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C6541" w14:textId="77777777" w:rsidR="000831BD" w:rsidRDefault="000831BD" w:rsidP="000831BD">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7E52E73" w14:textId="73B17737" w:rsidR="000831BD" w:rsidRPr="00C85D1B" w:rsidRDefault="000831BD" w:rsidP="000831BD">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31223B">
        <w:rPr>
          <w:color w:val="000000"/>
          <w:sz w:val="24"/>
          <w:szCs w:val="24"/>
        </w:rPr>
        <w:t xml:space="preserve"> fakultatywne</w:t>
      </w:r>
      <w:r w:rsidR="00DE2281" w:rsidRPr="00C85D1B">
        <w:rPr>
          <w:color w:val="000000"/>
          <w:sz w:val="24"/>
          <w:szCs w:val="24"/>
        </w:rPr>
        <w:t xml:space="preserve">). </w:t>
      </w:r>
    </w:p>
    <w:p w14:paraId="33F527C8" w14:textId="77777777" w:rsidR="00DE2281" w:rsidRPr="00C85D1B" w:rsidRDefault="00DE2281" w:rsidP="00DE2281"/>
    <w:p w14:paraId="0E33E8B1" w14:textId="77777777" w:rsidR="000831BD" w:rsidRPr="00C85D1B" w:rsidRDefault="000831BD" w:rsidP="000831BD"/>
    <w:p w14:paraId="390FD9FA" w14:textId="302A0EA8" w:rsidR="0066719C" w:rsidRDefault="000831BD" w:rsidP="0066719C">
      <w:pPr>
        <w:pStyle w:val="Nagwek1"/>
        <w:numPr>
          <w:ilvl w:val="0"/>
          <w:numId w:val="0"/>
        </w:numPr>
        <w:rPr>
          <w:sz w:val="24"/>
        </w:rPr>
      </w:pPr>
      <w:r w:rsidRPr="0066719C">
        <w:rPr>
          <w:sz w:val="24"/>
        </w:rPr>
        <w:t>ZAPRASZAMY DO UDZIAŁU W POSTĘPOWANIU PROWADZONYM</w:t>
      </w:r>
    </w:p>
    <w:p w14:paraId="5D6D8F81" w14:textId="588B0186" w:rsidR="000831BD" w:rsidRPr="0066719C" w:rsidRDefault="000831BD" w:rsidP="0066719C">
      <w:pPr>
        <w:pStyle w:val="Nagwek1"/>
        <w:numPr>
          <w:ilvl w:val="0"/>
          <w:numId w:val="0"/>
        </w:numPr>
        <w:rPr>
          <w:sz w:val="24"/>
        </w:rPr>
      </w:pPr>
      <w:r w:rsidRPr="0066719C">
        <w:rPr>
          <w:sz w:val="24"/>
        </w:rPr>
        <w:t>W TRYBIE</w:t>
      </w:r>
      <w:r w:rsidR="00E31FE4">
        <w:rPr>
          <w:sz w:val="24"/>
        </w:rPr>
        <w:t xml:space="preserve"> POD</w:t>
      </w:r>
      <w:r w:rsidR="00AA633F">
        <w:rPr>
          <w:sz w:val="24"/>
        </w:rPr>
        <w:t>STAWOWYM</w:t>
      </w:r>
      <w:r w:rsidR="00044DB7">
        <w:rPr>
          <w:sz w:val="24"/>
        </w:rPr>
        <w:t xml:space="preserve"> NA:</w:t>
      </w:r>
    </w:p>
    <w:p w14:paraId="78BF516E" w14:textId="44A1D68D" w:rsidR="00443361" w:rsidRPr="00443361" w:rsidRDefault="008B4587" w:rsidP="00443361">
      <w:pPr>
        <w:suppressAutoHyphens w:val="0"/>
        <w:spacing w:before="100" w:beforeAutospacing="1" w:after="100" w:afterAutospacing="1"/>
        <w:jc w:val="center"/>
        <w:rPr>
          <w:color w:val="000000"/>
          <w:sz w:val="22"/>
          <w:szCs w:val="22"/>
          <w:lang w:eastAsia="pl-PL"/>
        </w:rPr>
      </w:pPr>
      <w:bookmarkStart w:id="0" w:name="_Hlk69112075"/>
      <w:r>
        <w:rPr>
          <w:color w:val="000000"/>
          <w:sz w:val="22"/>
          <w:szCs w:val="22"/>
          <w:lang w:eastAsia="pl-PL"/>
        </w:rPr>
        <w:t>„</w:t>
      </w:r>
      <w:r w:rsidR="00044DB7">
        <w:rPr>
          <w:color w:val="000000"/>
          <w:sz w:val="22"/>
          <w:szCs w:val="22"/>
          <w:lang w:eastAsia="pl-PL"/>
        </w:rPr>
        <w:t>Dostawa s</w:t>
      </w:r>
      <w:r w:rsidR="00443361" w:rsidRPr="00443361">
        <w:rPr>
          <w:color w:val="000000"/>
          <w:sz w:val="22"/>
          <w:szCs w:val="22"/>
          <w:lang w:eastAsia="pl-PL"/>
        </w:rPr>
        <w:t>amoch</w:t>
      </w:r>
      <w:r w:rsidR="00044DB7">
        <w:rPr>
          <w:color w:val="000000"/>
          <w:sz w:val="22"/>
          <w:szCs w:val="22"/>
          <w:lang w:eastAsia="pl-PL"/>
        </w:rPr>
        <w:t>odu</w:t>
      </w:r>
      <w:r w:rsidR="00443361" w:rsidRPr="00443361">
        <w:rPr>
          <w:color w:val="000000"/>
          <w:sz w:val="22"/>
          <w:szCs w:val="22"/>
          <w:lang w:eastAsia="pl-PL"/>
        </w:rPr>
        <w:t xml:space="preserve"> ciężaro</w:t>
      </w:r>
      <w:r w:rsidR="00044DB7">
        <w:rPr>
          <w:color w:val="000000"/>
          <w:sz w:val="22"/>
          <w:szCs w:val="22"/>
          <w:lang w:eastAsia="pl-PL"/>
        </w:rPr>
        <w:t xml:space="preserve">wego </w:t>
      </w:r>
      <w:r w:rsidR="00443361" w:rsidRPr="00443361">
        <w:rPr>
          <w:color w:val="000000"/>
          <w:sz w:val="22"/>
          <w:szCs w:val="22"/>
          <w:lang w:eastAsia="pl-PL"/>
        </w:rPr>
        <w:t xml:space="preserve"> DMC minimum 26 000 kg , przystosowan</w:t>
      </w:r>
      <w:r w:rsidR="00044DB7">
        <w:rPr>
          <w:color w:val="000000"/>
          <w:sz w:val="22"/>
          <w:szCs w:val="22"/>
          <w:lang w:eastAsia="pl-PL"/>
        </w:rPr>
        <w:t>ego</w:t>
      </w:r>
      <w:r w:rsidR="00443361" w:rsidRPr="00443361">
        <w:rPr>
          <w:color w:val="000000"/>
          <w:sz w:val="22"/>
          <w:szCs w:val="22"/>
          <w:lang w:eastAsia="pl-PL"/>
        </w:rPr>
        <w:t xml:space="preserve"> do pracy w warunkach dużego zapylenia</w:t>
      </w:r>
      <w:r>
        <w:rPr>
          <w:color w:val="000000"/>
          <w:sz w:val="22"/>
          <w:szCs w:val="22"/>
          <w:lang w:eastAsia="pl-PL"/>
        </w:rPr>
        <w:t xml:space="preserve"> z </w:t>
      </w:r>
      <w:r w:rsidR="00443361">
        <w:rPr>
          <w:color w:val="000000"/>
          <w:sz w:val="22"/>
          <w:szCs w:val="22"/>
          <w:lang w:eastAsia="pl-PL"/>
        </w:rPr>
        <w:t>zabudow</w:t>
      </w:r>
      <w:r>
        <w:rPr>
          <w:color w:val="000000"/>
          <w:sz w:val="22"/>
          <w:szCs w:val="22"/>
          <w:lang w:eastAsia="pl-PL"/>
        </w:rPr>
        <w:t>ą</w:t>
      </w:r>
      <w:r w:rsidR="00443361">
        <w:rPr>
          <w:color w:val="000000"/>
          <w:sz w:val="22"/>
          <w:szCs w:val="22"/>
          <w:lang w:eastAsia="pl-PL"/>
        </w:rPr>
        <w:t xml:space="preserve"> hakow</w:t>
      </w:r>
      <w:r>
        <w:rPr>
          <w:color w:val="000000"/>
          <w:sz w:val="22"/>
          <w:szCs w:val="22"/>
          <w:lang w:eastAsia="pl-PL"/>
        </w:rPr>
        <w:t>ą”</w:t>
      </w:r>
      <w:r w:rsidR="00443361">
        <w:rPr>
          <w:color w:val="000000"/>
          <w:sz w:val="22"/>
          <w:szCs w:val="22"/>
          <w:lang w:eastAsia="pl-PL"/>
        </w:rPr>
        <w:t xml:space="preserve">. </w:t>
      </w:r>
    </w:p>
    <w:bookmarkEnd w:id="0"/>
    <w:p w14:paraId="66DB5BF2" w14:textId="77777777" w:rsidR="006578F8" w:rsidRPr="00044DB7" w:rsidRDefault="006578F8" w:rsidP="00044DB7">
      <w:pPr>
        <w:pStyle w:val="Nagwek1"/>
        <w:numPr>
          <w:ilvl w:val="0"/>
          <w:numId w:val="0"/>
        </w:numPr>
        <w:tabs>
          <w:tab w:val="left" w:pos="0"/>
        </w:tabs>
        <w:jc w:val="both"/>
        <w:rPr>
          <w:sz w:val="24"/>
        </w:rPr>
      </w:pPr>
    </w:p>
    <w:p w14:paraId="08634017" w14:textId="77777777" w:rsidR="000831BD" w:rsidRPr="00C85D1B" w:rsidRDefault="000831BD" w:rsidP="00EF0B5B">
      <w:pPr>
        <w:spacing w:line="276" w:lineRule="auto"/>
        <w:jc w:val="both"/>
      </w:pPr>
      <w:r w:rsidRPr="00C85D1B">
        <w:t>Spis treści:</w:t>
      </w:r>
    </w:p>
    <w:p w14:paraId="629E586B" w14:textId="77777777" w:rsidR="000831BD" w:rsidRPr="00C85D1B" w:rsidRDefault="000831BD" w:rsidP="00EF0B5B">
      <w:pPr>
        <w:spacing w:line="276" w:lineRule="auto"/>
        <w:jc w:val="both"/>
      </w:pPr>
    </w:p>
    <w:p w14:paraId="6FB2E533" w14:textId="2F34A5F4" w:rsidR="000831BD" w:rsidRPr="00C85D1B" w:rsidRDefault="000831BD" w:rsidP="00EF0B5B">
      <w:pPr>
        <w:spacing w:line="276" w:lineRule="auto"/>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3D0FB7AF" w14:textId="071AACE8" w:rsidR="000831BD" w:rsidRPr="00C85D1B" w:rsidRDefault="000831BD" w:rsidP="00EF0B5B">
      <w:pPr>
        <w:spacing w:line="276" w:lineRule="auto"/>
        <w:ind w:left="1418" w:hanging="1418"/>
        <w:jc w:val="both"/>
      </w:pPr>
      <w:r w:rsidRPr="00C85D1B">
        <w:t>Rozdział II</w:t>
      </w:r>
      <w:r w:rsidRPr="00C85D1B">
        <w:tab/>
      </w:r>
      <w:r w:rsidR="00A90127" w:rsidRPr="00C85D1B">
        <w:t xml:space="preserve">Tryb udzielenia zamówienia </w:t>
      </w:r>
    </w:p>
    <w:p w14:paraId="1F068C9E" w14:textId="77777777" w:rsidR="000831BD" w:rsidRPr="00C85D1B" w:rsidRDefault="000831BD" w:rsidP="00EF0B5B">
      <w:pPr>
        <w:spacing w:line="276" w:lineRule="auto"/>
        <w:ind w:left="1418" w:hanging="1418"/>
        <w:jc w:val="both"/>
      </w:pPr>
      <w:r w:rsidRPr="00C85D1B">
        <w:t>Rozdział III</w:t>
      </w:r>
      <w:r w:rsidRPr="00C85D1B">
        <w:tab/>
        <w:t>Oferty wspólne</w:t>
      </w:r>
    </w:p>
    <w:p w14:paraId="594D4D48" w14:textId="0886DF02" w:rsidR="000831BD" w:rsidRPr="00C85D1B" w:rsidRDefault="000831BD" w:rsidP="00EF0B5B">
      <w:pPr>
        <w:spacing w:line="276" w:lineRule="auto"/>
        <w:ind w:left="1418" w:hanging="1418"/>
        <w:jc w:val="both"/>
      </w:pPr>
      <w:r w:rsidRPr="00C85D1B">
        <w:t>Rozdział IV</w:t>
      </w:r>
      <w:r w:rsidRPr="00C85D1B">
        <w:tab/>
      </w:r>
      <w:r w:rsidR="00450EDC">
        <w:t>Sposób komunikacji, forma oferty</w:t>
      </w:r>
    </w:p>
    <w:p w14:paraId="059AB2BA" w14:textId="77777777" w:rsidR="000831BD" w:rsidRPr="00C85D1B" w:rsidRDefault="000831BD" w:rsidP="00EF0B5B">
      <w:pPr>
        <w:spacing w:line="276" w:lineRule="auto"/>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AC74ECF" w14:textId="6C403A0C" w:rsidR="000831BD" w:rsidRPr="00C85D1B" w:rsidRDefault="000831BD" w:rsidP="00EF0B5B">
      <w:pPr>
        <w:spacing w:line="276" w:lineRule="auto"/>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B270861" w14:textId="7FC9654D" w:rsidR="000831BD" w:rsidRPr="00C85D1B" w:rsidRDefault="000831BD" w:rsidP="00EF0B5B">
      <w:pPr>
        <w:spacing w:line="276" w:lineRule="auto"/>
        <w:ind w:left="1416" w:hanging="1410"/>
        <w:jc w:val="both"/>
      </w:pPr>
      <w:r w:rsidRPr="00C85D1B">
        <w:t>Rozdział</w:t>
      </w:r>
      <w:r w:rsidR="002E0F74" w:rsidRPr="00C85D1B">
        <w:t xml:space="preserve"> VII</w:t>
      </w:r>
      <w:r w:rsidR="002E0F74" w:rsidRPr="00C85D1B">
        <w:tab/>
        <w:t>Składanie i otwarcie ofert</w:t>
      </w:r>
    </w:p>
    <w:p w14:paraId="53795F62" w14:textId="179064AA" w:rsidR="000831BD" w:rsidRPr="00C85D1B" w:rsidRDefault="000831BD" w:rsidP="00EF0B5B">
      <w:pPr>
        <w:spacing w:line="276" w:lineRule="auto"/>
        <w:ind w:left="1416" w:hanging="1410"/>
        <w:jc w:val="both"/>
      </w:pPr>
      <w:r w:rsidRPr="00C85D1B">
        <w:t>Rozdział VIII</w:t>
      </w:r>
      <w:r w:rsidRPr="00C85D1B">
        <w:tab/>
      </w:r>
      <w:r w:rsidR="00450EDC">
        <w:t>Opis sposobu przygotowania ofert oraz wymagania formalne dotyczące dokumentów i oświadczeń</w:t>
      </w:r>
    </w:p>
    <w:p w14:paraId="724D0D0A" w14:textId="1972982A" w:rsidR="000831BD" w:rsidRPr="00C85D1B" w:rsidRDefault="000831BD" w:rsidP="00EF0B5B">
      <w:pPr>
        <w:pStyle w:val="WW-Tekstpodstawowywcity3"/>
        <w:spacing w:line="276" w:lineRule="auto"/>
        <w:jc w:val="both"/>
      </w:pPr>
      <w:r w:rsidRPr="00C85D1B">
        <w:t>Rozdział IX</w:t>
      </w:r>
      <w:r w:rsidRPr="00C85D1B">
        <w:tab/>
        <w:t xml:space="preserve">Osoby uprawnione do porozumiewania się z wykonawcą, sposób porozumiewania się z zamawiającym </w:t>
      </w:r>
    </w:p>
    <w:p w14:paraId="10FA1BB1" w14:textId="79572AC7" w:rsidR="000831BD" w:rsidRPr="00C85D1B" w:rsidRDefault="000831BD" w:rsidP="00EF0B5B">
      <w:pPr>
        <w:pStyle w:val="WW-Tekstpodstawowywcity3"/>
        <w:spacing w:line="276" w:lineRule="auto"/>
        <w:jc w:val="both"/>
      </w:pPr>
      <w:r w:rsidRPr="00C85D1B">
        <w:t>Rozdział X</w:t>
      </w:r>
      <w:r w:rsidRPr="00C85D1B">
        <w:tab/>
        <w:t>Wybór oferty najkorzystniejszej</w:t>
      </w:r>
      <w:r w:rsidR="00450EDC">
        <w:t xml:space="preserve">, NEGOCJACJE </w:t>
      </w:r>
      <w:r w:rsidR="0031223B">
        <w:t>FAKULTATYWNE</w:t>
      </w:r>
    </w:p>
    <w:p w14:paraId="66050DDF" w14:textId="77777777" w:rsidR="000831BD" w:rsidRPr="00C85D1B" w:rsidRDefault="000831BD" w:rsidP="00EF0B5B">
      <w:pPr>
        <w:spacing w:line="276" w:lineRule="auto"/>
        <w:ind w:left="1440" w:hanging="1434"/>
        <w:jc w:val="both"/>
      </w:pPr>
      <w:r w:rsidRPr="00C85D1B">
        <w:t>Rozdział XI</w:t>
      </w:r>
      <w:r w:rsidRPr="00C85D1B">
        <w:tab/>
        <w:t>Zawarcie umowy</w:t>
      </w:r>
    </w:p>
    <w:p w14:paraId="6AF2032B" w14:textId="77777777" w:rsidR="000831BD" w:rsidRPr="00C85D1B" w:rsidRDefault="000831BD" w:rsidP="00EF0B5B">
      <w:pPr>
        <w:spacing w:line="276" w:lineRule="auto"/>
        <w:ind w:left="1440" w:hanging="1434"/>
        <w:jc w:val="both"/>
      </w:pPr>
      <w:r w:rsidRPr="00C85D1B">
        <w:t>Rozdział XII</w:t>
      </w:r>
      <w:r w:rsidRPr="00C85D1B">
        <w:tab/>
        <w:t xml:space="preserve">Pouczenie o środkach ochrony prawnej </w:t>
      </w:r>
    </w:p>
    <w:p w14:paraId="61707CAF" w14:textId="77777777" w:rsidR="0043164C" w:rsidRPr="00C85D1B" w:rsidRDefault="005D2707" w:rsidP="00EF0B5B">
      <w:pPr>
        <w:spacing w:line="276" w:lineRule="auto"/>
        <w:ind w:right="131"/>
        <w:jc w:val="both"/>
      </w:pPr>
      <w:r w:rsidRPr="00C85D1B">
        <w:t xml:space="preserve"> </w:t>
      </w:r>
    </w:p>
    <w:p w14:paraId="336C2D5A" w14:textId="029F4850" w:rsidR="0043164C" w:rsidRPr="00044DB7" w:rsidRDefault="000831BD" w:rsidP="00EF0B5B">
      <w:pPr>
        <w:spacing w:line="276" w:lineRule="auto"/>
        <w:ind w:right="131"/>
        <w:jc w:val="both"/>
        <w:rPr>
          <w:b/>
          <w:bCs/>
        </w:rPr>
      </w:pPr>
      <w:r w:rsidRPr="00044DB7">
        <w:t xml:space="preserve">Wspólny Słownik Zamówień </w:t>
      </w:r>
      <w:r w:rsidR="00044DB7">
        <w:t>34130000-7</w:t>
      </w:r>
    </w:p>
    <w:p w14:paraId="3DDF7EBC" w14:textId="65199839" w:rsidR="000831BD" w:rsidRPr="00C85D1B" w:rsidRDefault="000831BD" w:rsidP="00EF0B5B">
      <w:pPr>
        <w:spacing w:line="276" w:lineRule="auto"/>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z dnia 11 września 2019 r. – Prawo zamówień publicznych </w:t>
      </w:r>
    </w:p>
    <w:p w14:paraId="20C8C450" w14:textId="49A04C42" w:rsidR="007B09F5" w:rsidRPr="00C85D1B" w:rsidRDefault="007B09F5" w:rsidP="00EF0B5B">
      <w:pPr>
        <w:spacing w:line="276" w:lineRule="auto"/>
        <w:jc w:val="both"/>
      </w:pPr>
      <w:r w:rsidRPr="00C85D1B">
        <w:t xml:space="preserve">(Dz. U. z 2019) </w:t>
      </w:r>
    </w:p>
    <w:p w14:paraId="74E4EC7B" w14:textId="77777777" w:rsidR="000831BD" w:rsidRPr="00C85D1B" w:rsidRDefault="000831BD" w:rsidP="00EF0B5B">
      <w:pPr>
        <w:spacing w:line="276" w:lineRule="auto"/>
        <w:ind w:left="1440"/>
        <w:jc w:val="both"/>
      </w:pPr>
    </w:p>
    <w:p w14:paraId="0D512BDD" w14:textId="787E4504" w:rsidR="000831BD" w:rsidRPr="00C85D1B" w:rsidRDefault="006475A8" w:rsidP="00EF0B5B">
      <w:pPr>
        <w:spacing w:line="276" w:lineRule="auto"/>
        <w:jc w:val="both"/>
      </w:pPr>
      <w:r w:rsidRPr="00C85D1B">
        <w:t xml:space="preserve">Data zatwierdzenia: </w:t>
      </w:r>
      <w:r w:rsidR="00B12FA6">
        <w:t>12</w:t>
      </w:r>
      <w:r w:rsidR="00443361">
        <w:t xml:space="preserve">.04.2021 r. </w:t>
      </w:r>
      <w:r w:rsidR="007B09F5" w:rsidRPr="00C85D1B">
        <w:t xml:space="preserve"> </w:t>
      </w:r>
    </w:p>
    <w:p w14:paraId="7E0C7674" w14:textId="3A86D2FC" w:rsidR="006578F8" w:rsidRPr="00C85D1B" w:rsidRDefault="00833728" w:rsidP="00EF0B5B">
      <w:pPr>
        <w:spacing w:line="276" w:lineRule="auto"/>
        <w:jc w:val="both"/>
      </w:pPr>
      <w:r w:rsidRPr="00C85D1B">
        <w:t>Nr Sp</w:t>
      </w:r>
      <w:r w:rsidR="00F017E3" w:rsidRPr="00C85D1B">
        <w:t>rawy: D</w:t>
      </w:r>
      <w:r w:rsidR="00443361">
        <w:t>H</w:t>
      </w:r>
      <w:r w:rsidR="002B57A4" w:rsidRPr="00C85D1B">
        <w:t>/</w:t>
      </w:r>
      <w:r w:rsidR="00E97D84" w:rsidRPr="00C85D1B">
        <w:t>0</w:t>
      </w:r>
      <w:r w:rsidR="00443361">
        <w:t>4</w:t>
      </w:r>
      <w:r w:rsidR="00936FEE" w:rsidRPr="00C85D1B">
        <w:t>/</w:t>
      </w:r>
      <w:r w:rsidR="002B57A4" w:rsidRPr="00C85D1B">
        <w:t>20</w:t>
      </w:r>
      <w:r w:rsidR="00E97D84" w:rsidRPr="00C85D1B">
        <w:t>2</w:t>
      </w:r>
      <w:r w:rsidR="00036130" w:rsidRPr="00C85D1B">
        <w:t>1</w:t>
      </w:r>
      <w:r w:rsidRPr="00C85D1B">
        <w:t xml:space="preserve"> </w:t>
      </w:r>
      <w:r w:rsidR="000831BD" w:rsidRPr="00C85D1B">
        <w:t xml:space="preserve">r. </w:t>
      </w:r>
      <w:r w:rsidR="000B324C" w:rsidRPr="00C85D1B">
        <w:t xml:space="preserve">  </w:t>
      </w:r>
      <w:r w:rsidR="006578F8" w:rsidRPr="00C85D1B">
        <w:t>www.master.tychy.pl</w:t>
      </w:r>
    </w:p>
    <w:p w14:paraId="730675A3" w14:textId="77777777" w:rsidR="007B09F5" w:rsidRPr="00C85D1B" w:rsidRDefault="007B09F5" w:rsidP="00EF0B5B">
      <w:pPr>
        <w:spacing w:line="276" w:lineRule="auto"/>
        <w:jc w:val="both"/>
      </w:pPr>
    </w:p>
    <w:p w14:paraId="078D14F5" w14:textId="6158EAAE" w:rsidR="007B09F5" w:rsidRDefault="007B09F5" w:rsidP="00EF0B5B">
      <w:pPr>
        <w:spacing w:line="276" w:lineRule="auto"/>
        <w:jc w:val="both"/>
        <w:rPr>
          <w:color w:val="1A0DAB"/>
          <w:shd w:val="clear" w:color="auto" w:fill="FFFFFF"/>
        </w:rPr>
      </w:pPr>
      <w:r w:rsidRPr="00C85D1B">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Profil Nabywcy - MASTER - Odpady i Energia Sp. z o.o. (platformazakupowa.pl)</w:t>
        </w:r>
      </w:hyperlink>
      <w:hyperlink r:id="rId9" w:history="1">
        <w:r w:rsidR="00036130" w:rsidRPr="00C85D1B">
          <w:rPr>
            <w:color w:val="1A0DAB"/>
            <w:shd w:val="clear" w:color="auto" w:fill="FFFFFF"/>
          </w:rPr>
          <w:br/>
        </w:r>
      </w:hyperlink>
    </w:p>
    <w:p w14:paraId="2B300CF3" w14:textId="6D6D83CB" w:rsidR="00443361" w:rsidRDefault="00443361" w:rsidP="00EF0B5B">
      <w:pPr>
        <w:spacing w:line="276" w:lineRule="auto"/>
        <w:jc w:val="both"/>
        <w:rPr>
          <w:color w:val="1A0DAB"/>
          <w:shd w:val="clear" w:color="auto" w:fill="FFFFFF"/>
        </w:rPr>
      </w:pPr>
    </w:p>
    <w:p w14:paraId="1D65E175" w14:textId="68870FC1" w:rsidR="00443361" w:rsidRDefault="00443361" w:rsidP="00EF0B5B">
      <w:pPr>
        <w:spacing w:line="276" w:lineRule="auto"/>
        <w:jc w:val="both"/>
        <w:rPr>
          <w:color w:val="1A0DAB"/>
          <w:shd w:val="clear" w:color="auto" w:fill="FFFFFF"/>
        </w:rPr>
      </w:pPr>
    </w:p>
    <w:p w14:paraId="20745F8B" w14:textId="77777777" w:rsidR="00443361" w:rsidRPr="00C85D1B" w:rsidRDefault="00443361" w:rsidP="00EF0B5B">
      <w:pPr>
        <w:spacing w:line="276" w:lineRule="auto"/>
        <w:jc w:val="both"/>
      </w:pPr>
    </w:p>
    <w:p w14:paraId="5365D5B5" w14:textId="77777777" w:rsidR="007B09F5" w:rsidRPr="00C85D1B" w:rsidRDefault="007B09F5"/>
    <w:p w14:paraId="200796B9" w14:textId="4D3C563E"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5E2E0AD3" w14:textId="77777777" w:rsidR="00B134DF" w:rsidRPr="00C85D1B" w:rsidRDefault="00B134DF" w:rsidP="00047658">
      <w:pPr>
        <w:pStyle w:val="Tekstpodstawowy"/>
        <w:rPr>
          <w:b w:val="0"/>
          <w:bCs/>
          <w:sz w:val="24"/>
          <w:szCs w:val="24"/>
        </w:rPr>
      </w:pPr>
    </w:p>
    <w:p w14:paraId="31B9199B" w14:textId="3AE58608" w:rsidR="00036130" w:rsidRPr="00EF0B5B" w:rsidRDefault="00036130" w:rsidP="00BA5DE1">
      <w:pPr>
        <w:pStyle w:val="Tekstpodstawowy"/>
        <w:numPr>
          <w:ilvl w:val="0"/>
          <w:numId w:val="4"/>
        </w:numPr>
        <w:rPr>
          <w:sz w:val="24"/>
          <w:szCs w:val="24"/>
        </w:rPr>
      </w:pPr>
      <w:r w:rsidRPr="00C85D1B">
        <w:rPr>
          <w:sz w:val="24"/>
          <w:szCs w:val="24"/>
        </w:rPr>
        <w:t xml:space="preserve">         </w:t>
      </w:r>
      <w:r w:rsidRPr="00EF0B5B">
        <w:rPr>
          <w:sz w:val="24"/>
          <w:szCs w:val="24"/>
        </w:rPr>
        <w:t xml:space="preserve">Nazwa, adres Zamawiającego: </w:t>
      </w:r>
    </w:p>
    <w:p w14:paraId="5C16EAAE" w14:textId="77777777" w:rsidR="00036130" w:rsidRPr="00C85D1B" w:rsidRDefault="00036130" w:rsidP="00036130">
      <w:pPr>
        <w:pStyle w:val="Tekstpodstawowy"/>
        <w:ind w:left="1083"/>
        <w:rPr>
          <w:b w:val="0"/>
          <w:bCs/>
          <w:sz w:val="24"/>
          <w:szCs w:val="24"/>
        </w:rPr>
      </w:pPr>
    </w:p>
    <w:p w14:paraId="565AC461" w14:textId="469EDFDB" w:rsidR="00036130" w:rsidRPr="00EF0B5B" w:rsidRDefault="00036130" w:rsidP="00EF0B5B">
      <w:pPr>
        <w:pStyle w:val="Tekstpodstawowy"/>
        <w:spacing w:line="276" w:lineRule="auto"/>
        <w:ind w:left="1080" w:hanging="513"/>
        <w:rPr>
          <w:b w:val="0"/>
          <w:bCs/>
          <w:sz w:val="24"/>
          <w:szCs w:val="24"/>
        </w:rPr>
      </w:pPr>
      <w:r w:rsidRPr="00EF0B5B">
        <w:rPr>
          <w:b w:val="0"/>
          <w:bCs/>
          <w:sz w:val="24"/>
          <w:szCs w:val="24"/>
        </w:rPr>
        <w:t xml:space="preserve">Master </w:t>
      </w:r>
      <w:r w:rsidR="00EF0B5B" w:rsidRPr="00EF0B5B">
        <w:rPr>
          <w:b w:val="0"/>
          <w:bCs/>
          <w:sz w:val="24"/>
          <w:szCs w:val="24"/>
        </w:rPr>
        <w:t xml:space="preserve">- </w:t>
      </w:r>
      <w:r w:rsidRPr="00EF0B5B">
        <w:rPr>
          <w:b w:val="0"/>
          <w:bCs/>
          <w:sz w:val="24"/>
          <w:szCs w:val="24"/>
        </w:rPr>
        <w:t xml:space="preserve">Odpady i Energia Sp. z o.o., ul. Lokalna 11, 43-100 Tychy. </w:t>
      </w:r>
    </w:p>
    <w:p w14:paraId="26CF0128" w14:textId="2D0A1D30" w:rsidR="00036130" w:rsidRPr="00EF0B5B" w:rsidRDefault="00036130" w:rsidP="00EF0B5B">
      <w:pPr>
        <w:pStyle w:val="Tekstpodstawowy"/>
        <w:spacing w:line="276" w:lineRule="auto"/>
        <w:ind w:left="1080" w:hanging="513"/>
        <w:rPr>
          <w:b w:val="0"/>
          <w:bCs/>
          <w:sz w:val="24"/>
          <w:szCs w:val="24"/>
        </w:rPr>
      </w:pPr>
      <w:r w:rsidRPr="00EF0B5B">
        <w:rPr>
          <w:b w:val="0"/>
          <w:bCs/>
          <w:sz w:val="24"/>
          <w:szCs w:val="24"/>
        </w:rPr>
        <w:t xml:space="preserve">Adres strony internetowej na której będzie udostępnione postępowanie: </w:t>
      </w:r>
    </w:p>
    <w:p w14:paraId="780E9480" w14:textId="5EA193CF" w:rsidR="00036130" w:rsidRPr="00EF0B5B" w:rsidRDefault="00CD1946" w:rsidP="00EF0B5B">
      <w:pPr>
        <w:pStyle w:val="Tekstpodstawowy"/>
        <w:spacing w:line="276" w:lineRule="auto"/>
        <w:ind w:left="1080" w:hanging="513"/>
        <w:rPr>
          <w:b w:val="0"/>
          <w:bCs/>
          <w:sz w:val="24"/>
          <w:szCs w:val="24"/>
        </w:rPr>
      </w:pPr>
      <w:hyperlink r:id="rId10" w:history="1">
        <w:r w:rsidR="00036130" w:rsidRPr="00EF0B5B">
          <w:rPr>
            <w:rStyle w:val="Hipercze"/>
            <w:b w:val="0"/>
            <w:bCs/>
            <w:sz w:val="24"/>
            <w:szCs w:val="24"/>
          </w:rPr>
          <w:t>www.master.tychy.pl</w:t>
        </w:r>
      </w:hyperlink>
      <w:r w:rsidR="00036130" w:rsidRPr="00EF0B5B">
        <w:rPr>
          <w:b w:val="0"/>
          <w:bCs/>
          <w:sz w:val="24"/>
          <w:szCs w:val="24"/>
        </w:rPr>
        <w:t xml:space="preserve"> – link do postępowania (platformy), </w:t>
      </w:r>
    </w:p>
    <w:p w14:paraId="078E7290" w14:textId="3CBA6610" w:rsidR="00036130" w:rsidRPr="00EF0B5B" w:rsidRDefault="00CD1946" w:rsidP="00EF0B5B">
      <w:pPr>
        <w:pStyle w:val="Tekstpodstawowy"/>
        <w:spacing w:line="276" w:lineRule="auto"/>
        <w:ind w:left="1080" w:hanging="513"/>
        <w:jc w:val="left"/>
        <w:rPr>
          <w:b w:val="0"/>
          <w:bCs/>
          <w:sz w:val="24"/>
          <w:szCs w:val="24"/>
        </w:rPr>
      </w:pPr>
      <w:hyperlink r:id="rId11" w:history="1">
        <w:r w:rsidR="00C71EAD" w:rsidRPr="00EF0B5B">
          <w:rPr>
            <w:rStyle w:val="Hipercze"/>
            <w:b w:val="0"/>
            <w:bCs/>
            <w:sz w:val="24"/>
            <w:szCs w:val="24"/>
            <w:lang w:eastAsia="pl-PL"/>
          </w:rPr>
          <w:t>http://platformazakupowa.pl/pn/master_odpady_i_energi</w:t>
        </w:r>
      </w:hyperlink>
      <w:r w:rsidR="00C71EAD" w:rsidRPr="00EF0B5B">
        <w:rPr>
          <w:b w:val="0"/>
          <w:bCs/>
          <w:sz w:val="24"/>
          <w:szCs w:val="24"/>
        </w:rPr>
        <w:t xml:space="preserve"> - </w:t>
      </w:r>
      <w:r w:rsidR="00036130" w:rsidRPr="00EF0B5B">
        <w:rPr>
          <w:b w:val="0"/>
          <w:bCs/>
          <w:sz w:val="24"/>
          <w:szCs w:val="24"/>
        </w:rPr>
        <w:t xml:space="preserve">zamieszono postępowanie. </w:t>
      </w:r>
    </w:p>
    <w:p w14:paraId="0D2142E1" w14:textId="77777777" w:rsidR="00036130" w:rsidRPr="00C85D1B" w:rsidRDefault="00036130" w:rsidP="00036130">
      <w:pPr>
        <w:pStyle w:val="Tekstpodstawowy"/>
        <w:ind w:left="1080"/>
        <w:rPr>
          <w:b w:val="0"/>
          <w:bCs/>
          <w:sz w:val="24"/>
          <w:szCs w:val="24"/>
        </w:rPr>
      </w:pPr>
    </w:p>
    <w:p w14:paraId="6AF83C7E" w14:textId="2B8217B6" w:rsidR="00CF60E0" w:rsidRDefault="00CF60E0" w:rsidP="00BA5DE1">
      <w:pPr>
        <w:pStyle w:val="Tekstpodstawowy"/>
        <w:numPr>
          <w:ilvl w:val="0"/>
          <w:numId w:val="4"/>
        </w:numPr>
        <w:rPr>
          <w:sz w:val="24"/>
          <w:u w:val="single"/>
        </w:rPr>
      </w:pPr>
      <w:r>
        <w:rPr>
          <w:sz w:val="24"/>
          <w:u w:val="single"/>
        </w:rPr>
        <w:t>Przedmiot Zamówienia:</w:t>
      </w:r>
    </w:p>
    <w:p w14:paraId="38D46E25" w14:textId="489250CA" w:rsidR="00443361" w:rsidRDefault="00443361" w:rsidP="00443361">
      <w:pPr>
        <w:pStyle w:val="Tekstpodstawowy"/>
        <w:rPr>
          <w:sz w:val="24"/>
          <w:u w:val="single"/>
        </w:rPr>
      </w:pPr>
    </w:p>
    <w:p w14:paraId="3452DF0A" w14:textId="37ADC569" w:rsidR="00443361" w:rsidRPr="008B4587" w:rsidRDefault="00443361" w:rsidP="00BA5DE1">
      <w:pPr>
        <w:pStyle w:val="Akapitzlist"/>
        <w:numPr>
          <w:ilvl w:val="0"/>
          <w:numId w:val="26"/>
        </w:numPr>
        <w:suppressAutoHyphens w:val="0"/>
        <w:spacing w:before="100" w:beforeAutospacing="1" w:after="100" w:afterAutospacing="1"/>
        <w:rPr>
          <w:b/>
          <w:bCs/>
          <w:color w:val="000000"/>
          <w:lang w:eastAsia="pl-PL"/>
        </w:rPr>
      </w:pPr>
      <w:r w:rsidRPr="008B4587">
        <w:rPr>
          <w:b/>
          <w:bCs/>
          <w:color w:val="000000"/>
          <w:lang w:eastAsia="pl-PL"/>
        </w:rPr>
        <w:t>Samochód ciężarowy DMC minimum 26 000 kg , przystosowany do pracy w warunkach dużego zapylenia</w:t>
      </w:r>
      <w:r w:rsidR="00102FDF" w:rsidRPr="008B4587">
        <w:rPr>
          <w:b/>
          <w:bCs/>
          <w:color w:val="000000"/>
          <w:lang w:eastAsia="pl-PL"/>
        </w:rPr>
        <w:t xml:space="preserve"> z </w:t>
      </w:r>
      <w:r w:rsidRPr="008B4587">
        <w:rPr>
          <w:b/>
          <w:bCs/>
          <w:color w:val="000000"/>
          <w:lang w:eastAsia="pl-PL"/>
        </w:rPr>
        <w:t>zabudow</w:t>
      </w:r>
      <w:r w:rsidR="008B4587" w:rsidRPr="008B4587">
        <w:rPr>
          <w:b/>
          <w:bCs/>
          <w:color w:val="000000"/>
          <w:lang w:eastAsia="pl-PL"/>
        </w:rPr>
        <w:t>ą</w:t>
      </w:r>
      <w:r w:rsidRPr="008B4587">
        <w:rPr>
          <w:b/>
          <w:bCs/>
          <w:color w:val="000000"/>
          <w:lang w:eastAsia="pl-PL"/>
        </w:rPr>
        <w:t xml:space="preserve"> hakow</w:t>
      </w:r>
      <w:r w:rsidR="008B4587" w:rsidRPr="008B4587">
        <w:rPr>
          <w:b/>
          <w:bCs/>
          <w:color w:val="000000"/>
          <w:lang w:eastAsia="pl-PL"/>
        </w:rPr>
        <w:t>ą</w:t>
      </w:r>
      <w:r w:rsidR="00044DB7" w:rsidRPr="008B4587">
        <w:rPr>
          <w:b/>
          <w:bCs/>
          <w:color w:val="000000"/>
          <w:lang w:eastAsia="pl-PL"/>
        </w:rPr>
        <w:t>:</w:t>
      </w:r>
    </w:p>
    <w:p w14:paraId="43CDB7E7" w14:textId="77777777" w:rsidR="00044DB7" w:rsidRPr="00653BB8" w:rsidRDefault="00044DB7" w:rsidP="00044DB7">
      <w:pPr>
        <w:pStyle w:val="Akapitzlist"/>
        <w:suppressAutoHyphens w:val="0"/>
        <w:spacing w:before="100" w:beforeAutospacing="1" w:after="100" w:afterAutospacing="1"/>
        <w:rPr>
          <w:color w:val="000000"/>
          <w:lang w:eastAsia="pl-PL"/>
        </w:rPr>
      </w:pPr>
    </w:p>
    <w:p w14:paraId="38E7EB34" w14:textId="4615025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Układ napędowy 6x4</w:t>
      </w:r>
    </w:p>
    <w:p w14:paraId="3436ED7A" w14:textId="65590189"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Moc silnika:  min.  400 KM</w:t>
      </w:r>
    </w:p>
    <w:p w14:paraId="3A413504" w14:textId="1196474B"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Emisja: nie mniej niż euro 6, zgodnie z aktualnie obowiązującymi przepisami w Polsce i UE</w:t>
      </w:r>
    </w:p>
    <w:p w14:paraId="729BB02B" w14:textId="0256D8DC"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Ładowność: min. 18 ton</w:t>
      </w:r>
    </w:p>
    <w:p w14:paraId="59C25A08" w14:textId="19A3D73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Ilość osi:   3 w tym na tylnych osiach muszą być zamontowane koła bliźniacze na każdej z nich (8 kół na dwie osie napędowe) wyposażone w mechaniczną współosiową oraz międzyosiową blokadę mechanizmu różnicowego.</w:t>
      </w:r>
    </w:p>
    <w:p w14:paraId="1004BADA" w14:textId="5083551E"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Przednia oś o nośności minimum 9 ton</w:t>
      </w:r>
    </w:p>
    <w:p w14:paraId="2080FDC9" w14:textId="4F91FB3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Tylne mosty o nośności minimum 13 ton każdy</w:t>
      </w:r>
    </w:p>
    <w:p w14:paraId="0F94D187" w14:textId="60AB0016"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Pojazd fabrycznie nowy, rok produkcji nie starszy niż 2020</w:t>
      </w:r>
    </w:p>
    <w:p w14:paraId="5B36E2C9" w14:textId="02BC4E7A"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Stalowe obręcze kół</w:t>
      </w:r>
    </w:p>
    <w:p w14:paraId="6448D0DD" w14:textId="07D08B74"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Rodzaj ogumienia:</w:t>
      </w:r>
      <w:r w:rsidR="00044DB7" w:rsidRPr="00653BB8">
        <w:rPr>
          <w:color w:val="000000"/>
          <w:lang w:eastAsia="pl-PL"/>
        </w:rPr>
        <w:t xml:space="preserve">  </w:t>
      </w:r>
      <w:r w:rsidRPr="00653BB8">
        <w:rPr>
          <w:color w:val="000000"/>
          <w:lang w:eastAsia="pl-PL"/>
        </w:rPr>
        <w:t>Przód 385/65 R 22,5</w:t>
      </w:r>
      <w:r w:rsidR="00044DB7" w:rsidRPr="00653BB8">
        <w:rPr>
          <w:color w:val="000000"/>
          <w:lang w:eastAsia="pl-PL"/>
        </w:rPr>
        <w:t xml:space="preserve">, </w:t>
      </w:r>
      <w:r w:rsidRPr="00653BB8">
        <w:rPr>
          <w:color w:val="000000"/>
          <w:lang w:eastAsia="pl-PL"/>
        </w:rPr>
        <w:t>Tył 315/80/22.5,</w:t>
      </w:r>
    </w:p>
    <w:p w14:paraId="5881A412" w14:textId="1BBCB20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Koło zapasowe zamontowane przy ramie pojazdu.</w:t>
      </w:r>
    </w:p>
    <w:p w14:paraId="00803510" w14:textId="29F7B9CE"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Akumulatory  minimum 2x 225 Ah</w:t>
      </w:r>
    </w:p>
    <w:p w14:paraId="51805737" w14:textId="6D06D315"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Osłona zapobiegająca wzbijaniu pyłu z gruntu przez wentylator chłodzący</w:t>
      </w:r>
    </w:p>
    <w:p w14:paraId="439EBFDC" w14:textId="002F97B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Rodzaj kabiny: koloru białego, krótka minimum 3 osobowa, z szybą w tylnej ścianie oraz z szyberdachem, ze zderzakiem ze stali ocynkowanej, lakierowany.</w:t>
      </w:r>
    </w:p>
    <w:p w14:paraId="3C3328EC" w14:textId="71CA247E"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Osłona przeciwsłoneczna nad przednią szybą</w:t>
      </w:r>
    </w:p>
    <w:p w14:paraId="11B5C2F3" w14:textId="6A649B8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Osłony przeciwsłoneczne kierowcy oraz pasażera wewnątrz kabiny</w:t>
      </w:r>
    </w:p>
    <w:p w14:paraId="05049642" w14:textId="0DEBCC75"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Blokowanie drzwi manualne lub z pilota</w:t>
      </w:r>
    </w:p>
    <w:p w14:paraId="1C051B60" w14:textId="576A8DEF"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Klimatyzacja, ogrzewanie</w:t>
      </w:r>
    </w:p>
    <w:p w14:paraId="0AF7EA99" w14:textId="359872A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Wyświetlacz temperatury zewnętrznej</w:t>
      </w:r>
    </w:p>
    <w:p w14:paraId="63EFB650" w14:textId="3E61D19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Radio samochodowe MP3, USB</w:t>
      </w:r>
    </w:p>
    <w:p w14:paraId="7E3206E1" w14:textId="66E648A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Głośniki w tablicy rozdzielczej lub w drzwiach minimum 2 sztuki</w:t>
      </w:r>
    </w:p>
    <w:p w14:paraId="603EF48D" w14:textId="7114A89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CB radio wraz z anteną</w:t>
      </w:r>
    </w:p>
    <w:p w14:paraId="6A38A727" w14:textId="7E4F886C"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proofErr w:type="spellStart"/>
      <w:r w:rsidRPr="00653BB8">
        <w:rPr>
          <w:color w:val="000000"/>
          <w:lang w:eastAsia="pl-PL"/>
        </w:rPr>
        <w:t>Immobilizer</w:t>
      </w:r>
      <w:proofErr w:type="spellEnd"/>
    </w:p>
    <w:p w14:paraId="1A716C85" w14:textId="4E217130"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 xml:space="preserve">Lampy ostrzegawcze pulsujące na dachu kabiny (dwa niezależne lub belka) </w:t>
      </w:r>
      <w:proofErr w:type="spellStart"/>
      <w:r w:rsidRPr="00653BB8">
        <w:rPr>
          <w:color w:val="000000"/>
          <w:lang w:eastAsia="pl-PL"/>
        </w:rPr>
        <w:t>ledowe</w:t>
      </w:r>
      <w:proofErr w:type="spellEnd"/>
    </w:p>
    <w:p w14:paraId="0C5CECA2" w14:textId="6E0B418B"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Gaśnica dostosowana do wymogów polskiego prawa</w:t>
      </w:r>
    </w:p>
    <w:p w14:paraId="63EEACCF" w14:textId="2BC4B245"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Dwa trójkąty ostrzegawcze</w:t>
      </w:r>
    </w:p>
    <w:p w14:paraId="5668769C" w14:textId="7777777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Tachograf cyfrowy zgodny z EC</w:t>
      </w:r>
    </w:p>
    <w:p w14:paraId="009B30B8" w14:textId="24669BB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Ogranicznik prędkości do 90 km/h</w:t>
      </w:r>
    </w:p>
    <w:p w14:paraId="5CA8A17D" w14:textId="6D28D9C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lastRenderedPageBreak/>
        <w:t>Publikacje i wyświetlacz w języku polskim</w:t>
      </w:r>
    </w:p>
    <w:p w14:paraId="4C481D6A" w14:textId="3A6E8D8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Światła przednie z odpornymi na uderzenia kloszami</w:t>
      </w:r>
    </w:p>
    <w:p w14:paraId="059D4B1F" w14:textId="6B05F97C"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Regulatory poziomu reflektorów przednich.</w:t>
      </w:r>
    </w:p>
    <w:p w14:paraId="7E578F0B" w14:textId="5B72B8D9"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Reflektory przednie dla ruchu prawostronnego.</w:t>
      </w:r>
    </w:p>
    <w:p w14:paraId="00178E57" w14:textId="34D5910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Światła do jazdy dziennej</w:t>
      </w:r>
    </w:p>
    <w:p w14:paraId="22BC3E1A" w14:textId="58CBF691"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Przednie oraz tylne światła przeciwmgielne</w:t>
      </w:r>
    </w:p>
    <w:p w14:paraId="2AA74284" w14:textId="16BCF14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Licznik wskazujący przepracowaną ilość godzin na uruchomionym silniku, osobno dla silnika osobno dla przystawki (pompy)</w:t>
      </w:r>
    </w:p>
    <w:p w14:paraId="6DAF859C" w14:textId="6E51DA4B"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Bezobsługowe minimum 4-punktowe mechaniczne lub pneumatyczne zawieszenie kabiny</w:t>
      </w:r>
    </w:p>
    <w:p w14:paraId="01A5B2B4" w14:textId="122C5214"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Lusterka główne i szerokokątne ogrzewane i regulowane elektrycznie.</w:t>
      </w:r>
    </w:p>
    <w:p w14:paraId="4CC54EC6" w14:textId="6AFD33D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Szyby elektrycznie podnoszone/opuszczane</w:t>
      </w:r>
    </w:p>
    <w:p w14:paraId="486BE24A" w14:textId="701BC1B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Pojazd w wersji budowlanej, przystosowany do jazdy po drogach publicznych, utwardzonych oraz poza nimi, place budowy, składowiska odpadów komunalnych itp.</w:t>
      </w:r>
    </w:p>
    <w:p w14:paraId="6DD50673" w14:textId="4A84ED9B"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Prześwit pojazdu w najniższym punkcie zawieszenia minimum 30 cm, pod przednim zderzakiem minimum 50 cm.</w:t>
      </w:r>
    </w:p>
    <w:p w14:paraId="20655441" w14:textId="3C216878"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Hamulec silnikowy</w:t>
      </w:r>
    </w:p>
    <w:p w14:paraId="6A5DF96F" w14:textId="7777777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Skrzynia biegów manualna minimum 12 biegów do przodu i 2 do tyłu, zamawiający dopuszcza skrzynię biegów zautomatyzowaną , lecz w takim przypadku samochód musi posiadać pedał sprzęgła oraz możliwość wyboru pomiędzy automatyczną a manualną zmianą biegów</w:t>
      </w:r>
    </w:p>
    <w:p w14:paraId="3236FD87" w14:textId="057AADD5"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Sprzęgło jednotarczowe wzmocnione</w:t>
      </w:r>
    </w:p>
    <w:p w14:paraId="02A8F498" w14:textId="110F38E6"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Rozstaw osi od 4300 do 4600 mm</w:t>
      </w:r>
    </w:p>
    <w:p w14:paraId="26BC28D0" w14:textId="2C61839E"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Całkowita długość pojazdu nie więcej niż 8700 mm</w:t>
      </w:r>
    </w:p>
    <w:p w14:paraId="1B7672E2" w14:textId="442ADC4A"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Nośność przedniego zawieszenia nie mniej niż 9.000 kg</w:t>
      </w:r>
    </w:p>
    <w:p w14:paraId="2A21FEE0" w14:textId="76F58C51"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Nośność tylnego zawieszenia nie mniej niż 26.000 kg</w:t>
      </w:r>
    </w:p>
    <w:p w14:paraId="753BA8BF" w14:textId="4EC6FEF9"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Osie tylne oraz przednia resorowane wyposażone w stabilizatory oraz amortyzatory</w:t>
      </w:r>
    </w:p>
    <w:p w14:paraId="0CC58B45" w14:textId="50DA326A"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Błotniki jednolite na 2 osie napędowe z blachy ryflowanej aluminiowej lub nierdzewnej</w:t>
      </w:r>
    </w:p>
    <w:p w14:paraId="117C8E7E" w14:textId="4749CB0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Zbiornik paliwa aluminiowy o pojemności minimum 300 litrów</w:t>
      </w:r>
    </w:p>
    <w:p w14:paraId="727322A1" w14:textId="62C7D326"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 xml:space="preserve">Zbiornik płynu </w:t>
      </w:r>
      <w:proofErr w:type="spellStart"/>
      <w:r w:rsidRPr="00653BB8">
        <w:rPr>
          <w:color w:val="000000"/>
          <w:lang w:eastAsia="pl-PL"/>
        </w:rPr>
        <w:t>AdBlue</w:t>
      </w:r>
      <w:proofErr w:type="spellEnd"/>
      <w:r w:rsidRPr="00653BB8">
        <w:rPr>
          <w:color w:val="000000"/>
          <w:lang w:eastAsia="pl-PL"/>
        </w:rPr>
        <w:t xml:space="preserve"> o pojemności minimum 40 litrów</w:t>
      </w:r>
    </w:p>
    <w:p w14:paraId="460476CB" w14:textId="1BC46EDE"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Techniczna dopuszczalna masa zespołu pojazdów minimum 44t</w:t>
      </w:r>
    </w:p>
    <w:p w14:paraId="344E30C6" w14:textId="21F3482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Maksymalna wysokość pojazdu 4,0 m</w:t>
      </w:r>
    </w:p>
    <w:p w14:paraId="36B1EC67" w14:textId="7777777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Hamulce przednie tarczowe, tylne bębnowe</w:t>
      </w:r>
    </w:p>
    <w:p w14:paraId="62C70867" w14:textId="6843A4DC"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System antyblokujący ABS</w:t>
      </w:r>
    </w:p>
    <w:p w14:paraId="089A4138" w14:textId="5CF8D916"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Certyfikowany układ kierowniczy</w:t>
      </w:r>
    </w:p>
    <w:p w14:paraId="20C4C71B" w14:textId="4DA34D6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Pojedynczy układ wspomagania kierownicy</w:t>
      </w:r>
    </w:p>
    <w:p w14:paraId="38170E68" w14:textId="05B1AB59"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 xml:space="preserve">Hak holowniczy </w:t>
      </w:r>
      <w:proofErr w:type="spellStart"/>
      <w:r w:rsidRPr="00653BB8">
        <w:rPr>
          <w:color w:val="000000"/>
          <w:lang w:eastAsia="pl-PL"/>
        </w:rPr>
        <w:t>Rockinger</w:t>
      </w:r>
      <w:proofErr w:type="spellEnd"/>
      <w:r w:rsidRPr="00653BB8">
        <w:rPr>
          <w:color w:val="000000"/>
          <w:lang w:eastAsia="pl-PL"/>
        </w:rPr>
        <w:t xml:space="preserve"> lub inny równoważny</w:t>
      </w:r>
    </w:p>
    <w:p w14:paraId="67907D14" w14:textId="45328F12"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Dźwiękowy sygnał ostrzegawczy przy cofaniu</w:t>
      </w:r>
    </w:p>
    <w:p w14:paraId="2D1B452E" w14:textId="160A2ED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 xml:space="preserve">Poziom hałasu zewnętrznego do 80 </w:t>
      </w:r>
      <w:proofErr w:type="spellStart"/>
      <w:r w:rsidRPr="00653BB8">
        <w:rPr>
          <w:color w:val="000000"/>
          <w:lang w:eastAsia="pl-PL"/>
        </w:rPr>
        <w:t>dB</w:t>
      </w:r>
      <w:proofErr w:type="spellEnd"/>
      <w:r w:rsidRPr="00653BB8">
        <w:rPr>
          <w:color w:val="000000"/>
          <w:lang w:eastAsia="pl-PL"/>
        </w:rPr>
        <w:t>(A), EC</w:t>
      </w:r>
    </w:p>
    <w:p w14:paraId="0A39B22F" w14:textId="4E914B60"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Podnośnik minimum 20 tonowy</w:t>
      </w:r>
    </w:p>
    <w:p w14:paraId="62755897" w14:textId="27BEA7F1"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Kompletny zestaw narzędzi</w:t>
      </w:r>
    </w:p>
    <w:p w14:paraId="4AD47671" w14:textId="31B7F13A"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Przewód do pompowania kół</w:t>
      </w:r>
    </w:p>
    <w:p w14:paraId="53D0A1DE" w14:textId="4DB89FD1"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Gumowe dywaniki podłogowe po stronie kierowcy oraz pasażera</w:t>
      </w:r>
    </w:p>
    <w:p w14:paraId="05DEB32B" w14:textId="0C597B5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Złącze pneumatyczne przyczepy EC</w:t>
      </w:r>
    </w:p>
    <w:p w14:paraId="4B8C3337" w14:textId="47050BC4"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Przyłącza na tylnej belce</w:t>
      </w:r>
    </w:p>
    <w:p w14:paraId="5C95A077" w14:textId="63B27484"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Podłączenie przyczepy 1 x 15-polowe</w:t>
      </w:r>
    </w:p>
    <w:p w14:paraId="7339ED1D" w14:textId="2DBA05AF"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Tylne światła zespolone</w:t>
      </w:r>
    </w:p>
    <w:p w14:paraId="104A635B" w14:textId="7603CE7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Kompletne przyłącze elektryczne zabudowy</w:t>
      </w:r>
    </w:p>
    <w:p w14:paraId="10D24A3E" w14:textId="6CB9291C"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Okablowanie 6 dodatkowych przełączników</w:t>
      </w:r>
    </w:p>
    <w:p w14:paraId="6E76D821" w14:textId="43A8CDED"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 xml:space="preserve">Dodatkowe oświetlenie robocze </w:t>
      </w:r>
      <w:proofErr w:type="spellStart"/>
      <w:r w:rsidRPr="00653BB8">
        <w:rPr>
          <w:color w:val="000000"/>
          <w:lang w:eastAsia="pl-PL"/>
        </w:rPr>
        <w:t>ledowe</w:t>
      </w:r>
      <w:proofErr w:type="spellEnd"/>
      <w:r w:rsidRPr="00653BB8">
        <w:rPr>
          <w:color w:val="000000"/>
          <w:lang w:eastAsia="pl-PL"/>
        </w:rPr>
        <w:t xml:space="preserve">, 2 lampy po bokach pojazdu, 2 na tylnej belce w okolicy zespolonych lamp tylnych lub zaczepu holowniczego oraz 2 na dachu kabiny </w:t>
      </w:r>
      <w:r w:rsidRPr="00653BB8">
        <w:rPr>
          <w:color w:val="000000"/>
          <w:lang w:eastAsia="pl-PL"/>
        </w:rPr>
        <w:lastRenderedPageBreak/>
        <w:t>doświetlające tylne pole robocze pojazdu. Każda z par lamp na osobnych włącznikach(dach, boki pojazdu, tył pojazdu)</w:t>
      </w:r>
    </w:p>
    <w:p w14:paraId="604E5F40" w14:textId="2B0F339C"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Rura wydechowa za kabiną skierowana do góry</w:t>
      </w:r>
    </w:p>
    <w:p w14:paraId="39A8FE6E" w14:textId="06A2AD5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Wlot powietrza do filtra silnikowego za kabiną, skierowany do góry, z cyklonem za kabiną</w:t>
      </w:r>
    </w:p>
    <w:p w14:paraId="2335962F" w14:textId="09B871B7"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 xml:space="preserve">Samochód </w:t>
      </w:r>
      <w:r w:rsidR="00653BB8" w:rsidRPr="00653BB8">
        <w:rPr>
          <w:color w:val="000000"/>
          <w:lang w:eastAsia="pl-PL"/>
        </w:rPr>
        <w:t>musi</w:t>
      </w:r>
      <w:r w:rsidRPr="00653BB8">
        <w:rPr>
          <w:color w:val="000000"/>
          <w:lang w:eastAsia="pl-PL"/>
        </w:rPr>
        <w:t xml:space="preserve"> posiadać zabezpieczenie tylnego zawieszenia przed przeciążeniem poprzez tylną rolkę podporową montowaną na tylnym zwisie.</w:t>
      </w:r>
    </w:p>
    <w:p w14:paraId="2D0D7122" w14:textId="77777777" w:rsidR="00653BB8"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Wyposażenie samochodu:   świadectwo homologacji o dopuszczeniu do ruchu, , książkę pojazdu (</w:t>
      </w:r>
      <w:proofErr w:type="spellStart"/>
      <w:r w:rsidRPr="00653BB8">
        <w:rPr>
          <w:color w:val="000000"/>
          <w:lang w:eastAsia="pl-PL"/>
        </w:rPr>
        <w:t>brif</w:t>
      </w:r>
      <w:proofErr w:type="spellEnd"/>
      <w:r w:rsidRPr="00653BB8">
        <w:rPr>
          <w:color w:val="000000"/>
          <w:lang w:eastAsia="pl-PL"/>
        </w:rPr>
        <w:t xml:space="preserve">). </w:t>
      </w:r>
    </w:p>
    <w:p w14:paraId="59CF42D8" w14:textId="465E5C73" w:rsidR="00443361" w:rsidRPr="00653BB8" w:rsidRDefault="00443361" w:rsidP="00BA5DE1">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Podwozie powinno posiadać przystawkę odbioru mocy załączaną elektrycznie</w:t>
      </w:r>
    </w:p>
    <w:p w14:paraId="230CAEB4" w14:textId="6B80DAC8" w:rsidR="00653BB8" w:rsidRDefault="00443361" w:rsidP="008B4587">
      <w:pPr>
        <w:pStyle w:val="Akapitzlist"/>
        <w:numPr>
          <w:ilvl w:val="0"/>
          <w:numId w:val="27"/>
        </w:numPr>
        <w:suppressAutoHyphens w:val="0"/>
        <w:spacing w:before="100" w:beforeAutospacing="1" w:after="100" w:afterAutospacing="1"/>
        <w:jc w:val="both"/>
        <w:rPr>
          <w:color w:val="000000"/>
          <w:lang w:eastAsia="pl-PL"/>
        </w:rPr>
      </w:pPr>
      <w:r w:rsidRPr="00653BB8">
        <w:rPr>
          <w:color w:val="000000"/>
          <w:lang w:eastAsia="pl-PL"/>
        </w:rPr>
        <w:t>Dokumentacja do pojazdu oraz zabudowy w języku polskim w tym instrukcja obsługi</w:t>
      </w:r>
    </w:p>
    <w:p w14:paraId="49560F23" w14:textId="77777777" w:rsidR="008B4587" w:rsidRPr="008B4587" w:rsidRDefault="008B4587" w:rsidP="008B4587">
      <w:pPr>
        <w:pStyle w:val="Akapitzlist"/>
        <w:suppressAutoHyphens w:val="0"/>
        <w:spacing w:before="100" w:beforeAutospacing="1" w:after="100" w:afterAutospacing="1"/>
        <w:jc w:val="both"/>
        <w:rPr>
          <w:color w:val="000000"/>
          <w:lang w:eastAsia="pl-PL"/>
        </w:rPr>
      </w:pPr>
    </w:p>
    <w:p w14:paraId="768CEF65" w14:textId="4E9D8033" w:rsidR="00443361" w:rsidRPr="008B4587" w:rsidRDefault="00443361" w:rsidP="00BA5DE1">
      <w:pPr>
        <w:pStyle w:val="Akapitzlist"/>
        <w:numPr>
          <w:ilvl w:val="0"/>
          <w:numId w:val="26"/>
        </w:numPr>
        <w:suppressAutoHyphens w:val="0"/>
        <w:spacing w:before="100" w:beforeAutospacing="1" w:after="100" w:afterAutospacing="1"/>
        <w:jc w:val="both"/>
        <w:rPr>
          <w:b/>
          <w:bCs/>
          <w:color w:val="000000"/>
          <w:lang w:eastAsia="pl-PL"/>
        </w:rPr>
      </w:pPr>
      <w:r w:rsidRPr="008B4587">
        <w:rPr>
          <w:b/>
          <w:bCs/>
          <w:color w:val="000000"/>
          <w:lang w:eastAsia="pl-PL"/>
        </w:rPr>
        <w:t>Dane techniczne urządzenia hakowego:</w:t>
      </w:r>
    </w:p>
    <w:p w14:paraId="0B4BF2D5" w14:textId="77777777" w:rsidR="00653BB8" w:rsidRPr="00102FDF" w:rsidRDefault="00653BB8" w:rsidP="00653BB8">
      <w:pPr>
        <w:pStyle w:val="Akapitzlist"/>
        <w:suppressAutoHyphens w:val="0"/>
        <w:spacing w:before="100" w:beforeAutospacing="1" w:after="100" w:afterAutospacing="1"/>
        <w:jc w:val="both"/>
        <w:rPr>
          <w:color w:val="000000"/>
          <w:lang w:eastAsia="pl-PL"/>
        </w:rPr>
      </w:pPr>
    </w:p>
    <w:p w14:paraId="1EAB9D4F" w14:textId="7EC496D6" w:rsidR="00102FDF" w:rsidRPr="00102FDF" w:rsidRDefault="00102FDF"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222222"/>
          <w:shd w:val="clear" w:color="auto" w:fill="FFFFFF"/>
        </w:rPr>
        <w:t>Urządzenie hakowe będzie zamontowane w układzie 6 x 4 przeznaczone do transportu kontenerów o długości od 4,80 m do 7,20m wykonanych według normy DIN 30722 (Akceptacja Paweł i Sylwek).</w:t>
      </w:r>
    </w:p>
    <w:p w14:paraId="575BCD71" w14:textId="7B0F8D46"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Urządzenie przeznaczone do pracy w warunkach podwyższonego zapylenia</w:t>
      </w:r>
    </w:p>
    <w:p w14:paraId="77E54914" w14:textId="3B45060F"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Nominalna moc załadunkowa 22 tony</w:t>
      </w:r>
    </w:p>
    <w:p w14:paraId="32318D16" w14:textId="289CFB6B"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Maksymalna techniczna moc załadunkowa 24 tony</w:t>
      </w:r>
    </w:p>
    <w:p w14:paraId="31FE528B" w14:textId="18BFFFF3"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Masa własna urządzenia 2000- 2500 kg</w:t>
      </w:r>
    </w:p>
    <w:p w14:paraId="04B17844" w14:textId="56503679"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Funkcja wywrotu</w:t>
      </w:r>
    </w:p>
    <w:p w14:paraId="275F6D0C" w14:textId="53997C1C"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Funkcja szybkiego kiprowania</w:t>
      </w:r>
    </w:p>
    <w:p w14:paraId="12E71C82" w14:textId="395DA73B"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Teleskopowane ramię główne, długość teleskopowania ok. T=1300 mm</w:t>
      </w:r>
    </w:p>
    <w:p w14:paraId="473D7514" w14:textId="77777777"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Standardowa długość haka od 5850 mm do 6200mm</w:t>
      </w:r>
    </w:p>
    <w:p w14:paraId="1BC14F8B" w14:textId="4FF96E56"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 xml:space="preserve">Wysokość haka H= 1570mm (wg </w:t>
      </w:r>
      <w:proofErr w:type="spellStart"/>
      <w:r w:rsidRPr="00102FDF">
        <w:rPr>
          <w:color w:val="000000"/>
          <w:lang w:eastAsia="pl-PL"/>
        </w:rPr>
        <w:t>std</w:t>
      </w:r>
      <w:proofErr w:type="spellEnd"/>
      <w:r w:rsidRPr="00102FDF">
        <w:rPr>
          <w:color w:val="000000"/>
          <w:lang w:eastAsia="pl-PL"/>
        </w:rPr>
        <w:t>. DIN 30722)</w:t>
      </w:r>
    </w:p>
    <w:p w14:paraId="621541B7" w14:textId="4285B7FF"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Ciśnienie robocze- minimum 300 bar</w:t>
      </w:r>
    </w:p>
    <w:p w14:paraId="6486E87D" w14:textId="2C08D853"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Końcówka haka wymienna, montowana na sworzniu lub przykręcana(ewentualnie przyspawana)</w:t>
      </w:r>
    </w:p>
    <w:p w14:paraId="2691E98A" w14:textId="0797D530"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Urządzenie hakowe powinno być  wyposażone w blokadę wewnętrzną lub zewnętrzną kontenera sterowaną hydraulicznie wg DIN 30722</w:t>
      </w:r>
    </w:p>
    <w:p w14:paraId="46B91CB6" w14:textId="675E9357"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Pneumatyczny system sterowania funkcjami roboczymi</w:t>
      </w:r>
    </w:p>
    <w:p w14:paraId="468F5A31" w14:textId="599797C9"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Sterowanie z zewnątrz i z kabiny kierowcy</w:t>
      </w:r>
    </w:p>
    <w:p w14:paraId="0483EF1C" w14:textId="1C6850CA"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Pompa hydrauliczna renomowanej firmy załączana oraz wyłączna elektrycznie</w:t>
      </w:r>
    </w:p>
    <w:p w14:paraId="5478A876" w14:textId="7A6351C2"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Zbiornik oleju nie mniejszy niż 140 l, wyposażony w filtr powrotny oraz wskaźnik poziomu oleju</w:t>
      </w:r>
    </w:p>
    <w:p w14:paraId="33E3A5E9" w14:textId="0D4F3AA5"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Tylne rolki urządzenia łożyskowane na łożysku ciężkiego zastosowania</w:t>
      </w:r>
    </w:p>
    <w:p w14:paraId="3F60BCD4" w14:textId="64BE1911"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Ślizgowe tuleje na przegubach przechyłu haka</w:t>
      </w:r>
    </w:p>
    <w:p w14:paraId="7D38DB0B" w14:textId="380B3833"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Rurki (przewody) hydrauliczne stalowe</w:t>
      </w:r>
    </w:p>
    <w:p w14:paraId="09382086" w14:textId="63DCA162"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Dla zapewnienia stabilności podwozia podczas załadunku i rozładunku, zastosowana ma być rolka podporowa</w:t>
      </w:r>
    </w:p>
    <w:p w14:paraId="49445AF8" w14:textId="73C97364"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Zawory przelewowe umożliwiające prawidłową pracę urządzenia</w:t>
      </w:r>
    </w:p>
    <w:p w14:paraId="5E62AEF7" w14:textId="0E1C227E"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Zamki hydrauliczne zabezpieczające przed niekontrolowanym opadnięciem ładunku w przypadku jego uszkodzenia lub przeciążenia</w:t>
      </w:r>
    </w:p>
    <w:p w14:paraId="0ADF0F87" w14:textId="35747031" w:rsidR="00443361" w:rsidRPr="00102FDF" w:rsidRDefault="00443361" w:rsidP="00BA5DE1">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Konstrukcja stalowa piaskowana, malowana podkładowo farbą epoksydową oraz nawierzchniową farbą poliuretanową w systemie kolorystycznym RAL</w:t>
      </w:r>
    </w:p>
    <w:p w14:paraId="41FC5376" w14:textId="654E5DED" w:rsidR="00653BB8" w:rsidRPr="008B4587" w:rsidRDefault="00443361" w:rsidP="008B4587">
      <w:pPr>
        <w:pStyle w:val="Akapitzlist"/>
        <w:numPr>
          <w:ilvl w:val="0"/>
          <w:numId w:val="28"/>
        </w:numPr>
        <w:suppressAutoHyphens w:val="0"/>
        <w:spacing w:before="100" w:beforeAutospacing="1" w:after="100" w:afterAutospacing="1"/>
        <w:jc w:val="both"/>
        <w:rPr>
          <w:color w:val="000000"/>
          <w:lang w:eastAsia="pl-PL"/>
        </w:rPr>
      </w:pPr>
      <w:r w:rsidRPr="00102FDF">
        <w:rPr>
          <w:color w:val="000000"/>
          <w:lang w:eastAsia="pl-PL"/>
        </w:rPr>
        <w:t>Urządzenie musi posiadać świadectwo UDT dla urządzenia hakowego</w:t>
      </w:r>
    </w:p>
    <w:p w14:paraId="41815E69" w14:textId="493D3EDB" w:rsidR="00443361" w:rsidRPr="00102FDF" w:rsidRDefault="00102FDF" w:rsidP="00BA5DE1">
      <w:pPr>
        <w:pStyle w:val="Akapitzlist"/>
        <w:numPr>
          <w:ilvl w:val="0"/>
          <w:numId w:val="28"/>
        </w:numPr>
        <w:suppressAutoHyphens w:val="0"/>
        <w:spacing w:before="100" w:beforeAutospacing="1" w:after="100" w:afterAutospacing="1"/>
        <w:jc w:val="both"/>
        <w:rPr>
          <w:lang w:eastAsia="pl-PL"/>
        </w:rPr>
      </w:pPr>
      <w:r w:rsidRPr="00102FDF">
        <w:rPr>
          <w:lang w:eastAsia="pl-PL"/>
        </w:rPr>
        <w:t>K</w:t>
      </w:r>
      <w:r w:rsidR="00443361" w:rsidRPr="00102FDF">
        <w:rPr>
          <w:lang w:eastAsia="pl-PL"/>
        </w:rPr>
        <w:t xml:space="preserve">oszt pełnej dokumentacji oraz badania UDT, wszelkie formalności związane z badaniem UDT po stronie </w:t>
      </w:r>
      <w:r w:rsidRPr="00102FDF">
        <w:rPr>
          <w:lang w:eastAsia="pl-PL"/>
        </w:rPr>
        <w:t>W</w:t>
      </w:r>
      <w:r w:rsidR="00443361" w:rsidRPr="00102FDF">
        <w:rPr>
          <w:lang w:eastAsia="pl-PL"/>
        </w:rPr>
        <w:t>ykonawcy, pojazd powinien zostać dostarczony jako gotowy do rejestracji w wydziale komunikacji.</w:t>
      </w:r>
      <w:r w:rsidRPr="00102FDF">
        <w:rPr>
          <w:lang w:eastAsia="pl-PL"/>
        </w:rPr>
        <w:t xml:space="preserve"> Dostarczony pojazd musi być kompatybilny i przystosowany do funkcji jakie ma pełnić. </w:t>
      </w:r>
    </w:p>
    <w:p w14:paraId="3AB795D3" w14:textId="77777777" w:rsidR="00102FDF" w:rsidRPr="00102FDF" w:rsidRDefault="00102FDF" w:rsidP="00102FDF">
      <w:pPr>
        <w:pStyle w:val="Akapitzlist"/>
        <w:rPr>
          <w:lang w:eastAsia="pl-PL"/>
        </w:rPr>
      </w:pPr>
    </w:p>
    <w:p w14:paraId="4DA1293B" w14:textId="757F5261" w:rsidR="00102FDF" w:rsidRPr="008B4587" w:rsidRDefault="00102FDF" w:rsidP="00102FDF">
      <w:pPr>
        <w:suppressAutoHyphens w:val="0"/>
        <w:spacing w:before="100" w:beforeAutospacing="1" w:after="100" w:afterAutospacing="1"/>
        <w:jc w:val="both"/>
        <w:rPr>
          <w:b/>
          <w:bCs/>
          <w:u w:val="single"/>
          <w:lang w:eastAsia="pl-PL"/>
        </w:rPr>
      </w:pPr>
      <w:r w:rsidRPr="008B4587">
        <w:rPr>
          <w:b/>
          <w:bCs/>
          <w:u w:val="single"/>
          <w:lang w:eastAsia="pl-PL"/>
        </w:rPr>
        <w:t xml:space="preserve">C: Gwarancja, serwis, </w:t>
      </w:r>
    </w:p>
    <w:p w14:paraId="1B0FC281" w14:textId="5D361D25" w:rsidR="00443361" w:rsidRPr="00551A01" w:rsidRDefault="00443361" w:rsidP="00102FDF">
      <w:pPr>
        <w:pStyle w:val="Akapitzlist"/>
        <w:numPr>
          <w:ilvl w:val="0"/>
          <w:numId w:val="29"/>
        </w:numPr>
        <w:suppressAutoHyphens w:val="0"/>
        <w:spacing w:before="100" w:beforeAutospacing="1" w:after="100" w:afterAutospacing="1"/>
        <w:jc w:val="both"/>
        <w:rPr>
          <w:lang w:eastAsia="pl-PL"/>
        </w:rPr>
      </w:pPr>
      <w:r w:rsidRPr="00551A01">
        <w:rPr>
          <w:lang w:eastAsia="pl-PL"/>
        </w:rPr>
        <w:t>Odległość autoryzowanego serwisu dla pojazdu oraz zabudowy nie dalej niż 60 kilometrów od siedziby zamawiającego.</w:t>
      </w:r>
    </w:p>
    <w:p w14:paraId="46A598F8" w14:textId="0D83027B" w:rsidR="00443361" w:rsidRPr="00551A01" w:rsidRDefault="00443361" w:rsidP="00443361">
      <w:pPr>
        <w:pStyle w:val="Akapitzlist"/>
        <w:numPr>
          <w:ilvl w:val="0"/>
          <w:numId w:val="29"/>
        </w:numPr>
        <w:suppressAutoHyphens w:val="0"/>
        <w:spacing w:before="100" w:beforeAutospacing="1" w:after="100" w:afterAutospacing="1"/>
        <w:jc w:val="both"/>
        <w:rPr>
          <w:lang w:eastAsia="pl-PL"/>
        </w:rPr>
      </w:pPr>
      <w:r w:rsidRPr="00551A01">
        <w:rPr>
          <w:color w:val="000000"/>
          <w:lang w:eastAsia="pl-PL"/>
        </w:rPr>
        <w:t xml:space="preserve">W przypadku zabudowy, do wykonywania przeglądów oraz usuwania ewentualnych awarii wymagane jest aby dojeżdżał autoryzowany serwis mobilny- czas reakcji serwisu do 48 godzin od dnia zgłoszenia przeglądy oraz usuwanie awarii w siedzibie zamawiającego, chyba że usunięcie awarii nie jest możliwe w siedzibie zamawiającego wówczas samochód zostanie </w:t>
      </w:r>
      <w:r w:rsidR="00551A01" w:rsidRPr="00551A01">
        <w:rPr>
          <w:color w:val="000000"/>
          <w:lang w:eastAsia="pl-PL"/>
        </w:rPr>
        <w:t>dostarczony</w:t>
      </w:r>
      <w:r w:rsidRPr="00551A01">
        <w:rPr>
          <w:color w:val="000000"/>
          <w:lang w:eastAsia="pl-PL"/>
        </w:rPr>
        <w:t xml:space="preserve"> do najbliższego autoryzowanego serwisu, zlokalizowanego nie dalej niż 60 kilometrów od siedziby zamawiającego.</w:t>
      </w:r>
    </w:p>
    <w:p w14:paraId="59EA2E38" w14:textId="09F0E80E" w:rsidR="00443361" w:rsidRPr="00551A01" w:rsidRDefault="00443361" w:rsidP="00443361">
      <w:pPr>
        <w:pStyle w:val="Akapitzlist"/>
        <w:numPr>
          <w:ilvl w:val="0"/>
          <w:numId w:val="29"/>
        </w:numPr>
        <w:suppressAutoHyphens w:val="0"/>
        <w:spacing w:before="100" w:beforeAutospacing="1" w:after="100" w:afterAutospacing="1"/>
        <w:jc w:val="both"/>
        <w:rPr>
          <w:lang w:eastAsia="pl-PL"/>
        </w:rPr>
      </w:pPr>
      <w:r w:rsidRPr="00551A01">
        <w:rPr>
          <w:color w:val="000000"/>
          <w:lang w:eastAsia="pl-PL"/>
        </w:rPr>
        <w:t>Gwarancja na pojazd minimum 36 miesięcy lub 300 000 kilometrów.</w:t>
      </w:r>
    </w:p>
    <w:p w14:paraId="07FC092B" w14:textId="19B8847F" w:rsidR="00443361" w:rsidRPr="00551A01" w:rsidRDefault="00443361" w:rsidP="00443361">
      <w:pPr>
        <w:pStyle w:val="Akapitzlist"/>
        <w:numPr>
          <w:ilvl w:val="0"/>
          <w:numId w:val="29"/>
        </w:numPr>
        <w:suppressAutoHyphens w:val="0"/>
        <w:spacing w:before="100" w:beforeAutospacing="1" w:after="100" w:afterAutospacing="1"/>
        <w:jc w:val="both"/>
        <w:rPr>
          <w:lang w:eastAsia="pl-PL"/>
        </w:rPr>
      </w:pPr>
      <w:r w:rsidRPr="00551A01">
        <w:rPr>
          <w:color w:val="000000"/>
          <w:lang w:eastAsia="pl-PL"/>
        </w:rPr>
        <w:t>Gwarancja na zabudowę minimum 36 miesięcy.</w:t>
      </w:r>
    </w:p>
    <w:p w14:paraId="7361F5E2" w14:textId="77777777" w:rsidR="00551A01" w:rsidRPr="00551A01" w:rsidRDefault="00551A01" w:rsidP="00443361">
      <w:pPr>
        <w:pStyle w:val="Akapitzlist"/>
        <w:numPr>
          <w:ilvl w:val="0"/>
          <w:numId w:val="29"/>
        </w:numPr>
        <w:suppressAutoHyphens w:val="0"/>
        <w:spacing w:before="100" w:beforeAutospacing="1" w:after="100" w:afterAutospacing="1"/>
        <w:jc w:val="both"/>
        <w:rPr>
          <w:lang w:eastAsia="pl-PL"/>
        </w:rPr>
      </w:pPr>
      <w:r>
        <w:rPr>
          <w:color w:val="000000"/>
          <w:lang w:eastAsia="pl-PL"/>
        </w:rPr>
        <w:t xml:space="preserve">W ofercie należy uwzględnić cenę za kompletny pojazd wraz kosztem gwarancji oraz pakiet serwisowy na 36 miesięcy lub 300 000 kilometrów. </w:t>
      </w:r>
    </w:p>
    <w:p w14:paraId="503594CD" w14:textId="6715704C" w:rsidR="00CF60E0" w:rsidRPr="00551A01" w:rsidRDefault="00551A01" w:rsidP="00CF60E0">
      <w:pPr>
        <w:pStyle w:val="Akapitzlist"/>
        <w:numPr>
          <w:ilvl w:val="0"/>
          <w:numId w:val="29"/>
        </w:numPr>
        <w:suppressAutoHyphens w:val="0"/>
        <w:spacing w:before="100" w:beforeAutospacing="1" w:after="100" w:afterAutospacing="1"/>
        <w:jc w:val="both"/>
        <w:rPr>
          <w:u w:val="single"/>
        </w:rPr>
      </w:pPr>
      <w:r>
        <w:rPr>
          <w:color w:val="000000"/>
          <w:lang w:eastAsia="pl-PL"/>
        </w:rPr>
        <w:t xml:space="preserve">Wartości dotyczące pkt 5 będą rozpisane w formularzu oferty jako osobne pozycje. Za pojazd oraz gwarancję w tym kwotę za pakiet serwisowy Zamawiający zapłaci przy pierwszej fakturze. Wykonawca w okresie gwarancji nie będzie ponosił dodatkowych kosztów za serwisy. </w:t>
      </w:r>
    </w:p>
    <w:p w14:paraId="3DA42F94" w14:textId="3BB4056C" w:rsidR="00CF60E0" w:rsidRPr="00E57CF9" w:rsidRDefault="00E57CF9" w:rsidP="00E57CF9">
      <w:pPr>
        <w:spacing w:line="360" w:lineRule="auto"/>
        <w:rPr>
          <w:b/>
          <w:bCs/>
          <w:u w:val="single"/>
        </w:rPr>
      </w:pPr>
      <w:proofErr w:type="spellStart"/>
      <w:r>
        <w:rPr>
          <w:b/>
          <w:bCs/>
          <w:u w:val="single"/>
        </w:rPr>
        <w:t>D.</w:t>
      </w:r>
      <w:r w:rsidR="00CF60E0" w:rsidRPr="00E57CF9">
        <w:rPr>
          <w:b/>
          <w:bCs/>
          <w:u w:val="single"/>
        </w:rPr>
        <w:t>Termin</w:t>
      </w:r>
      <w:proofErr w:type="spellEnd"/>
      <w:r w:rsidR="00CF60E0" w:rsidRPr="00E57CF9">
        <w:rPr>
          <w:b/>
          <w:bCs/>
          <w:u w:val="single"/>
        </w:rPr>
        <w:t xml:space="preserve"> realizacji dostaw: </w:t>
      </w:r>
    </w:p>
    <w:p w14:paraId="54C3B9BD" w14:textId="7EC5A68E" w:rsidR="00CF60E0" w:rsidRDefault="00551A01" w:rsidP="00CF60E0">
      <w:pPr>
        <w:spacing w:line="360" w:lineRule="auto"/>
      </w:pPr>
      <w:r>
        <w:t xml:space="preserve">Kompletny pojazd gotowy do rejestracji należy dostarczyć do Zamawiającego w terminie do </w:t>
      </w:r>
      <w:r w:rsidR="001D46DB">
        <w:t>110 dni</w:t>
      </w:r>
      <w:r>
        <w:t xml:space="preserve"> od dnia podpisania umowy. Termin dostawy stanowi kryterium oceny ofert i jest maksymalnym terminem dostawy. </w:t>
      </w:r>
    </w:p>
    <w:p w14:paraId="73B97B92" w14:textId="77777777" w:rsidR="00CF60E0" w:rsidRDefault="00CF60E0" w:rsidP="00CF60E0">
      <w:pPr>
        <w:spacing w:line="360" w:lineRule="auto"/>
      </w:pPr>
    </w:p>
    <w:p w14:paraId="2DC6902B" w14:textId="4E8E1003" w:rsidR="00CF60E0" w:rsidRPr="008B4587" w:rsidRDefault="00CF60E0" w:rsidP="00E57CF9">
      <w:pPr>
        <w:pStyle w:val="Akapitzlist"/>
        <w:numPr>
          <w:ilvl w:val="0"/>
          <w:numId w:val="30"/>
        </w:numPr>
        <w:spacing w:line="360" w:lineRule="auto"/>
        <w:rPr>
          <w:b/>
          <w:bCs/>
          <w:u w:val="single"/>
        </w:rPr>
      </w:pPr>
      <w:r w:rsidRPr="008B4587">
        <w:rPr>
          <w:b/>
          <w:bCs/>
          <w:u w:val="single"/>
        </w:rPr>
        <w:t>Miejsce realizacji:</w:t>
      </w:r>
    </w:p>
    <w:p w14:paraId="35958C7A" w14:textId="77777777" w:rsidR="00CF60E0" w:rsidRPr="0046523A" w:rsidRDefault="00CF60E0" w:rsidP="00CF60E0">
      <w:pPr>
        <w:pStyle w:val="Akapitzlist"/>
        <w:spacing w:line="360" w:lineRule="auto"/>
        <w:ind w:left="1080"/>
      </w:pPr>
    </w:p>
    <w:p w14:paraId="453AE967" w14:textId="77777777" w:rsidR="00CF60E0" w:rsidRPr="0046523A" w:rsidRDefault="00CF60E0" w:rsidP="00CF60E0">
      <w:pPr>
        <w:spacing w:line="360" w:lineRule="auto"/>
      </w:pPr>
      <w:r>
        <w:t xml:space="preserve">Master Odpady i Energia Sp. z o.o. ul. Lokalna 11, 43-100 Tychy. </w:t>
      </w:r>
    </w:p>
    <w:p w14:paraId="00190065" w14:textId="77777777" w:rsidR="00CF60E0" w:rsidRPr="008B4587" w:rsidRDefault="00CF60E0" w:rsidP="00CF60E0">
      <w:pPr>
        <w:spacing w:line="360" w:lineRule="auto"/>
        <w:rPr>
          <w:u w:val="single"/>
        </w:rPr>
      </w:pPr>
    </w:p>
    <w:p w14:paraId="281B39F5" w14:textId="19C7D44E" w:rsidR="00B134DF" w:rsidRPr="008B4587" w:rsidRDefault="00B134DF" w:rsidP="008B4587">
      <w:pPr>
        <w:pStyle w:val="Akapitzlist"/>
        <w:numPr>
          <w:ilvl w:val="0"/>
          <w:numId w:val="30"/>
        </w:numPr>
        <w:autoSpaceDE w:val="0"/>
        <w:autoSpaceDN w:val="0"/>
        <w:adjustRightInd w:val="0"/>
        <w:spacing w:line="360" w:lineRule="auto"/>
        <w:rPr>
          <w:b/>
          <w:u w:val="single"/>
          <w:lang w:eastAsia="pl-PL"/>
        </w:rPr>
      </w:pPr>
      <w:r w:rsidRPr="008B4587">
        <w:rPr>
          <w:b/>
          <w:u w:val="single"/>
          <w:lang w:eastAsia="pl-PL"/>
        </w:rPr>
        <w:t>Termin płatności:</w:t>
      </w:r>
    </w:p>
    <w:p w14:paraId="378B3F66" w14:textId="7A3B0A98" w:rsidR="00B134DF" w:rsidRDefault="00E57CF9" w:rsidP="00825DB2">
      <w:pPr>
        <w:suppressAutoHyphens w:val="0"/>
        <w:autoSpaceDE w:val="0"/>
        <w:autoSpaceDN w:val="0"/>
        <w:adjustRightInd w:val="0"/>
        <w:spacing w:line="276" w:lineRule="auto"/>
        <w:ind w:left="567"/>
        <w:rPr>
          <w:lang w:eastAsia="pl-PL"/>
        </w:rPr>
      </w:pPr>
      <w:r>
        <w:rPr>
          <w:lang w:eastAsia="pl-PL"/>
        </w:rPr>
        <w:t>30</w:t>
      </w:r>
      <w:r w:rsidR="00B134DF" w:rsidRPr="00C85D1B">
        <w:rPr>
          <w:lang w:eastAsia="pl-PL"/>
        </w:rPr>
        <w:t xml:space="preserve"> dni od dnia podpisania przez dwie strony protokołu zdawczo odbiorczego oraz dostawy </w:t>
      </w:r>
      <w:proofErr w:type="spellStart"/>
      <w:r w:rsidR="00B134DF" w:rsidRPr="00C85D1B">
        <w:rPr>
          <w:lang w:eastAsia="pl-PL"/>
        </w:rPr>
        <w:t>fv</w:t>
      </w:r>
      <w:proofErr w:type="spellEnd"/>
      <w:r w:rsidR="00B134DF" w:rsidRPr="00C85D1B">
        <w:rPr>
          <w:lang w:eastAsia="pl-PL"/>
        </w:rPr>
        <w:t xml:space="preserve"> do siedziby zamawiającego.    </w:t>
      </w:r>
    </w:p>
    <w:p w14:paraId="727906F0" w14:textId="77777777" w:rsidR="00E55FF3" w:rsidRPr="008B4587" w:rsidRDefault="00E55FF3" w:rsidP="00825DB2">
      <w:pPr>
        <w:suppressAutoHyphens w:val="0"/>
        <w:autoSpaceDE w:val="0"/>
        <w:autoSpaceDN w:val="0"/>
        <w:adjustRightInd w:val="0"/>
        <w:spacing w:line="276" w:lineRule="auto"/>
        <w:ind w:left="567"/>
        <w:rPr>
          <w:u w:val="single"/>
          <w:lang w:eastAsia="pl-PL"/>
        </w:rPr>
      </w:pPr>
    </w:p>
    <w:p w14:paraId="674B2096" w14:textId="2929F805" w:rsidR="005E0A91" w:rsidRPr="008B4587" w:rsidRDefault="005E0A91" w:rsidP="008B4587">
      <w:pPr>
        <w:pStyle w:val="Akapitzlist"/>
        <w:numPr>
          <w:ilvl w:val="0"/>
          <w:numId w:val="30"/>
        </w:numPr>
        <w:suppressAutoHyphens w:val="0"/>
        <w:autoSpaceDE w:val="0"/>
        <w:autoSpaceDN w:val="0"/>
        <w:adjustRightInd w:val="0"/>
        <w:spacing w:line="360" w:lineRule="auto"/>
        <w:rPr>
          <w:u w:val="single"/>
          <w:lang w:eastAsia="pl-PL"/>
        </w:rPr>
      </w:pPr>
      <w:r w:rsidRPr="008B4587">
        <w:rPr>
          <w:b/>
          <w:bCs/>
          <w:u w:val="single"/>
          <w:lang w:eastAsia="pl-PL"/>
        </w:rPr>
        <w:t xml:space="preserve">Zamówienie uzupełniające: </w:t>
      </w:r>
    </w:p>
    <w:p w14:paraId="5639BFD5" w14:textId="4955F0F7" w:rsidR="00721988" w:rsidRPr="00F752ED" w:rsidRDefault="005E0A91" w:rsidP="00F752ED">
      <w:pPr>
        <w:pStyle w:val="Nagwek2"/>
        <w:numPr>
          <w:ilvl w:val="0"/>
          <w:numId w:val="0"/>
        </w:numPr>
        <w:spacing w:line="276" w:lineRule="auto"/>
        <w:ind w:left="567"/>
      </w:pPr>
      <w:r w:rsidRPr="00C85D1B">
        <w:t>Zamawiający</w:t>
      </w:r>
      <w:r w:rsidR="00F752ED">
        <w:t xml:space="preserve"> nie </w:t>
      </w:r>
      <w:r w:rsidRPr="00C85D1B">
        <w:t xml:space="preserve"> przewiduje możliwość udzielenia zamówień o których mowa w art. </w:t>
      </w:r>
      <w:r w:rsidR="0058406E" w:rsidRPr="00C85D1B">
        <w:t xml:space="preserve">214 ust 1 pkt 8 </w:t>
      </w:r>
      <w:r w:rsidRPr="00C85D1B">
        <w:t>ustawy PZP</w:t>
      </w:r>
      <w:r w:rsidR="00E31FE4">
        <w:t>.</w:t>
      </w:r>
    </w:p>
    <w:p w14:paraId="6848A85B" w14:textId="29716ED4" w:rsidR="0007087E" w:rsidRDefault="00F752ED" w:rsidP="005E0A91">
      <w:pPr>
        <w:rPr>
          <w:b/>
          <w:bCs/>
        </w:rPr>
      </w:pPr>
      <w:r>
        <w:rPr>
          <w:b/>
          <w:bCs/>
        </w:rPr>
        <w:t xml:space="preserve">        </w:t>
      </w:r>
    </w:p>
    <w:p w14:paraId="7FB58351" w14:textId="0A764656" w:rsidR="008B4587" w:rsidRDefault="008B4587" w:rsidP="005E0A91">
      <w:pPr>
        <w:rPr>
          <w:b/>
          <w:bCs/>
        </w:rPr>
      </w:pPr>
    </w:p>
    <w:p w14:paraId="767500AB" w14:textId="01A79F81" w:rsidR="008B4587" w:rsidRDefault="008B4587" w:rsidP="005E0A91">
      <w:pPr>
        <w:rPr>
          <w:b/>
          <w:bCs/>
        </w:rPr>
      </w:pPr>
    </w:p>
    <w:p w14:paraId="169EC340" w14:textId="77777777" w:rsidR="008B4587" w:rsidRDefault="008B4587" w:rsidP="005E0A91">
      <w:pPr>
        <w:rPr>
          <w:b/>
          <w:bCs/>
        </w:rPr>
      </w:pPr>
    </w:p>
    <w:p w14:paraId="34545169" w14:textId="77777777" w:rsidR="008B4587" w:rsidRDefault="008B4587" w:rsidP="005E0A91">
      <w:pPr>
        <w:rPr>
          <w:b/>
          <w:bCs/>
        </w:rPr>
      </w:pPr>
    </w:p>
    <w:p w14:paraId="3A0F2A5B" w14:textId="77777777" w:rsidR="00E57CF9" w:rsidRPr="00C85D1B" w:rsidRDefault="00E57CF9" w:rsidP="005E0A91">
      <w:pPr>
        <w:rPr>
          <w:b/>
          <w:bCs/>
        </w:rPr>
      </w:pPr>
    </w:p>
    <w:p w14:paraId="501DDBA6" w14:textId="68C35A70" w:rsidR="00721988" w:rsidRPr="008B4587" w:rsidRDefault="00E57CF9" w:rsidP="00E57CF9">
      <w:pPr>
        <w:ind w:left="142"/>
        <w:rPr>
          <w:u w:val="single"/>
        </w:rPr>
      </w:pPr>
      <w:r w:rsidRPr="008B4587">
        <w:rPr>
          <w:b/>
          <w:bCs/>
          <w:u w:val="single"/>
        </w:rPr>
        <w:lastRenderedPageBreak/>
        <w:t>H</w:t>
      </w:r>
      <w:r w:rsidR="008B4587">
        <w:rPr>
          <w:b/>
          <w:bCs/>
          <w:u w:val="single"/>
        </w:rPr>
        <w:t>.</w:t>
      </w:r>
      <w:r w:rsidR="00721988" w:rsidRPr="008B4587">
        <w:rPr>
          <w:b/>
          <w:bCs/>
          <w:u w:val="single"/>
        </w:rPr>
        <w:t xml:space="preserve">  Podwykonawstwo: </w:t>
      </w:r>
    </w:p>
    <w:p w14:paraId="11943F01" w14:textId="137128A5" w:rsidR="00721988" w:rsidRPr="00C85D1B" w:rsidRDefault="00721988" w:rsidP="00721988"/>
    <w:p w14:paraId="77310C7E" w14:textId="62F48188" w:rsidR="00721988" w:rsidRPr="00C85D1B" w:rsidRDefault="00721988" w:rsidP="00BA5DE1">
      <w:pPr>
        <w:pStyle w:val="Akapitzlist"/>
        <w:numPr>
          <w:ilvl w:val="0"/>
          <w:numId w:val="8"/>
        </w:numPr>
        <w:spacing w:line="276" w:lineRule="auto"/>
        <w:jc w:val="both"/>
      </w:pPr>
      <w:r w:rsidRPr="00C85D1B">
        <w:t>Wykonawca może powierzyć wykonanie części zamówienia podwykonawcy</w:t>
      </w:r>
      <w:r w:rsidR="00825DB2">
        <w:t xml:space="preserve"> </w:t>
      </w:r>
      <w:r w:rsidRPr="00C85D1B">
        <w:t xml:space="preserve">(podwykonawcom). </w:t>
      </w:r>
    </w:p>
    <w:p w14:paraId="7F7CF5B8" w14:textId="03711A3B" w:rsidR="00721988" w:rsidRPr="00C85D1B" w:rsidRDefault="00721988" w:rsidP="00BA5DE1">
      <w:pPr>
        <w:pStyle w:val="Akapitzlist"/>
        <w:numPr>
          <w:ilvl w:val="0"/>
          <w:numId w:val="8"/>
        </w:numPr>
        <w:spacing w:line="276" w:lineRule="auto"/>
        <w:jc w:val="both"/>
      </w:pPr>
      <w:r w:rsidRPr="00C85D1B">
        <w:t>Zamawiający nie zastrzega obowiązku osobistego wykonania przez Wykonawcę kluczowych części zamówienia.</w:t>
      </w:r>
    </w:p>
    <w:p w14:paraId="2507F02C" w14:textId="158EF286" w:rsidR="00721988" w:rsidRPr="00C85D1B" w:rsidRDefault="00721988" w:rsidP="00BA5DE1">
      <w:pPr>
        <w:pStyle w:val="Akapitzlist"/>
        <w:numPr>
          <w:ilvl w:val="0"/>
          <w:numId w:val="8"/>
        </w:numPr>
        <w:spacing w:line="276" w:lineRule="auto"/>
        <w:jc w:val="both"/>
      </w:pPr>
      <w:r w:rsidRPr="00C85D1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7FAC5CA" w14:textId="77777777" w:rsidR="00721988" w:rsidRPr="00C85D1B" w:rsidRDefault="00721988" w:rsidP="00721988">
      <w:pPr>
        <w:pStyle w:val="Akapitzlist"/>
      </w:pPr>
    </w:p>
    <w:p w14:paraId="0D3F48E0" w14:textId="77777777" w:rsidR="006E5683" w:rsidRPr="00C85D1B" w:rsidRDefault="006E5683" w:rsidP="003730D8">
      <w:pPr>
        <w:pStyle w:val="Tekstpodstawowy"/>
        <w:rPr>
          <w:sz w:val="24"/>
          <w:szCs w:val="24"/>
          <w:u w:val="single"/>
        </w:rPr>
      </w:pPr>
    </w:p>
    <w:p w14:paraId="4FDB6775" w14:textId="13F514B9"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 xml:space="preserve">Tryb udzielanie zamówienia </w:t>
      </w:r>
    </w:p>
    <w:p w14:paraId="2F1CC22E" w14:textId="77777777" w:rsidR="005C3A4E" w:rsidRPr="00C85D1B" w:rsidRDefault="005C3A4E" w:rsidP="00BA5DE1">
      <w:pPr>
        <w:pStyle w:val="BodyText21"/>
        <w:numPr>
          <w:ilvl w:val="0"/>
          <w:numId w:val="2"/>
        </w:numPr>
        <w:spacing w:before="40" w:after="40"/>
        <w:rPr>
          <w:color w:val="000000"/>
          <w:szCs w:val="24"/>
        </w:rPr>
      </w:pPr>
    </w:p>
    <w:p w14:paraId="5424F840" w14:textId="6832280D" w:rsidR="005D21C7" w:rsidRDefault="00A90127"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54B81D42" w14:textId="2AC80080" w:rsidR="00993AA2" w:rsidRDefault="0058406E"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8454BDA" w14:textId="22461034" w:rsidR="00323AE1" w:rsidRDefault="00323AE1"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Szacunkowa wartość zamówienia nie przekracza tzw. progów unijnych o których mowa w art. 3 ustawy </w:t>
      </w:r>
      <w:proofErr w:type="spellStart"/>
      <w:r w:rsidRPr="007B7FBE">
        <w:rPr>
          <w:color w:val="000000"/>
          <w:szCs w:val="24"/>
        </w:rPr>
        <w:t>p.z.p</w:t>
      </w:r>
      <w:proofErr w:type="spellEnd"/>
      <w:r w:rsidRPr="007B7FBE">
        <w:rPr>
          <w:color w:val="000000"/>
          <w:szCs w:val="24"/>
        </w:rPr>
        <w:t xml:space="preserve">. </w:t>
      </w:r>
    </w:p>
    <w:p w14:paraId="0674D019" w14:textId="56614CB0" w:rsidR="00930E4A" w:rsidRDefault="00930E4A"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 jeżeli środki, które Zamawiający przewidział na sfinansowanie części lub całości zamówienia</w:t>
      </w:r>
      <w:r w:rsidR="0008467F" w:rsidRPr="007B7FBE">
        <w:rPr>
          <w:color w:val="000000"/>
          <w:szCs w:val="24"/>
        </w:rPr>
        <w:t xml:space="preserve">. </w:t>
      </w:r>
      <w:r w:rsidR="00CD1946">
        <w:rPr>
          <w:color w:val="000000"/>
          <w:szCs w:val="24"/>
        </w:rPr>
        <w:t xml:space="preserve">– NIE DOTYCZY. </w:t>
      </w:r>
    </w:p>
    <w:p w14:paraId="2E8B8815" w14:textId="68DE26E1" w:rsidR="00993AA2" w:rsidRDefault="00993AA2"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Wykonawca s</w:t>
      </w:r>
      <w:r w:rsidR="00941CC4" w:rsidRPr="007B7FBE">
        <w:rPr>
          <w:color w:val="000000"/>
          <w:szCs w:val="24"/>
        </w:rPr>
        <w:t>kłada tylko jedną ofertę cenową</w:t>
      </w:r>
      <w:r w:rsidR="00861140" w:rsidRPr="007B7FBE">
        <w:rPr>
          <w:color w:val="000000"/>
          <w:szCs w:val="24"/>
        </w:rPr>
        <w:t>.</w:t>
      </w:r>
    </w:p>
    <w:p w14:paraId="39F068E4" w14:textId="00533FAF" w:rsidR="00993AA2" w:rsidRDefault="00993AA2"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56F4D5CF" w14:textId="6D1E93E4" w:rsidR="00993AA2"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1F24235" w14:textId="61F2B673" w:rsidR="00281B47"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0BC2ACD4" w14:textId="0E8E26BE" w:rsidR="00281B47"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09BB3E05" w14:textId="7EDD7E19" w:rsidR="00993AA2"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12BACE8B" w14:textId="59C8EAD9" w:rsidR="00281B47"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Rozliczenia będą następowały w PLN.</w:t>
      </w:r>
    </w:p>
    <w:p w14:paraId="102A0BAE" w14:textId="77DBFCBF" w:rsidR="00080970" w:rsidRPr="00E57CF9" w:rsidRDefault="007B7FBE" w:rsidP="00BA5DE1">
      <w:pPr>
        <w:pStyle w:val="BodyText21"/>
        <w:numPr>
          <w:ilvl w:val="0"/>
          <w:numId w:val="16"/>
        </w:numPr>
        <w:tabs>
          <w:tab w:val="clear" w:pos="0"/>
        </w:tabs>
        <w:spacing w:before="40" w:after="40" w:line="276" w:lineRule="auto"/>
        <w:ind w:left="284" w:hanging="284"/>
        <w:rPr>
          <w:szCs w:val="24"/>
        </w:rPr>
      </w:pPr>
      <w:r w:rsidRPr="00E57CF9">
        <w:rPr>
          <w:szCs w:val="24"/>
        </w:rPr>
        <w:t xml:space="preserve"> </w:t>
      </w:r>
      <w:r w:rsidR="00993AA2" w:rsidRPr="00E57CF9">
        <w:rPr>
          <w:szCs w:val="24"/>
        </w:rPr>
        <w:t xml:space="preserve">Termin związania ofertą </w:t>
      </w:r>
      <w:r w:rsidR="003F1138" w:rsidRPr="00E57CF9">
        <w:rPr>
          <w:szCs w:val="24"/>
        </w:rPr>
        <w:t xml:space="preserve">do dnia </w:t>
      </w:r>
      <w:r w:rsidR="00E57CF9" w:rsidRPr="00E57CF9">
        <w:rPr>
          <w:szCs w:val="24"/>
        </w:rPr>
        <w:t xml:space="preserve">20 maja 2021 r. </w:t>
      </w:r>
    </w:p>
    <w:p w14:paraId="380ED679" w14:textId="1A68FEDF" w:rsidR="00A33EC5" w:rsidRPr="00E57CF9" w:rsidRDefault="007B7FBE" w:rsidP="00BA5DE1">
      <w:pPr>
        <w:pStyle w:val="BodyText21"/>
        <w:numPr>
          <w:ilvl w:val="0"/>
          <w:numId w:val="16"/>
        </w:numPr>
        <w:tabs>
          <w:tab w:val="clear" w:pos="0"/>
        </w:tabs>
        <w:spacing w:before="40" w:after="40" w:line="276" w:lineRule="auto"/>
        <w:ind w:left="284" w:hanging="284"/>
        <w:rPr>
          <w:szCs w:val="24"/>
        </w:rPr>
      </w:pPr>
      <w:r w:rsidRPr="00E57CF9">
        <w:rPr>
          <w:szCs w:val="24"/>
        </w:rPr>
        <w:t xml:space="preserve"> </w:t>
      </w:r>
      <w:r w:rsidR="00EF2120" w:rsidRPr="00E57CF9">
        <w:rPr>
          <w:szCs w:val="24"/>
        </w:rPr>
        <w:t xml:space="preserve">Zamawiający </w:t>
      </w:r>
      <w:r w:rsidR="00B134DF" w:rsidRPr="00E57CF9">
        <w:rPr>
          <w:szCs w:val="24"/>
        </w:rPr>
        <w:t>wymaga wpłaty wadium</w:t>
      </w:r>
      <w:r w:rsidR="003F1138" w:rsidRPr="00E57CF9">
        <w:rPr>
          <w:szCs w:val="24"/>
        </w:rPr>
        <w:t xml:space="preserve"> w wysokości: </w:t>
      </w:r>
      <w:r w:rsidR="00CD1946">
        <w:rPr>
          <w:szCs w:val="24"/>
        </w:rPr>
        <w:t>8</w:t>
      </w:r>
      <w:r w:rsidR="003F1138" w:rsidRPr="00E57CF9">
        <w:rPr>
          <w:szCs w:val="24"/>
        </w:rPr>
        <w:t xml:space="preserve">.000,00 zł. </w:t>
      </w:r>
    </w:p>
    <w:p w14:paraId="61E51AD7" w14:textId="01046AC4" w:rsidR="00A9679B"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A9679B" w:rsidRPr="007B7FBE">
        <w:rPr>
          <w:szCs w:val="24"/>
        </w:rPr>
        <w:t xml:space="preserve">Zamawiający nie przewiduje wizji lokalnej. </w:t>
      </w:r>
    </w:p>
    <w:p w14:paraId="4FB459C5" w14:textId="77777777" w:rsidR="005D21C7" w:rsidRPr="00C85D1B" w:rsidRDefault="005D21C7" w:rsidP="00C82C31">
      <w:pPr>
        <w:pStyle w:val="BodyText21"/>
        <w:spacing w:before="40" w:after="40"/>
        <w:rPr>
          <w:szCs w:val="24"/>
        </w:rPr>
      </w:pPr>
    </w:p>
    <w:p w14:paraId="30A9F60B" w14:textId="4B7E41D2"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0350C3FD" w14:textId="77777777" w:rsidR="00993AA2" w:rsidRPr="00C85D1B" w:rsidRDefault="00993AA2" w:rsidP="00C82C31">
      <w:pPr>
        <w:pStyle w:val="BodyText21"/>
        <w:tabs>
          <w:tab w:val="clear" w:pos="0"/>
          <w:tab w:val="left" w:pos="360"/>
        </w:tabs>
        <w:spacing w:before="40" w:after="40"/>
        <w:rPr>
          <w:szCs w:val="24"/>
        </w:rPr>
      </w:pPr>
    </w:p>
    <w:p w14:paraId="4C7B7908" w14:textId="17825EEB" w:rsidR="00993AA2" w:rsidRDefault="00993AA2" w:rsidP="00BA5DE1">
      <w:pPr>
        <w:pStyle w:val="BodyText21"/>
        <w:numPr>
          <w:ilvl w:val="0"/>
          <w:numId w:val="17"/>
        </w:numPr>
        <w:spacing w:before="40" w:after="40" w:line="276" w:lineRule="auto"/>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37DF039F" w14:textId="62CC6DD5" w:rsidR="00993AA2" w:rsidRDefault="00993AA2" w:rsidP="00BA5DE1">
      <w:pPr>
        <w:pStyle w:val="BodyText21"/>
        <w:numPr>
          <w:ilvl w:val="0"/>
          <w:numId w:val="17"/>
        </w:numPr>
        <w:spacing w:before="40" w:after="40" w:line="276" w:lineRule="auto"/>
        <w:ind w:left="284" w:hanging="284"/>
        <w:rPr>
          <w:color w:val="000000"/>
          <w:szCs w:val="24"/>
        </w:rPr>
      </w:pPr>
      <w:r w:rsidRPr="007B7FBE">
        <w:rPr>
          <w:color w:val="000000"/>
          <w:szCs w:val="24"/>
        </w:rPr>
        <w:lastRenderedPageBreak/>
        <w:t>Pełnomocnictwo, o którym mowa w pkt 1 musi zn</w:t>
      </w:r>
      <w:r w:rsidR="00A80060" w:rsidRPr="007B7FBE">
        <w:rPr>
          <w:color w:val="000000"/>
          <w:szCs w:val="24"/>
        </w:rPr>
        <w:t>ajdować się w ofercie</w:t>
      </w:r>
      <w:r w:rsidRPr="007B7FBE">
        <w:rPr>
          <w:color w:val="000000"/>
          <w:szCs w:val="24"/>
        </w:rPr>
        <w:t>.</w:t>
      </w:r>
    </w:p>
    <w:p w14:paraId="019AC1D5" w14:textId="16C1A381" w:rsidR="00993AA2" w:rsidRDefault="00993AA2" w:rsidP="00BA5DE1">
      <w:pPr>
        <w:pStyle w:val="BodyText21"/>
        <w:numPr>
          <w:ilvl w:val="0"/>
          <w:numId w:val="17"/>
        </w:numPr>
        <w:spacing w:before="40" w:after="40" w:line="276" w:lineRule="auto"/>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70FFB3D3" w14:textId="336E389D" w:rsidR="003E4C5C" w:rsidRDefault="003E4C5C"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W przypadku </w:t>
      </w:r>
      <w:r w:rsidR="00F3145A" w:rsidRPr="007B7FBE">
        <w:rPr>
          <w:color w:val="000000"/>
          <w:szCs w:val="24"/>
        </w:rPr>
        <w:t>Wykonawców wspólnie ubiegających się o udzielenie zamówienia, oświadczenia, o których mowa w Rozdziale V</w:t>
      </w:r>
      <w:r w:rsidR="00E66DD2" w:rsidRPr="007B7FBE">
        <w:rPr>
          <w:color w:val="000000"/>
          <w:szCs w:val="24"/>
        </w:rPr>
        <w:t>I</w:t>
      </w:r>
      <w:r w:rsidR="00F3145A" w:rsidRPr="007B7FBE">
        <w:rPr>
          <w:color w:val="000000"/>
          <w:szCs w:val="24"/>
        </w:rPr>
        <w:t xml:space="preserve"> </w:t>
      </w:r>
      <w:r w:rsidR="00E66DD2" w:rsidRPr="007B7FBE">
        <w:rPr>
          <w:szCs w:val="24"/>
        </w:rPr>
        <w:t xml:space="preserve">pkt 1,4 </w:t>
      </w:r>
      <w:r w:rsidR="00F3145A" w:rsidRPr="007B7FBE">
        <w:rPr>
          <w:szCs w:val="24"/>
        </w:rPr>
        <w:t xml:space="preserve">SWZ, </w:t>
      </w:r>
      <w:r w:rsidR="00F3145A" w:rsidRPr="007B7FBE">
        <w:rPr>
          <w:color w:val="000000"/>
          <w:szCs w:val="24"/>
        </w:rPr>
        <w:t xml:space="preserve">składa każdy z Wykonawców. Oświadczenia te potwierdzają brak podstaw wykluczenia oraz spełnianie warunków udziału w zakresie, w jakim każdy z Wykonawców wskazuje spełnianie warunków udziału w postępowaniu. </w:t>
      </w:r>
    </w:p>
    <w:p w14:paraId="033311C6" w14:textId="0AA4CBA4" w:rsidR="00F3145A" w:rsidRDefault="00F3145A"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63A358E1" w14:textId="6214F842" w:rsidR="00F3145A" w:rsidRDefault="00F3145A"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7293390B" w14:textId="77777777" w:rsidR="007B3DE3" w:rsidRPr="00C85D1B" w:rsidRDefault="007B3DE3" w:rsidP="0058131A">
      <w:pPr>
        <w:tabs>
          <w:tab w:val="left" w:pos="249"/>
        </w:tabs>
        <w:spacing w:before="40" w:after="40"/>
      </w:pPr>
    </w:p>
    <w:p w14:paraId="4698693A" w14:textId="16270034" w:rsidR="005C3A4E" w:rsidRPr="007B7FBE" w:rsidRDefault="005A4AC4" w:rsidP="007B7FBE">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3E1EE3E3" w14:textId="39108760" w:rsidR="004F419A" w:rsidRPr="007B7FBE" w:rsidRDefault="004F419A" w:rsidP="00BA5DE1">
      <w:pPr>
        <w:pStyle w:val="Akapitzlist"/>
        <w:numPr>
          <w:ilvl w:val="0"/>
          <w:numId w:val="18"/>
        </w:numPr>
        <w:spacing w:before="400" w:after="120"/>
        <w:ind w:left="0"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4A264E9B" w14:textId="77777777" w:rsidR="007B7FBE" w:rsidRPr="007B7FBE" w:rsidRDefault="007B7FBE" w:rsidP="007B7FBE">
      <w:pPr>
        <w:pStyle w:val="Akapitzlist"/>
        <w:spacing w:before="400" w:after="120"/>
        <w:ind w:left="0"/>
        <w:jc w:val="both"/>
        <w:outlineLvl w:val="0"/>
        <w:rPr>
          <w:b/>
          <w:bCs/>
          <w:kern w:val="36"/>
          <w:lang w:eastAsia="pl-PL"/>
        </w:rPr>
      </w:pPr>
    </w:p>
    <w:p w14:paraId="42194E7C" w14:textId="697C47F7" w:rsidR="004F419A" w:rsidRDefault="004F419A" w:rsidP="00BA5DE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5FE4CEC6" w14:textId="0E132C4E" w:rsidR="004F419A" w:rsidRDefault="004F419A" w:rsidP="00BA5DE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DD7910" w14:textId="77777777" w:rsidR="004F419A" w:rsidRPr="007B7FBE" w:rsidRDefault="004F419A" w:rsidP="00BA5DE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powinna być:</w:t>
      </w:r>
    </w:p>
    <w:p w14:paraId="367A53AC" w14:textId="682F7536" w:rsidR="004F419A" w:rsidRPr="007B7FBE" w:rsidRDefault="004F419A" w:rsidP="00BA5DE1">
      <w:pPr>
        <w:pStyle w:val="Akapitzlist"/>
        <w:numPr>
          <w:ilvl w:val="1"/>
          <w:numId w:val="6"/>
        </w:numPr>
        <w:tabs>
          <w:tab w:val="clear" w:pos="1440"/>
          <w:tab w:val="num" w:pos="851"/>
        </w:tabs>
        <w:suppressAutoHyphens w:val="0"/>
        <w:spacing w:line="276" w:lineRule="auto"/>
        <w:ind w:hanging="1014"/>
        <w:jc w:val="both"/>
        <w:textAlignment w:val="baseline"/>
        <w:rPr>
          <w:color w:val="000000"/>
          <w:lang w:eastAsia="pl-PL"/>
        </w:rPr>
      </w:pPr>
      <w:r w:rsidRPr="007B7FBE">
        <w:rPr>
          <w:color w:val="000000"/>
          <w:lang w:eastAsia="pl-PL"/>
        </w:rPr>
        <w:t>sporządzona na podstawie załączników niniejszej SWZ w języku polskim,</w:t>
      </w:r>
    </w:p>
    <w:p w14:paraId="0DE8C6CD" w14:textId="77777777" w:rsidR="004F419A" w:rsidRPr="00C85D1B" w:rsidRDefault="004F419A" w:rsidP="00BA5DE1">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 xml:space="preserve">złożona przy użyciu środków komunikacji elektronicznej tzn. za pośrednictwem </w:t>
      </w:r>
      <w:hyperlink r:id="rId12" w:history="1">
        <w:r w:rsidRPr="00C85D1B">
          <w:rPr>
            <w:color w:val="1155CC"/>
            <w:u w:val="single"/>
            <w:lang w:eastAsia="pl-PL"/>
          </w:rPr>
          <w:t>platformazakupowa.pl</w:t>
        </w:r>
      </w:hyperlink>
      <w:r w:rsidRPr="00C85D1B">
        <w:rPr>
          <w:color w:val="000000"/>
          <w:lang w:eastAsia="pl-PL"/>
        </w:rPr>
        <w:t>,</w:t>
      </w:r>
    </w:p>
    <w:p w14:paraId="6EC16ECE" w14:textId="5D4D741B" w:rsidR="004F419A" w:rsidRPr="007B7FBE" w:rsidRDefault="004F419A" w:rsidP="00BA5DE1">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798BD82E" w14:textId="79262BDB" w:rsidR="007B7FBE" w:rsidRDefault="004F419A" w:rsidP="00BA5DE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510B8AF3" w14:textId="447CBF6E" w:rsidR="004F419A" w:rsidRDefault="004F419A" w:rsidP="00BA5DE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42DE7C5F" w14:textId="163A4E33" w:rsidR="004F419A" w:rsidRDefault="004F419A" w:rsidP="00BA5DE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7B7FBE">
        <w:rPr>
          <w:color w:val="000000"/>
          <w:lang w:eastAsia="pl-PL"/>
        </w:rPr>
        <w:lastRenderedPageBreak/>
        <w:t>informacje stanowią tajemnicę przedsiębiorstwa. Na platformie w formularzu składania oferty znajduje się miejsce wyznaczone do dołączenia części oferty stanowiącej tajemnicę przedsiębiorstwa.</w:t>
      </w:r>
    </w:p>
    <w:p w14:paraId="0DCE9120" w14:textId="52C6E71A" w:rsidR="00376BC7" w:rsidRPr="007B7FBE" w:rsidRDefault="004F419A" w:rsidP="00BA5DE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Wykonawca, za pośrednictwem </w:t>
      </w:r>
      <w:hyperlink r:id="rId13"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4" w:history="1">
        <w:r w:rsidR="007B7FBE" w:rsidRPr="00F44099">
          <w:rPr>
            <w:rStyle w:val="Hipercze"/>
            <w:lang w:eastAsia="pl-PL"/>
          </w:rPr>
          <w:t>https://platformazakupowa.pl/strona/45-instrukcje</w:t>
        </w:r>
      </w:hyperlink>
    </w:p>
    <w:p w14:paraId="4A8FB68F" w14:textId="029E528E" w:rsidR="004F419A" w:rsidRDefault="004F419A" w:rsidP="00BA5DE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F6EE2E" w14:textId="7808BDBE" w:rsidR="00F752ED" w:rsidRPr="00102FDF" w:rsidRDefault="004F419A" w:rsidP="00102FDF">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Maksymalny rozmiar jednego pliku przesyłanego za pośrednictwem dedykowanych formularzy do: złożenia, zmiany, wycofania oferty wynosi 150 MB natomiast przy komunikacji wielkość pliku to maksymalnie 500 MB.</w:t>
      </w:r>
    </w:p>
    <w:p w14:paraId="49A63962" w14:textId="77777777" w:rsidR="0058131A" w:rsidRPr="00C85D1B" w:rsidRDefault="0058131A" w:rsidP="007B7FBE">
      <w:pPr>
        <w:tabs>
          <w:tab w:val="left" w:pos="3654"/>
        </w:tabs>
        <w:spacing w:before="40" w:after="40" w:line="276" w:lineRule="auto"/>
        <w:jc w:val="both"/>
      </w:pPr>
    </w:p>
    <w:p w14:paraId="3B29114A" w14:textId="77777777" w:rsidR="00D72599" w:rsidRDefault="00993AA2" w:rsidP="00672F54">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7CB2EC1D" w14:textId="072896AD" w:rsidR="00993AA2" w:rsidRPr="00C85D1B" w:rsidRDefault="00672F54" w:rsidP="00D72599">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77191BA1" w14:textId="77777777" w:rsidR="001C36CB" w:rsidRPr="00C85D1B" w:rsidRDefault="001C36CB" w:rsidP="001C36CB">
      <w:pPr>
        <w:pStyle w:val="BodyText21"/>
        <w:tabs>
          <w:tab w:val="clear" w:pos="0"/>
        </w:tabs>
        <w:spacing w:before="40" w:after="40"/>
        <w:rPr>
          <w:b/>
          <w:color w:val="000000"/>
          <w:szCs w:val="24"/>
          <w:u w:val="single"/>
        </w:rPr>
      </w:pPr>
    </w:p>
    <w:p w14:paraId="1945F371" w14:textId="02242C9A" w:rsidR="001C36CB" w:rsidRDefault="001C36CB" w:rsidP="00BA5DE1">
      <w:pPr>
        <w:pStyle w:val="BodyText21"/>
        <w:numPr>
          <w:ilvl w:val="0"/>
          <w:numId w:val="19"/>
        </w:numPr>
        <w:tabs>
          <w:tab w:val="clear" w:pos="0"/>
        </w:tabs>
        <w:spacing w:before="40" w:after="40" w:line="276" w:lineRule="auto"/>
        <w:ind w:left="426" w:hanging="426"/>
        <w:rPr>
          <w:b/>
          <w:color w:val="000000"/>
          <w:szCs w:val="24"/>
        </w:rPr>
      </w:pPr>
      <w:r w:rsidRPr="00D72599">
        <w:rPr>
          <w:b/>
          <w:color w:val="000000"/>
          <w:szCs w:val="24"/>
        </w:rPr>
        <w:t>O udzielenie zamówienia mogą się ubiegać wykonawcy którzy nie podlegają wykluczeniu z postępowania, w okolicznościach, o których mowa w:</w:t>
      </w:r>
    </w:p>
    <w:p w14:paraId="6A5F2734" w14:textId="77777777" w:rsidR="00E635D8" w:rsidRPr="00D72599" w:rsidRDefault="00E635D8" w:rsidP="00E635D8">
      <w:pPr>
        <w:pStyle w:val="BodyText21"/>
        <w:tabs>
          <w:tab w:val="clear" w:pos="0"/>
        </w:tabs>
        <w:spacing w:before="40" w:after="40" w:line="276" w:lineRule="auto"/>
        <w:ind w:left="426"/>
        <w:rPr>
          <w:b/>
          <w:color w:val="000000"/>
          <w:szCs w:val="24"/>
        </w:rPr>
      </w:pPr>
    </w:p>
    <w:p w14:paraId="2B98E495" w14:textId="449D3DD7" w:rsidR="001C36CB" w:rsidRPr="00C85D1B" w:rsidRDefault="006D7F44" w:rsidP="00BA5DE1">
      <w:pPr>
        <w:pStyle w:val="BodyText21"/>
        <w:numPr>
          <w:ilvl w:val="0"/>
          <w:numId w:val="3"/>
        </w:numPr>
        <w:tabs>
          <w:tab w:val="clear" w:pos="0"/>
        </w:tabs>
        <w:spacing w:before="40" w:after="40" w:line="276" w:lineRule="auto"/>
        <w:ind w:left="284"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2385FA41" w14:textId="5602F578" w:rsidR="001C36CB" w:rsidRPr="00E635D8" w:rsidRDefault="001C36CB" w:rsidP="00BA5DE1">
      <w:pPr>
        <w:pStyle w:val="BodyText21"/>
        <w:numPr>
          <w:ilvl w:val="0"/>
          <w:numId w:val="3"/>
        </w:numPr>
        <w:tabs>
          <w:tab w:val="clear" w:pos="0"/>
        </w:tabs>
        <w:spacing w:before="40" w:after="40" w:line="276" w:lineRule="auto"/>
        <w:ind w:left="284" w:hanging="284"/>
        <w:rPr>
          <w:color w:val="000000"/>
          <w:szCs w:val="24"/>
          <w:u w:val="single"/>
        </w:rPr>
      </w:pPr>
      <w:r w:rsidRPr="00C85D1B">
        <w:rPr>
          <w:color w:val="000000"/>
          <w:szCs w:val="24"/>
        </w:rPr>
        <w:t xml:space="preserve">– art. </w:t>
      </w:r>
      <w:r w:rsidR="00721988" w:rsidRPr="00C85D1B">
        <w:rPr>
          <w:color w:val="000000"/>
          <w:szCs w:val="24"/>
        </w:rPr>
        <w:t xml:space="preserve">109 ust 1 pkt </w:t>
      </w:r>
      <w:r w:rsidR="00D62846" w:rsidRPr="00C85D1B">
        <w:rPr>
          <w:color w:val="000000"/>
          <w:szCs w:val="24"/>
        </w:rPr>
        <w:t xml:space="preserve">4,5,7 </w:t>
      </w:r>
      <w:proofErr w:type="spellStart"/>
      <w:r w:rsidR="00D62846" w:rsidRPr="00C85D1B">
        <w:rPr>
          <w:color w:val="000000"/>
          <w:szCs w:val="24"/>
        </w:rPr>
        <w:t>p.z.p</w:t>
      </w:r>
      <w:proofErr w:type="spellEnd"/>
      <w:r w:rsidR="00D62846" w:rsidRPr="00C85D1B">
        <w:rPr>
          <w:color w:val="000000"/>
          <w:szCs w:val="24"/>
        </w:rPr>
        <w:t xml:space="preserve"> tj.:</w:t>
      </w:r>
    </w:p>
    <w:p w14:paraId="1C33EE14" w14:textId="77777777" w:rsidR="00E635D8" w:rsidRDefault="00E635D8" w:rsidP="00BA5DE1">
      <w:pPr>
        <w:pStyle w:val="Akapitzlist"/>
        <w:numPr>
          <w:ilvl w:val="0"/>
          <w:numId w:val="9"/>
        </w:numPr>
        <w:autoSpaceDE w:val="0"/>
        <w:autoSpaceDN w:val="0"/>
        <w:adjustRightInd w:val="0"/>
        <w:spacing w:line="276" w:lineRule="auto"/>
        <w:jc w:val="both"/>
        <w:rPr>
          <w:color w:val="000000"/>
        </w:rPr>
      </w:pPr>
      <w:r w:rsidRPr="00E635D8">
        <w:rPr>
          <w:color w:val="000000"/>
        </w:rPr>
        <w:t>w stosunku do którego otwarto likwidacj</w:t>
      </w:r>
      <w:r w:rsidRPr="00E635D8">
        <w:rPr>
          <w:rFonts w:eastAsia="TimesNewRoman"/>
          <w:color w:val="000000"/>
        </w:rPr>
        <w:t>ę</w:t>
      </w:r>
      <w:r w:rsidRPr="00E635D8">
        <w:rPr>
          <w:color w:val="00000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B9B9FE" w14:textId="77777777" w:rsidR="00E635D8" w:rsidRDefault="00E635D8" w:rsidP="00BA5DE1">
      <w:pPr>
        <w:pStyle w:val="Akapitzlist"/>
        <w:numPr>
          <w:ilvl w:val="0"/>
          <w:numId w:val="9"/>
        </w:numPr>
        <w:autoSpaceDE w:val="0"/>
        <w:autoSpaceDN w:val="0"/>
        <w:adjustRightInd w:val="0"/>
        <w:spacing w:line="276" w:lineRule="auto"/>
        <w:jc w:val="both"/>
        <w:rPr>
          <w:color w:val="000000"/>
        </w:rPr>
      </w:pPr>
      <w:r w:rsidRPr="00E635D8">
        <w:rPr>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 </w:t>
      </w:r>
    </w:p>
    <w:p w14:paraId="5CB6743E" w14:textId="71C0F667" w:rsidR="00E635D8" w:rsidRPr="00E635D8" w:rsidRDefault="00E635D8" w:rsidP="00BA5DE1">
      <w:pPr>
        <w:pStyle w:val="Akapitzlist"/>
        <w:numPr>
          <w:ilvl w:val="0"/>
          <w:numId w:val="9"/>
        </w:numPr>
        <w:autoSpaceDE w:val="0"/>
        <w:autoSpaceDN w:val="0"/>
        <w:adjustRightInd w:val="0"/>
        <w:spacing w:line="276" w:lineRule="auto"/>
        <w:jc w:val="both"/>
        <w:rPr>
          <w:color w:val="000000"/>
        </w:rPr>
      </w:pPr>
      <w:r w:rsidRPr="00E635D8">
        <w:rPr>
          <w:color w:val="000000"/>
        </w:rPr>
        <w:t>który, z przyczyn le</w:t>
      </w:r>
      <w:r w:rsidRPr="00E635D8">
        <w:rPr>
          <w:rFonts w:eastAsia="TimesNewRoman"/>
          <w:color w:val="000000"/>
        </w:rPr>
        <w:t>żą</w:t>
      </w:r>
      <w:r w:rsidRPr="00E635D8">
        <w:rPr>
          <w:color w:val="000000"/>
        </w:rPr>
        <w:t xml:space="preserve">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1D09DF6" w14:textId="606767CA" w:rsidR="00DC2192" w:rsidRPr="00E635D8" w:rsidRDefault="00DC2192" w:rsidP="00BA5DE1">
      <w:pPr>
        <w:pStyle w:val="BodyText21"/>
        <w:numPr>
          <w:ilvl w:val="0"/>
          <w:numId w:val="3"/>
        </w:numPr>
        <w:tabs>
          <w:tab w:val="clear" w:pos="0"/>
        </w:tabs>
        <w:spacing w:before="40" w:after="40" w:line="276" w:lineRule="auto"/>
        <w:ind w:left="426" w:hanging="284"/>
        <w:rPr>
          <w:color w:val="000000"/>
          <w:szCs w:val="24"/>
          <w:u w:val="single"/>
        </w:rPr>
      </w:pPr>
      <w:r w:rsidRPr="00E635D8">
        <w:rPr>
          <w:color w:val="000000"/>
          <w:u w:val="single"/>
        </w:rPr>
        <w:t xml:space="preserve">Wykluczenie Wykonawcy następuje na podstawie art. 111 </w:t>
      </w:r>
      <w:proofErr w:type="spellStart"/>
      <w:r w:rsidRPr="00E635D8">
        <w:rPr>
          <w:color w:val="000000"/>
          <w:u w:val="single"/>
        </w:rPr>
        <w:t>p.z.p</w:t>
      </w:r>
      <w:proofErr w:type="spellEnd"/>
      <w:r w:rsidRPr="00E635D8">
        <w:rPr>
          <w:color w:val="000000"/>
          <w:u w:val="single"/>
        </w:rPr>
        <w:t xml:space="preserve">. </w:t>
      </w:r>
    </w:p>
    <w:p w14:paraId="20F05D73" w14:textId="77777777" w:rsidR="00D62846" w:rsidRPr="00C85D1B" w:rsidRDefault="00D62846" w:rsidP="00D62846">
      <w:pPr>
        <w:pStyle w:val="Akapitzlist"/>
        <w:autoSpaceDE w:val="0"/>
        <w:autoSpaceDN w:val="0"/>
        <w:adjustRightInd w:val="0"/>
        <w:jc w:val="both"/>
        <w:rPr>
          <w:color w:val="000000"/>
          <w:u w:val="single"/>
        </w:rPr>
      </w:pPr>
    </w:p>
    <w:p w14:paraId="3A972AEA" w14:textId="628B5C1B" w:rsidR="00DC2192" w:rsidRPr="004D5360" w:rsidRDefault="001C36CB" w:rsidP="00BA5DE1">
      <w:pPr>
        <w:pStyle w:val="Akapitzlist"/>
        <w:numPr>
          <w:ilvl w:val="0"/>
          <w:numId w:val="18"/>
        </w:numPr>
        <w:autoSpaceDE w:val="0"/>
        <w:autoSpaceDN w:val="0"/>
        <w:adjustRightInd w:val="0"/>
        <w:spacing w:line="276" w:lineRule="auto"/>
        <w:ind w:left="426" w:hanging="426"/>
        <w:jc w:val="both"/>
        <w:rPr>
          <w:b/>
          <w:bCs/>
        </w:rPr>
      </w:pPr>
      <w:r w:rsidRPr="00E10F47">
        <w:rPr>
          <w:b/>
        </w:rPr>
        <w:lastRenderedPageBreak/>
        <w:t>Ponadto</w:t>
      </w:r>
      <w:r w:rsidR="006D7F44" w:rsidRPr="00E10F47">
        <w:rPr>
          <w:b/>
        </w:rPr>
        <w:t>,</w:t>
      </w:r>
      <w:r w:rsidRPr="00E10F47">
        <w:rPr>
          <w:b/>
        </w:rPr>
        <w:t xml:space="preserve"> o udzielenie zamówienia mo</w:t>
      </w:r>
      <w:r w:rsidRPr="00E10F47">
        <w:rPr>
          <w:rFonts w:eastAsia="TimesNewRoman"/>
          <w:b/>
        </w:rPr>
        <w:t>ż</w:t>
      </w:r>
      <w:r w:rsidRPr="00E10F47">
        <w:rPr>
          <w:b/>
        </w:rPr>
        <w:t>e si</w:t>
      </w:r>
      <w:r w:rsidRPr="00E10F47">
        <w:rPr>
          <w:rFonts w:eastAsia="TimesNewRoman"/>
          <w:b/>
        </w:rPr>
        <w:t xml:space="preserve">ę </w:t>
      </w:r>
      <w:r w:rsidRPr="00E10F47">
        <w:rPr>
          <w:b/>
        </w:rPr>
        <w:t>ubiega</w:t>
      </w:r>
      <w:r w:rsidRPr="00E10F47">
        <w:rPr>
          <w:rFonts w:eastAsia="TimesNewRoman"/>
          <w:b/>
        </w:rPr>
        <w:t xml:space="preserve">ć </w:t>
      </w:r>
      <w:r w:rsidRPr="00E10F47">
        <w:rPr>
          <w:b/>
        </w:rPr>
        <w:t xml:space="preserve">wykonawca, który </w:t>
      </w:r>
      <w:r w:rsidRPr="00E10F47">
        <w:rPr>
          <w:b/>
          <w:bCs/>
        </w:rPr>
        <w:t>spełnia poni</w:t>
      </w:r>
      <w:r w:rsidRPr="00E10F47">
        <w:rPr>
          <w:rFonts w:eastAsia="TimesNewRoman"/>
          <w:b/>
        </w:rPr>
        <w:t>ż</w:t>
      </w:r>
      <w:r w:rsidRPr="00E10F47">
        <w:rPr>
          <w:b/>
          <w:bCs/>
        </w:rPr>
        <w:t>ej</w:t>
      </w:r>
      <w:r w:rsidR="00422C25" w:rsidRPr="00E10F47">
        <w:rPr>
          <w:b/>
          <w:bCs/>
        </w:rPr>
        <w:t xml:space="preserve"> o</w:t>
      </w:r>
      <w:r w:rsidRPr="00E10F47">
        <w:rPr>
          <w:b/>
          <w:bCs/>
        </w:rPr>
        <w:t>kre</w:t>
      </w:r>
      <w:r w:rsidRPr="00E10F47">
        <w:rPr>
          <w:rFonts w:eastAsia="TimesNewRoman"/>
          <w:b/>
        </w:rPr>
        <w:t>ś</w:t>
      </w:r>
      <w:r w:rsidRPr="00E10F47">
        <w:rPr>
          <w:b/>
          <w:bCs/>
        </w:rPr>
        <w:t>lone warunki udziału w post</w:t>
      </w:r>
      <w:r w:rsidRPr="00E10F47">
        <w:rPr>
          <w:rFonts w:eastAsia="TimesNewRoman"/>
          <w:b/>
        </w:rPr>
        <w:t>ę</w:t>
      </w:r>
      <w:r w:rsidRPr="00E10F47">
        <w:rPr>
          <w:b/>
          <w:bCs/>
        </w:rPr>
        <w:t xml:space="preserve">powaniu </w:t>
      </w:r>
      <w:r w:rsidRPr="00E10F47">
        <w:rPr>
          <w:b/>
        </w:rPr>
        <w:t>dotycz</w:t>
      </w:r>
      <w:r w:rsidRPr="00E10F47">
        <w:rPr>
          <w:rFonts w:eastAsia="TimesNewRoman"/>
          <w:b/>
        </w:rPr>
        <w:t>ą</w:t>
      </w:r>
      <w:r w:rsidRPr="00E10F47">
        <w:rPr>
          <w:b/>
        </w:rPr>
        <w:t>ce:</w:t>
      </w:r>
    </w:p>
    <w:p w14:paraId="17596F9F" w14:textId="77777777" w:rsidR="004D5360" w:rsidRPr="004D5360" w:rsidRDefault="004D5360" w:rsidP="004D5360">
      <w:pPr>
        <w:pStyle w:val="Akapitzlist"/>
        <w:autoSpaceDE w:val="0"/>
        <w:autoSpaceDN w:val="0"/>
        <w:adjustRightInd w:val="0"/>
        <w:spacing w:line="276" w:lineRule="auto"/>
        <w:ind w:left="426"/>
        <w:jc w:val="both"/>
        <w:rPr>
          <w:b/>
          <w:bCs/>
        </w:rPr>
      </w:pPr>
    </w:p>
    <w:p w14:paraId="06403252" w14:textId="6735A4DB" w:rsidR="00DC2192" w:rsidRDefault="00DC2192" w:rsidP="00BA5DE1">
      <w:pPr>
        <w:pStyle w:val="Akapitzlist"/>
        <w:numPr>
          <w:ilvl w:val="1"/>
          <w:numId w:val="7"/>
        </w:numPr>
        <w:tabs>
          <w:tab w:val="clear" w:pos="1440"/>
        </w:tabs>
        <w:autoSpaceDE w:val="0"/>
        <w:autoSpaceDN w:val="0"/>
        <w:adjustRightInd w:val="0"/>
        <w:spacing w:line="276" w:lineRule="auto"/>
        <w:ind w:left="426" w:hanging="426"/>
        <w:jc w:val="both"/>
        <w:rPr>
          <w:b/>
        </w:rPr>
      </w:pPr>
      <w:r w:rsidRPr="00C85D1B">
        <w:rPr>
          <w:b/>
        </w:rPr>
        <w:t>Zdolności do występowania w obrocie gospodarczym:</w:t>
      </w:r>
    </w:p>
    <w:p w14:paraId="10025115" w14:textId="7EAABC8C" w:rsidR="006D7F44" w:rsidRPr="004D5360" w:rsidRDefault="006D7F44" w:rsidP="004D5360">
      <w:pPr>
        <w:pStyle w:val="Akapitzlist"/>
        <w:autoSpaceDE w:val="0"/>
        <w:autoSpaceDN w:val="0"/>
        <w:adjustRightInd w:val="0"/>
        <w:spacing w:line="276" w:lineRule="auto"/>
        <w:ind w:hanging="294"/>
        <w:jc w:val="both"/>
      </w:pPr>
      <w:r w:rsidRPr="006D7F44">
        <w:rPr>
          <w:b/>
        </w:rPr>
        <w:t xml:space="preserve">- </w:t>
      </w:r>
      <w:r w:rsidRPr="00C85D1B">
        <w:t xml:space="preserve">zamawiający nie dokonuje opisu sposobu oceny spełniania warunku. </w:t>
      </w:r>
    </w:p>
    <w:p w14:paraId="6799B4C1" w14:textId="3670551A" w:rsidR="006D7F44" w:rsidRPr="006D7F44" w:rsidRDefault="006D7F44" w:rsidP="00BA5DE1">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Uprawnień do prowadzenia określonej działalności gospodarczej lub zawodowej, o ile to wynika z odrębnych przepisów:</w:t>
      </w:r>
    </w:p>
    <w:p w14:paraId="627A8653" w14:textId="4AE810C0" w:rsidR="006D7F44" w:rsidRPr="004D5360" w:rsidRDefault="006D7F44" w:rsidP="004D5360">
      <w:pPr>
        <w:autoSpaceDE w:val="0"/>
        <w:autoSpaceDN w:val="0"/>
        <w:adjustRightInd w:val="0"/>
        <w:spacing w:line="276" w:lineRule="auto"/>
        <w:ind w:firstLine="426"/>
        <w:jc w:val="both"/>
      </w:pPr>
      <w:r w:rsidRPr="006D7F44">
        <w:rPr>
          <w:b/>
        </w:rPr>
        <w:t xml:space="preserve">- </w:t>
      </w:r>
      <w:r w:rsidRPr="00C85D1B">
        <w:t>zamawiający nie dokonuje opisu sposobu oceny spełniania warunku.</w:t>
      </w:r>
    </w:p>
    <w:p w14:paraId="3EF38325" w14:textId="33652F4D" w:rsidR="006D7F44" w:rsidRPr="006D7F44" w:rsidRDefault="006D7F44" w:rsidP="00BA5DE1">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Sytuacji ekonomicznej lub finansowej:</w:t>
      </w:r>
    </w:p>
    <w:p w14:paraId="58099F88" w14:textId="16AF6A3D" w:rsidR="006D7F44" w:rsidRPr="00C85D1B" w:rsidRDefault="006D7F44" w:rsidP="004D5360">
      <w:pPr>
        <w:autoSpaceDE w:val="0"/>
        <w:autoSpaceDN w:val="0"/>
        <w:adjustRightInd w:val="0"/>
        <w:spacing w:line="276" w:lineRule="auto"/>
        <w:ind w:firstLine="426"/>
        <w:jc w:val="both"/>
      </w:pPr>
      <w:r w:rsidRPr="00C85D1B">
        <w:t>- zamawiający nie dokonuje opisu sposobu oceny spełniania warunku</w:t>
      </w:r>
      <w:r>
        <w:t>.</w:t>
      </w:r>
      <w:r w:rsidRPr="00C85D1B">
        <w:t xml:space="preserve"> </w:t>
      </w:r>
    </w:p>
    <w:p w14:paraId="57F84683" w14:textId="35064A26" w:rsidR="001C36CB" w:rsidRPr="00FC7C70" w:rsidRDefault="00DC2192" w:rsidP="00BA5DE1">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26628B94" w14:textId="25585159" w:rsidR="008B4587" w:rsidRDefault="00FC7C70" w:rsidP="008B4587">
      <w:pPr>
        <w:pStyle w:val="Akapitzlist"/>
        <w:autoSpaceDE w:val="0"/>
        <w:autoSpaceDN w:val="0"/>
        <w:adjustRightInd w:val="0"/>
        <w:spacing w:line="276" w:lineRule="auto"/>
        <w:ind w:left="426"/>
        <w:jc w:val="both"/>
        <w:rPr>
          <w:b/>
          <w:bCs/>
          <w:shd w:val="clear" w:color="auto" w:fill="FFFFFF"/>
        </w:rPr>
      </w:pPr>
      <w:r w:rsidRPr="00FC7C70">
        <w:rPr>
          <w:shd w:val="clear" w:color="auto" w:fill="FFFFFF"/>
        </w:rPr>
        <w:t>Wykonawca  spełni  warunek,  jeżeli  wykaże  że</w:t>
      </w:r>
      <w:r>
        <w:rPr>
          <w:shd w:val="clear" w:color="auto" w:fill="FFFFFF"/>
        </w:rPr>
        <w:t xml:space="preserve"> </w:t>
      </w:r>
      <w:r w:rsidRPr="00FC7C70">
        <w:rPr>
          <w:shd w:val="clear" w:color="auto" w:fill="FFFFFF"/>
        </w:rPr>
        <w:t>w  okresie  ostatnich 3</w:t>
      </w:r>
      <w:r>
        <w:rPr>
          <w:shd w:val="clear" w:color="auto" w:fill="FFFFFF"/>
        </w:rPr>
        <w:t xml:space="preserve"> </w:t>
      </w:r>
      <w:r w:rsidRPr="00FC7C70">
        <w:rPr>
          <w:shd w:val="clear" w:color="auto" w:fill="FFFFFF"/>
        </w:rPr>
        <w:t xml:space="preserve">lat  przed upływem terminu składania ofert, a jeżeli okres prowadzenia działalności jest krótszy -w tym okresie, </w:t>
      </w:r>
      <w:r w:rsidRPr="00DF5C66">
        <w:rPr>
          <w:b/>
          <w:bCs/>
          <w:shd w:val="clear" w:color="auto" w:fill="FFFFFF"/>
        </w:rPr>
        <w:t xml:space="preserve">wykonał należycie co </w:t>
      </w:r>
      <w:r w:rsidR="008B4587">
        <w:rPr>
          <w:b/>
          <w:bCs/>
          <w:shd w:val="clear" w:color="auto" w:fill="FFFFFF"/>
        </w:rPr>
        <w:t xml:space="preserve">najmniej dwie dostawy samochodów specjalistycznych o wartości nie mniejszej niż 500.000,00 zł. – netto każda. </w:t>
      </w:r>
    </w:p>
    <w:p w14:paraId="72F6ADB7" w14:textId="0A27728F" w:rsidR="007A426D" w:rsidRPr="006D7F44" w:rsidRDefault="007A426D" w:rsidP="008B4587">
      <w:pPr>
        <w:pStyle w:val="Akapitzlist"/>
        <w:autoSpaceDE w:val="0"/>
        <w:autoSpaceDN w:val="0"/>
        <w:adjustRightInd w:val="0"/>
        <w:spacing w:line="276" w:lineRule="auto"/>
        <w:ind w:left="426"/>
        <w:jc w:val="both"/>
        <w:rPr>
          <w:b/>
        </w:rPr>
      </w:pPr>
      <w:r w:rsidRPr="00C85D1B">
        <w:t>Zamawiający w stosunku do Wykonawców wspólnie ubiegających się o udzielenie zamówienia, w odniesieniu do warunku dotyczącego zdolności technicznej lub zawodowej – dopuszcza łączne spełnianie warunku przez Wykonawców.</w:t>
      </w:r>
    </w:p>
    <w:p w14:paraId="278DF4AF" w14:textId="6D407B9A" w:rsidR="007A426D" w:rsidRPr="006D7F44" w:rsidRDefault="007A426D" w:rsidP="00BA5DE1">
      <w:pPr>
        <w:pStyle w:val="Akapitzlist"/>
        <w:numPr>
          <w:ilvl w:val="1"/>
          <w:numId w:val="7"/>
        </w:numPr>
        <w:tabs>
          <w:tab w:val="clear" w:pos="1440"/>
        </w:tabs>
        <w:autoSpaceDE w:val="0"/>
        <w:autoSpaceDN w:val="0"/>
        <w:adjustRightInd w:val="0"/>
        <w:spacing w:line="276" w:lineRule="auto"/>
        <w:ind w:left="426" w:hanging="426"/>
        <w:jc w:val="both"/>
        <w:rPr>
          <w:b/>
        </w:rPr>
      </w:pPr>
      <w:r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16276B33" w14:textId="77777777" w:rsidR="001C36CB" w:rsidRPr="00C85D1B" w:rsidRDefault="001C36CB" w:rsidP="001C36CB">
      <w:pPr>
        <w:autoSpaceDE w:val="0"/>
        <w:autoSpaceDN w:val="0"/>
        <w:adjustRightInd w:val="0"/>
        <w:rPr>
          <w:b/>
          <w:bCs/>
        </w:rPr>
      </w:pPr>
    </w:p>
    <w:p w14:paraId="1E930902" w14:textId="273BF8BD" w:rsidR="007A426D" w:rsidRPr="00E10F47" w:rsidRDefault="001C36CB" w:rsidP="00BA5DE1">
      <w:pPr>
        <w:pStyle w:val="Akapitzlist"/>
        <w:numPr>
          <w:ilvl w:val="0"/>
          <w:numId w:val="18"/>
        </w:numPr>
        <w:autoSpaceDE w:val="0"/>
        <w:autoSpaceDN w:val="0"/>
        <w:adjustRightInd w:val="0"/>
        <w:ind w:left="567" w:hanging="567"/>
        <w:rPr>
          <w:b/>
          <w:bCs/>
          <w:u w:val="single"/>
        </w:rPr>
      </w:pPr>
      <w:r w:rsidRPr="00E10F47">
        <w:rPr>
          <w:b/>
          <w:bCs/>
          <w:u w:val="single"/>
        </w:rPr>
        <w:t>Po</w:t>
      </w:r>
      <w:r w:rsidR="007A426D" w:rsidRPr="00E10F47">
        <w:rPr>
          <w:b/>
          <w:bCs/>
          <w:u w:val="single"/>
        </w:rPr>
        <w:t>leganie na zasobach innych podmiotów:</w:t>
      </w:r>
    </w:p>
    <w:p w14:paraId="0B4F4D2A" w14:textId="77777777" w:rsidR="007A426D" w:rsidRPr="00C85D1B" w:rsidRDefault="007A426D" w:rsidP="007A426D">
      <w:pPr>
        <w:pStyle w:val="Akapitzlist"/>
        <w:autoSpaceDE w:val="0"/>
        <w:autoSpaceDN w:val="0"/>
        <w:adjustRightInd w:val="0"/>
        <w:ind w:left="1080"/>
        <w:rPr>
          <w:b/>
          <w:bCs/>
          <w:u w:val="single"/>
        </w:rPr>
      </w:pPr>
    </w:p>
    <w:p w14:paraId="4519C5F5" w14:textId="615E5C7E" w:rsidR="005879F6" w:rsidRPr="00C85D1B" w:rsidRDefault="005879F6" w:rsidP="00BA5DE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może</w:t>
      </w:r>
      <w:r w:rsidRPr="00C85D1B">
        <w:rPr>
          <w:rFonts w:ascii="Times New Roman" w:hAnsi="Times New Roman" w:cs="Times New Roman"/>
          <w:sz w:val="24"/>
          <w:szCs w:val="24"/>
        </w:rPr>
        <w:t xml:space="preserve"> 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08CC29B7" w14:textId="77777777" w:rsidR="005879F6" w:rsidRPr="00C85D1B" w:rsidRDefault="005879F6" w:rsidP="00BA5DE1">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1B68FF90" w14:textId="363EBED0" w:rsidR="005879F6" w:rsidRPr="00C85D1B" w:rsidRDefault="005879F6" w:rsidP="00BA5DE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2105FD" w14:textId="77777777" w:rsidR="005879F6" w:rsidRPr="00C85D1B" w:rsidRDefault="005879F6" w:rsidP="00BA5DE1">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EF8A1C" w14:textId="54EA5CF5" w:rsidR="005879F6" w:rsidRPr="00C85D1B" w:rsidRDefault="005879F6" w:rsidP="00BA5DE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C85D1B">
        <w:rPr>
          <w:rFonts w:ascii="Times New Roman" w:hAnsi="Times New Roman" w:cs="Times New Roman"/>
          <w:sz w:val="24"/>
          <w:szCs w:val="24"/>
        </w:rPr>
        <w:lastRenderedPageBreak/>
        <w:t>przez zamawiającego zastąpił ten podmiot innym podmiotem lub podmiotami albo wykazał, że samodzielnie spełnia warunki udziału w postępowaniu.</w:t>
      </w:r>
    </w:p>
    <w:p w14:paraId="0F922DCA" w14:textId="548CDC9D" w:rsidR="005879F6" w:rsidRPr="00C85D1B" w:rsidRDefault="005879F6" w:rsidP="00BA5DE1">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CA68F" w14:textId="5D1BEB3F" w:rsidR="00422C25" w:rsidRPr="00E10F47" w:rsidRDefault="005879F6" w:rsidP="00BA5DE1">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sectPr w:rsidR="00422C25" w:rsidRPr="00E10F47" w:rsidSect="0066719C">
          <w:footnotePr>
            <w:numStart w:val="35"/>
          </w:footnotePr>
          <w:pgSz w:w="11905" w:h="16837"/>
          <w:pgMar w:top="1135" w:right="990" w:bottom="1892" w:left="1134" w:header="0" w:footer="3" w:gutter="0"/>
          <w:pgNumType w:start="24"/>
          <w:cols w:space="708"/>
        </w:sect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p>
    <w:p w14:paraId="0BABC019" w14:textId="77777777" w:rsidR="001C36CB" w:rsidRPr="00C85D1B" w:rsidRDefault="001C36CB" w:rsidP="001C36CB">
      <w:pPr>
        <w:autoSpaceDE w:val="0"/>
        <w:autoSpaceDN w:val="0"/>
        <w:adjustRightInd w:val="0"/>
        <w:rPr>
          <w:b/>
          <w:bCs/>
        </w:rPr>
      </w:pPr>
    </w:p>
    <w:p w14:paraId="41C7C7B8" w14:textId="77777777" w:rsidR="001C36CB" w:rsidRPr="00C85D1B" w:rsidRDefault="001C36CB" w:rsidP="001C36CB">
      <w:pPr>
        <w:autoSpaceDE w:val="0"/>
        <w:autoSpaceDN w:val="0"/>
        <w:adjustRightInd w:val="0"/>
        <w:rPr>
          <w:b/>
          <w:u w:val="single"/>
        </w:rPr>
      </w:pPr>
    </w:p>
    <w:p w14:paraId="699BBE4A" w14:textId="2F779C90" w:rsidR="00993AA2" w:rsidRPr="00C85D1B" w:rsidRDefault="00993AA2" w:rsidP="004D5360">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16E016F2" w14:textId="2065F7F2" w:rsidR="00EC769A" w:rsidRPr="00C85D1B" w:rsidRDefault="00EC769A" w:rsidP="00C82C31">
      <w:pPr>
        <w:tabs>
          <w:tab w:val="left" w:pos="0"/>
        </w:tabs>
        <w:spacing w:before="40" w:after="40"/>
        <w:jc w:val="both"/>
        <w:rPr>
          <w:color w:val="000000"/>
        </w:rPr>
      </w:pPr>
    </w:p>
    <w:p w14:paraId="13D7A42F" w14:textId="77777777" w:rsidR="004D5360" w:rsidRPr="004D5360" w:rsidRDefault="00376BC7" w:rsidP="00BA5DE1">
      <w:pPr>
        <w:pStyle w:val="Teksttreci"/>
        <w:widowControl/>
        <w:numPr>
          <w:ilvl w:val="0"/>
          <w:numId w:val="12"/>
        </w:numPr>
        <w:tabs>
          <w:tab w:val="left" w:pos="394"/>
        </w:tabs>
        <w:suppressAutoHyphens w:val="0"/>
        <w:spacing w:line="276" w:lineRule="auto"/>
        <w:ind w:left="426" w:right="40" w:hanging="426"/>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Do oferty Wykonawca zobowiązany jest dołączyć aktualne na dzień składania ofert oświadczenie o spełnianiu warunków udziału w postępowaniu oraz</w:t>
      </w:r>
      <w:r w:rsidRPr="004D5360">
        <w:rPr>
          <w:rStyle w:val="TeksttreciPogrubienie"/>
          <w:rFonts w:ascii="Times New Roman" w:hAnsi="Times New Roman" w:cs="Times New Roman"/>
          <w:b w:val="0"/>
          <w:bCs w:val="0"/>
          <w:sz w:val="24"/>
          <w:szCs w:val="24"/>
          <w:u w:val="none"/>
        </w:rPr>
        <w:t xml:space="preserve"> 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5AB75448" w14:textId="4A464C8B" w:rsidR="004D5360" w:rsidRDefault="00376BC7" w:rsidP="00BA5DE1">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5E77E4BC" w14:textId="77777777" w:rsidR="00A0474C" w:rsidRDefault="00A0474C" w:rsidP="00BA5DE1">
      <w:pPr>
        <w:pStyle w:val="Akapitzlist"/>
        <w:numPr>
          <w:ilvl w:val="0"/>
          <w:numId w:val="12"/>
        </w:numPr>
        <w:rPr>
          <w:lang w:eastAsia="hi-IN" w:bidi="hi-IN"/>
        </w:rPr>
      </w:pPr>
      <w:r>
        <w:rPr>
          <w:lang w:eastAsia="hi-IN" w:bidi="hi-IN"/>
        </w:rPr>
        <w:t xml:space="preserve">    W celu potwierdzenia, iż oferowane dostawy spełniają oczekiwania Zamawiającego Wykonawca  </w:t>
      </w:r>
    </w:p>
    <w:p w14:paraId="05F34552" w14:textId="053850F8" w:rsidR="00A0474C" w:rsidRPr="00E57CF9" w:rsidRDefault="00A0474C" w:rsidP="00A0474C">
      <w:pPr>
        <w:pStyle w:val="Akapitzlist"/>
        <w:ind w:left="0"/>
        <w:rPr>
          <w:b/>
          <w:bCs/>
          <w:u w:val="single"/>
          <w:lang w:eastAsia="hi-IN" w:bidi="hi-IN"/>
        </w:rPr>
      </w:pPr>
      <w:r>
        <w:rPr>
          <w:lang w:eastAsia="hi-IN" w:bidi="hi-IN"/>
        </w:rPr>
        <w:t xml:space="preserve">        wraz z ofertą złoży przedmiotowe </w:t>
      </w:r>
      <w:r w:rsidRPr="00E57CF9">
        <w:rPr>
          <w:b/>
          <w:bCs/>
          <w:u w:val="single"/>
          <w:lang w:eastAsia="hi-IN" w:bidi="hi-IN"/>
        </w:rPr>
        <w:t xml:space="preserve">środki dowodowe w postaci: </w:t>
      </w:r>
    </w:p>
    <w:p w14:paraId="5C86EBD8" w14:textId="77777777" w:rsidR="00E57CF9" w:rsidRDefault="00E57CF9" w:rsidP="00A0474C">
      <w:pPr>
        <w:pStyle w:val="Akapitzlist"/>
        <w:ind w:left="0"/>
        <w:rPr>
          <w:lang w:eastAsia="hi-IN" w:bidi="hi-IN"/>
        </w:rPr>
      </w:pPr>
    </w:p>
    <w:p w14:paraId="4F670071" w14:textId="53009DD8" w:rsidR="00E57CF9" w:rsidRDefault="00E57CF9" w:rsidP="00A0474C">
      <w:pPr>
        <w:pStyle w:val="Akapitzlist"/>
        <w:ind w:left="0"/>
        <w:rPr>
          <w:lang w:eastAsia="hi-IN" w:bidi="hi-IN"/>
        </w:rPr>
      </w:pPr>
      <w:r>
        <w:rPr>
          <w:lang w:eastAsia="hi-IN" w:bidi="hi-IN"/>
        </w:rPr>
        <w:t xml:space="preserve">        a) Opisu oferowanego kompletnego pojazdu wraz ze zdjęciem</w:t>
      </w:r>
      <w:r w:rsidR="001D46DB">
        <w:rPr>
          <w:lang w:eastAsia="hi-IN" w:bidi="hi-IN"/>
        </w:rPr>
        <w:t xml:space="preserve"> poglądowym. </w:t>
      </w:r>
    </w:p>
    <w:p w14:paraId="19EA0B87" w14:textId="51203803" w:rsidR="00E57CF9" w:rsidRDefault="00E57CF9" w:rsidP="00A0474C">
      <w:pPr>
        <w:pStyle w:val="Akapitzlist"/>
        <w:ind w:left="0"/>
        <w:rPr>
          <w:lang w:eastAsia="hi-IN" w:bidi="hi-IN"/>
        </w:rPr>
      </w:pPr>
      <w:r>
        <w:rPr>
          <w:lang w:eastAsia="hi-IN" w:bidi="hi-IN"/>
        </w:rPr>
        <w:t xml:space="preserve">        b) Wykaz serwisów z rozbiciem na poszczególne okresy w których będą wykonywane serwisy z     </w:t>
      </w:r>
    </w:p>
    <w:p w14:paraId="60B09500" w14:textId="77777777" w:rsidR="00E57CF9" w:rsidRDefault="00E57CF9" w:rsidP="00A0474C">
      <w:pPr>
        <w:pStyle w:val="Akapitzlist"/>
        <w:ind w:left="0"/>
        <w:rPr>
          <w:lang w:eastAsia="hi-IN" w:bidi="hi-IN"/>
        </w:rPr>
      </w:pPr>
      <w:r>
        <w:rPr>
          <w:lang w:eastAsia="hi-IN" w:bidi="hi-IN"/>
        </w:rPr>
        <w:t xml:space="preserve">          uwzględnieniem cen poszczególnych serwisów zgodnie z ceną serwisów zawartą w formularzu </w:t>
      </w:r>
    </w:p>
    <w:p w14:paraId="1EAEE557" w14:textId="04A691E9" w:rsidR="00E57CF9" w:rsidRDefault="00E57CF9" w:rsidP="00A0474C">
      <w:pPr>
        <w:pStyle w:val="Akapitzlist"/>
        <w:ind w:left="0"/>
        <w:rPr>
          <w:lang w:eastAsia="hi-IN" w:bidi="hi-IN"/>
        </w:rPr>
      </w:pPr>
      <w:r>
        <w:rPr>
          <w:lang w:eastAsia="hi-IN" w:bidi="hi-IN"/>
        </w:rPr>
        <w:t xml:space="preserve">          oferty.  </w:t>
      </w:r>
    </w:p>
    <w:p w14:paraId="29507601" w14:textId="3514649E" w:rsidR="00A0474C" w:rsidRPr="00A0474C" w:rsidRDefault="00A0474C" w:rsidP="00DF5C66">
      <w:pPr>
        <w:autoSpaceDE w:val="0"/>
        <w:autoSpaceDN w:val="0"/>
        <w:adjustRightInd w:val="0"/>
        <w:rPr>
          <w:b/>
          <w:bCs/>
        </w:rPr>
      </w:pPr>
    </w:p>
    <w:p w14:paraId="6F409D90" w14:textId="1245C50F" w:rsidR="00376BC7" w:rsidRPr="004D5360" w:rsidRDefault="00376BC7" w:rsidP="00BA5DE1">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04112CDC" w14:textId="206EEFF8" w:rsidR="004D5360" w:rsidRPr="004D5360" w:rsidRDefault="00376BC7" w:rsidP="00BA5DE1">
      <w:pPr>
        <w:pStyle w:val="Teksttreci"/>
        <w:widowControl/>
        <w:numPr>
          <w:ilvl w:val="0"/>
          <w:numId w:val="12"/>
        </w:numPr>
        <w:tabs>
          <w:tab w:val="left" w:pos="394"/>
        </w:tabs>
        <w:suppressAutoHyphens w:val="0"/>
        <w:spacing w:line="276" w:lineRule="auto"/>
        <w:ind w:left="400" w:hanging="380"/>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6D43F27" w14:textId="5AF8D07D" w:rsidR="00376BC7" w:rsidRPr="004D5360" w:rsidRDefault="00376BC7" w:rsidP="00BA5DE1">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4D5360">
        <w:rPr>
          <w:rStyle w:val="TeksttreciPogrubienie"/>
          <w:rFonts w:ascii="Times New Roman" w:hAnsi="Times New Roman" w:cs="Times New Roman"/>
          <w:sz w:val="24"/>
          <w:szCs w:val="24"/>
        </w:rPr>
        <w:t xml:space="preserve"> </w:t>
      </w:r>
      <w:r w:rsidRPr="004D5360">
        <w:rPr>
          <w:rStyle w:val="TeksttreciPogrubienie"/>
          <w:rFonts w:ascii="Times New Roman" w:hAnsi="Times New Roman" w:cs="Times New Roman"/>
          <w:b w:val="0"/>
          <w:bCs w:val="0"/>
          <w:sz w:val="24"/>
          <w:szCs w:val="24"/>
        </w:rPr>
        <w:t>(</w:t>
      </w:r>
      <w:r w:rsidRPr="0058131A">
        <w:rPr>
          <w:rStyle w:val="TeksttreciPogrubienie"/>
          <w:rFonts w:ascii="Times New Roman" w:hAnsi="Times New Roman" w:cs="Times New Roman"/>
          <w:sz w:val="24"/>
          <w:szCs w:val="24"/>
        </w:rPr>
        <w:t>Dz. U</w:t>
      </w:r>
      <w:r w:rsidRPr="004D5360">
        <w:rPr>
          <w:rStyle w:val="TeksttreciPogrubienie"/>
          <w:rFonts w:ascii="Times New Roman" w:hAnsi="Times New Roman" w:cs="Times New Roman"/>
          <w:b w:val="0"/>
          <w:bCs w:val="0"/>
          <w:sz w:val="24"/>
          <w:szCs w:val="24"/>
        </w:rPr>
        <w:t>.</w:t>
      </w:r>
      <w:r w:rsidRPr="004D5360">
        <w:rPr>
          <w:rFonts w:ascii="Times New Roman" w:hAnsi="Times New Roman" w:cs="Times New Roman"/>
          <w:b/>
          <w:bCs/>
          <w:sz w:val="24"/>
          <w:szCs w:val="24"/>
          <w:u w:val="single"/>
        </w:rPr>
        <w:t xml:space="preserve"> z 2019 r. poz. 369),</w:t>
      </w:r>
      <w:r w:rsidRPr="004D5360">
        <w:rPr>
          <w:rStyle w:val="TeksttreciPogrubienie"/>
          <w:rFonts w:ascii="Times New Roman" w:hAnsi="Times New Roman" w:cs="Times New Roman"/>
          <w:b w:val="0"/>
          <w:bCs w:val="0"/>
          <w:sz w:val="24"/>
          <w:szCs w:val="24"/>
        </w:rPr>
        <w:t xml:space="preserve"> z </w:t>
      </w:r>
      <w:r w:rsidRPr="004D5360">
        <w:rPr>
          <w:rFonts w:ascii="Times New Roman" w:hAnsi="Times New Roman" w:cs="Times New Roman"/>
          <w:b/>
          <w:bCs/>
          <w:sz w:val="24"/>
          <w:szCs w:val="24"/>
          <w:u w:val="single"/>
        </w:rPr>
        <w:t>innym wykonawcą.</w:t>
      </w:r>
      <w:r w:rsidRPr="004D5360">
        <w:rPr>
          <w:rStyle w:val="Pogrubienie"/>
          <w:rFonts w:ascii="Times New Roman" w:hAnsi="Times New Roman" w:cs="Times New Roman"/>
          <w:sz w:val="24"/>
          <w:szCs w:val="24"/>
        </w:rPr>
        <w:t xml:space="preserve"> </w:t>
      </w:r>
      <w:r w:rsidRPr="004D5360">
        <w:rPr>
          <w:rStyle w:val="Pogrubienie"/>
          <w:rFonts w:ascii="Times New Roman" w:hAnsi="Times New Roman" w:cs="Times New Roman"/>
          <w:b w:val="0"/>
          <w:bCs w:val="0"/>
          <w:sz w:val="24"/>
          <w:szCs w:val="24"/>
        </w:rPr>
        <w:t>Który</w:t>
      </w:r>
      <w:r w:rsidRPr="004D5360">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D5360">
        <w:rPr>
          <w:rStyle w:val="TeksttreciPogrubienie"/>
          <w:rFonts w:ascii="Times New Roman" w:hAnsi="Times New Roman" w:cs="Times New Roman"/>
          <w:sz w:val="24"/>
          <w:szCs w:val="24"/>
        </w:rPr>
        <w:t xml:space="preserve"> załącznik nr 3 do SWZ</w:t>
      </w:r>
      <w:r w:rsidR="004D5360" w:rsidRPr="004D5360">
        <w:rPr>
          <w:rStyle w:val="TeksttreciPogrubienie"/>
          <w:rFonts w:ascii="Times New Roman" w:hAnsi="Times New Roman" w:cs="Times New Roman"/>
          <w:sz w:val="24"/>
          <w:szCs w:val="24"/>
        </w:rPr>
        <w:t>.</w:t>
      </w:r>
    </w:p>
    <w:p w14:paraId="77D22948" w14:textId="2D479A5F" w:rsidR="00EE3C1F" w:rsidRDefault="00376BC7" w:rsidP="00BA5DE1">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Odpis lub informacja z Krajowego Rejestru Sądowego lub z Centralnej Ewidencji i Informacji o Działalności Gospodarczej, w zakresie art. 109 ust. ł pkt 4 ustawy, sporządzonych nie wcześniej niż 3 miesiące przed jej złożeniem, jeżeli odrębne przepisy wymagają wpisu do rejestru lub ewidencji</w:t>
      </w:r>
      <w:r w:rsidR="004D5360" w:rsidRPr="004D5360">
        <w:rPr>
          <w:rFonts w:ascii="Times New Roman" w:hAnsi="Times New Roman" w:cs="Times New Roman"/>
          <w:sz w:val="24"/>
          <w:szCs w:val="24"/>
        </w:rPr>
        <w:t>.</w:t>
      </w:r>
    </w:p>
    <w:p w14:paraId="53AA2E3A" w14:textId="02B27AA0" w:rsidR="00DF5C66" w:rsidRPr="00DF5C66" w:rsidRDefault="00DF5C66" w:rsidP="00DF5C66">
      <w:pPr>
        <w:pStyle w:val="Akapitzlist"/>
        <w:ind w:left="0"/>
        <w:rPr>
          <w:shd w:val="clear" w:color="auto" w:fill="FFFFFF"/>
        </w:rPr>
      </w:pPr>
      <w:r>
        <w:rPr>
          <w:shd w:val="clear" w:color="auto" w:fill="FFFFFF"/>
        </w:rPr>
        <w:t xml:space="preserve">        c.    </w:t>
      </w:r>
      <w:r w:rsidR="00FC7C70" w:rsidRPr="00DF5C66">
        <w:rPr>
          <w:shd w:val="clear" w:color="auto" w:fill="FFFFFF"/>
        </w:rPr>
        <w:t>Wykaz dostaw</w:t>
      </w:r>
      <w:r w:rsidRPr="00DF5C66">
        <w:rPr>
          <w:shd w:val="clear" w:color="auto" w:fill="FFFFFF"/>
        </w:rPr>
        <w:t xml:space="preserve"> </w:t>
      </w:r>
      <w:r w:rsidR="00FC7C70" w:rsidRPr="00DF5C66">
        <w:rPr>
          <w:shd w:val="clear" w:color="auto" w:fill="FFFFFF"/>
        </w:rPr>
        <w:t>wykonanych</w:t>
      </w:r>
      <w:r w:rsidRPr="00DF5C66">
        <w:rPr>
          <w:shd w:val="clear" w:color="auto" w:fill="FFFFFF"/>
        </w:rPr>
        <w:t xml:space="preserve"> </w:t>
      </w:r>
      <w:r w:rsidR="00FC7C70" w:rsidRPr="00DF5C66">
        <w:rPr>
          <w:shd w:val="clear" w:color="auto" w:fill="FFFFFF"/>
        </w:rPr>
        <w:t xml:space="preserve">w okresie ostatnich 3 lat, a jeżeli okres prowadzenia </w:t>
      </w:r>
      <w:r w:rsidRPr="00DF5C66">
        <w:rPr>
          <w:shd w:val="clear" w:color="auto" w:fill="FFFFFF"/>
        </w:rPr>
        <w:t xml:space="preserve"> </w:t>
      </w:r>
    </w:p>
    <w:p w14:paraId="7F8C2ADB" w14:textId="77777777" w:rsidR="00DF5C66" w:rsidRDefault="00DF5C66" w:rsidP="00DF5C66">
      <w:pPr>
        <w:rPr>
          <w:shd w:val="clear" w:color="auto" w:fill="FFFFFF"/>
        </w:rPr>
      </w:pPr>
      <w:r>
        <w:rPr>
          <w:shd w:val="clear" w:color="auto" w:fill="FFFFFF"/>
        </w:rPr>
        <w:t xml:space="preserve">              </w:t>
      </w:r>
      <w:r w:rsidR="00FC7C70" w:rsidRPr="00DF5C66">
        <w:rPr>
          <w:shd w:val="clear" w:color="auto" w:fill="FFFFFF"/>
        </w:rPr>
        <w:t xml:space="preserve">działalności jest krótszy -w tym okresie, wraz z podaniem ich wartości, przedmiotu, dat  </w:t>
      </w:r>
      <w:r>
        <w:rPr>
          <w:shd w:val="clear" w:color="auto" w:fill="FFFFFF"/>
        </w:rPr>
        <w:t xml:space="preserve"> </w:t>
      </w:r>
    </w:p>
    <w:p w14:paraId="0EC1F6A8" w14:textId="77777777" w:rsidR="00DF5C66" w:rsidRDefault="00DF5C66" w:rsidP="00DF5C66">
      <w:pPr>
        <w:rPr>
          <w:shd w:val="clear" w:color="auto" w:fill="FFFFFF"/>
        </w:rPr>
      </w:pPr>
      <w:r>
        <w:rPr>
          <w:shd w:val="clear" w:color="auto" w:fill="FFFFFF"/>
        </w:rPr>
        <w:t xml:space="preserve">              </w:t>
      </w:r>
      <w:r w:rsidR="00FC7C70" w:rsidRPr="00DF5C66">
        <w:rPr>
          <w:shd w:val="clear" w:color="auto" w:fill="FFFFFF"/>
        </w:rPr>
        <w:t xml:space="preserve">wykonania  i  podmiotów,  na  rzecz  których  dostawy  zostały  wykonane  oraz </w:t>
      </w:r>
    </w:p>
    <w:p w14:paraId="07E9897F" w14:textId="77777777" w:rsidR="00DF5C66" w:rsidRDefault="00DF5C66" w:rsidP="00DF5C66">
      <w:pPr>
        <w:rPr>
          <w:shd w:val="clear" w:color="auto" w:fill="FFFFFF"/>
        </w:rPr>
      </w:pPr>
      <w:r>
        <w:rPr>
          <w:shd w:val="clear" w:color="auto" w:fill="FFFFFF"/>
        </w:rPr>
        <w:t xml:space="preserve">              </w:t>
      </w:r>
      <w:r w:rsidR="00FC7C70" w:rsidRPr="00DF5C66">
        <w:rPr>
          <w:shd w:val="clear" w:color="auto" w:fill="FFFFFF"/>
        </w:rPr>
        <w:t xml:space="preserve">załączeniem  dowodów  określających,  czy  te  dostawy  zostały  wykonane  należycie, przy  </w:t>
      </w:r>
    </w:p>
    <w:p w14:paraId="7B3F16A8" w14:textId="77777777" w:rsidR="00DF5C66" w:rsidRDefault="00DF5C66" w:rsidP="00DF5C66">
      <w:pPr>
        <w:rPr>
          <w:shd w:val="clear" w:color="auto" w:fill="FFFFFF"/>
        </w:rPr>
      </w:pPr>
      <w:r>
        <w:rPr>
          <w:shd w:val="clear" w:color="auto" w:fill="FFFFFF"/>
        </w:rPr>
        <w:t xml:space="preserve">              </w:t>
      </w:r>
      <w:r w:rsidR="00FC7C70" w:rsidRPr="00DF5C66">
        <w:rPr>
          <w:shd w:val="clear" w:color="auto" w:fill="FFFFFF"/>
        </w:rPr>
        <w:t xml:space="preserve">czym  dowodami,  o  których  mowa,  są  referencje  bądź  inne  dokumenty sporządzone  </w:t>
      </w:r>
      <w:r>
        <w:rPr>
          <w:shd w:val="clear" w:color="auto" w:fill="FFFFFF"/>
        </w:rPr>
        <w:t xml:space="preserve"> </w:t>
      </w:r>
    </w:p>
    <w:p w14:paraId="016D0F07" w14:textId="77777777" w:rsidR="00DF5C66" w:rsidRDefault="00DF5C66" w:rsidP="00DF5C66">
      <w:pPr>
        <w:rPr>
          <w:shd w:val="clear" w:color="auto" w:fill="FFFFFF"/>
        </w:rPr>
      </w:pPr>
      <w:r>
        <w:rPr>
          <w:shd w:val="clear" w:color="auto" w:fill="FFFFFF"/>
        </w:rPr>
        <w:t xml:space="preserve">              </w:t>
      </w:r>
      <w:r w:rsidR="00FC7C70" w:rsidRPr="00DF5C66">
        <w:rPr>
          <w:shd w:val="clear" w:color="auto" w:fill="FFFFFF"/>
        </w:rPr>
        <w:t>przez  podmiot,  na  rzecz  którego  dostawy  zostały  wykonane;</w:t>
      </w:r>
      <w:r>
        <w:rPr>
          <w:shd w:val="clear" w:color="auto" w:fill="FFFFFF"/>
        </w:rPr>
        <w:t xml:space="preserve"> </w:t>
      </w:r>
      <w:r w:rsidR="00FC7C70" w:rsidRPr="00DF5C66">
        <w:rPr>
          <w:shd w:val="clear" w:color="auto" w:fill="FFFFFF"/>
        </w:rPr>
        <w:t>wzór wykazu dostaw</w:t>
      </w:r>
      <w:r>
        <w:rPr>
          <w:shd w:val="clear" w:color="auto" w:fill="FFFFFF"/>
        </w:rPr>
        <w:t xml:space="preserve"> </w:t>
      </w:r>
    </w:p>
    <w:p w14:paraId="46812BF8" w14:textId="64E8EB57" w:rsidR="00FC7C70" w:rsidRPr="00DF5C66" w:rsidRDefault="00DF5C66" w:rsidP="00DF5C66">
      <w:pPr>
        <w:rPr>
          <w:b/>
          <w:bCs/>
          <w:lang w:eastAsia="hi-IN" w:bidi="hi-IN"/>
        </w:rPr>
      </w:pPr>
      <w:r>
        <w:rPr>
          <w:shd w:val="clear" w:color="auto" w:fill="FFFFFF"/>
        </w:rPr>
        <w:t xml:space="preserve">             </w:t>
      </w:r>
      <w:r w:rsidR="00FC7C70" w:rsidRPr="00DF5C66">
        <w:rPr>
          <w:shd w:val="clear" w:color="auto" w:fill="FFFFFF"/>
        </w:rPr>
        <w:t xml:space="preserve">stanowi </w:t>
      </w:r>
      <w:r w:rsidR="00FC7C70" w:rsidRPr="00DF5C66">
        <w:rPr>
          <w:b/>
          <w:bCs/>
          <w:u w:val="single"/>
          <w:shd w:val="clear" w:color="auto" w:fill="FFFFFF"/>
        </w:rPr>
        <w:t xml:space="preserve">Załącznik nr </w:t>
      </w:r>
      <w:r w:rsidRPr="00DF5C66">
        <w:rPr>
          <w:b/>
          <w:bCs/>
          <w:u w:val="single"/>
          <w:shd w:val="clear" w:color="auto" w:fill="FFFFFF"/>
        </w:rPr>
        <w:t>4</w:t>
      </w:r>
      <w:r w:rsidR="00FC7C70" w:rsidRPr="00DF5C66">
        <w:rPr>
          <w:b/>
          <w:bCs/>
          <w:u w:val="single"/>
          <w:shd w:val="clear" w:color="auto" w:fill="FFFFFF"/>
        </w:rPr>
        <w:t xml:space="preserve"> do SWZ</w:t>
      </w:r>
      <w:r>
        <w:rPr>
          <w:b/>
          <w:bCs/>
          <w:u w:val="single"/>
          <w:shd w:val="clear" w:color="auto" w:fill="FFFFFF"/>
        </w:rPr>
        <w:t>.</w:t>
      </w:r>
    </w:p>
    <w:p w14:paraId="47EC6F29" w14:textId="77777777" w:rsidR="00D20D61" w:rsidRDefault="00376BC7" w:rsidP="00BA5DE1">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ych mowa w ust. 3 pkt 2,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w:t>
      </w:r>
      <w:r w:rsidR="00EE3C1F" w:rsidRPr="004D5360">
        <w:rPr>
          <w:rFonts w:ascii="Times New Roman" w:hAnsi="Times New Roman" w:cs="Times New Roman"/>
          <w:sz w:val="24"/>
          <w:szCs w:val="24"/>
        </w:rPr>
        <w:lastRenderedPageBreak/>
        <w:t>mowa powyżej powinien być wystawiony nie wcześniej niż 6 miesięcy przed upływem terminu składania ofert.</w:t>
      </w:r>
    </w:p>
    <w:p w14:paraId="2011E231" w14:textId="4D04B04E" w:rsidR="004D5360" w:rsidRPr="00D20D61" w:rsidRDefault="00EE3C1F" w:rsidP="00BA5DE1">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D20D61">
        <w:rPr>
          <w:rFonts w:ascii="Times New Roman" w:hAnsi="Times New Roman" w:cs="Times New Roman"/>
          <w:sz w:val="24"/>
          <w:szCs w:val="24"/>
        </w:rPr>
        <w:t>Jeżeli w kraju w którym Wykonawca ma siedzibę lub miejsce zamieszkania, nie wydaje się dokumentów, w ust 4 pkt 2,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 xml:space="preserve">wskazaniem   osoby albo osób uprawnionych  do </w:t>
      </w:r>
      <w:r w:rsidR="008775FA" w:rsidRPr="00D20D61">
        <w:rPr>
          <w:rFonts w:ascii="Times New Roman" w:hAnsi="Times New Roman" w:cs="Times New Roman"/>
          <w:sz w:val="24"/>
          <w:szCs w:val="24"/>
        </w:rPr>
        <w:t xml:space="preserve"> jego reprezentacji, złożone przed notariuszem  lub  przed  organem sądowym , administracyjnym albo  organem samorządu </w:t>
      </w:r>
      <w:r w:rsidR="006646FA" w:rsidRPr="00D20D61">
        <w:rPr>
          <w:rFonts w:ascii="Times New Roman" w:hAnsi="Times New Roman" w:cs="Times New Roman"/>
          <w:sz w:val="24"/>
          <w:szCs w:val="24"/>
        </w:rPr>
        <w:t xml:space="preserve"> zawodowego lub gospodarczego właściwym ze względu na siedzibę lub miejsce zamieszkania Wykonawcy. </w:t>
      </w:r>
    </w:p>
    <w:p w14:paraId="3ACF87AB" w14:textId="64FB845D" w:rsidR="006646FA" w:rsidRPr="00D20D61" w:rsidRDefault="006646FA" w:rsidP="00BA5DE1">
      <w:pPr>
        <w:pStyle w:val="Teksttreci"/>
        <w:widowControl/>
        <w:numPr>
          <w:ilvl w:val="0"/>
          <w:numId w:val="12"/>
        </w:numPr>
        <w:tabs>
          <w:tab w:val="left" w:pos="426"/>
        </w:tabs>
        <w:suppressAutoHyphens w:val="0"/>
        <w:spacing w:line="276" w:lineRule="auto"/>
        <w:ind w:right="40"/>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056F77EF" w14:textId="3401FEE2" w:rsidR="006646FA" w:rsidRPr="00D20D61" w:rsidRDefault="006646FA" w:rsidP="00D20D61">
      <w:pPr>
        <w:pStyle w:val="Akapitzlist"/>
        <w:spacing w:line="276" w:lineRule="auto"/>
        <w:ind w:left="426" w:hanging="142"/>
        <w:jc w:val="both"/>
        <w:rPr>
          <w:lang w:eastAsia="hi-IN" w:bidi="hi-IN"/>
        </w:rPr>
      </w:pPr>
      <w:r w:rsidRPr="00D20D61">
        <w:rPr>
          <w:lang w:eastAsia="hi-IN" w:bidi="hi-IN"/>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 mowa w art. 125 ust 1 </w:t>
      </w:r>
      <w:proofErr w:type="spellStart"/>
      <w:r w:rsidRPr="00D20D61">
        <w:rPr>
          <w:lang w:eastAsia="hi-IN" w:bidi="hi-IN"/>
        </w:rPr>
        <w:t>p.z.p</w:t>
      </w:r>
      <w:proofErr w:type="spellEnd"/>
      <w:r w:rsidRPr="00D20D61">
        <w:rPr>
          <w:lang w:eastAsia="hi-IN" w:bidi="hi-IN"/>
        </w:rPr>
        <w:t xml:space="preserve">. dane umożliwiające dostęp do tych środków, </w:t>
      </w:r>
    </w:p>
    <w:p w14:paraId="26AB2D82" w14:textId="69B66E8D" w:rsidR="004D5360" w:rsidRPr="00D20D61" w:rsidRDefault="006646FA" w:rsidP="00D20D61">
      <w:pPr>
        <w:pStyle w:val="Akapitzlist"/>
        <w:spacing w:line="276" w:lineRule="auto"/>
        <w:ind w:left="426"/>
        <w:jc w:val="both"/>
        <w:rPr>
          <w:lang w:eastAsia="hi-IN" w:bidi="hi-IN"/>
        </w:rPr>
      </w:pPr>
      <w:r w:rsidRPr="00D20D61">
        <w:rPr>
          <w:lang w:eastAsia="hi-IN" w:bidi="hi-IN"/>
        </w:rPr>
        <w:t>- podmiotowym środkiem dowodowym jest oświadczenie</w:t>
      </w:r>
      <w:r w:rsidR="00F25D81" w:rsidRPr="00D20D61">
        <w:rPr>
          <w:lang w:eastAsia="hi-IN" w:bidi="hi-IN"/>
        </w:rPr>
        <w:t xml:space="preserve">, którego treść odpowiada zakresowi oświadczenia, o którym mowa w art. 125 ust 1. </w:t>
      </w:r>
    </w:p>
    <w:p w14:paraId="0FD810E1" w14:textId="1132B093" w:rsidR="00F25D81" w:rsidRDefault="00F25D81" w:rsidP="00BA5DE1">
      <w:pPr>
        <w:pStyle w:val="Akapitzlist"/>
        <w:numPr>
          <w:ilvl w:val="0"/>
          <w:numId w:val="12"/>
        </w:numPr>
        <w:spacing w:line="276" w:lineRule="auto"/>
        <w:ind w:left="284" w:hanging="284"/>
        <w:jc w:val="both"/>
        <w:rPr>
          <w:lang w:eastAsia="hi-IN" w:bidi="hi-IN"/>
        </w:rPr>
      </w:pPr>
      <w:r w:rsidRPr="00D20D61">
        <w:rPr>
          <w:lang w:eastAsia="hi-IN" w:bidi="hi-IN"/>
        </w:rPr>
        <w:t>Wykonawca nie jest zobowiązany do złożenia podmiotowych środków dowodowych, które zamawiający posiada, jeżeli wykonawca wskaże te środki oraz potwierdzi ich prawidłowość i aktualność.</w:t>
      </w:r>
    </w:p>
    <w:p w14:paraId="29181714" w14:textId="41ED0A00" w:rsidR="00F25D81" w:rsidRDefault="00F25D81" w:rsidP="00BA5DE1">
      <w:pPr>
        <w:pStyle w:val="Akapitzlist"/>
        <w:numPr>
          <w:ilvl w:val="0"/>
          <w:numId w:val="12"/>
        </w:numPr>
        <w:spacing w:line="276" w:lineRule="auto"/>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środków komunikacji elektronicznej w postępowaniu o udzielenie zamówienia publicznego lub konkursie.  </w:t>
      </w:r>
    </w:p>
    <w:p w14:paraId="3DA5843B" w14:textId="2961E1B1" w:rsidR="00D60EB8" w:rsidRDefault="00D60EB8" w:rsidP="00D60EB8">
      <w:pPr>
        <w:spacing w:line="276" w:lineRule="auto"/>
        <w:jc w:val="both"/>
        <w:rPr>
          <w:lang w:eastAsia="hi-IN" w:bidi="hi-IN"/>
        </w:rPr>
      </w:pPr>
    </w:p>
    <w:p w14:paraId="6F8B6BC6" w14:textId="77777777" w:rsidR="00D60EB8" w:rsidRPr="00C85D1B" w:rsidRDefault="00D60EB8" w:rsidP="00D60EB8">
      <w:pPr>
        <w:spacing w:before="40" w:after="40"/>
        <w:ind w:left="360"/>
        <w:jc w:val="both"/>
        <w:rPr>
          <w:color w:val="000000"/>
        </w:rPr>
      </w:pPr>
    </w:p>
    <w:p w14:paraId="52B28A4F" w14:textId="77777777" w:rsidR="00D60EB8" w:rsidRPr="00C85D1B" w:rsidRDefault="00D60EB8" w:rsidP="00D60EB8">
      <w:pPr>
        <w:pStyle w:val="Nagwek4"/>
        <w:tabs>
          <w:tab w:val="left" w:pos="0"/>
        </w:tabs>
        <w:rPr>
          <w:szCs w:val="24"/>
        </w:rPr>
      </w:pPr>
      <w:r w:rsidRPr="00C85D1B">
        <w:rPr>
          <w:szCs w:val="24"/>
        </w:rPr>
        <w:t xml:space="preserve">ROZDZIAŁ VII </w:t>
      </w:r>
      <w:r>
        <w:rPr>
          <w:szCs w:val="24"/>
        </w:rPr>
        <w:t xml:space="preserve">      </w:t>
      </w:r>
      <w:r w:rsidRPr="00C85D1B">
        <w:rPr>
          <w:szCs w:val="24"/>
        </w:rPr>
        <w:t>Składanie i otwarcie ofert.</w:t>
      </w:r>
    </w:p>
    <w:p w14:paraId="570916EC" w14:textId="415C8281" w:rsidR="00D60EB8" w:rsidRPr="00D60EB8" w:rsidRDefault="00D60EB8" w:rsidP="00D60EB8">
      <w:pPr>
        <w:spacing w:before="400" w:after="120" w:line="276" w:lineRule="auto"/>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74B48DB4"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5" w:history="1">
        <w:r w:rsidRPr="00D60EB8">
          <w:rPr>
            <w:color w:val="1155CC"/>
            <w:u w:val="single"/>
            <w:lang w:eastAsia="pl-PL"/>
          </w:rPr>
          <w:t>platformazakupowa.pl</w:t>
        </w:r>
      </w:hyperlink>
      <w:r w:rsidRPr="00D60EB8">
        <w:rPr>
          <w:color w:val="000000"/>
          <w:lang w:eastAsia="pl-PL"/>
        </w:rPr>
        <w:t xml:space="preserve"> pod adresem: </w:t>
      </w:r>
      <w:hyperlink r:id="rId16" w:history="1">
        <w:r w:rsidRPr="00F44099">
          <w:rPr>
            <w:rStyle w:val="Hipercze"/>
            <w:lang w:eastAsia="pl-PL"/>
          </w:rPr>
          <w:t>http://platformazakupowa.pl/pn/master_odpady_i_energi</w:t>
        </w:r>
      </w:hyperlink>
      <w:r>
        <w:rPr>
          <w:color w:val="000000"/>
          <w:lang w:eastAsia="pl-PL"/>
        </w:rPr>
        <w:t xml:space="preserve"> </w:t>
      </w:r>
    </w:p>
    <w:p w14:paraId="055E2BA0" w14:textId="2864363B" w:rsidR="00D60EB8" w:rsidRPr="00DF5C66" w:rsidRDefault="00D60EB8" w:rsidP="00D60EB8">
      <w:pPr>
        <w:suppressAutoHyphens w:val="0"/>
        <w:spacing w:line="276" w:lineRule="auto"/>
        <w:ind w:left="284"/>
        <w:jc w:val="both"/>
        <w:textAlignment w:val="baseline"/>
        <w:rPr>
          <w:b/>
          <w:bCs/>
          <w:color w:val="000000"/>
          <w:u w:val="single"/>
          <w:lang w:eastAsia="pl-PL"/>
        </w:rPr>
      </w:pPr>
      <w:r w:rsidRPr="00D60EB8">
        <w:rPr>
          <w:color w:val="000000"/>
          <w:lang w:eastAsia="pl-PL"/>
        </w:rPr>
        <w:t xml:space="preserve">postępowania </w:t>
      </w:r>
      <w:r w:rsidRPr="00DF5C66">
        <w:rPr>
          <w:b/>
          <w:bCs/>
          <w:color w:val="000000"/>
          <w:u w:val="single"/>
          <w:lang w:eastAsia="pl-PL"/>
        </w:rPr>
        <w:t xml:space="preserve">do dnia </w:t>
      </w:r>
      <w:r w:rsidR="00DF5C66" w:rsidRPr="00DF5C66">
        <w:rPr>
          <w:b/>
          <w:bCs/>
          <w:color w:val="000000"/>
          <w:u w:val="single"/>
          <w:lang w:eastAsia="pl-PL"/>
        </w:rPr>
        <w:t>2</w:t>
      </w:r>
      <w:r w:rsidR="001D46DB">
        <w:rPr>
          <w:b/>
          <w:bCs/>
          <w:color w:val="000000"/>
          <w:u w:val="single"/>
          <w:lang w:eastAsia="pl-PL"/>
        </w:rPr>
        <w:t>3 kwietnia</w:t>
      </w:r>
      <w:r w:rsidRPr="00DF5C66">
        <w:rPr>
          <w:b/>
          <w:bCs/>
          <w:color w:val="000000"/>
          <w:u w:val="single"/>
          <w:lang w:eastAsia="pl-PL"/>
        </w:rPr>
        <w:t xml:space="preserve"> 2021 r. do godziny 10:00</w:t>
      </w:r>
    </w:p>
    <w:p w14:paraId="09F11DE4"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Do oferty należy dołączyć wszystkie wymagane w SWZ dokumenty.</w:t>
      </w:r>
    </w:p>
    <w:p w14:paraId="7A11398A"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Po wypełnieniu Formularza składania oferty lub wniosku i dołączenia  wszystkich wymaganych załączników należy kliknąć przycisk „Przejdź do podsumowania”.</w:t>
      </w:r>
    </w:p>
    <w:p w14:paraId="0ED5910E"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7"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8" w:history="1">
        <w:r w:rsidRPr="00D60EB8">
          <w:rPr>
            <w:color w:val="1155CC"/>
            <w:u w:val="single"/>
            <w:lang w:eastAsia="pl-PL"/>
          </w:rPr>
          <w:t>platformazakupowa.pl</w:t>
        </w:r>
      </w:hyperlink>
      <w:r w:rsidRPr="00D60EB8">
        <w:rPr>
          <w:color w:val="000000"/>
          <w:lang w:eastAsia="pl-PL"/>
        </w:rPr>
        <w:t xml:space="preserve">. Zalecamy stosowanie podpisu na każdym załączonym pliku osobno, w szczególności wskazanych w art. 63 ust 1 oraz ust.2  </w:t>
      </w:r>
      <w:proofErr w:type="spellStart"/>
      <w:r w:rsidRPr="00D60EB8">
        <w:rPr>
          <w:color w:val="000000"/>
          <w:lang w:eastAsia="pl-PL"/>
        </w:rPr>
        <w:t>Pzp</w:t>
      </w:r>
      <w:proofErr w:type="spellEnd"/>
      <w:r w:rsidRPr="00D60EB8">
        <w:rPr>
          <w:color w:val="000000"/>
          <w:lang w:eastAsia="pl-PL"/>
        </w:rPr>
        <w:t xml:space="preserve">, gdzie zaznaczono, iż oferty, wnioski o dopuszczenie do udziału w postępowaniu oraz oświadczenie, o którym mowa w art. 125 ust.1 sporządza się, pod rygorem nieważności, w postaci lub formie </w:t>
      </w:r>
      <w:r w:rsidRPr="00D60EB8">
        <w:rPr>
          <w:color w:val="000000"/>
          <w:lang w:eastAsia="pl-PL"/>
        </w:rPr>
        <w:lastRenderedPageBreak/>
        <w:t>elektronicznej i opatruje się odpowiednio w odniesieniu do wartości postępowania kwalifikowanym podpisem elektronicznym, podpisem zaufanym lub podpisem osobistym.</w:t>
      </w:r>
    </w:p>
    <w:p w14:paraId="08F9F8AF"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718EBD2" w14:textId="19F5E25E" w:rsidR="00D60EB8" w:rsidRP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19" w:history="1">
        <w:r w:rsidRPr="00D60EB8">
          <w:rPr>
            <w:color w:val="1155CC"/>
            <w:u w:val="single"/>
            <w:lang w:eastAsia="pl-PL"/>
          </w:rPr>
          <w:t>https://platformazakupowa.pl/strona/45-instrukcje</w:t>
        </w:r>
      </w:hyperlink>
    </w:p>
    <w:p w14:paraId="56C3CB10" w14:textId="71B18B71" w:rsidR="00D60EB8" w:rsidRPr="00C85D1B" w:rsidRDefault="00D60EB8" w:rsidP="00D60EB8">
      <w:pPr>
        <w:pStyle w:val="Akapitzlist"/>
        <w:ind w:left="0"/>
        <w:jc w:val="both"/>
        <w:rPr>
          <w:lang w:eastAsia="hi-IN" w:bidi="hi-IN"/>
        </w:rPr>
        <w:sectPr w:rsidR="00D60EB8" w:rsidRPr="00C85D1B" w:rsidSect="004D5360">
          <w:footnotePr>
            <w:numStart w:val="29"/>
          </w:footnotePr>
          <w:pgSz w:w="11905" w:h="16837"/>
          <w:pgMar w:top="568" w:right="990" w:bottom="1795" w:left="1134" w:header="0" w:footer="3" w:gutter="0"/>
          <w:pgNumType w:start="18"/>
          <w:cols w:space="708"/>
        </w:sectPr>
      </w:pPr>
    </w:p>
    <w:p w14:paraId="0C5C1E71" w14:textId="54DFB85C" w:rsidR="009D2367" w:rsidRPr="00C85D1B" w:rsidRDefault="009D2367" w:rsidP="009D2367">
      <w:pPr>
        <w:spacing w:before="400" w:after="120"/>
        <w:outlineLvl w:val="0"/>
        <w:rPr>
          <w:b/>
          <w:bCs/>
          <w:kern w:val="36"/>
          <w:lang w:eastAsia="pl-PL"/>
        </w:rPr>
      </w:pPr>
      <w:r w:rsidRPr="00C85D1B">
        <w:rPr>
          <w:b/>
          <w:bCs/>
          <w:color w:val="000000"/>
          <w:kern w:val="36"/>
          <w:lang w:eastAsia="pl-PL"/>
        </w:rPr>
        <w:lastRenderedPageBreak/>
        <w:t>Otwarcie ofert:</w:t>
      </w:r>
    </w:p>
    <w:p w14:paraId="45088DB2" w14:textId="3783DE8B"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b/>
          <w:bCs/>
          <w:color w:val="000000"/>
          <w:lang w:eastAsia="pl-PL"/>
        </w:rPr>
        <w:t xml:space="preserve">Ofert nastąpi w dniu </w:t>
      </w:r>
      <w:r w:rsidR="00DF5C66">
        <w:rPr>
          <w:b/>
          <w:bCs/>
          <w:color w:val="000000"/>
          <w:lang w:eastAsia="pl-PL"/>
        </w:rPr>
        <w:t>2</w:t>
      </w:r>
      <w:r w:rsidR="001D46DB">
        <w:rPr>
          <w:b/>
          <w:bCs/>
          <w:color w:val="000000"/>
          <w:lang w:eastAsia="pl-PL"/>
        </w:rPr>
        <w:t xml:space="preserve">3 kwietnia 2021 </w:t>
      </w:r>
      <w:r w:rsidRPr="00D60EB8">
        <w:rPr>
          <w:b/>
          <w:bCs/>
          <w:color w:val="000000"/>
          <w:lang w:eastAsia="pl-PL"/>
        </w:rPr>
        <w:t xml:space="preserve"> r. o godzinie 10:</w:t>
      </w:r>
      <w:r w:rsidR="00DF5C66">
        <w:rPr>
          <w:b/>
          <w:bCs/>
          <w:color w:val="000000"/>
          <w:lang w:eastAsia="pl-PL"/>
        </w:rPr>
        <w:t>05</w:t>
      </w:r>
      <w:r w:rsidRPr="00D60EB8">
        <w:rPr>
          <w:b/>
          <w:bCs/>
          <w:color w:val="000000"/>
          <w:lang w:eastAsia="pl-PL"/>
        </w:rPr>
        <w:t xml:space="preserve">.  </w:t>
      </w:r>
    </w:p>
    <w:p w14:paraId="7430CBCA" w14:textId="28FFDCE9"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6F454" w14:textId="4E72E2B2"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18D7FC61" w14:textId="4833F243"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30F9E21E" w14:textId="70578E37"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60DBC85C" w14:textId="022C251D" w:rsidR="00FF46BF" w:rsidRDefault="009D2367" w:rsidP="00BA5DE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0DE9787F" w14:textId="38A303F6" w:rsidR="009D2367" w:rsidRPr="00FF46BF" w:rsidRDefault="009D2367" w:rsidP="00BA5DE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cenach lub kosztach zawartych w ofertach.</w:t>
      </w:r>
    </w:p>
    <w:p w14:paraId="50C053E9" w14:textId="77777777" w:rsidR="009D2367" w:rsidRPr="00C85D1B" w:rsidRDefault="009D2367" w:rsidP="00FF46BF">
      <w:pPr>
        <w:shd w:val="clear" w:color="auto" w:fill="FFFFFF"/>
        <w:spacing w:line="276" w:lineRule="auto"/>
        <w:ind w:left="284"/>
        <w:jc w:val="both"/>
        <w:rPr>
          <w:lang w:eastAsia="pl-PL"/>
        </w:rPr>
      </w:pPr>
      <w:r w:rsidRPr="00C85D1B">
        <w:rPr>
          <w:color w:val="000000"/>
          <w:lang w:eastAsia="pl-PL"/>
        </w:rPr>
        <w:t>Informacja zostanie opublikowana na stronie postępowania na</w:t>
      </w:r>
      <w:hyperlink r:id="rId20" w:history="1">
        <w:r w:rsidRPr="00C85D1B">
          <w:rPr>
            <w:color w:val="1155CC"/>
            <w:u w:val="single"/>
            <w:lang w:eastAsia="pl-PL"/>
          </w:rPr>
          <w:t xml:space="preserve"> platformazakupowa.pl</w:t>
        </w:r>
      </w:hyperlink>
      <w:r w:rsidRPr="00C85D1B">
        <w:rPr>
          <w:color w:val="000000"/>
          <w:lang w:eastAsia="pl-PL"/>
        </w:rPr>
        <w:t xml:space="preserve"> w sekcji ,,Komunikaty” .</w:t>
      </w:r>
    </w:p>
    <w:p w14:paraId="7D5FFF30" w14:textId="74639D80" w:rsidR="009D2367" w:rsidRPr="00D60EB8" w:rsidRDefault="009D2367" w:rsidP="00BA5DE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W przypadku ofert, które podlegają negocjacjom, zamawiający udostępnia informacje, o których mowa w ust. 5 pkt 2, niezwłocznie po otwarciu ofert ostatecznych albo unieważnieniu postępowania.</w:t>
      </w:r>
    </w:p>
    <w:p w14:paraId="66CDC3B4" w14:textId="2B4FA975" w:rsidR="009D2367" w:rsidRPr="00C85D1B" w:rsidRDefault="009D2367" w:rsidP="00BA5DE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 xml:space="preserve">Otwarcie ofert jest niejawne. </w:t>
      </w:r>
      <w:r w:rsidRPr="00C85D1B">
        <w:rPr>
          <w:lang w:eastAsia="pl-PL"/>
        </w:rPr>
        <w:t> </w:t>
      </w:r>
    </w:p>
    <w:p w14:paraId="21A4BB26" w14:textId="77777777" w:rsidR="00C85D1B" w:rsidRPr="00C85D1B" w:rsidRDefault="00C85D1B" w:rsidP="00C85D1B">
      <w:pPr>
        <w:tabs>
          <w:tab w:val="left" w:pos="2880"/>
          <w:tab w:val="left" w:pos="3513"/>
        </w:tabs>
        <w:spacing w:before="40" w:after="40"/>
        <w:jc w:val="both"/>
      </w:pPr>
    </w:p>
    <w:p w14:paraId="47AC746D" w14:textId="6731C11F" w:rsidR="00C85D1B" w:rsidRDefault="00C85D1B"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7F72532A" w14:textId="77777777" w:rsidR="00E66DD2" w:rsidRPr="00E66DD2" w:rsidRDefault="00E66DD2" w:rsidP="00E66DD2"/>
    <w:p w14:paraId="0AD97F82" w14:textId="77777777" w:rsidR="002743D4" w:rsidRPr="002743D4" w:rsidRDefault="002743D4" w:rsidP="00BA5DE1">
      <w:pPr>
        <w:pStyle w:val="Teksttreci"/>
        <w:widowControl/>
        <w:numPr>
          <w:ilvl w:val="2"/>
          <w:numId w:val="13"/>
        </w:numPr>
        <w:tabs>
          <w:tab w:val="left" w:pos="414"/>
        </w:tabs>
        <w:suppressAutoHyphens w:val="0"/>
        <w:spacing w:line="276" w:lineRule="auto"/>
        <w:ind w:left="420" w:hanging="380"/>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5736B622" w14:textId="77777777" w:rsidR="00FF46BF" w:rsidRPr="00FF46BF" w:rsidRDefault="002743D4" w:rsidP="00BA5DE1">
      <w:pPr>
        <w:pStyle w:val="Teksttreci"/>
        <w:widowControl/>
        <w:numPr>
          <w:ilvl w:val="2"/>
          <w:numId w:val="13"/>
        </w:numPr>
        <w:tabs>
          <w:tab w:val="left" w:pos="419"/>
        </w:tabs>
        <w:suppressAutoHyphens w:val="0"/>
        <w:spacing w:line="276" w:lineRule="auto"/>
        <w:ind w:left="420" w:right="40" w:hanging="380"/>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54FD602A" w14:textId="7782279D" w:rsidR="002743D4" w:rsidRPr="002743D4" w:rsidRDefault="002743D4" w:rsidP="00FB46E9">
      <w:pPr>
        <w:pStyle w:val="Teksttreci"/>
        <w:widowControl/>
        <w:tabs>
          <w:tab w:val="left" w:pos="419"/>
        </w:tabs>
        <w:suppressAutoHyphens w:val="0"/>
        <w:spacing w:line="276" w:lineRule="auto"/>
        <w:ind w:left="420"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175EFF1B" w14:textId="6372EFC0" w:rsidR="002743D4" w:rsidRPr="002743D4" w:rsidRDefault="002743D4" w:rsidP="00BA5DE1">
      <w:pPr>
        <w:pStyle w:val="Teksttreci"/>
        <w:widowControl/>
        <w:numPr>
          <w:ilvl w:val="3"/>
          <w:numId w:val="13"/>
        </w:numPr>
        <w:tabs>
          <w:tab w:val="left" w:pos="780"/>
        </w:tabs>
        <w:suppressAutoHyphens w:val="0"/>
        <w:spacing w:line="276" w:lineRule="auto"/>
        <w:ind w:left="760" w:hanging="340"/>
        <w:rPr>
          <w:rFonts w:ascii="Times New Roman" w:hAnsi="Times New Roman" w:cs="Times New Roman"/>
          <w:sz w:val="24"/>
          <w:szCs w:val="24"/>
        </w:rPr>
      </w:pPr>
      <w:r w:rsidRPr="002743D4">
        <w:rPr>
          <w:rFonts w:ascii="Times New Roman" w:hAnsi="Times New Roman" w:cs="Times New Roman"/>
          <w:sz w:val="24"/>
          <w:szCs w:val="24"/>
        </w:rPr>
        <w:t>oświadczenia, o których mowa w Rozdziale</w:t>
      </w:r>
      <w:r>
        <w:rPr>
          <w:rFonts w:ascii="Times New Roman" w:hAnsi="Times New Roman" w:cs="Times New Roman"/>
          <w:sz w:val="24"/>
          <w:szCs w:val="24"/>
        </w:rPr>
        <w:t xml:space="preserve"> VI</w:t>
      </w:r>
      <w:r w:rsidRPr="002743D4">
        <w:rPr>
          <w:rFonts w:ascii="Times New Roman" w:hAnsi="Times New Roman" w:cs="Times New Roman"/>
          <w:sz w:val="24"/>
          <w:szCs w:val="24"/>
        </w:rPr>
        <w:t xml:space="preserve"> </w:t>
      </w:r>
      <w:r>
        <w:rPr>
          <w:rFonts w:ascii="Times New Roman" w:hAnsi="Times New Roman" w:cs="Times New Roman"/>
          <w:sz w:val="24"/>
          <w:szCs w:val="24"/>
        </w:rPr>
        <w:t xml:space="preserve">pkt 1 </w:t>
      </w:r>
      <w:r w:rsidR="00312C7E">
        <w:rPr>
          <w:rFonts w:ascii="Times New Roman" w:hAnsi="Times New Roman" w:cs="Times New Roman"/>
          <w:sz w:val="24"/>
          <w:szCs w:val="24"/>
        </w:rPr>
        <w:t>–</w:t>
      </w:r>
      <w:r>
        <w:rPr>
          <w:rFonts w:ascii="Times New Roman" w:hAnsi="Times New Roman" w:cs="Times New Roman"/>
          <w:sz w:val="24"/>
          <w:szCs w:val="24"/>
        </w:rPr>
        <w:t xml:space="preserve"> </w:t>
      </w:r>
      <w:r w:rsidRPr="00312C7E">
        <w:rPr>
          <w:rFonts w:ascii="Times New Roman" w:hAnsi="Times New Roman" w:cs="Times New Roman"/>
          <w:b/>
          <w:bCs/>
          <w:sz w:val="24"/>
          <w:szCs w:val="24"/>
        </w:rPr>
        <w:t>SWZ</w:t>
      </w:r>
      <w:r w:rsidR="00312C7E" w:rsidRPr="00312C7E">
        <w:rPr>
          <w:rFonts w:ascii="Times New Roman" w:hAnsi="Times New Roman" w:cs="Times New Roman"/>
          <w:b/>
          <w:bCs/>
          <w:sz w:val="24"/>
          <w:szCs w:val="24"/>
        </w:rPr>
        <w:t xml:space="preserve"> – załącznik nr 2.</w:t>
      </w:r>
      <w:r w:rsidR="00312C7E">
        <w:rPr>
          <w:rFonts w:ascii="Times New Roman" w:hAnsi="Times New Roman" w:cs="Times New Roman"/>
          <w:sz w:val="24"/>
          <w:szCs w:val="24"/>
        </w:rPr>
        <w:t xml:space="preserve"> </w:t>
      </w:r>
    </w:p>
    <w:p w14:paraId="326D6C1A" w14:textId="4430E9F4" w:rsidR="002743D4" w:rsidRPr="002743D4" w:rsidRDefault="002743D4" w:rsidP="00BA5DE1">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zobowiązanie innego podmiotu, o którym mowa</w:t>
      </w:r>
      <w:r w:rsidRPr="00E66DD2">
        <w:rPr>
          <w:rStyle w:val="TeksttreciPogrubienie"/>
          <w:rFonts w:ascii="Times New Roman" w:hAnsi="Times New Roman" w:cs="Times New Roman"/>
          <w:b w:val="0"/>
          <w:bCs w:val="0"/>
          <w:sz w:val="24"/>
          <w:szCs w:val="24"/>
          <w:u w:val="none"/>
        </w:rPr>
        <w:t xml:space="preserve"> w</w:t>
      </w:r>
      <w:r w:rsidRPr="00E66DD2">
        <w:rPr>
          <w:rFonts w:ascii="Times New Roman" w:hAnsi="Times New Roman" w:cs="Times New Roman"/>
          <w:sz w:val="24"/>
          <w:szCs w:val="24"/>
        </w:rPr>
        <w:t xml:space="preserve"> Rozdziale </w:t>
      </w:r>
      <w:r w:rsidR="00E66DD2" w:rsidRPr="00E66DD2">
        <w:rPr>
          <w:rFonts w:ascii="Times New Roman" w:hAnsi="Times New Roman" w:cs="Times New Roman"/>
          <w:sz w:val="24"/>
          <w:szCs w:val="24"/>
        </w:rPr>
        <w:t>V</w:t>
      </w:r>
      <w:r w:rsidRPr="00E66DD2">
        <w:rPr>
          <w:rFonts w:ascii="Times New Roman" w:hAnsi="Times New Roman" w:cs="Times New Roman"/>
          <w:sz w:val="24"/>
          <w:szCs w:val="24"/>
        </w:rPr>
        <w:t xml:space="preserve"> </w:t>
      </w:r>
      <w:r w:rsidR="00E66DD2" w:rsidRPr="00E66DD2">
        <w:rPr>
          <w:rFonts w:ascii="Times New Roman" w:hAnsi="Times New Roman" w:cs="Times New Roman"/>
          <w:sz w:val="24"/>
          <w:szCs w:val="24"/>
        </w:rPr>
        <w:t>pkt II</w:t>
      </w:r>
      <w:r w:rsidRPr="00E66DD2">
        <w:rPr>
          <w:rFonts w:ascii="Times New Roman" w:hAnsi="Times New Roman" w:cs="Times New Roman"/>
          <w:color w:val="C0504D" w:themeColor="accent2"/>
          <w:sz w:val="24"/>
          <w:szCs w:val="24"/>
        </w:rPr>
        <w:t xml:space="preserve"> </w:t>
      </w:r>
      <w:r w:rsidRPr="002743D4">
        <w:rPr>
          <w:rFonts w:ascii="Times New Roman" w:hAnsi="Times New Roman" w:cs="Times New Roman"/>
          <w:sz w:val="24"/>
          <w:szCs w:val="24"/>
        </w:rPr>
        <w:t>SWZ (jeżeli dotyczy)</w:t>
      </w:r>
      <w:r w:rsidR="00FF46BF">
        <w:rPr>
          <w:rFonts w:ascii="Times New Roman" w:hAnsi="Times New Roman" w:cs="Times New Roman"/>
          <w:sz w:val="24"/>
          <w:szCs w:val="24"/>
        </w:rPr>
        <w:t>;</w:t>
      </w:r>
      <w:r w:rsidR="00E66DD2">
        <w:rPr>
          <w:rFonts w:ascii="Times New Roman" w:hAnsi="Times New Roman" w:cs="Times New Roman"/>
          <w:sz w:val="24"/>
          <w:szCs w:val="24"/>
        </w:rPr>
        <w:t xml:space="preserve"> </w:t>
      </w:r>
    </w:p>
    <w:p w14:paraId="07FB4B8A" w14:textId="2C2A1BA0" w:rsidR="001D46DB" w:rsidRDefault="002743D4" w:rsidP="001D46DB">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dokumenty, z których wynika prawo do podpisania oferty; odpowiednie pełnomocnictwa</w:t>
      </w:r>
      <w:r w:rsidRPr="002743D4">
        <w:rPr>
          <w:rFonts w:ascii="Times New Roman" w:hAnsi="Times New Roman" w:cs="Times New Roman"/>
          <w:sz w:val="24"/>
          <w:szCs w:val="24"/>
          <w:vertAlign w:val="superscript"/>
        </w:rPr>
        <w:t xml:space="preserve"> </w:t>
      </w:r>
      <w:r w:rsidRPr="002743D4">
        <w:rPr>
          <w:rFonts w:ascii="Times New Roman" w:hAnsi="Times New Roman" w:cs="Times New Roman"/>
          <w:sz w:val="24"/>
          <w:szCs w:val="24"/>
        </w:rPr>
        <w:t xml:space="preserve"> (jeżeli dotyczy).</w:t>
      </w:r>
    </w:p>
    <w:p w14:paraId="34CBFD79" w14:textId="6970C625" w:rsidR="001D46DB" w:rsidRDefault="001D46DB" w:rsidP="001D46DB">
      <w:pPr>
        <w:pStyle w:val="Akapitzlist"/>
        <w:ind w:left="0"/>
        <w:rPr>
          <w:lang w:eastAsia="hi-IN" w:bidi="hi-IN"/>
        </w:rPr>
      </w:pPr>
      <w:r>
        <w:rPr>
          <w:lang w:eastAsia="hi-IN" w:bidi="hi-IN"/>
        </w:rPr>
        <w:t xml:space="preserve">       4)  Opisu oferowanego kompletnego pojazdu wraz ze zdjęciem poglądowym. </w:t>
      </w:r>
    </w:p>
    <w:p w14:paraId="10C7CD32" w14:textId="38DEA426" w:rsidR="001D46DB" w:rsidRDefault="001D46DB" w:rsidP="001D46DB">
      <w:pPr>
        <w:pStyle w:val="Akapitzlist"/>
        <w:ind w:left="0"/>
        <w:rPr>
          <w:lang w:eastAsia="hi-IN" w:bidi="hi-IN"/>
        </w:rPr>
      </w:pPr>
      <w:r>
        <w:rPr>
          <w:lang w:eastAsia="hi-IN" w:bidi="hi-IN"/>
        </w:rPr>
        <w:t xml:space="preserve">       5)  Wykaz serwisów z rozbiciem na poszczególne okresy w których będą wykonywane serwisy z     </w:t>
      </w:r>
    </w:p>
    <w:p w14:paraId="4F0DF4D3" w14:textId="77777777" w:rsidR="001D46DB" w:rsidRDefault="001D46DB" w:rsidP="001D46DB">
      <w:pPr>
        <w:pStyle w:val="Akapitzlist"/>
        <w:ind w:left="0"/>
        <w:rPr>
          <w:lang w:eastAsia="hi-IN" w:bidi="hi-IN"/>
        </w:rPr>
      </w:pPr>
      <w:r>
        <w:rPr>
          <w:lang w:eastAsia="hi-IN" w:bidi="hi-IN"/>
        </w:rPr>
        <w:t xml:space="preserve">             uwzględnieniem cen poszczególnych serwisów zgodnie z ceną serwisów zawartą w </w:t>
      </w:r>
    </w:p>
    <w:p w14:paraId="66728E35" w14:textId="70234655" w:rsidR="001D46DB" w:rsidRPr="001D46DB" w:rsidRDefault="001D46DB" w:rsidP="001D46DB">
      <w:pPr>
        <w:pStyle w:val="Akapitzlist"/>
        <w:ind w:left="0"/>
        <w:rPr>
          <w:lang w:eastAsia="hi-IN" w:bidi="hi-IN"/>
        </w:rPr>
      </w:pPr>
      <w:r>
        <w:rPr>
          <w:lang w:eastAsia="hi-IN" w:bidi="hi-IN"/>
        </w:rPr>
        <w:t xml:space="preserve">             formularzu oferty.  </w:t>
      </w:r>
    </w:p>
    <w:p w14:paraId="6A0F4E02" w14:textId="143F68BE" w:rsidR="003F1138" w:rsidRPr="003F1138" w:rsidRDefault="003F1138" w:rsidP="003F1138">
      <w:pPr>
        <w:pStyle w:val="Akapitzlist"/>
        <w:ind w:left="0"/>
        <w:rPr>
          <w:b/>
          <w:bCs/>
          <w:lang w:eastAsia="hi-IN" w:bidi="hi-IN"/>
        </w:rPr>
      </w:pPr>
      <w:r>
        <w:rPr>
          <w:b/>
          <w:bCs/>
          <w:lang w:eastAsia="hi-IN" w:bidi="hi-IN"/>
        </w:rPr>
        <w:t xml:space="preserve">       </w:t>
      </w:r>
      <w:r w:rsidR="001D46DB">
        <w:rPr>
          <w:b/>
          <w:bCs/>
          <w:lang w:eastAsia="hi-IN" w:bidi="hi-IN"/>
        </w:rPr>
        <w:t>6</w:t>
      </w:r>
      <w:r>
        <w:rPr>
          <w:b/>
          <w:bCs/>
          <w:lang w:eastAsia="hi-IN" w:bidi="hi-IN"/>
        </w:rPr>
        <w:t xml:space="preserve">)   </w:t>
      </w:r>
      <w:r w:rsidRPr="003F1138">
        <w:rPr>
          <w:b/>
          <w:bCs/>
          <w:lang w:eastAsia="hi-IN" w:bidi="hi-IN"/>
        </w:rPr>
        <w:t xml:space="preserve">DOWÓD WPŁATY WADIUM. </w:t>
      </w:r>
    </w:p>
    <w:p w14:paraId="6A686B93" w14:textId="1D7C06CE" w:rsidR="00312C7E" w:rsidRPr="00312C7E" w:rsidRDefault="00312C7E" w:rsidP="00312C7E">
      <w:pPr>
        <w:pStyle w:val="Akapitzlist"/>
        <w:ind w:left="0"/>
        <w:rPr>
          <w:lang w:eastAsia="hi-IN" w:bidi="hi-IN"/>
        </w:rPr>
      </w:pPr>
    </w:p>
    <w:p w14:paraId="386E72CC" w14:textId="64CC58A8" w:rsidR="00FB46E9" w:rsidRPr="00FB46E9" w:rsidRDefault="002743D4" w:rsidP="00BA5DE1">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0036C0F9" w14:textId="77777777" w:rsidR="00FB46E9" w:rsidRPr="002743D4" w:rsidRDefault="00FB46E9" w:rsidP="00BA5DE1">
      <w:pPr>
        <w:pStyle w:val="Teksttreci"/>
        <w:widowControl/>
        <w:numPr>
          <w:ilvl w:val="2"/>
          <w:numId w:val="13"/>
        </w:numPr>
        <w:tabs>
          <w:tab w:val="left" w:pos="419"/>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EC5CCDE" w14:textId="7A7011F9" w:rsidR="00FB46E9" w:rsidRPr="00FB46E9" w:rsidRDefault="00FB46E9" w:rsidP="00FB46E9">
      <w:pPr>
        <w:rPr>
          <w:lang w:eastAsia="hi-IN" w:bidi="hi-IN"/>
        </w:rPr>
        <w:sectPr w:rsidR="00FB46E9" w:rsidRPr="00FB46E9" w:rsidSect="00D60EB8">
          <w:headerReference w:type="default" r:id="rId21"/>
          <w:pgSz w:w="11905" w:h="16837"/>
          <w:pgMar w:top="709" w:right="990" w:bottom="709" w:left="1134" w:header="0" w:footer="3" w:gutter="0"/>
          <w:pgNumType w:start="30"/>
          <w:cols w:space="720"/>
          <w:noEndnote/>
          <w:docGrid w:linePitch="360"/>
        </w:sectPr>
      </w:pPr>
    </w:p>
    <w:p w14:paraId="43BFCB55" w14:textId="77777777" w:rsidR="002743D4" w:rsidRPr="002743D4" w:rsidRDefault="002743D4" w:rsidP="00BA5DE1">
      <w:pPr>
        <w:pStyle w:val="Teksttreci20"/>
        <w:numPr>
          <w:ilvl w:val="2"/>
          <w:numId w:val="13"/>
        </w:numPr>
        <w:shd w:val="clear" w:color="auto" w:fill="auto"/>
        <w:tabs>
          <w:tab w:val="left" w:pos="419"/>
        </w:tabs>
        <w:spacing w:line="276" w:lineRule="auto"/>
        <w:ind w:left="420" w:right="40" w:hanging="380"/>
        <w:rPr>
          <w:sz w:val="24"/>
          <w:szCs w:val="24"/>
        </w:rPr>
      </w:pPr>
      <w:r w:rsidRPr="002743D4">
        <w:rPr>
          <w:sz w:val="24"/>
          <w:szCs w:val="24"/>
        </w:rPr>
        <w:lastRenderedPageBreak/>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2FE845AF" w14:textId="77777777" w:rsidR="002743D4" w:rsidRPr="002743D4" w:rsidRDefault="002743D4" w:rsidP="00BA5DE1">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7CC62130" w14:textId="77777777" w:rsidR="002743D4" w:rsidRPr="002743D4" w:rsidRDefault="002743D4" w:rsidP="00BA5DE1">
      <w:pPr>
        <w:pStyle w:val="Teksttreci"/>
        <w:widowControl/>
        <w:numPr>
          <w:ilvl w:val="2"/>
          <w:numId w:val="13"/>
        </w:numPr>
        <w:tabs>
          <w:tab w:val="left" w:pos="410"/>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57F42DBD" w14:textId="77777777" w:rsidR="002743D4" w:rsidRPr="004A1203" w:rsidRDefault="002743D4" w:rsidP="002743D4"/>
    <w:p w14:paraId="35A0E9B4" w14:textId="77777777" w:rsidR="004C1901" w:rsidRPr="00C85D1B" w:rsidRDefault="004C1901" w:rsidP="00C82C31">
      <w:pPr>
        <w:tabs>
          <w:tab w:val="left" w:pos="2880"/>
          <w:tab w:val="left" w:pos="3513"/>
        </w:tabs>
        <w:spacing w:before="40" w:after="40"/>
        <w:jc w:val="both"/>
      </w:pPr>
    </w:p>
    <w:p w14:paraId="1C4A4E80" w14:textId="6C0481AE" w:rsidR="00993AA2" w:rsidRPr="00C85D1B" w:rsidRDefault="00993AA2"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41B21C4F" w14:textId="77777777" w:rsidR="00F25D81" w:rsidRPr="00C85D1B" w:rsidRDefault="00F25D81" w:rsidP="00F25D81"/>
    <w:p w14:paraId="754F7760" w14:textId="5590766F" w:rsidR="00376BC7"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C85D1B">
        <w:rPr>
          <w:color w:val="000000"/>
          <w:lang w:eastAsia="pl-PL"/>
        </w:rPr>
        <w:t>Osobą uprawnioną do kontaktu z Wykonawcami jest: Szymon Łakota – Dyrektor ds. zamówień,</w:t>
      </w:r>
      <w:r w:rsidR="00F25D81" w:rsidRPr="00C85D1B">
        <w:rPr>
          <w:color w:val="000000"/>
          <w:lang w:eastAsia="pl-PL"/>
        </w:rPr>
        <w:t xml:space="preserve"> telefon: 602254805. </w:t>
      </w:r>
    </w:p>
    <w:p w14:paraId="04A39B62" w14:textId="42EB7ECE" w:rsidR="00376BC7"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22" w:history="1">
        <w:r w:rsidRPr="00FB46E9">
          <w:rPr>
            <w:color w:val="1155CC"/>
            <w:u w:val="single"/>
            <w:lang w:eastAsia="pl-PL"/>
          </w:rPr>
          <w:t>platformazakupowa.pl</w:t>
        </w:r>
      </w:hyperlink>
      <w:r w:rsidRPr="00FB46E9">
        <w:rPr>
          <w:color w:val="000000"/>
          <w:lang w:eastAsia="pl-PL"/>
        </w:rPr>
        <w:t xml:space="preserve"> pod adresem: </w:t>
      </w:r>
      <w:hyperlink r:id="rId23" w:history="1">
        <w:r w:rsidR="00FB46E9" w:rsidRPr="00F44099">
          <w:rPr>
            <w:rStyle w:val="Hipercze"/>
            <w:lang w:eastAsia="pl-PL"/>
          </w:rPr>
          <w:t>http://platformazakupowa.pl/pn/master_odpady_i_energi</w:t>
        </w:r>
      </w:hyperlink>
    </w:p>
    <w:p w14:paraId="138CBBAC" w14:textId="62344421" w:rsidR="00376BC7"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4"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19086A63" w14:textId="479B9439" w:rsidR="00376BC7"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5"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190F562C" w14:textId="081D36BE" w:rsidR="001A2385"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6"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FB46E9">
          <w:rPr>
            <w:color w:val="1155CC"/>
            <w:u w:val="single"/>
            <w:lang w:eastAsia="pl-PL"/>
          </w:rPr>
          <w:t>platformazakupowa.pl</w:t>
        </w:r>
      </w:hyperlink>
      <w:r w:rsidRPr="00FB46E9">
        <w:rPr>
          <w:color w:val="000000"/>
          <w:lang w:eastAsia="pl-PL"/>
        </w:rPr>
        <w:t xml:space="preserve"> do konkretnego wykonawcy.</w:t>
      </w:r>
    </w:p>
    <w:p w14:paraId="7FB06FF1" w14:textId="74B536AF" w:rsidR="00376BC7"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D8E4E3" w14:textId="77777777" w:rsidR="00FB46E9"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zgodnie z Rozporządzeniem </w:t>
      </w:r>
      <w:r w:rsidRPr="00FB46E9">
        <w:rPr>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46E9">
        <w:rPr>
          <w:color w:val="000000"/>
          <w:lang w:eastAsia="pl-PL"/>
        </w:rPr>
        <w:t xml:space="preserve">, określa niezbędne wymagania sprzętowo - aplikacyjne umożliwiające pracę na </w:t>
      </w:r>
      <w:hyperlink r:id="rId28" w:history="1">
        <w:r w:rsidRPr="00FB46E9">
          <w:rPr>
            <w:color w:val="1155CC"/>
            <w:u w:val="single"/>
            <w:lang w:eastAsia="pl-PL"/>
          </w:rPr>
          <w:t>platformazakupowa.pl</w:t>
        </w:r>
      </w:hyperlink>
      <w:r w:rsidRPr="00FB46E9">
        <w:rPr>
          <w:color w:val="000000"/>
          <w:lang w:eastAsia="pl-PL"/>
        </w:rPr>
        <w:t>, tj.:</w:t>
      </w:r>
    </w:p>
    <w:p w14:paraId="0353F0F3"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stały dostęp do sieci Internet o gwarantowanej przepustowości nie mniejszej niż 512 </w:t>
      </w:r>
      <w:proofErr w:type="spellStart"/>
      <w:r w:rsidRPr="00FB46E9">
        <w:rPr>
          <w:color w:val="000000"/>
          <w:lang w:eastAsia="pl-PL"/>
        </w:rPr>
        <w:t>kb</w:t>
      </w:r>
      <w:proofErr w:type="spellEnd"/>
      <w:r w:rsidRPr="00FB46E9">
        <w:rPr>
          <w:color w:val="000000"/>
          <w:lang w:eastAsia="pl-PL"/>
        </w:rPr>
        <w:t>/s,</w:t>
      </w:r>
      <w:r w:rsidR="00C85D1B" w:rsidRPr="00FB46E9">
        <w:rPr>
          <w:color w:val="000000"/>
          <w:lang w:eastAsia="pl-PL"/>
        </w:rPr>
        <w:t xml:space="preserve"> </w:t>
      </w:r>
      <w:r w:rsidRPr="00FB46E9">
        <w:rPr>
          <w:color w:val="000000"/>
          <w:lang w:eastAsia="pl-PL"/>
        </w:rPr>
        <w:t xml:space="preserve">komputer klasy PC lub MAC o następującej konfiguracji: pamięć min. 2 GB Ram, procesor Intel IV 2 GHZ lub jego nowsza wersja, jeden z systemów operacyjnych - MS Windows 7, Mac Os x </w:t>
      </w:r>
      <w:r w:rsidRPr="00FB46E9">
        <w:rPr>
          <w:color w:val="000000"/>
          <w:lang w:eastAsia="pl-PL"/>
        </w:rPr>
        <w:lastRenderedPageBreak/>
        <w:t>10 4, Linux, lub ich nowsze wersje,</w:t>
      </w:r>
      <w:r w:rsidR="001A2385" w:rsidRPr="00FB46E9">
        <w:rPr>
          <w:color w:val="000000"/>
          <w:lang w:eastAsia="pl-PL"/>
        </w:rPr>
        <w:t xml:space="preserve"> </w:t>
      </w:r>
      <w:r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Pr="00FB46E9">
        <w:rPr>
          <w:color w:val="000000"/>
          <w:lang w:eastAsia="pl-PL"/>
        </w:rPr>
        <w:t>włączona obsługa JavaScript,</w:t>
      </w:r>
    </w:p>
    <w:p w14:paraId="426135CB"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zainstalowany program Adobe </w:t>
      </w:r>
      <w:proofErr w:type="spellStart"/>
      <w:r w:rsidRPr="00FB46E9">
        <w:rPr>
          <w:color w:val="000000"/>
          <w:lang w:eastAsia="pl-PL"/>
        </w:rPr>
        <w:t>Acrobat</w:t>
      </w:r>
      <w:proofErr w:type="spellEnd"/>
      <w:r w:rsidRPr="00FB46E9">
        <w:rPr>
          <w:color w:val="000000"/>
          <w:lang w:eastAsia="pl-PL"/>
        </w:rPr>
        <w:t xml:space="preserve"> Reader lub inny obsługujący format plików .pdf,</w:t>
      </w:r>
    </w:p>
    <w:p w14:paraId="2F390AF1"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Platformazakupowa.pl działa według standardu przyjętego w komunikacji sieciowej - kodowanie UTF8,</w:t>
      </w:r>
    </w:p>
    <w:p w14:paraId="2D772CC4"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Oznaczenie czasu odbioru danych przez platformę zakupową stanowi datę oraz dokładny czas (</w:t>
      </w:r>
      <w:proofErr w:type="spellStart"/>
      <w:r w:rsidRPr="00FB46E9">
        <w:rPr>
          <w:color w:val="000000"/>
          <w:lang w:eastAsia="pl-PL"/>
        </w:rPr>
        <w:t>hh:mm:ss</w:t>
      </w:r>
      <w:proofErr w:type="spellEnd"/>
      <w:r w:rsidRPr="00FB46E9">
        <w:rPr>
          <w:color w:val="000000"/>
          <w:lang w:eastAsia="pl-PL"/>
        </w:rPr>
        <w:t>) generowany wg. czasu lokalnego serwera synchronizowanego z zegarem Głównego Urzędu Miar.</w:t>
      </w:r>
    </w:p>
    <w:p w14:paraId="53C0C0BF" w14:textId="1524867F" w:rsidR="00376BC7"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przystępując do niniejszego postępowania o udzielenie zamówienia publicznego:</w:t>
      </w:r>
    </w:p>
    <w:p w14:paraId="24AF4464" w14:textId="4E6E7FBF" w:rsidR="00376BC7"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akceptuje warunki korzystania z </w:t>
      </w:r>
      <w:hyperlink r:id="rId29"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30"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7A3B4DF4" w14:textId="77777777" w:rsidR="00FB46E9"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b/>
          <w:bCs/>
          <w:color w:val="000000"/>
          <w:lang w:eastAsia="pl-PL"/>
        </w:rPr>
        <w:t xml:space="preserve">Zamawiający nie ponosi odpowiedzialności za złożenie oferty w sposób niezgodny z Instrukcją korzystania z </w:t>
      </w:r>
      <w:hyperlink r:id="rId31"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3E9EF20" w14:textId="4B9A51A7" w:rsidR="00376BC7" w:rsidRPr="00FB46E9" w:rsidRDefault="00376BC7" w:rsidP="00BA5DE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informuje, że instrukcje korzystania z </w:t>
      </w:r>
      <w:hyperlink r:id="rId32"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33"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34" w:history="1">
        <w:r w:rsidRPr="00FB46E9">
          <w:rPr>
            <w:color w:val="1155CC"/>
            <w:u w:val="single"/>
            <w:lang w:eastAsia="pl-PL"/>
          </w:rPr>
          <w:t>https://platformazakupowa.pl/strona/45-instrukcje</w:t>
        </w:r>
      </w:hyperlink>
      <w:r w:rsidR="001A2385" w:rsidRPr="00FB46E9">
        <w:rPr>
          <w:color w:val="1155CC"/>
          <w:u w:val="single"/>
          <w:lang w:eastAsia="pl-PL"/>
        </w:rPr>
        <w:t>.</w:t>
      </w:r>
    </w:p>
    <w:p w14:paraId="60AF76E3" w14:textId="400E0656" w:rsidR="001A2385" w:rsidRPr="00C85D1B" w:rsidRDefault="001A2385" w:rsidP="001A2385">
      <w:pPr>
        <w:suppressAutoHyphens w:val="0"/>
        <w:jc w:val="both"/>
        <w:textAlignment w:val="baseline"/>
        <w:rPr>
          <w:lang w:eastAsia="pl-PL"/>
        </w:rPr>
      </w:pPr>
    </w:p>
    <w:p w14:paraId="7515F678" w14:textId="5F82D98F" w:rsidR="001A2385" w:rsidRPr="00FB46E9" w:rsidRDefault="001A2385" w:rsidP="00BA5DE1">
      <w:pPr>
        <w:pStyle w:val="Akapitzlist"/>
        <w:numPr>
          <w:ilvl w:val="0"/>
          <w:numId w:val="23"/>
        </w:numPr>
        <w:suppressAutoHyphens w:val="0"/>
        <w:spacing w:line="276" w:lineRule="auto"/>
        <w:jc w:val="both"/>
        <w:textAlignment w:val="baseline"/>
        <w:rPr>
          <w:lang w:eastAsia="pl-PL"/>
        </w:rPr>
      </w:pPr>
      <w:r w:rsidRPr="00FB46E9">
        <w:rPr>
          <w:lang w:eastAsia="pl-PL"/>
        </w:rPr>
        <w:t>Wykonawca może zwrócić się do Zamawiającego z wnioskiem o wyjaśnienie treść SWZ.</w:t>
      </w:r>
    </w:p>
    <w:p w14:paraId="5B8877EC" w14:textId="17E67EF5" w:rsidR="006639C5" w:rsidRPr="00FB46E9" w:rsidRDefault="006639C5" w:rsidP="00BA5DE1">
      <w:pPr>
        <w:pStyle w:val="Akapitzlist"/>
        <w:numPr>
          <w:ilvl w:val="0"/>
          <w:numId w:val="23"/>
        </w:numPr>
        <w:suppressAutoHyphens w:val="0"/>
        <w:spacing w:line="276" w:lineRule="auto"/>
        <w:jc w:val="both"/>
        <w:textAlignment w:val="baseline"/>
        <w:rPr>
          <w:lang w:eastAsia="pl-PL"/>
        </w:rPr>
      </w:pPr>
      <w:r w:rsidRPr="00FB46E9">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D6D7AAB" w14:textId="1974848A" w:rsidR="006639C5" w:rsidRPr="00FB46E9" w:rsidRDefault="006639C5" w:rsidP="00BA5DE1">
      <w:pPr>
        <w:pStyle w:val="Akapitzlist"/>
        <w:numPr>
          <w:ilvl w:val="0"/>
          <w:numId w:val="23"/>
        </w:numPr>
        <w:suppressAutoHyphens w:val="0"/>
        <w:spacing w:line="276" w:lineRule="auto"/>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ust B, przedłuża termin składania ofert o czas niezbędny do zapoznania się wszystkich zainteresowanych wykonawców z wyjaśnieniami niezbędnymi do należytego przygotowania i złożenia ofert. W przypadku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ust. B, zamawiający nie ma obowiązku udzielania wyjaśnień SWZ oraz obowiązku przedłużenia terminu składania ofert.</w:t>
      </w:r>
    </w:p>
    <w:p w14:paraId="0C07B51C" w14:textId="1B13E132" w:rsidR="006639C5" w:rsidRPr="00FB46E9" w:rsidRDefault="006639C5" w:rsidP="00BA5DE1">
      <w:pPr>
        <w:pStyle w:val="Akapitzlist"/>
        <w:numPr>
          <w:ilvl w:val="0"/>
          <w:numId w:val="23"/>
        </w:numPr>
        <w:suppressAutoHyphens w:val="0"/>
        <w:spacing w:line="276" w:lineRule="auto"/>
        <w:jc w:val="both"/>
        <w:textAlignment w:val="baseline"/>
        <w:rPr>
          <w:lang w:eastAsia="pl-PL"/>
        </w:rPr>
      </w:pPr>
      <w:r w:rsidRPr="00FB46E9">
        <w:t>Przedłużenie terminu składania ofert, o których mowa w ust. C, nie wpływa na bieg terminu składania wniosku o wyjaśnienie treści SWZ.</w:t>
      </w:r>
    </w:p>
    <w:p w14:paraId="18A4434C" w14:textId="77777777" w:rsidR="001A2385" w:rsidRPr="00C85D1B" w:rsidRDefault="001A2385" w:rsidP="006639C5">
      <w:pPr>
        <w:pStyle w:val="Akapitzlist"/>
        <w:suppressAutoHyphens w:val="0"/>
        <w:jc w:val="both"/>
        <w:textAlignment w:val="baseline"/>
        <w:rPr>
          <w:lang w:eastAsia="pl-PL"/>
        </w:rPr>
      </w:pPr>
    </w:p>
    <w:p w14:paraId="40875818" w14:textId="6EC1C2C1" w:rsidR="00376BC7" w:rsidRPr="00C85D1B" w:rsidRDefault="00376BC7" w:rsidP="00FB46E9">
      <w:pPr>
        <w:suppressAutoHyphens w:val="0"/>
        <w:spacing w:line="276" w:lineRule="auto"/>
        <w:ind w:left="426"/>
        <w:jc w:val="both"/>
        <w:textAlignment w:val="baseline"/>
        <w:rPr>
          <w:color w:val="000000"/>
          <w:lang w:eastAsia="pl-PL"/>
        </w:rPr>
      </w:pPr>
      <w:r w:rsidRPr="00C85D1B">
        <w:rPr>
          <w:b/>
          <w:bCs/>
          <w:color w:val="000000"/>
          <w:kern w:val="36"/>
          <w:lang w:eastAsia="pl-PL"/>
        </w:rPr>
        <w:t>Zalecenia:</w:t>
      </w:r>
    </w:p>
    <w:p w14:paraId="234B76C6" w14:textId="3038F7F5" w:rsidR="00376BC7" w:rsidRDefault="00376BC7" w:rsidP="00FB46E9">
      <w:pPr>
        <w:spacing w:line="276" w:lineRule="auto"/>
        <w:ind w:left="426"/>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w:t>
      </w:r>
      <w:r w:rsidRPr="00C85D1B">
        <w:rPr>
          <w:color w:val="000000"/>
          <w:lang w:eastAsia="pl-PL"/>
        </w:rPr>
        <w:lastRenderedPageBreak/>
        <w:t>Interoperacyjności, minimalnych wymagań dla rejestrów publicznych i wymiany informacji w postaci elektronicznej oraz minimalnych wymagań dla systemów teleinformatycznych”.</w:t>
      </w:r>
    </w:p>
    <w:p w14:paraId="148D3C56" w14:textId="77777777" w:rsidR="00ED45D9" w:rsidRPr="00C85D1B" w:rsidRDefault="00ED45D9" w:rsidP="00FB46E9">
      <w:pPr>
        <w:spacing w:line="276" w:lineRule="auto"/>
        <w:ind w:left="426"/>
        <w:jc w:val="both"/>
        <w:rPr>
          <w:lang w:eastAsia="pl-PL"/>
        </w:rPr>
      </w:pPr>
    </w:p>
    <w:p w14:paraId="5B78C8FA" w14:textId="77777777" w:rsidR="00FB46E9" w:rsidRDefault="00FB46E9" w:rsidP="00BA5DE1">
      <w:pPr>
        <w:pStyle w:val="Akapitzlist"/>
        <w:numPr>
          <w:ilvl w:val="0"/>
          <w:numId w:val="22"/>
        </w:numPr>
        <w:suppressAutoHyphens w:val="0"/>
        <w:spacing w:line="276" w:lineRule="auto"/>
        <w:ind w:left="426" w:hanging="426"/>
        <w:jc w:val="both"/>
        <w:textAlignment w:val="baseline"/>
        <w:rPr>
          <w:b/>
          <w:bCs/>
          <w:color w:val="000000"/>
          <w:lang w:eastAsia="pl-PL"/>
        </w:rPr>
      </w:pPr>
      <w:r>
        <w:rPr>
          <w:color w:val="000000"/>
          <w:lang w:eastAsia="pl-PL"/>
        </w:rPr>
        <w:t xml:space="preserve"> </w:t>
      </w:r>
      <w:r w:rsidR="00376BC7" w:rsidRPr="00FB46E9">
        <w:rPr>
          <w:color w:val="000000"/>
          <w:lang w:eastAsia="pl-PL"/>
        </w:rPr>
        <w:t>Zamawiający rekomenduje wykorzystanie formatów: .pdf .</w:t>
      </w:r>
      <w:proofErr w:type="spellStart"/>
      <w:r w:rsidR="00376BC7" w:rsidRPr="00FB46E9">
        <w:rPr>
          <w:color w:val="000000"/>
          <w:lang w:eastAsia="pl-PL"/>
        </w:rPr>
        <w:t>doc</w:t>
      </w:r>
      <w:proofErr w:type="spellEnd"/>
      <w:r w:rsidR="00376BC7" w:rsidRPr="00FB46E9">
        <w:rPr>
          <w:color w:val="000000"/>
          <w:lang w:eastAsia="pl-PL"/>
        </w:rPr>
        <w:t xml:space="preserve"> .xls .jpg (.</w:t>
      </w:r>
      <w:proofErr w:type="spellStart"/>
      <w:r w:rsidR="00376BC7" w:rsidRPr="00FB46E9">
        <w:rPr>
          <w:color w:val="000000"/>
          <w:lang w:eastAsia="pl-PL"/>
        </w:rPr>
        <w:t>jpeg</w:t>
      </w:r>
      <w:proofErr w:type="spellEnd"/>
      <w:r w:rsidR="00376BC7" w:rsidRPr="00FB46E9">
        <w:rPr>
          <w:color w:val="000000"/>
          <w:lang w:eastAsia="pl-PL"/>
        </w:rPr>
        <w:t xml:space="preserve">) </w:t>
      </w:r>
      <w:r w:rsidR="00376BC7" w:rsidRPr="00FB46E9">
        <w:rPr>
          <w:b/>
          <w:bCs/>
          <w:color w:val="000000"/>
          <w:lang w:eastAsia="pl-PL"/>
        </w:rPr>
        <w:t>ze szczególnym wskazaniem na .pdf</w:t>
      </w:r>
    </w:p>
    <w:p w14:paraId="19DABBAA" w14:textId="77777777" w:rsidR="00FB46E9" w:rsidRPr="00FB46E9" w:rsidRDefault="00376BC7" w:rsidP="00BA5DE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W celu ewentualnej kompresji danych Zamawiający rekomenduje wykorzystanie jednego z formatów:</w:t>
      </w:r>
    </w:p>
    <w:p w14:paraId="3D15C3CC"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.zip </w:t>
      </w:r>
    </w:p>
    <w:p w14:paraId="4BA9BC60"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.7Z</w:t>
      </w:r>
    </w:p>
    <w:p w14:paraId="1345F964" w14:textId="12D9D308" w:rsidR="00376BC7" w:rsidRDefault="00376BC7" w:rsidP="00BA5DE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7E7D3D9A" w14:textId="7118066D" w:rsidR="00376BC7" w:rsidRPr="00FB46E9" w:rsidRDefault="00376BC7" w:rsidP="00BA5DE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5B139B4" w14:textId="22743358" w:rsidR="00376BC7" w:rsidRPr="00ED45D9" w:rsidRDefault="00376BC7" w:rsidP="00BA5DE1">
      <w:pPr>
        <w:pStyle w:val="Akapitzlist"/>
        <w:numPr>
          <w:ilvl w:val="0"/>
          <w:numId w:val="22"/>
        </w:numPr>
        <w:suppressAutoHyphens w:val="0"/>
        <w:spacing w:line="276" w:lineRule="auto"/>
        <w:ind w:left="426" w:hanging="426"/>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1AFF7281" w14:textId="4DD89B3F" w:rsidR="00376BC7" w:rsidRPr="00ED45D9" w:rsidRDefault="00376BC7" w:rsidP="00BA5DE1">
      <w:pPr>
        <w:pStyle w:val="Akapitzlist"/>
        <w:numPr>
          <w:ilvl w:val="0"/>
          <w:numId w:val="25"/>
        </w:numPr>
        <w:suppressAutoHyphens w:val="0"/>
        <w:spacing w:line="276" w:lineRule="auto"/>
        <w:jc w:val="both"/>
        <w:textAlignment w:val="baseline"/>
        <w:rPr>
          <w:lang w:eastAsia="pl-PL"/>
        </w:rPr>
      </w:pPr>
      <w:r w:rsidRPr="00ED45D9">
        <w:rPr>
          <w:lang w:eastAsia="pl-PL"/>
        </w:rPr>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54D8769C"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F4B1DE9"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4FC721F3"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256E4ADC"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Osobą składającą ofertę powinna być osoba kontaktowa podawana w dokumentacji.</w:t>
      </w:r>
    </w:p>
    <w:p w14:paraId="133A9CC3"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4A9C9937"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Podczas podpisywania plików zaleca się stosowanie algorytmu skrótu SHA2 zamiast SHA1.  </w:t>
      </w:r>
    </w:p>
    <w:p w14:paraId="74AEAB8B"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Jeśli wykonawca pakuje dokumenty np. w plik ZIP zalecamy wcześniejsze podpisanie każdego ze skompresowanych plików. </w:t>
      </w:r>
    </w:p>
    <w:p w14:paraId="6BF7E828"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Zamawiający rekomenduje wykorzystanie podpisu z kwalifikowanym znacznikiem czasu.</w:t>
      </w:r>
    </w:p>
    <w:p w14:paraId="20923FB1" w14:textId="77777777" w:rsidR="00376BC7" w:rsidRPr="00ED45D9" w:rsidRDefault="00376BC7" w:rsidP="00BA5DE1">
      <w:pPr>
        <w:numPr>
          <w:ilvl w:val="0"/>
          <w:numId w:val="25"/>
        </w:numPr>
        <w:suppressAutoHyphens w:val="0"/>
        <w:spacing w:line="276" w:lineRule="auto"/>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00FB1F" w14:textId="50A706D3" w:rsidR="002256A4" w:rsidRDefault="002256A4" w:rsidP="00C82C31">
      <w:pPr>
        <w:autoSpaceDE w:val="0"/>
        <w:jc w:val="both"/>
      </w:pPr>
    </w:p>
    <w:p w14:paraId="32BD9B41" w14:textId="2EF9E04F" w:rsidR="00ED45D9" w:rsidRDefault="00ED45D9" w:rsidP="00C82C31">
      <w:pPr>
        <w:autoSpaceDE w:val="0"/>
        <w:jc w:val="both"/>
      </w:pPr>
    </w:p>
    <w:p w14:paraId="431F0C6B" w14:textId="192C36EC" w:rsidR="00ED45D9" w:rsidRDefault="00ED45D9" w:rsidP="00C82C31">
      <w:pPr>
        <w:autoSpaceDE w:val="0"/>
        <w:jc w:val="both"/>
      </w:pPr>
    </w:p>
    <w:p w14:paraId="5043AB3D" w14:textId="4F0D2325" w:rsidR="00ED45D9" w:rsidRDefault="00ED45D9" w:rsidP="00C82C31">
      <w:pPr>
        <w:autoSpaceDE w:val="0"/>
        <w:jc w:val="both"/>
      </w:pPr>
    </w:p>
    <w:p w14:paraId="460A1011" w14:textId="0B173CE9" w:rsidR="00ED45D9" w:rsidRDefault="00ED45D9" w:rsidP="00C82C31">
      <w:pPr>
        <w:autoSpaceDE w:val="0"/>
        <w:jc w:val="both"/>
      </w:pPr>
    </w:p>
    <w:p w14:paraId="15887D3B" w14:textId="77777777" w:rsidR="00ED45D9" w:rsidRPr="00C85D1B" w:rsidRDefault="00ED45D9" w:rsidP="00C82C31">
      <w:pPr>
        <w:autoSpaceDE w:val="0"/>
        <w:jc w:val="both"/>
      </w:pPr>
    </w:p>
    <w:p w14:paraId="1C39CF86" w14:textId="62BA5BC8" w:rsidR="00EC769A" w:rsidRPr="00C85D1B" w:rsidRDefault="00993AA2" w:rsidP="00C82C31">
      <w:pPr>
        <w:pStyle w:val="Nagwek4"/>
        <w:tabs>
          <w:tab w:val="left" w:pos="0"/>
          <w:tab w:val="center" w:pos="4896"/>
          <w:tab w:val="center" w:pos="6311"/>
          <w:tab w:val="right" w:pos="9432"/>
          <w:tab w:val="right" w:pos="10847"/>
        </w:tabs>
        <w:spacing w:before="40" w:after="40"/>
        <w:rPr>
          <w:szCs w:val="24"/>
        </w:rPr>
      </w:pPr>
      <w:r w:rsidRPr="00C85D1B">
        <w:rPr>
          <w:szCs w:val="24"/>
        </w:rPr>
        <w:t xml:space="preserve">ROZDZIAŁ X </w:t>
      </w:r>
      <w:r w:rsidR="00207B07">
        <w:rPr>
          <w:szCs w:val="24"/>
        </w:rPr>
        <w:t xml:space="preserve">        </w:t>
      </w:r>
      <w:r w:rsidRPr="00C85D1B">
        <w:rPr>
          <w:szCs w:val="24"/>
        </w:rPr>
        <w:t>Wybór oferty najkorzystniejszej</w:t>
      </w:r>
      <w:r w:rsidR="00800F05" w:rsidRPr="00C85D1B">
        <w:rPr>
          <w:szCs w:val="24"/>
        </w:rPr>
        <w:t>, NEGOCJACJE</w:t>
      </w:r>
      <w:r w:rsidR="009E07F3">
        <w:rPr>
          <w:szCs w:val="24"/>
        </w:rPr>
        <w:t>, WADIUM</w:t>
      </w:r>
      <w:r w:rsidR="00800F05" w:rsidRPr="00C85D1B">
        <w:rPr>
          <w:szCs w:val="24"/>
        </w:rPr>
        <w:t xml:space="preserve"> </w:t>
      </w:r>
    </w:p>
    <w:p w14:paraId="70DB1B26" w14:textId="77777777" w:rsidR="00734AF5" w:rsidRPr="00C85D1B" w:rsidRDefault="00734AF5" w:rsidP="005D68CF">
      <w:pPr>
        <w:pStyle w:val="Akapitzlist"/>
        <w:tabs>
          <w:tab w:val="center" w:pos="6311"/>
          <w:tab w:val="right" w:pos="10847"/>
        </w:tabs>
        <w:spacing w:before="40" w:after="40"/>
        <w:ind w:left="0"/>
        <w:jc w:val="both"/>
        <w:rPr>
          <w:color w:val="000000"/>
        </w:rPr>
      </w:pPr>
    </w:p>
    <w:p w14:paraId="586E0EA6" w14:textId="77777777" w:rsidR="00DF5C66" w:rsidRPr="005D68CF" w:rsidRDefault="00DF5C66" w:rsidP="00DF5C66">
      <w:pPr>
        <w:pStyle w:val="Akapitzlist"/>
        <w:tabs>
          <w:tab w:val="center" w:pos="6311"/>
          <w:tab w:val="right" w:pos="10847"/>
        </w:tabs>
        <w:spacing w:before="40" w:after="40"/>
        <w:ind w:left="0"/>
        <w:jc w:val="both"/>
        <w:rPr>
          <w:color w:val="000000"/>
        </w:rPr>
      </w:pPr>
      <w:r>
        <w:rPr>
          <w:color w:val="000000"/>
        </w:rPr>
        <w:t xml:space="preserve">1.Wybór oferty </w:t>
      </w:r>
      <w:r w:rsidRPr="005D68CF">
        <w:rPr>
          <w:color w:val="000000"/>
        </w:rPr>
        <w:t>najkorzystniejszej zostanie dokonany według następujących kryteriów oceny ofert:</w:t>
      </w:r>
    </w:p>
    <w:p w14:paraId="1134DEAF" w14:textId="77777777" w:rsidR="00DF5C66" w:rsidRDefault="00DF5C66" w:rsidP="00DF5C66">
      <w:pPr>
        <w:pStyle w:val="Akapitzlist"/>
        <w:tabs>
          <w:tab w:val="center" w:pos="6311"/>
          <w:tab w:val="right" w:pos="10847"/>
        </w:tabs>
        <w:spacing w:before="40" w:after="40"/>
        <w:ind w:left="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2436"/>
      </w:tblGrid>
      <w:tr w:rsidR="001D46DB" w:rsidRPr="00132A56" w14:paraId="7071A7C0" w14:textId="77777777" w:rsidTr="008B4587">
        <w:trPr>
          <w:jc w:val="center"/>
        </w:trPr>
        <w:tc>
          <w:tcPr>
            <w:tcW w:w="891" w:type="dxa"/>
            <w:shd w:val="clear" w:color="auto" w:fill="FFFFFF"/>
            <w:vAlign w:val="center"/>
          </w:tcPr>
          <w:p w14:paraId="7F09BF04" w14:textId="77777777" w:rsidR="001D46DB" w:rsidRPr="00EE008B" w:rsidRDefault="001D46DB" w:rsidP="008B4587">
            <w:pPr>
              <w:pStyle w:val="Tekstpodstawowy"/>
              <w:jc w:val="center"/>
              <w:rPr>
                <w:rFonts w:ascii="Arial" w:hAnsi="Arial" w:cs="Arial"/>
                <w:b w:val="0"/>
                <w:sz w:val="20"/>
                <w:lang w:eastAsia="pl-PL"/>
              </w:rPr>
            </w:pPr>
            <w:r w:rsidRPr="00EE008B">
              <w:rPr>
                <w:rFonts w:ascii="Arial" w:hAnsi="Arial" w:cs="Arial"/>
                <w:b w:val="0"/>
                <w:sz w:val="20"/>
                <w:lang w:eastAsia="pl-PL"/>
              </w:rPr>
              <w:t>Nr:</w:t>
            </w:r>
          </w:p>
        </w:tc>
        <w:tc>
          <w:tcPr>
            <w:tcW w:w="5457" w:type="dxa"/>
            <w:shd w:val="clear" w:color="auto" w:fill="FFFFFF"/>
            <w:vAlign w:val="center"/>
          </w:tcPr>
          <w:p w14:paraId="33F1F397" w14:textId="77777777" w:rsidR="001D46DB" w:rsidRPr="00EE008B" w:rsidRDefault="001D46DB" w:rsidP="008B4587">
            <w:pPr>
              <w:pStyle w:val="Tekstpodstawowy"/>
              <w:jc w:val="center"/>
              <w:rPr>
                <w:rFonts w:ascii="Arial" w:hAnsi="Arial" w:cs="Arial"/>
                <w:b w:val="0"/>
                <w:sz w:val="20"/>
                <w:lang w:eastAsia="pl-PL"/>
              </w:rPr>
            </w:pPr>
            <w:r w:rsidRPr="00EE008B">
              <w:rPr>
                <w:rFonts w:ascii="Arial" w:hAnsi="Arial" w:cs="Arial"/>
                <w:b w:val="0"/>
                <w:sz w:val="20"/>
                <w:lang w:eastAsia="pl-PL"/>
              </w:rPr>
              <w:t>Nazwa kryterium:</w:t>
            </w:r>
          </w:p>
        </w:tc>
        <w:tc>
          <w:tcPr>
            <w:tcW w:w="2436" w:type="dxa"/>
            <w:shd w:val="clear" w:color="auto" w:fill="FFFFFF"/>
            <w:vAlign w:val="center"/>
          </w:tcPr>
          <w:p w14:paraId="641ABA80" w14:textId="77777777" w:rsidR="001D46DB" w:rsidRPr="00EE008B" w:rsidRDefault="001D46DB" w:rsidP="008B4587">
            <w:pPr>
              <w:pStyle w:val="Tekstpodstawowy"/>
              <w:jc w:val="center"/>
              <w:rPr>
                <w:rFonts w:ascii="Arial" w:hAnsi="Arial" w:cs="Arial"/>
                <w:b w:val="0"/>
                <w:sz w:val="20"/>
                <w:lang w:eastAsia="pl-PL"/>
              </w:rPr>
            </w:pPr>
            <w:r w:rsidRPr="00EE008B">
              <w:rPr>
                <w:rFonts w:ascii="Arial" w:hAnsi="Arial" w:cs="Arial"/>
                <w:b w:val="0"/>
                <w:sz w:val="20"/>
                <w:lang w:eastAsia="pl-PL"/>
              </w:rPr>
              <w:t>Waga:</w:t>
            </w:r>
          </w:p>
        </w:tc>
      </w:tr>
      <w:tr w:rsidR="001D46DB" w:rsidRPr="00132A56" w14:paraId="514951AA" w14:textId="77777777" w:rsidTr="008B4587">
        <w:trPr>
          <w:jc w:val="center"/>
        </w:trPr>
        <w:tc>
          <w:tcPr>
            <w:tcW w:w="891" w:type="dxa"/>
          </w:tcPr>
          <w:p w14:paraId="533D5621" w14:textId="77777777" w:rsidR="001D46DB" w:rsidRPr="00EE008B" w:rsidRDefault="001D46DB" w:rsidP="008B4587">
            <w:pPr>
              <w:pStyle w:val="Tekstpodstawowy"/>
              <w:jc w:val="right"/>
              <w:rPr>
                <w:rFonts w:ascii="Arial" w:hAnsi="Arial" w:cs="Arial"/>
                <w:sz w:val="20"/>
                <w:lang w:eastAsia="pl-PL"/>
              </w:rPr>
            </w:pPr>
            <w:r w:rsidRPr="00EE008B">
              <w:rPr>
                <w:rFonts w:ascii="Arial" w:hAnsi="Arial" w:cs="Arial"/>
                <w:sz w:val="20"/>
                <w:lang w:eastAsia="pl-PL"/>
              </w:rPr>
              <w:t>1</w:t>
            </w:r>
          </w:p>
        </w:tc>
        <w:tc>
          <w:tcPr>
            <w:tcW w:w="5457" w:type="dxa"/>
          </w:tcPr>
          <w:p w14:paraId="731E00AF" w14:textId="77777777" w:rsidR="001D46DB" w:rsidRPr="00EE008B" w:rsidRDefault="001D46DB" w:rsidP="008B4587">
            <w:pPr>
              <w:pStyle w:val="Tekstpodstawowy"/>
              <w:rPr>
                <w:rFonts w:ascii="Arial" w:hAnsi="Arial" w:cs="Arial"/>
                <w:sz w:val="20"/>
                <w:lang w:eastAsia="pl-PL"/>
              </w:rPr>
            </w:pPr>
            <w:r w:rsidRPr="00EE008B">
              <w:rPr>
                <w:rFonts w:ascii="Arial" w:hAnsi="Arial" w:cs="Arial"/>
                <w:sz w:val="20"/>
                <w:lang w:eastAsia="pl-PL"/>
              </w:rPr>
              <w:t>Cena (koszt)</w:t>
            </w:r>
          </w:p>
        </w:tc>
        <w:tc>
          <w:tcPr>
            <w:tcW w:w="2436" w:type="dxa"/>
          </w:tcPr>
          <w:p w14:paraId="610D2B77" w14:textId="77777777" w:rsidR="001D46DB" w:rsidRPr="00EE008B" w:rsidRDefault="001D46DB" w:rsidP="008B4587">
            <w:pPr>
              <w:pStyle w:val="Tekstpodstawowy"/>
              <w:jc w:val="center"/>
              <w:rPr>
                <w:rFonts w:ascii="Arial" w:hAnsi="Arial" w:cs="Arial"/>
                <w:sz w:val="20"/>
                <w:lang w:eastAsia="pl-PL"/>
              </w:rPr>
            </w:pPr>
            <w:r>
              <w:rPr>
                <w:rFonts w:ascii="Arial" w:hAnsi="Arial" w:cs="Arial"/>
                <w:sz w:val="20"/>
                <w:lang w:eastAsia="pl-PL"/>
              </w:rPr>
              <w:t xml:space="preserve">90 </w:t>
            </w:r>
            <w:r w:rsidRPr="00EE008B">
              <w:rPr>
                <w:rFonts w:ascii="Arial" w:hAnsi="Arial" w:cs="Arial"/>
                <w:sz w:val="20"/>
                <w:lang w:eastAsia="pl-PL"/>
              </w:rPr>
              <w:t>%</w:t>
            </w:r>
          </w:p>
        </w:tc>
      </w:tr>
      <w:tr w:rsidR="001D46DB" w:rsidRPr="00EE008B" w14:paraId="34FEAB1B" w14:textId="77777777" w:rsidTr="008B4587">
        <w:trPr>
          <w:jc w:val="center"/>
        </w:trPr>
        <w:tc>
          <w:tcPr>
            <w:tcW w:w="891" w:type="dxa"/>
            <w:tcBorders>
              <w:top w:val="single" w:sz="4" w:space="0" w:color="auto"/>
              <w:left w:val="single" w:sz="4" w:space="0" w:color="auto"/>
              <w:bottom w:val="single" w:sz="4" w:space="0" w:color="auto"/>
              <w:right w:val="single" w:sz="4" w:space="0" w:color="auto"/>
            </w:tcBorders>
          </w:tcPr>
          <w:p w14:paraId="04CED402" w14:textId="77777777" w:rsidR="001D46DB" w:rsidRPr="00EE008B" w:rsidRDefault="001D46DB" w:rsidP="008B4587">
            <w:pPr>
              <w:pStyle w:val="Tekstpodstawowy"/>
              <w:jc w:val="right"/>
              <w:rPr>
                <w:rFonts w:ascii="Arial" w:hAnsi="Arial" w:cs="Arial"/>
                <w:sz w:val="20"/>
                <w:lang w:eastAsia="pl-PL"/>
              </w:rPr>
            </w:pPr>
            <w:r>
              <w:rPr>
                <w:rFonts w:ascii="Arial" w:hAnsi="Arial" w:cs="Arial"/>
                <w:sz w:val="20"/>
                <w:lang w:eastAsia="pl-PL"/>
              </w:rPr>
              <w:t>2</w:t>
            </w:r>
          </w:p>
        </w:tc>
        <w:tc>
          <w:tcPr>
            <w:tcW w:w="5457" w:type="dxa"/>
            <w:tcBorders>
              <w:top w:val="single" w:sz="4" w:space="0" w:color="auto"/>
              <w:left w:val="single" w:sz="4" w:space="0" w:color="auto"/>
              <w:bottom w:val="single" w:sz="4" w:space="0" w:color="auto"/>
              <w:right w:val="single" w:sz="4" w:space="0" w:color="auto"/>
            </w:tcBorders>
          </w:tcPr>
          <w:p w14:paraId="0DA7FDC3" w14:textId="77777777" w:rsidR="001D46DB" w:rsidRPr="00EE008B" w:rsidRDefault="001D46DB" w:rsidP="008B4587">
            <w:pPr>
              <w:pStyle w:val="Tekstpodstawowy"/>
              <w:rPr>
                <w:rFonts w:ascii="Arial" w:hAnsi="Arial" w:cs="Arial"/>
                <w:sz w:val="20"/>
                <w:lang w:eastAsia="pl-PL"/>
              </w:rPr>
            </w:pPr>
            <w:r>
              <w:rPr>
                <w:rFonts w:ascii="Arial" w:hAnsi="Arial" w:cs="Arial"/>
                <w:sz w:val="20"/>
                <w:lang w:eastAsia="pl-PL"/>
              </w:rPr>
              <w:t xml:space="preserve">Skrócenie terminu dostawy pojazdu </w:t>
            </w:r>
          </w:p>
        </w:tc>
        <w:tc>
          <w:tcPr>
            <w:tcW w:w="2436" w:type="dxa"/>
            <w:tcBorders>
              <w:top w:val="single" w:sz="4" w:space="0" w:color="auto"/>
              <w:left w:val="single" w:sz="4" w:space="0" w:color="auto"/>
              <w:bottom w:val="single" w:sz="4" w:space="0" w:color="auto"/>
              <w:right w:val="single" w:sz="4" w:space="0" w:color="auto"/>
            </w:tcBorders>
          </w:tcPr>
          <w:p w14:paraId="00BEDBB0" w14:textId="77777777" w:rsidR="001D46DB" w:rsidRPr="00EE008B" w:rsidRDefault="001D46DB" w:rsidP="008B4587">
            <w:pPr>
              <w:pStyle w:val="Tekstpodstawowy"/>
              <w:jc w:val="center"/>
              <w:rPr>
                <w:rFonts w:ascii="Arial" w:hAnsi="Arial" w:cs="Arial"/>
                <w:sz w:val="20"/>
                <w:lang w:eastAsia="pl-PL"/>
              </w:rPr>
            </w:pPr>
            <w:r>
              <w:rPr>
                <w:rFonts w:ascii="Arial" w:hAnsi="Arial" w:cs="Arial"/>
                <w:sz w:val="20"/>
                <w:lang w:eastAsia="pl-PL"/>
              </w:rPr>
              <w:t xml:space="preserve">10 </w:t>
            </w:r>
            <w:r w:rsidRPr="00EE008B">
              <w:rPr>
                <w:rFonts w:ascii="Arial" w:hAnsi="Arial" w:cs="Arial"/>
                <w:sz w:val="20"/>
                <w:lang w:eastAsia="pl-PL"/>
              </w:rPr>
              <w:t>%</w:t>
            </w:r>
          </w:p>
        </w:tc>
      </w:tr>
    </w:tbl>
    <w:p w14:paraId="28F6FF2E" w14:textId="77777777" w:rsidR="001D46DB" w:rsidRPr="00322D4F" w:rsidRDefault="001D46DB" w:rsidP="001D46DB"/>
    <w:p w14:paraId="26A85AEC" w14:textId="77777777" w:rsidR="001D46DB" w:rsidRPr="00B23E31" w:rsidRDefault="001D46DB" w:rsidP="001D46DB">
      <w:pPr>
        <w:pStyle w:val="Nagwek2"/>
        <w:ind w:left="284"/>
        <w:rPr>
          <w:b w:val="0"/>
        </w:rPr>
      </w:pPr>
      <w:r w:rsidRPr="00B23E31">
        <w:rPr>
          <w:b w:val="0"/>
        </w:rPr>
        <w:t>B. Punkty przyznawane za podane w punkcie kryteria będą liczone następująco:</w:t>
      </w:r>
    </w:p>
    <w:p w14:paraId="23B4CB58" w14:textId="77777777" w:rsidR="001D46DB" w:rsidRPr="009B5336" w:rsidRDefault="001D46DB" w:rsidP="001D46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3"/>
        <w:gridCol w:w="62"/>
        <w:gridCol w:w="6945"/>
        <w:gridCol w:w="80"/>
      </w:tblGrid>
      <w:tr w:rsidR="001D46DB" w:rsidRPr="00384416" w14:paraId="5491399E" w14:textId="77777777" w:rsidTr="008B4587">
        <w:trPr>
          <w:jc w:val="center"/>
        </w:trPr>
        <w:tc>
          <w:tcPr>
            <w:tcW w:w="1493" w:type="dxa"/>
            <w:shd w:val="clear" w:color="auto" w:fill="FFFFFF"/>
            <w:vAlign w:val="center"/>
          </w:tcPr>
          <w:p w14:paraId="69E9A241" w14:textId="77777777" w:rsidR="001D46DB" w:rsidRPr="00EE008B" w:rsidRDefault="001D46DB" w:rsidP="008B4587">
            <w:pPr>
              <w:pStyle w:val="Tekstpodstawowy"/>
              <w:jc w:val="center"/>
              <w:rPr>
                <w:rFonts w:ascii="Arial" w:hAnsi="Arial" w:cs="Arial"/>
                <w:b w:val="0"/>
                <w:sz w:val="20"/>
                <w:lang w:eastAsia="pl-PL"/>
              </w:rPr>
            </w:pPr>
            <w:r w:rsidRPr="00EE008B">
              <w:rPr>
                <w:rFonts w:ascii="Arial" w:hAnsi="Arial" w:cs="Arial"/>
                <w:b w:val="0"/>
                <w:sz w:val="20"/>
                <w:lang w:eastAsia="pl-PL"/>
              </w:rPr>
              <w:t>Nr kryterium:</w:t>
            </w:r>
          </w:p>
        </w:tc>
        <w:tc>
          <w:tcPr>
            <w:tcW w:w="7087" w:type="dxa"/>
            <w:gridSpan w:val="3"/>
            <w:shd w:val="clear" w:color="auto" w:fill="FFFFFF"/>
            <w:vAlign w:val="center"/>
          </w:tcPr>
          <w:p w14:paraId="43029169" w14:textId="77777777" w:rsidR="001D46DB" w:rsidRPr="00322D4F" w:rsidRDefault="001D46DB" w:rsidP="008B4587">
            <w:pPr>
              <w:pStyle w:val="Tekstpodstawowy"/>
              <w:jc w:val="center"/>
              <w:rPr>
                <w:b w:val="0"/>
                <w:sz w:val="24"/>
                <w:szCs w:val="24"/>
                <w:lang w:eastAsia="pl-PL"/>
              </w:rPr>
            </w:pPr>
            <w:r w:rsidRPr="00322D4F">
              <w:rPr>
                <w:b w:val="0"/>
                <w:sz w:val="24"/>
                <w:szCs w:val="24"/>
                <w:lang w:eastAsia="pl-PL"/>
              </w:rPr>
              <w:t>Wzór:</w:t>
            </w:r>
          </w:p>
        </w:tc>
      </w:tr>
      <w:tr w:rsidR="001D46DB" w:rsidRPr="00384416" w14:paraId="162A5042" w14:textId="77777777" w:rsidTr="008B4587">
        <w:trPr>
          <w:jc w:val="center"/>
        </w:trPr>
        <w:tc>
          <w:tcPr>
            <w:tcW w:w="1493" w:type="dxa"/>
          </w:tcPr>
          <w:p w14:paraId="625C3F62" w14:textId="77777777" w:rsidR="001D46DB" w:rsidRPr="00EE008B" w:rsidRDefault="001D46DB" w:rsidP="008B4587">
            <w:pPr>
              <w:pStyle w:val="Tekstpodstawowy"/>
              <w:tabs>
                <w:tab w:val="clear" w:pos="567"/>
              </w:tabs>
              <w:jc w:val="center"/>
              <w:rPr>
                <w:rFonts w:ascii="Arial" w:hAnsi="Arial" w:cs="Arial"/>
                <w:sz w:val="20"/>
                <w:lang w:eastAsia="pl-PL"/>
              </w:rPr>
            </w:pPr>
            <w:r w:rsidRPr="00EE008B">
              <w:rPr>
                <w:rFonts w:ascii="Arial" w:hAnsi="Arial" w:cs="Arial"/>
                <w:sz w:val="20"/>
                <w:lang w:eastAsia="pl-PL"/>
              </w:rPr>
              <w:t>1</w:t>
            </w:r>
          </w:p>
        </w:tc>
        <w:tc>
          <w:tcPr>
            <w:tcW w:w="7087" w:type="dxa"/>
            <w:gridSpan w:val="3"/>
          </w:tcPr>
          <w:p w14:paraId="07F87C67" w14:textId="77777777" w:rsidR="001D46DB" w:rsidRPr="00322D4F" w:rsidRDefault="001D46DB" w:rsidP="008B4587">
            <w:pPr>
              <w:pStyle w:val="Tekstpodstawowy"/>
              <w:rPr>
                <w:b w:val="0"/>
                <w:sz w:val="24"/>
                <w:szCs w:val="24"/>
                <w:lang w:eastAsia="pl-PL"/>
              </w:rPr>
            </w:pPr>
            <w:r w:rsidRPr="00322D4F">
              <w:rPr>
                <w:b w:val="0"/>
                <w:sz w:val="24"/>
                <w:szCs w:val="24"/>
                <w:lang w:eastAsia="pl-PL"/>
              </w:rPr>
              <w:t xml:space="preserve">Cena </w:t>
            </w:r>
          </w:p>
          <w:p w14:paraId="62C9412D" w14:textId="77777777" w:rsidR="001D46DB" w:rsidRPr="00322D4F" w:rsidRDefault="001D46DB" w:rsidP="008B4587">
            <w:pPr>
              <w:pStyle w:val="Tekstpodstawowy"/>
              <w:rPr>
                <w:sz w:val="24"/>
                <w:szCs w:val="24"/>
                <w:lang w:eastAsia="pl-PL"/>
              </w:rPr>
            </w:pPr>
            <w:r w:rsidRPr="00322D4F">
              <w:rPr>
                <w:sz w:val="24"/>
                <w:szCs w:val="24"/>
                <w:lang w:eastAsia="pl-PL"/>
              </w:rPr>
              <w:t xml:space="preserve">Liczba punktów = ( </w:t>
            </w:r>
            <w:proofErr w:type="spellStart"/>
            <w:r w:rsidRPr="00322D4F">
              <w:rPr>
                <w:sz w:val="24"/>
                <w:szCs w:val="24"/>
                <w:lang w:eastAsia="pl-PL"/>
              </w:rPr>
              <w:t>Cmin</w:t>
            </w:r>
            <w:proofErr w:type="spellEnd"/>
            <w:r w:rsidRPr="00322D4F">
              <w:rPr>
                <w:sz w:val="24"/>
                <w:szCs w:val="24"/>
                <w:lang w:eastAsia="pl-PL"/>
              </w:rPr>
              <w:t>/</w:t>
            </w:r>
            <w:proofErr w:type="spellStart"/>
            <w:r w:rsidRPr="00322D4F">
              <w:rPr>
                <w:sz w:val="24"/>
                <w:szCs w:val="24"/>
                <w:lang w:eastAsia="pl-PL"/>
              </w:rPr>
              <w:t>Cof</w:t>
            </w:r>
            <w:proofErr w:type="spellEnd"/>
            <w:r w:rsidRPr="00322D4F">
              <w:rPr>
                <w:sz w:val="24"/>
                <w:szCs w:val="24"/>
                <w:lang w:eastAsia="pl-PL"/>
              </w:rPr>
              <w:t xml:space="preserve"> ) * 100 * waga</w:t>
            </w:r>
          </w:p>
          <w:p w14:paraId="5DD6394E" w14:textId="77777777" w:rsidR="001D46DB" w:rsidRPr="00322D4F" w:rsidRDefault="001D46DB" w:rsidP="008B4587">
            <w:pPr>
              <w:pStyle w:val="Tekstpodstawowy"/>
              <w:rPr>
                <w:sz w:val="24"/>
                <w:szCs w:val="24"/>
                <w:lang w:eastAsia="pl-PL"/>
              </w:rPr>
            </w:pPr>
          </w:p>
          <w:p w14:paraId="7E615CFE" w14:textId="77777777" w:rsidR="001D46DB" w:rsidRPr="00322D4F" w:rsidRDefault="001D46DB" w:rsidP="008B4587">
            <w:pPr>
              <w:pStyle w:val="Tekstpodstawowy"/>
              <w:rPr>
                <w:sz w:val="24"/>
                <w:szCs w:val="24"/>
                <w:lang w:eastAsia="pl-PL"/>
              </w:rPr>
            </w:pPr>
            <w:r w:rsidRPr="00322D4F">
              <w:rPr>
                <w:sz w:val="24"/>
                <w:szCs w:val="24"/>
                <w:lang w:eastAsia="pl-PL"/>
              </w:rPr>
              <w:t xml:space="preserve">gdzie: </w:t>
            </w:r>
          </w:p>
          <w:p w14:paraId="78397F8B" w14:textId="77777777" w:rsidR="001D46DB" w:rsidRPr="00322D4F" w:rsidRDefault="001D46DB" w:rsidP="008B4587">
            <w:pPr>
              <w:pStyle w:val="Tekstpodstawowy"/>
              <w:rPr>
                <w:sz w:val="24"/>
                <w:szCs w:val="24"/>
                <w:lang w:eastAsia="pl-PL"/>
              </w:rPr>
            </w:pPr>
            <w:r w:rsidRPr="00322D4F">
              <w:rPr>
                <w:sz w:val="24"/>
                <w:szCs w:val="24"/>
                <w:lang w:eastAsia="pl-PL"/>
              </w:rPr>
              <w:t xml:space="preserve">- </w:t>
            </w:r>
            <w:proofErr w:type="spellStart"/>
            <w:r w:rsidRPr="00322D4F">
              <w:rPr>
                <w:sz w:val="24"/>
                <w:szCs w:val="24"/>
                <w:lang w:eastAsia="pl-PL"/>
              </w:rPr>
              <w:t>Cmin</w:t>
            </w:r>
            <w:proofErr w:type="spellEnd"/>
            <w:r w:rsidRPr="00322D4F">
              <w:rPr>
                <w:sz w:val="24"/>
                <w:szCs w:val="24"/>
                <w:lang w:eastAsia="pl-PL"/>
              </w:rPr>
              <w:t xml:space="preserve"> - najniższa cena spośród wszystkich ofert</w:t>
            </w:r>
          </w:p>
          <w:p w14:paraId="50DF00B0" w14:textId="77777777" w:rsidR="001D46DB" w:rsidRPr="00322D4F" w:rsidRDefault="001D46DB" w:rsidP="008B4587">
            <w:pPr>
              <w:pStyle w:val="Tekstpodstawowy"/>
              <w:rPr>
                <w:sz w:val="24"/>
                <w:szCs w:val="24"/>
                <w:lang w:eastAsia="pl-PL"/>
              </w:rPr>
            </w:pPr>
            <w:r w:rsidRPr="00322D4F">
              <w:rPr>
                <w:sz w:val="24"/>
                <w:szCs w:val="24"/>
                <w:lang w:eastAsia="pl-PL"/>
              </w:rPr>
              <w:t xml:space="preserve">- </w:t>
            </w:r>
            <w:proofErr w:type="spellStart"/>
            <w:r w:rsidRPr="00322D4F">
              <w:rPr>
                <w:sz w:val="24"/>
                <w:szCs w:val="24"/>
                <w:lang w:eastAsia="pl-PL"/>
              </w:rPr>
              <w:t>Cof</w:t>
            </w:r>
            <w:proofErr w:type="spellEnd"/>
            <w:r w:rsidRPr="00322D4F">
              <w:rPr>
                <w:sz w:val="24"/>
                <w:szCs w:val="24"/>
                <w:lang w:eastAsia="pl-PL"/>
              </w:rPr>
              <w:t xml:space="preserve"> -  cena podana w ofercie</w:t>
            </w:r>
          </w:p>
        </w:tc>
      </w:tr>
      <w:tr w:rsidR="001D46DB" w:rsidRPr="0092741F" w14:paraId="05028B41" w14:textId="77777777" w:rsidTr="008B4587">
        <w:trPr>
          <w:gridAfter w:val="1"/>
          <w:wAfter w:w="80" w:type="dxa"/>
          <w:jc w:val="center"/>
        </w:trPr>
        <w:tc>
          <w:tcPr>
            <w:tcW w:w="1555" w:type="dxa"/>
            <w:gridSpan w:val="2"/>
          </w:tcPr>
          <w:p w14:paraId="7055B22A" w14:textId="77777777" w:rsidR="001D46DB" w:rsidRPr="00EE008B" w:rsidRDefault="001D46DB" w:rsidP="008B4587">
            <w:pPr>
              <w:pStyle w:val="Tekstpodstawowy"/>
              <w:rPr>
                <w:rFonts w:ascii="Arial" w:hAnsi="Arial" w:cs="Arial"/>
                <w:color w:val="000000"/>
                <w:sz w:val="20"/>
                <w:highlight w:val="yellow"/>
                <w:lang w:eastAsia="pl-PL"/>
              </w:rPr>
            </w:pPr>
            <w:r>
              <w:rPr>
                <w:rFonts w:ascii="Arial" w:hAnsi="Arial" w:cs="Arial"/>
                <w:color w:val="000000"/>
                <w:sz w:val="20"/>
                <w:lang w:eastAsia="pl-PL"/>
              </w:rPr>
              <w:t xml:space="preserve">            3</w:t>
            </w:r>
          </w:p>
        </w:tc>
        <w:tc>
          <w:tcPr>
            <w:tcW w:w="6945" w:type="dxa"/>
          </w:tcPr>
          <w:p w14:paraId="22A0EC52" w14:textId="77777777" w:rsidR="001D46DB" w:rsidRPr="00D01CEC" w:rsidRDefault="001D46DB" w:rsidP="008B4587">
            <w:pPr>
              <w:jc w:val="both"/>
              <w:rPr>
                <w:b/>
              </w:rPr>
            </w:pPr>
            <w:r w:rsidRPr="00D01CEC">
              <w:rPr>
                <w:b/>
              </w:rPr>
              <w:t xml:space="preserve">Skrócenie terminu wykonania zamówienia </w:t>
            </w:r>
          </w:p>
          <w:p w14:paraId="1296D165" w14:textId="77777777" w:rsidR="001D46DB" w:rsidRPr="00D01CEC" w:rsidRDefault="001D46DB" w:rsidP="008B4587">
            <w:pPr>
              <w:autoSpaceDE w:val="0"/>
              <w:autoSpaceDN w:val="0"/>
              <w:adjustRightInd w:val="0"/>
              <w:jc w:val="both"/>
              <w:rPr>
                <w:rFonts w:eastAsia="Calibri"/>
              </w:rPr>
            </w:pPr>
            <w:r w:rsidRPr="00D01CEC">
              <w:rPr>
                <w:rFonts w:eastAsia="Calibri"/>
              </w:rPr>
              <w:t>Liczba punktów = (</w:t>
            </w:r>
            <w:proofErr w:type="spellStart"/>
            <w:r w:rsidRPr="00D01CEC">
              <w:rPr>
                <w:rFonts w:eastAsia="Calibri"/>
              </w:rPr>
              <w:t>Tof</w:t>
            </w:r>
            <w:proofErr w:type="spellEnd"/>
            <w:r w:rsidRPr="00D01CEC">
              <w:rPr>
                <w:rFonts w:eastAsia="Calibri"/>
              </w:rPr>
              <w:t>/</w:t>
            </w:r>
            <w:proofErr w:type="spellStart"/>
            <w:r w:rsidRPr="00D01CEC">
              <w:rPr>
                <w:rFonts w:eastAsia="Calibri"/>
              </w:rPr>
              <w:t>Tmax</w:t>
            </w:r>
            <w:proofErr w:type="spellEnd"/>
            <w:r w:rsidRPr="00D01CEC">
              <w:rPr>
                <w:rFonts w:eastAsia="Calibri"/>
              </w:rPr>
              <w:t>) * 100 * waga</w:t>
            </w:r>
          </w:p>
          <w:p w14:paraId="3EEBCDBC" w14:textId="77777777" w:rsidR="001D46DB" w:rsidRPr="00D01CEC" w:rsidRDefault="001D46DB" w:rsidP="008B4587">
            <w:pPr>
              <w:autoSpaceDE w:val="0"/>
              <w:autoSpaceDN w:val="0"/>
              <w:adjustRightInd w:val="0"/>
              <w:jc w:val="both"/>
              <w:rPr>
                <w:rFonts w:eastAsia="Calibri"/>
              </w:rPr>
            </w:pPr>
          </w:p>
          <w:p w14:paraId="7740680E" w14:textId="77777777" w:rsidR="001D46DB" w:rsidRPr="00D01CEC" w:rsidRDefault="001D46DB" w:rsidP="008B4587">
            <w:pPr>
              <w:autoSpaceDE w:val="0"/>
              <w:autoSpaceDN w:val="0"/>
              <w:adjustRightInd w:val="0"/>
              <w:jc w:val="both"/>
              <w:rPr>
                <w:rFonts w:eastAsia="Calibri"/>
              </w:rPr>
            </w:pPr>
            <w:r w:rsidRPr="00D01CEC">
              <w:rPr>
                <w:rFonts w:eastAsia="Calibri"/>
              </w:rPr>
              <w:t>gdzie:</w:t>
            </w:r>
          </w:p>
          <w:p w14:paraId="7CE4DB37" w14:textId="77777777" w:rsidR="001D46DB" w:rsidRPr="00D01CEC" w:rsidRDefault="001D46DB" w:rsidP="008B4587">
            <w:pPr>
              <w:autoSpaceDE w:val="0"/>
              <w:autoSpaceDN w:val="0"/>
              <w:adjustRightInd w:val="0"/>
              <w:jc w:val="both"/>
              <w:rPr>
                <w:rFonts w:eastAsia="Calibri"/>
              </w:rPr>
            </w:pPr>
            <w:proofErr w:type="spellStart"/>
            <w:r w:rsidRPr="00D01CEC">
              <w:rPr>
                <w:rFonts w:eastAsia="Calibri"/>
              </w:rPr>
              <w:t>Tof</w:t>
            </w:r>
            <w:proofErr w:type="spellEnd"/>
            <w:r w:rsidRPr="00D01CEC">
              <w:rPr>
                <w:rFonts w:eastAsia="Calibri"/>
              </w:rPr>
              <w:t xml:space="preserve"> - liczba dni powodująca skrócenie terminu wskazana w ofercie.</w:t>
            </w:r>
          </w:p>
          <w:p w14:paraId="72BAD02D" w14:textId="77777777" w:rsidR="001D46DB" w:rsidRPr="00D01CEC" w:rsidRDefault="001D46DB" w:rsidP="008B4587">
            <w:pPr>
              <w:autoSpaceDE w:val="0"/>
              <w:autoSpaceDN w:val="0"/>
              <w:adjustRightInd w:val="0"/>
              <w:jc w:val="both"/>
              <w:rPr>
                <w:rFonts w:eastAsia="Calibri"/>
              </w:rPr>
            </w:pPr>
            <w:proofErr w:type="spellStart"/>
            <w:r w:rsidRPr="00D01CEC">
              <w:rPr>
                <w:rFonts w:eastAsia="Calibri"/>
              </w:rPr>
              <w:t>Tmax</w:t>
            </w:r>
            <w:proofErr w:type="spellEnd"/>
            <w:r w:rsidRPr="00D01CEC">
              <w:rPr>
                <w:rFonts w:eastAsia="Calibri"/>
              </w:rPr>
              <w:t xml:space="preserve"> - największa liczba dni powoduj</w:t>
            </w:r>
            <w:r>
              <w:rPr>
                <w:rFonts w:eastAsia="Calibri"/>
              </w:rPr>
              <w:t xml:space="preserve">ąca skrócenie terminu wykonania </w:t>
            </w:r>
            <w:r w:rsidRPr="00D01CEC">
              <w:rPr>
                <w:rFonts w:eastAsia="Calibri"/>
              </w:rPr>
              <w:t xml:space="preserve">zamówienia spośród wszystkich ofert.                          </w:t>
            </w:r>
          </w:p>
          <w:p w14:paraId="03D150A7" w14:textId="77777777" w:rsidR="001D46DB" w:rsidRPr="00D01CEC" w:rsidRDefault="001D46DB" w:rsidP="008B4587">
            <w:pPr>
              <w:autoSpaceDE w:val="0"/>
              <w:autoSpaceDN w:val="0"/>
              <w:adjustRightInd w:val="0"/>
              <w:jc w:val="both"/>
              <w:rPr>
                <w:rFonts w:eastAsia="Calibri"/>
              </w:rPr>
            </w:pPr>
          </w:p>
          <w:p w14:paraId="100FC55A" w14:textId="003A1C1D" w:rsidR="001D46DB" w:rsidRPr="00D01CEC" w:rsidRDefault="001D46DB" w:rsidP="008B4587">
            <w:pPr>
              <w:autoSpaceDE w:val="0"/>
              <w:autoSpaceDN w:val="0"/>
              <w:adjustRightInd w:val="0"/>
              <w:jc w:val="both"/>
              <w:rPr>
                <w:rFonts w:eastAsia="Calibri"/>
              </w:rPr>
            </w:pPr>
            <w:r w:rsidRPr="00D01CEC">
              <w:rPr>
                <w:rFonts w:eastAsia="Calibri"/>
              </w:rPr>
              <w:t>minim</w:t>
            </w:r>
            <w:r>
              <w:rPr>
                <w:rFonts w:eastAsia="Calibri"/>
              </w:rPr>
              <w:t>alny termin dostawy</w:t>
            </w:r>
            <w:r w:rsidRPr="00D01CEC">
              <w:rPr>
                <w:rFonts w:eastAsia="Calibri"/>
              </w:rPr>
              <w:t xml:space="preserve"> </w:t>
            </w:r>
            <w:r w:rsidR="007B1289">
              <w:rPr>
                <w:rFonts w:eastAsia="Calibri"/>
              </w:rPr>
              <w:t>30</w:t>
            </w:r>
            <w:r>
              <w:rPr>
                <w:rFonts w:eastAsia="Calibri"/>
              </w:rPr>
              <w:t xml:space="preserve"> dni od dnia </w:t>
            </w:r>
            <w:r w:rsidR="007B1289">
              <w:rPr>
                <w:rFonts w:eastAsia="Calibri"/>
              </w:rPr>
              <w:t>podpisania umowy</w:t>
            </w:r>
            <w:r w:rsidRPr="00D01CEC">
              <w:rPr>
                <w:rFonts w:eastAsia="Calibri"/>
              </w:rPr>
              <w:t>, maksymalny t</w:t>
            </w:r>
            <w:r>
              <w:rPr>
                <w:rFonts w:eastAsia="Calibri"/>
              </w:rPr>
              <w:t>ermin dostaw</w:t>
            </w:r>
            <w:r w:rsidR="007B1289">
              <w:rPr>
                <w:rFonts w:eastAsia="Calibri"/>
              </w:rPr>
              <w:t>y</w:t>
            </w:r>
            <w:r>
              <w:rPr>
                <w:rFonts w:eastAsia="Calibri"/>
              </w:rPr>
              <w:t xml:space="preserve"> to </w:t>
            </w:r>
            <w:r w:rsidR="007B1289">
              <w:rPr>
                <w:rFonts w:eastAsia="Calibri"/>
              </w:rPr>
              <w:t>110</w:t>
            </w:r>
            <w:r>
              <w:rPr>
                <w:rFonts w:eastAsia="Calibri"/>
              </w:rPr>
              <w:t xml:space="preserve"> dni od dnia złożenia zamówienia. </w:t>
            </w:r>
            <w:r w:rsidRPr="00D01CEC">
              <w:rPr>
                <w:rFonts w:eastAsia="Calibri"/>
              </w:rPr>
              <w:t>(tj. maksymalnie wykonawca może skrócić</w:t>
            </w:r>
            <w:r>
              <w:rPr>
                <w:rFonts w:eastAsia="Calibri"/>
              </w:rPr>
              <w:t xml:space="preserve"> termin dostawy </w:t>
            </w:r>
            <w:r w:rsidRPr="00D01CEC">
              <w:rPr>
                <w:rFonts w:eastAsia="Calibri"/>
              </w:rPr>
              <w:t xml:space="preserve">o </w:t>
            </w:r>
            <w:r w:rsidR="007B1289">
              <w:rPr>
                <w:rFonts w:eastAsia="Calibri"/>
              </w:rPr>
              <w:t>80</w:t>
            </w:r>
            <w:r w:rsidRPr="00D01CEC">
              <w:rPr>
                <w:rFonts w:eastAsia="Calibri"/>
              </w:rPr>
              <w:t>).</w:t>
            </w:r>
          </w:p>
          <w:p w14:paraId="4812C764" w14:textId="26810352" w:rsidR="001D46DB" w:rsidRPr="00D01CEC" w:rsidRDefault="001D46DB" w:rsidP="008B4587">
            <w:pPr>
              <w:autoSpaceDE w:val="0"/>
              <w:autoSpaceDN w:val="0"/>
              <w:adjustRightInd w:val="0"/>
              <w:jc w:val="both"/>
              <w:rPr>
                <w:rFonts w:eastAsia="Calibri"/>
              </w:rPr>
            </w:pPr>
            <w:r w:rsidRPr="00D01CEC">
              <w:rPr>
                <w:rFonts w:eastAsia="Calibri"/>
              </w:rPr>
              <w:t xml:space="preserve">Należy wskazać konkretną liczbę </w:t>
            </w:r>
            <w:r>
              <w:rPr>
                <w:rFonts w:eastAsia="Calibri"/>
              </w:rPr>
              <w:t xml:space="preserve">dni </w:t>
            </w:r>
            <w:r w:rsidRPr="00D01CEC">
              <w:rPr>
                <w:rFonts w:eastAsia="Calibri"/>
              </w:rPr>
              <w:t>skrócenia terminu</w:t>
            </w:r>
            <w:r>
              <w:rPr>
                <w:rFonts w:eastAsia="Calibri"/>
              </w:rPr>
              <w:t xml:space="preserve"> wykonania zamówienia (np. </w:t>
            </w:r>
            <w:r w:rsidR="007B1289">
              <w:rPr>
                <w:rFonts w:eastAsia="Calibri"/>
              </w:rPr>
              <w:t>10</w:t>
            </w:r>
            <w:r>
              <w:rPr>
                <w:rFonts w:eastAsia="Calibri"/>
              </w:rPr>
              <w:t xml:space="preserve"> dni</w:t>
            </w:r>
            <w:r w:rsidRPr="00D01CEC">
              <w:rPr>
                <w:rFonts w:eastAsia="Calibri"/>
              </w:rPr>
              <w:t>).</w:t>
            </w:r>
          </w:p>
          <w:p w14:paraId="13781BED" w14:textId="6E111ABA" w:rsidR="001D46DB" w:rsidRPr="00D01CEC" w:rsidRDefault="001D46DB" w:rsidP="008B4587">
            <w:pPr>
              <w:autoSpaceDE w:val="0"/>
              <w:autoSpaceDN w:val="0"/>
              <w:adjustRightInd w:val="0"/>
              <w:jc w:val="both"/>
              <w:rPr>
                <w:rFonts w:eastAsia="Calibri"/>
              </w:rPr>
            </w:pPr>
            <w:r w:rsidRPr="00D01CEC">
              <w:rPr>
                <w:rFonts w:eastAsia="Calibri"/>
              </w:rPr>
              <w:t>W przypadku niewskazania przez wyk</w:t>
            </w:r>
            <w:r>
              <w:rPr>
                <w:rFonts w:eastAsia="Calibri"/>
              </w:rPr>
              <w:t xml:space="preserve">onawcę skrócenia terminu o daną </w:t>
            </w:r>
            <w:r w:rsidRPr="00D01CEC">
              <w:rPr>
                <w:rFonts w:eastAsia="Calibri"/>
              </w:rPr>
              <w:t xml:space="preserve">liczbę </w:t>
            </w:r>
            <w:r>
              <w:rPr>
                <w:rFonts w:eastAsia="Calibri"/>
              </w:rPr>
              <w:t>dni</w:t>
            </w:r>
            <w:r w:rsidRPr="00D01CEC">
              <w:rPr>
                <w:rFonts w:eastAsia="Calibri"/>
              </w:rPr>
              <w:t>, zamawiający b</w:t>
            </w:r>
            <w:r>
              <w:rPr>
                <w:rFonts w:eastAsia="Calibri"/>
              </w:rPr>
              <w:t>ędzie oceniał ofertę tak, jakby wykonawca wskazał 0 dni skrócenia terminu</w:t>
            </w:r>
            <w:r w:rsidRPr="00D01CEC">
              <w:rPr>
                <w:rFonts w:eastAsia="Calibri"/>
              </w:rPr>
              <w:t xml:space="preserve">, z terminem realizacji </w:t>
            </w:r>
            <w:r w:rsidR="007B1289">
              <w:rPr>
                <w:rFonts w:eastAsia="Calibri"/>
              </w:rPr>
              <w:t>110</w:t>
            </w:r>
            <w:r w:rsidRPr="00D01CEC">
              <w:rPr>
                <w:rFonts w:eastAsia="Calibri"/>
              </w:rPr>
              <w:t xml:space="preserve"> </w:t>
            </w:r>
            <w:r>
              <w:rPr>
                <w:rFonts w:eastAsia="Calibri"/>
              </w:rPr>
              <w:t xml:space="preserve">dni od </w:t>
            </w:r>
            <w:r w:rsidR="007B1289">
              <w:rPr>
                <w:rFonts w:eastAsia="Calibri"/>
              </w:rPr>
              <w:t xml:space="preserve">dnia podpisania umowy. </w:t>
            </w:r>
          </w:p>
          <w:p w14:paraId="01D4095A" w14:textId="5B7C0189" w:rsidR="001D46DB" w:rsidRPr="00814796" w:rsidRDefault="001D46DB" w:rsidP="008B4587">
            <w:pPr>
              <w:jc w:val="both"/>
              <w:rPr>
                <w:b/>
              </w:rPr>
            </w:pPr>
            <w:r w:rsidRPr="00D01CEC">
              <w:rPr>
                <w:rFonts w:eastAsia="Calibri"/>
              </w:rPr>
              <w:t>Termin realizacji zamówienie określony przez zamawiając</w:t>
            </w:r>
            <w:r>
              <w:rPr>
                <w:rFonts w:eastAsia="Calibri"/>
              </w:rPr>
              <w:t xml:space="preserve"> (</w:t>
            </w:r>
            <w:r w:rsidR="007B1289">
              <w:rPr>
                <w:rFonts w:eastAsia="Calibri"/>
              </w:rPr>
              <w:t>110</w:t>
            </w:r>
            <w:r>
              <w:rPr>
                <w:rFonts w:eastAsia="Calibri"/>
              </w:rPr>
              <w:t xml:space="preserve"> dni od podpisania umowy</w:t>
            </w:r>
            <w:r w:rsidRPr="00D01CEC">
              <w:rPr>
                <w:rFonts w:eastAsia="Calibri"/>
              </w:rPr>
              <w:t xml:space="preserve"> jest term</w:t>
            </w:r>
            <w:r>
              <w:rPr>
                <w:rFonts w:eastAsia="Calibri"/>
              </w:rPr>
              <w:t xml:space="preserve">inem maksymalnym, niezbędnym do </w:t>
            </w:r>
            <w:r w:rsidRPr="00D01CEC">
              <w:rPr>
                <w:rFonts w:eastAsia="Calibri"/>
              </w:rPr>
              <w:t xml:space="preserve">oceny przez zamawiającego, iż oferta jest zgodna ze Specyfikacją </w:t>
            </w:r>
            <w:r>
              <w:rPr>
                <w:rFonts w:eastAsia="Calibri"/>
              </w:rPr>
              <w:t>W</w:t>
            </w:r>
            <w:r w:rsidRPr="00D01CEC">
              <w:rPr>
                <w:rFonts w:eastAsia="Calibri"/>
              </w:rPr>
              <w:t xml:space="preserve">arunków </w:t>
            </w:r>
            <w:r>
              <w:rPr>
                <w:rFonts w:eastAsia="Calibri"/>
              </w:rPr>
              <w:t>Z</w:t>
            </w:r>
            <w:r w:rsidRPr="00D01CEC">
              <w:rPr>
                <w:rFonts w:eastAsia="Calibri"/>
              </w:rPr>
              <w:t>amówienia.</w:t>
            </w:r>
            <w:r>
              <w:rPr>
                <w:b/>
              </w:rPr>
              <w:t xml:space="preserve"> </w:t>
            </w:r>
          </w:p>
          <w:p w14:paraId="3E77624A" w14:textId="77777777" w:rsidR="001D46DB" w:rsidRPr="00D67A50" w:rsidRDefault="001D46DB" w:rsidP="008B4587">
            <w:pPr>
              <w:autoSpaceDE w:val="0"/>
              <w:autoSpaceDN w:val="0"/>
              <w:adjustRightInd w:val="0"/>
              <w:jc w:val="both"/>
              <w:rPr>
                <w:rFonts w:eastAsia="Calibri"/>
              </w:rPr>
            </w:pPr>
          </w:p>
        </w:tc>
      </w:tr>
    </w:tbl>
    <w:p w14:paraId="3456BFD3" w14:textId="77777777" w:rsidR="001D46DB" w:rsidRDefault="001D46DB" w:rsidP="00DF5C66">
      <w:pPr>
        <w:spacing w:before="40" w:after="40"/>
        <w:jc w:val="both"/>
        <w:rPr>
          <w:b/>
          <w:i/>
          <w:iCs/>
          <w:u w:val="single"/>
        </w:rPr>
      </w:pPr>
    </w:p>
    <w:p w14:paraId="2D1D836D" w14:textId="792FA841" w:rsidR="00DF5C66" w:rsidRDefault="00DF5C66" w:rsidP="00DF5C66">
      <w:pPr>
        <w:spacing w:before="40" w:after="40"/>
        <w:jc w:val="both"/>
      </w:pPr>
      <w:r>
        <w:tab/>
      </w:r>
      <w:r>
        <w:tab/>
      </w:r>
      <w:r>
        <w:tab/>
      </w:r>
      <w:r>
        <w:tab/>
        <w:t xml:space="preserve">          </w:t>
      </w:r>
    </w:p>
    <w:p w14:paraId="6047B20E" w14:textId="3F53C7AD" w:rsidR="00DF5C66" w:rsidRDefault="00DF5C66" w:rsidP="00DF5C66">
      <w:pPr>
        <w:tabs>
          <w:tab w:val="center" w:pos="6311"/>
          <w:tab w:val="right" w:pos="10847"/>
        </w:tabs>
        <w:spacing w:before="40" w:after="40"/>
        <w:jc w:val="both"/>
        <w:rPr>
          <w:color w:val="000000"/>
        </w:rPr>
      </w:pPr>
      <w:r>
        <w:rPr>
          <w:color w:val="000000"/>
        </w:rPr>
        <w:t xml:space="preserve">2. </w:t>
      </w:r>
      <w:r w:rsidR="00452A86">
        <w:rPr>
          <w:color w:val="000000"/>
        </w:rPr>
        <w:t xml:space="preserve"> </w:t>
      </w:r>
      <w:r>
        <w:rPr>
          <w:color w:val="000000"/>
        </w:rPr>
        <w:t>Zamawiający wybierze ofertę spełniającą wszystkie wymogi ustawy Prawo zamówień publicznych oraz SWZ.</w:t>
      </w:r>
    </w:p>
    <w:p w14:paraId="3986AB89" w14:textId="2C1E7C88" w:rsidR="00DF5C66" w:rsidRDefault="00DF5C66" w:rsidP="00DF5C66">
      <w:pPr>
        <w:tabs>
          <w:tab w:val="center" w:pos="6311"/>
          <w:tab w:val="right" w:pos="10847"/>
        </w:tabs>
        <w:spacing w:before="40" w:after="40"/>
        <w:jc w:val="both"/>
        <w:rPr>
          <w:color w:val="000000"/>
        </w:rPr>
      </w:pPr>
      <w:r>
        <w:rPr>
          <w:color w:val="000000"/>
        </w:rPr>
        <w:t xml:space="preserve">3. </w:t>
      </w:r>
      <w:r w:rsidR="00452A86">
        <w:rPr>
          <w:color w:val="000000"/>
        </w:rPr>
        <w:t xml:space="preserve"> </w:t>
      </w:r>
      <w:r>
        <w:rPr>
          <w:color w:val="000000"/>
        </w:rPr>
        <w:t>Bieg terminu związania ofertą rozpoczyna się wraz z upływem terminu składania ofert.</w:t>
      </w:r>
    </w:p>
    <w:p w14:paraId="2980D160" w14:textId="031CB777" w:rsidR="00C36AA7" w:rsidRDefault="00DF5C66" w:rsidP="00DF5C66">
      <w:pPr>
        <w:pStyle w:val="Nagwek2"/>
        <w:numPr>
          <w:ilvl w:val="0"/>
          <w:numId w:val="0"/>
        </w:numPr>
        <w:rPr>
          <w:b w:val="0"/>
          <w:bCs w:val="0"/>
        </w:rPr>
      </w:pPr>
      <w:r>
        <w:rPr>
          <w:b w:val="0"/>
          <w:bCs w:val="0"/>
        </w:rPr>
        <w:t>4.</w:t>
      </w:r>
      <w:r w:rsidR="00452A86">
        <w:rPr>
          <w:b w:val="0"/>
          <w:bCs w:val="0"/>
        </w:rPr>
        <w:t xml:space="preserve"> </w:t>
      </w:r>
      <w:r w:rsidR="00D01CEC" w:rsidRPr="00DF5C66">
        <w:rPr>
          <w:b w:val="0"/>
          <w:bCs w:val="0"/>
        </w:rPr>
        <w:t xml:space="preserve">Punktacja przyznawana </w:t>
      </w:r>
      <w:r w:rsidR="00452A86">
        <w:rPr>
          <w:b w:val="0"/>
          <w:bCs w:val="0"/>
        </w:rPr>
        <w:t xml:space="preserve">Wykonawcom </w:t>
      </w:r>
      <w:r w:rsidR="00D01CEC" w:rsidRPr="00DF5C66">
        <w:rPr>
          <w:b w:val="0"/>
          <w:bCs w:val="0"/>
        </w:rPr>
        <w:t xml:space="preserve">będzie liczona z dokładnością do dwóch miejsc po przecinku. </w:t>
      </w:r>
    </w:p>
    <w:p w14:paraId="5CD6086E" w14:textId="6AEE0424" w:rsidR="00452A86" w:rsidRDefault="00452A86" w:rsidP="00452A86">
      <w:r>
        <w:t xml:space="preserve">5.   Zamawiający wymaga podania w ofercie kwoty w PLN. </w:t>
      </w:r>
    </w:p>
    <w:p w14:paraId="690305A3" w14:textId="6FFBED15" w:rsidR="00D01CEC" w:rsidRDefault="00452A86" w:rsidP="00452A86">
      <w:r>
        <w:lastRenderedPageBreak/>
        <w:t xml:space="preserve">6.   </w:t>
      </w:r>
      <w:r w:rsidR="00D01CEC" w:rsidRPr="00C85D1B">
        <w:t>W toku dokonywania badania i oceny ofert Zamawiający może żądać udzielenia przez Wykonawcę wyjaśnień treści złożonych przez niego ofert.</w:t>
      </w:r>
    </w:p>
    <w:p w14:paraId="6D1915E1" w14:textId="0C79C5B1" w:rsidR="005D68CF" w:rsidRDefault="00452A86" w:rsidP="00452A86">
      <w:r>
        <w:t xml:space="preserve">7.   </w:t>
      </w:r>
      <w:r w:rsidR="00D01CEC" w:rsidRPr="00C85D1B">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C85D1B">
        <w:t xml:space="preserve"> zawierających nową cenę. Wykonawcy składający ofertę dodatkową nie mogą zaoferować cen wyższych niż zaoferowane w uprzednio złożonych przez nich ofertach</w:t>
      </w:r>
      <w:r w:rsidR="00C36AA7">
        <w:t>.</w:t>
      </w:r>
      <w:r w:rsidR="00217DB5" w:rsidRPr="00C85D1B">
        <w:t xml:space="preserve"> </w:t>
      </w:r>
    </w:p>
    <w:p w14:paraId="7EB9381D" w14:textId="477C9CDB" w:rsidR="007C352B" w:rsidRPr="00452A86" w:rsidRDefault="00452A86" w:rsidP="00BA5DE1">
      <w:pPr>
        <w:pStyle w:val="Akapitzlist"/>
        <w:numPr>
          <w:ilvl w:val="0"/>
          <w:numId w:val="13"/>
        </w:numPr>
      </w:pPr>
      <w:r>
        <w:t xml:space="preserve">     </w:t>
      </w:r>
      <w:r w:rsidR="00993AA2" w:rsidRPr="00C85D1B">
        <w:t>Zamawiający wybierze ofertę spełniającą wszystkie</w:t>
      </w:r>
      <w:r w:rsidR="00993AA2" w:rsidRPr="00452A86">
        <w:rPr>
          <w:color w:val="FF0000"/>
        </w:rPr>
        <w:t xml:space="preserve"> </w:t>
      </w:r>
      <w:r w:rsidR="00993AA2" w:rsidRPr="00452A86">
        <w:rPr>
          <w:color w:val="000000"/>
        </w:rPr>
        <w:t>wymogi ustawy Prawo</w:t>
      </w:r>
      <w:r w:rsidR="00717E26" w:rsidRPr="00452A86">
        <w:rPr>
          <w:color w:val="000000"/>
        </w:rPr>
        <w:t xml:space="preserve"> zamówień publicznych oraz SWZ.</w:t>
      </w:r>
    </w:p>
    <w:p w14:paraId="7F59A5BC" w14:textId="35444C9F" w:rsidR="00452A86" w:rsidRPr="003F1138" w:rsidRDefault="00452A86" w:rsidP="003F1138">
      <w:pPr>
        <w:pStyle w:val="Akapitzlist"/>
        <w:tabs>
          <w:tab w:val="center" w:pos="6311"/>
          <w:tab w:val="right" w:pos="10847"/>
        </w:tabs>
        <w:spacing w:before="40" w:after="40" w:line="276" w:lineRule="auto"/>
        <w:ind w:left="0"/>
        <w:jc w:val="both"/>
      </w:pPr>
      <w:r>
        <w:t>9.</w:t>
      </w:r>
      <w:r w:rsidR="002256A4" w:rsidRPr="007C352B">
        <w:t>Wykonawca będzie związany ofertą przez okres</w:t>
      </w:r>
      <w:r w:rsidR="002256A4" w:rsidRPr="00452A86">
        <w:rPr>
          <w:rStyle w:val="TeksttreciPogrubienie"/>
          <w:rFonts w:ascii="Times New Roman" w:hAnsi="Times New Roman" w:cs="Times New Roman"/>
          <w:sz w:val="24"/>
          <w:szCs w:val="24"/>
        </w:rPr>
        <w:t xml:space="preserve"> 30 dni</w:t>
      </w:r>
      <w:r>
        <w:t xml:space="preserve"> tj. do dnia </w:t>
      </w:r>
      <w:r w:rsidR="002256A4" w:rsidRPr="007C352B">
        <w:t xml:space="preserve"> Bieg</w:t>
      </w:r>
      <w:r w:rsidR="005B33D7" w:rsidRPr="007C352B">
        <w:t xml:space="preserve"> </w:t>
      </w:r>
      <w:r w:rsidR="002256A4" w:rsidRPr="007C352B">
        <w:t>terminu związania ofertą rozpoczyna się wraz z upływem terminu składania ofert.</w:t>
      </w:r>
      <w:r w:rsidR="007C352B">
        <w:t xml:space="preserve"> </w:t>
      </w:r>
      <w:r w:rsidR="002256A4" w:rsidRPr="007C352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7C352B">
        <w:t xml:space="preserve"> </w:t>
      </w:r>
      <w:r w:rsidR="003F1138">
        <w:rPr>
          <w:shd w:val="clear" w:color="auto" w:fill="FFFFFF"/>
        </w:rPr>
        <w:t>P</w:t>
      </w:r>
      <w:r w:rsidRPr="003F1138">
        <w:rPr>
          <w:shd w:val="clear" w:color="auto" w:fill="FFFFFF"/>
        </w:rPr>
        <w:t xml:space="preserve">rzedłużenie </w:t>
      </w:r>
      <w:r w:rsidRPr="007B1289">
        <w:rPr>
          <w:rStyle w:val="Uwydatnienie"/>
          <w:i w:val="0"/>
          <w:iCs w:val="0"/>
          <w:shd w:val="clear" w:color="auto" w:fill="FFEE75"/>
        </w:rPr>
        <w:t>ter</w:t>
      </w:r>
      <w:r w:rsidR="003F1138" w:rsidRPr="007B1289">
        <w:rPr>
          <w:rStyle w:val="Uwydatnienie"/>
          <w:i w:val="0"/>
          <w:iCs w:val="0"/>
          <w:shd w:val="clear" w:color="auto" w:fill="FFEE75"/>
        </w:rPr>
        <w:t>minu związania ofertą</w:t>
      </w:r>
      <w:r w:rsidR="003F1138" w:rsidRPr="007B1289">
        <w:rPr>
          <w:shd w:val="clear" w:color="auto" w:fill="FFFFFF"/>
        </w:rPr>
        <w:t xml:space="preserve"> </w:t>
      </w:r>
      <w:r w:rsidRPr="003F1138">
        <w:rPr>
          <w:shd w:val="clear" w:color="auto" w:fill="FFFFFF"/>
        </w:rPr>
        <w:t>następuje wraz z przedłużeniem okresu ważności wadium albo, jeżeli nie jest to możliwe, z wniesieniem nowego wadium na przedłużony okres związania ofertą.</w:t>
      </w:r>
    </w:p>
    <w:p w14:paraId="0727EB0F" w14:textId="38C958FE" w:rsidR="003F1138" w:rsidRPr="007B1289" w:rsidRDefault="00452A86" w:rsidP="007B1289">
      <w:pPr>
        <w:pStyle w:val="Akapitzlist"/>
        <w:tabs>
          <w:tab w:val="center" w:pos="6311"/>
          <w:tab w:val="right" w:pos="10847"/>
        </w:tabs>
        <w:spacing w:before="40" w:after="40" w:line="276" w:lineRule="auto"/>
        <w:ind w:left="0"/>
        <w:jc w:val="both"/>
        <w:rPr>
          <w:color w:val="000000"/>
        </w:rPr>
      </w:pPr>
      <w:r>
        <w:t>10.</w:t>
      </w:r>
      <w:r w:rsidR="00D21249" w:rsidRPr="00C85D1B">
        <w:t xml:space="preserve">Umowa na dostawę </w:t>
      </w:r>
      <w:r w:rsidR="007B1289">
        <w:t xml:space="preserve">samochodu typu </w:t>
      </w:r>
      <w:proofErr w:type="spellStart"/>
      <w:r w:rsidR="007B1289">
        <w:t>hakowiec</w:t>
      </w:r>
      <w:proofErr w:type="spellEnd"/>
      <w:r w:rsidR="007B1289">
        <w:t xml:space="preserve"> </w:t>
      </w:r>
      <w:r w:rsidR="00EF2120" w:rsidRPr="00C85D1B">
        <w:t>stanowi integralną część Specyfikacji Warunków Zamówienia</w:t>
      </w:r>
      <w:r w:rsidR="00E86365" w:rsidRPr="00C85D1B">
        <w:t xml:space="preserve">. </w:t>
      </w:r>
    </w:p>
    <w:p w14:paraId="11BD15A7" w14:textId="77777777" w:rsidR="003F1138" w:rsidRPr="00C85D1B" w:rsidRDefault="003F1138" w:rsidP="00C82C31">
      <w:pPr>
        <w:autoSpaceDE w:val="0"/>
        <w:jc w:val="both"/>
      </w:pPr>
    </w:p>
    <w:p w14:paraId="5A07B053" w14:textId="358FC530" w:rsidR="00800F05" w:rsidRPr="00C85D1B" w:rsidRDefault="00800F05" w:rsidP="00800F05">
      <w:pPr>
        <w:autoSpaceDE w:val="0"/>
        <w:jc w:val="center"/>
        <w:rPr>
          <w:b/>
          <w:bCs/>
          <w:u w:val="single"/>
        </w:rPr>
      </w:pPr>
      <w:r w:rsidRPr="00C85D1B">
        <w:rPr>
          <w:b/>
          <w:bCs/>
          <w:u w:val="single"/>
        </w:rPr>
        <w:t>PROCEDURA NEGOCJACYJNA:</w:t>
      </w:r>
    </w:p>
    <w:p w14:paraId="57604540" w14:textId="77777777" w:rsidR="007C352B" w:rsidRDefault="007C352B" w:rsidP="007C352B">
      <w:pPr>
        <w:pStyle w:val="Teksttreci"/>
        <w:widowControl/>
        <w:tabs>
          <w:tab w:val="left" w:pos="405"/>
        </w:tabs>
        <w:suppressAutoHyphens w:val="0"/>
        <w:spacing w:line="365" w:lineRule="exact"/>
        <w:jc w:val="both"/>
        <w:rPr>
          <w:rFonts w:ascii="Times New Roman" w:hAnsi="Times New Roman" w:cs="Times New Roman"/>
          <w:sz w:val="24"/>
          <w:szCs w:val="24"/>
        </w:rPr>
      </w:pPr>
    </w:p>
    <w:p w14:paraId="650B0219" w14:textId="5411F8FB" w:rsidR="007C352B" w:rsidRPr="007C352B" w:rsidRDefault="00800F05" w:rsidP="00BA5DE1">
      <w:pPr>
        <w:pStyle w:val="Teksttreci"/>
        <w:widowControl/>
        <w:numPr>
          <w:ilvl w:val="2"/>
          <w:numId w:val="14"/>
        </w:numPr>
        <w:tabs>
          <w:tab w:val="left" w:pos="405"/>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Zamawiający nie korzysta z uprawnienia, o jakim stanowi art. 288 ust. 1 </w:t>
      </w:r>
      <w:proofErr w:type="spellStart"/>
      <w:r w:rsidRPr="00C85D1B">
        <w:rPr>
          <w:rFonts w:ascii="Times New Roman" w:hAnsi="Times New Roman" w:cs="Times New Roman"/>
          <w:sz w:val="24"/>
          <w:szCs w:val="24"/>
        </w:rPr>
        <w:t>p.z.p</w:t>
      </w:r>
      <w:proofErr w:type="spellEnd"/>
      <w:r w:rsidRPr="00C85D1B">
        <w:rPr>
          <w:rFonts w:ascii="Times New Roman" w:hAnsi="Times New Roman" w:cs="Times New Roman"/>
          <w:sz w:val="24"/>
          <w:szCs w:val="24"/>
        </w:rPr>
        <w:t>.</w:t>
      </w:r>
    </w:p>
    <w:p w14:paraId="6DD6DDAA" w14:textId="77777777" w:rsidR="00800F05" w:rsidRPr="00C85D1B" w:rsidRDefault="00800F05" w:rsidP="00BA5DE1">
      <w:pPr>
        <w:pStyle w:val="Teksttreci"/>
        <w:widowControl/>
        <w:numPr>
          <w:ilvl w:val="2"/>
          <w:numId w:val="14"/>
        </w:numPr>
        <w:tabs>
          <w:tab w:val="left" w:pos="414"/>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702B339" w14:textId="46F619B9" w:rsidR="00800F05" w:rsidRPr="00C85D1B" w:rsidRDefault="00800F05" w:rsidP="00BA5DE1">
      <w:pPr>
        <w:pStyle w:val="Teksttreci"/>
        <w:widowControl/>
        <w:numPr>
          <w:ilvl w:val="3"/>
          <w:numId w:val="14"/>
        </w:numPr>
        <w:tabs>
          <w:tab w:val="left" w:pos="770"/>
        </w:tabs>
        <w:suppressAutoHyphens w:val="0"/>
        <w:spacing w:line="276" w:lineRule="auto"/>
        <w:ind w:left="780" w:right="20" w:hanging="360"/>
        <w:rPr>
          <w:rFonts w:ascii="Times New Roman" w:hAnsi="Times New Roman" w:cs="Times New Roman"/>
          <w:sz w:val="24"/>
          <w:szCs w:val="24"/>
        </w:rPr>
      </w:pPr>
      <w:r w:rsidRPr="00C85D1B">
        <w:rPr>
          <w:rFonts w:ascii="Times New Roman" w:hAnsi="Times New Roman" w:cs="Times New Roman"/>
          <w:sz w:val="24"/>
          <w:szCs w:val="24"/>
        </w:rPr>
        <w:t>których oferty nie zostały odrzucone, oraz punktacji przyznanej ofertom w każdym</w:t>
      </w:r>
      <w:r w:rsidR="007C352B">
        <w:rPr>
          <w:rFonts w:ascii="Times New Roman" w:hAnsi="Times New Roman" w:cs="Times New Roman"/>
          <w:sz w:val="24"/>
          <w:szCs w:val="24"/>
        </w:rPr>
        <w:t xml:space="preserve"> </w:t>
      </w:r>
      <w:r w:rsidRPr="00C85D1B">
        <w:rPr>
          <w:rFonts w:ascii="Times New Roman" w:hAnsi="Times New Roman" w:cs="Times New Roman"/>
          <w:sz w:val="24"/>
          <w:szCs w:val="24"/>
        </w:rPr>
        <w:t>kryterium oceny ofert i łącznej punktacji,</w:t>
      </w:r>
    </w:p>
    <w:p w14:paraId="6DA28445" w14:textId="7BB9FE5C" w:rsidR="00800F05" w:rsidRPr="00450EDC" w:rsidRDefault="00800F05" w:rsidP="00BA5DE1">
      <w:pPr>
        <w:pStyle w:val="Teksttreci"/>
        <w:widowControl/>
        <w:numPr>
          <w:ilvl w:val="3"/>
          <w:numId w:val="14"/>
        </w:numPr>
        <w:tabs>
          <w:tab w:val="left" w:pos="785"/>
        </w:tabs>
        <w:suppressAutoHyphens w:val="0"/>
        <w:spacing w:line="276" w:lineRule="auto"/>
        <w:ind w:left="780" w:right="3800" w:hanging="360"/>
        <w:rPr>
          <w:rFonts w:ascii="Times New Roman" w:hAnsi="Times New Roman" w:cs="Times New Roman"/>
          <w:sz w:val="24"/>
          <w:szCs w:val="24"/>
        </w:rPr>
      </w:pPr>
      <w:r w:rsidRPr="00C85D1B">
        <w:rPr>
          <w:rFonts w:ascii="Times New Roman" w:hAnsi="Times New Roman" w:cs="Times New Roman"/>
          <w:sz w:val="24"/>
          <w:szCs w:val="24"/>
        </w:rPr>
        <w:t xml:space="preserve">których oferty </w:t>
      </w:r>
      <w:r w:rsidRPr="00ED45D9">
        <w:rPr>
          <w:rFonts w:ascii="Times New Roman" w:hAnsi="Times New Roman" w:cs="Times New Roman"/>
          <w:sz w:val="24"/>
          <w:szCs w:val="24"/>
        </w:rPr>
        <w:t>został</w:t>
      </w:r>
      <w:r w:rsidR="00ED45D9" w:rsidRPr="00ED45D9">
        <w:rPr>
          <w:rFonts w:ascii="Times New Roman" w:hAnsi="Times New Roman" w:cs="Times New Roman"/>
          <w:sz w:val="24"/>
          <w:szCs w:val="24"/>
        </w:rPr>
        <w:t xml:space="preserve">y </w:t>
      </w:r>
      <w:r w:rsidRPr="00ED45D9">
        <w:rPr>
          <w:rFonts w:ascii="Times New Roman" w:hAnsi="Times New Roman" w:cs="Times New Roman"/>
          <w:sz w:val="24"/>
          <w:szCs w:val="24"/>
        </w:rPr>
        <w:t>odrzucone,</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podając</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uzasadnienie faktyczne i prawne.</w:t>
      </w:r>
    </w:p>
    <w:p w14:paraId="556CCD0A" w14:textId="77777777" w:rsidR="007C352B" w:rsidRDefault="00800F05" w:rsidP="00BA5DE1">
      <w:pPr>
        <w:pStyle w:val="Teksttreci"/>
        <w:widowControl/>
        <w:numPr>
          <w:ilvl w:val="2"/>
          <w:numId w:val="14"/>
        </w:numPr>
        <w:tabs>
          <w:tab w:val="left" w:pos="419"/>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4A02CB81" w14:textId="77777777" w:rsidR="007C352B" w:rsidRDefault="007C352B" w:rsidP="00BA5DE1">
      <w:pPr>
        <w:pStyle w:val="Teksttreci"/>
        <w:widowControl/>
        <w:numPr>
          <w:ilvl w:val="2"/>
          <w:numId w:val="14"/>
        </w:numPr>
        <w:tabs>
          <w:tab w:val="left" w:pos="0"/>
        </w:tabs>
        <w:suppressAutoHyphens w:val="0"/>
        <w:spacing w:line="276" w:lineRule="auto"/>
        <w:ind w:left="420" w:right="40" w:hanging="420"/>
        <w:jc w:val="both"/>
        <w:rPr>
          <w:rFonts w:ascii="Times New Roman" w:hAnsi="Times New Roman" w:cs="Times New Roman"/>
          <w:sz w:val="24"/>
          <w:szCs w:val="24"/>
        </w:rPr>
      </w:pPr>
      <w:r w:rsidRPr="00C85D1B">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6845E9A7" w14:textId="77777777" w:rsidR="007C352B" w:rsidRDefault="007C352B" w:rsidP="002009D7">
      <w:pPr>
        <w:pStyle w:val="Teksttreci"/>
        <w:widowControl/>
        <w:tabs>
          <w:tab w:val="left" w:pos="0"/>
        </w:tabs>
        <w:suppressAutoHyphens w:val="0"/>
        <w:spacing w:line="276" w:lineRule="auto"/>
        <w:ind w:left="420" w:right="40"/>
        <w:jc w:val="both"/>
        <w:rPr>
          <w:rFonts w:ascii="Times New Roman" w:hAnsi="Times New Roman" w:cs="Times New Roman"/>
          <w:sz w:val="24"/>
          <w:szCs w:val="24"/>
        </w:rPr>
      </w:pPr>
      <w:r w:rsidRPr="00C85D1B">
        <w:rPr>
          <w:rFonts w:ascii="Times New Roman" w:hAnsi="Times New Roman" w:cs="Times New Roman"/>
          <w:sz w:val="24"/>
          <w:szCs w:val="24"/>
        </w:rPr>
        <w:t>Zgoda jest udzielana w odniesieniu do konkretnych informacji i przed ich ujawnieniem.</w:t>
      </w:r>
    </w:p>
    <w:p w14:paraId="5D21AB0B" w14:textId="0182B17A" w:rsidR="007C352B" w:rsidRDefault="007C352B" w:rsidP="00BA5DE1">
      <w:pPr>
        <w:pStyle w:val="Teksttreci"/>
        <w:widowControl/>
        <w:numPr>
          <w:ilvl w:val="2"/>
          <w:numId w:val="14"/>
        </w:numPr>
        <w:tabs>
          <w:tab w:val="left" w:pos="0"/>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48ED37CF" w14:textId="07D3A0CF" w:rsidR="007C352B" w:rsidRPr="00ED45D9" w:rsidRDefault="007C352B" w:rsidP="00BA5DE1">
      <w:pPr>
        <w:pStyle w:val="Teksttreci"/>
        <w:widowControl/>
        <w:numPr>
          <w:ilvl w:val="2"/>
          <w:numId w:val="14"/>
        </w:numPr>
        <w:tabs>
          <w:tab w:val="left" w:pos="410"/>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Zaproszenie do złożenia ofert dodatkowych będzie </w:t>
      </w:r>
      <w:r w:rsidRPr="00ED45D9">
        <w:rPr>
          <w:rFonts w:ascii="Times New Roman" w:hAnsi="Times New Roman" w:cs="Times New Roman"/>
          <w:sz w:val="24"/>
          <w:szCs w:val="24"/>
        </w:rPr>
        <w:t>zawierać co najmniej:</w:t>
      </w:r>
    </w:p>
    <w:p w14:paraId="4F82E4B7" w14:textId="77777777" w:rsidR="007C352B" w:rsidRPr="00C85D1B" w:rsidRDefault="007C352B" w:rsidP="00BA5DE1">
      <w:pPr>
        <w:pStyle w:val="Teksttreci"/>
        <w:widowControl/>
        <w:numPr>
          <w:ilvl w:val="3"/>
          <w:numId w:val="14"/>
        </w:numPr>
        <w:tabs>
          <w:tab w:val="left" w:pos="770"/>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nazwę oraz adres zamawiającego, numer telefonu, adres poczty elektronicznej oraz strony internetowej prowadzonego postępowania;</w:t>
      </w:r>
    </w:p>
    <w:p w14:paraId="6B8D20D6" w14:textId="77777777" w:rsidR="007C352B" w:rsidRPr="00C85D1B" w:rsidRDefault="007C352B" w:rsidP="00BA5DE1">
      <w:pPr>
        <w:pStyle w:val="Teksttreci"/>
        <w:widowControl/>
        <w:numPr>
          <w:ilvl w:val="3"/>
          <w:numId w:val="14"/>
        </w:numPr>
        <w:tabs>
          <w:tab w:val="left" w:pos="779"/>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sposób i termin składania ofert dodatkowych oraz język lub języki, w jakich muszą one być sporządzone, oraz termin otwarcia tych ofert.</w:t>
      </w:r>
    </w:p>
    <w:p w14:paraId="2031A236" w14:textId="254BC1D6" w:rsidR="007C352B"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lastRenderedPageBreak/>
        <w:t>Wykonawca może złożyć ofertę dodatkową, która zawiera nowe propozycje w zakresie treści oferty podlegających ocenie w ramach kryteriów oceny ofert wskazanych przez zamawiającego w zaproszeniu do negocjacji.</w:t>
      </w:r>
    </w:p>
    <w:p w14:paraId="5717F2C9" w14:textId="77777777" w:rsidR="007C352B" w:rsidRPr="00C85D1B"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4CC9FE22" w14:textId="225FEC23" w:rsidR="007C352B"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54F2C471" w14:textId="00671911" w:rsidR="009E07F3" w:rsidRPr="009E07F3" w:rsidRDefault="009E07F3" w:rsidP="009E07F3">
      <w:pPr>
        <w:rPr>
          <w:b/>
          <w:bCs/>
          <w:lang w:eastAsia="hi-IN" w:bidi="hi-IN"/>
        </w:rPr>
      </w:pPr>
    </w:p>
    <w:p w14:paraId="0E3957E0" w14:textId="10C6CE66" w:rsidR="009E07F3" w:rsidRDefault="009E07F3" w:rsidP="009E07F3">
      <w:pPr>
        <w:ind w:left="3"/>
        <w:rPr>
          <w:b/>
          <w:bCs/>
          <w:lang w:eastAsia="hi-IN" w:bidi="hi-IN"/>
        </w:rPr>
      </w:pPr>
      <w:r w:rsidRPr="009E07F3">
        <w:rPr>
          <w:b/>
          <w:bCs/>
          <w:lang w:eastAsia="hi-IN" w:bidi="hi-IN"/>
        </w:rPr>
        <w:t xml:space="preserve">                                                           WADIUM:</w:t>
      </w:r>
    </w:p>
    <w:p w14:paraId="35E8DBAC" w14:textId="41402D4D" w:rsidR="009E07F3" w:rsidRDefault="009E07F3" w:rsidP="009E07F3">
      <w:pPr>
        <w:ind w:left="3"/>
        <w:rPr>
          <w:b/>
          <w:bCs/>
          <w:lang w:eastAsia="hi-IN" w:bidi="hi-IN"/>
        </w:rPr>
      </w:pPr>
    </w:p>
    <w:p w14:paraId="40A9D0FF" w14:textId="11EE0B6F" w:rsidR="009E07F3" w:rsidRDefault="009E07F3" w:rsidP="009E07F3">
      <w:pPr>
        <w:tabs>
          <w:tab w:val="left" w:pos="3447"/>
        </w:tabs>
        <w:spacing w:line="276" w:lineRule="auto"/>
        <w:jc w:val="both"/>
        <w:rPr>
          <w:lang w:eastAsia="pl-PL"/>
        </w:rPr>
      </w:pPr>
      <w:r w:rsidRPr="00FF0451">
        <w:rPr>
          <w:lang w:eastAsia="pl-PL"/>
        </w:rPr>
        <w:t xml:space="preserve">1. Wykonawca zobowiązany jest do zabezpieczenia swojej oferty wadium w wysokości: </w:t>
      </w:r>
      <w:r w:rsidRPr="00FF0451">
        <w:rPr>
          <w:lang w:eastAsia="pl-PL"/>
        </w:rPr>
        <w:tab/>
        <w:t xml:space="preserve"> </w:t>
      </w:r>
    </w:p>
    <w:p w14:paraId="74395266" w14:textId="776F72FB" w:rsidR="009E07F3" w:rsidRDefault="009E07F3" w:rsidP="009E07F3">
      <w:pPr>
        <w:tabs>
          <w:tab w:val="left" w:pos="3447"/>
        </w:tabs>
        <w:spacing w:line="276" w:lineRule="auto"/>
        <w:jc w:val="both"/>
        <w:rPr>
          <w:lang w:eastAsia="pl-PL"/>
        </w:rPr>
      </w:pPr>
      <w:r>
        <w:rPr>
          <w:lang w:eastAsia="pl-PL"/>
        </w:rPr>
        <w:t xml:space="preserve">      </w:t>
      </w:r>
      <w:r w:rsidR="00CD1946">
        <w:rPr>
          <w:lang w:eastAsia="pl-PL"/>
        </w:rPr>
        <w:t>8</w:t>
      </w:r>
      <w:r>
        <w:rPr>
          <w:lang w:eastAsia="pl-PL"/>
        </w:rPr>
        <w:t>.000,00 zł. – (</w:t>
      </w:r>
      <w:r w:rsidR="00CD1946">
        <w:rPr>
          <w:lang w:eastAsia="pl-PL"/>
        </w:rPr>
        <w:t>osiem t</w:t>
      </w:r>
      <w:r>
        <w:rPr>
          <w:lang w:eastAsia="pl-PL"/>
        </w:rPr>
        <w:t>ysi</w:t>
      </w:r>
      <w:r w:rsidR="00CD1946">
        <w:rPr>
          <w:lang w:eastAsia="pl-PL"/>
        </w:rPr>
        <w:t>ęcy</w:t>
      </w:r>
      <w:r>
        <w:rPr>
          <w:lang w:eastAsia="pl-PL"/>
        </w:rPr>
        <w:t xml:space="preserve"> złotych 00/100). </w:t>
      </w:r>
    </w:p>
    <w:p w14:paraId="4BA84864" w14:textId="77777777" w:rsidR="009E07F3" w:rsidRDefault="009E07F3" w:rsidP="009E07F3">
      <w:pPr>
        <w:tabs>
          <w:tab w:val="left" w:pos="394"/>
        </w:tabs>
        <w:suppressAutoHyphens w:val="0"/>
        <w:spacing w:line="360" w:lineRule="exact"/>
        <w:ind w:right="40"/>
        <w:jc w:val="both"/>
        <w:rPr>
          <w:lang w:eastAsia="pl-PL"/>
        </w:rPr>
      </w:pPr>
    </w:p>
    <w:p w14:paraId="0E656A17" w14:textId="5CF8B0EC" w:rsidR="009E07F3" w:rsidRPr="00FF0451" w:rsidRDefault="009E07F3" w:rsidP="009E07F3">
      <w:pPr>
        <w:tabs>
          <w:tab w:val="left" w:pos="394"/>
        </w:tabs>
        <w:suppressAutoHyphens w:val="0"/>
        <w:spacing w:line="360" w:lineRule="exact"/>
        <w:ind w:right="40"/>
        <w:jc w:val="both"/>
        <w:rPr>
          <w:lang w:eastAsia="pl-PL"/>
        </w:rPr>
      </w:pPr>
      <w:r w:rsidRPr="00FF0451">
        <w:rPr>
          <w:lang w:eastAsia="pl-PL"/>
        </w:rPr>
        <w:t>2. Wadium wnosi się przed upływem terminu składania ofert i utrzymuje nieprzerwanie do dnia</w:t>
      </w:r>
    </w:p>
    <w:p w14:paraId="63A39FAA" w14:textId="77777777" w:rsidR="009E07F3" w:rsidRPr="00FF0451" w:rsidRDefault="009E07F3" w:rsidP="009E07F3">
      <w:pPr>
        <w:tabs>
          <w:tab w:val="left" w:pos="394"/>
        </w:tabs>
        <w:suppressAutoHyphens w:val="0"/>
        <w:spacing w:line="360" w:lineRule="exact"/>
        <w:ind w:right="40"/>
        <w:jc w:val="both"/>
        <w:rPr>
          <w:lang w:eastAsia="pl-PL"/>
        </w:rPr>
      </w:pPr>
      <w:r w:rsidRPr="00FF0451">
        <w:rPr>
          <w:lang w:eastAsia="pl-PL"/>
        </w:rPr>
        <w:t xml:space="preserve">upływu terminu związania ofertą, z wyjątkiem przypadków, o których mowa w art. 98 ust. 1 pkt 2 i 3 </w:t>
      </w:r>
    </w:p>
    <w:p w14:paraId="17311626" w14:textId="77777777" w:rsidR="009E07F3" w:rsidRPr="00FF0451" w:rsidRDefault="009E07F3" w:rsidP="009E07F3">
      <w:pPr>
        <w:tabs>
          <w:tab w:val="left" w:pos="394"/>
        </w:tabs>
        <w:suppressAutoHyphens w:val="0"/>
        <w:spacing w:line="360" w:lineRule="exact"/>
        <w:ind w:right="40"/>
        <w:jc w:val="both"/>
        <w:rPr>
          <w:lang w:eastAsia="pl-PL"/>
        </w:rPr>
      </w:pPr>
      <w:r w:rsidRPr="00FF0451">
        <w:rPr>
          <w:lang w:eastAsia="pl-PL"/>
        </w:rPr>
        <w:t>oraz ust. 2.</w:t>
      </w:r>
    </w:p>
    <w:p w14:paraId="512B7E07" w14:textId="77777777" w:rsidR="009E07F3" w:rsidRDefault="009E07F3" w:rsidP="009E07F3">
      <w:pPr>
        <w:tabs>
          <w:tab w:val="left" w:pos="419"/>
        </w:tabs>
        <w:suppressAutoHyphens w:val="0"/>
        <w:spacing w:line="365" w:lineRule="exact"/>
        <w:ind w:right="60"/>
        <w:rPr>
          <w:lang w:eastAsia="pl-PL"/>
        </w:rPr>
      </w:pPr>
      <w:r w:rsidRPr="00FF0451">
        <w:rPr>
          <w:lang w:eastAsia="pl-PL"/>
        </w:rPr>
        <w:t>3. Wadium może być wnoszone według wyboru Wykonawcy w jednej lub kilku następujących</w:t>
      </w:r>
    </w:p>
    <w:p w14:paraId="0C8EC4AA" w14:textId="77777777" w:rsidR="009E07F3" w:rsidRPr="00FF0451" w:rsidRDefault="009E07F3" w:rsidP="009E07F3">
      <w:pPr>
        <w:tabs>
          <w:tab w:val="left" w:pos="419"/>
        </w:tabs>
        <w:suppressAutoHyphens w:val="0"/>
        <w:spacing w:line="365" w:lineRule="exact"/>
        <w:ind w:left="40" w:right="60"/>
        <w:rPr>
          <w:lang w:eastAsia="pl-PL"/>
        </w:rPr>
      </w:pPr>
      <w:r w:rsidRPr="00FF0451">
        <w:rPr>
          <w:lang w:eastAsia="pl-PL"/>
        </w:rPr>
        <w:t>formach:</w:t>
      </w:r>
    </w:p>
    <w:p w14:paraId="5C1B535F" w14:textId="77777777" w:rsidR="009E07F3" w:rsidRPr="00FF0451" w:rsidRDefault="009E07F3" w:rsidP="009E07F3">
      <w:pPr>
        <w:tabs>
          <w:tab w:val="left" w:pos="775"/>
        </w:tabs>
        <w:suppressAutoHyphens w:val="0"/>
        <w:spacing w:line="365" w:lineRule="exact"/>
        <w:jc w:val="both"/>
        <w:rPr>
          <w:lang w:eastAsia="pl-PL"/>
        </w:rPr>
      </w:pPr>
      <w:r>
        <w:rPr>
          <w:lang w:eastAsia="pl-PL"/>
        </w:rPr>
        <w:t xml:space="preserve">- </w:t>
      </w:r>
      <w:r w:rsidRPr="00FF0451">
        <w:rPr>
          <w:lang w:eastAsia="pl-PL"/>
        </w:rPr>
        <w:t>pieniądzu;</w:t>
      </w:r>
    </w:p>
    <w:p w14:paraId="1F5A4465" w14:textId="77777777" w:rsidR="009E07F3" w:rsidRPr="00FF0451" w:rsidRDefault="009E07F3" w:rsidP="009E07F3">
      <w:pPr>
        <w:tabs>
          <w:tab w:val="left" w:pos="794"/>
        </w:tabs>
        <w:suppressAutoHyphens w:val="0"/>
        <w:spacing w:line="365" w:lineRule="exact"/>
        <w:jc w:val="both"/>
        <w:rPr>
          <w:lang w:eastAsia="pl-PL"/>
        </w:rPr>
      </w:pPr>
      <w:r>
        <w:rPr>
          <w:lang w:eastAsia="pl-PL"/>
        </w:rPr>
        <w:t>-</w:t>
      </w:r>
      <w:r w:rsidRPr="00FF0451">
        <w:rPr>
          <w:lang w:eastAsia="pl-PL"/>
        </w:rPr>
        <w:t>gwarancjach bankowych;</w:t>
      </w:r>
    </w:p>
    <w:p w14:paraId="64FEAB35" w14:textId="77777777" w:rsidR="009E07F3" w:rsidRPr="00FF0451" w:rsidRDefault="009E07F3" w:rsidP="009E07F3">
      <w:pPr>
        <w:tabs>
          <w:tab w:val="left" w:pos="794"/>
        </w:tabs>
        <w:suppressAutoHyphens w:val="0"/>
        <w:spacing w:line="365" w:lineRule="exact"/>
        <w:jc w:val="both"/>
        <w:rPr>
          <w:lang w:eastAsia="pl-PL"/>
        </w:rPr>
      </w:pPr>
      <w:r>
        <w:rPr>
          <w:lang w:eastAsia="pl-PL"/>
        </w:rPr>
        <w:t xml:space="preserve">- </w:t>
      </w:r>
      <w:r w:rsidRPr="00FF0451">
        <w:rPr>
          <w:lang w:eastAsia="pl-PL"/>
        </w:rPr>
        <w:t>gwarancjach ubezpieczeniowych;</w:t>
      </w:r>
    </w:p>
    <w:p w14:paraId="18FB0C43" w14:textId="77777777" w:rsidR="009E07F3" w:rsidRPr="00FF0451" w:rsidRDefault="009E07F3" w:rsidP="009E07F3">
      <w:pPr>
        <w:tabs>
          <w:tab w:val="left" w:pos="790"/>
        </w:tabs>
        <w:suppressAutoHyphens w:val="0"/>
        <w:spacing w:line="365" w:lineRule="exact"/>
        <w:ind w:right="60"/>
        <w:jc w:val="both"/>
        <w:rPr>
          <w:lang w:eastAsia="pl-PL"/>
        </w:rPr>
      </w:pPr>
      <w:r>
        <w:rPr>
          <w:lang w:eastAsia="pl-PL"/>
        </w:rPr>
        <w:t xml:space="preserve">- </w:t>
      </w:r>
      <w:r w:rsidRPr="00FF0451">
        <w:rPr>
          <w:lang w:eastAsia="pl-PL"/>
        </w:rPr>
        <w:t>poręczeniach udzielanych przez podmioty, o których mowa w art. 6b ust. 5 pkt</w:t>
      </w:r>
      <w:r w:rsidRPr="00FF0451">
        <w:rPr>
          <w:i/>
          <w:iCs/>
          <w:lang w:eastAsia="pl-PL"/>
        </w:rPr>
        <w:t xml:space="preserve"> 2 </w:t>
      </w:r>
      <w:r w:rsidRPr="00FF0451">
        <w:rPr>
          <w:lang w:eastAsia="pl-PL"/>
        </w:rPr>
        <w:t>ustaw} z dnia 9 listopada 2000 r. o utworzeniu Polskiej Agencji Rozwoju Przedsiębiorczości (Dz. U. z 2020 r. poz. 299).</w:t>
      </w:r>
    </w:p>
    <w:p w14:paraId="7212316A" w14:textId="77777777" w:rsidR="009E07F3" w:rsidRPr="00FF0451" w:rsidRDefault="009E07F3" w:rsidP="009E07F3">
      <w:pPr>
        <w:tabs>
          <w:tab w:val="left" w:pos="3447"/>
        </w:tabs>
        <w:spacing w:line="276" w:lineRule="auto"/>
        <w:jc w:val="both"/>
        <w:rPr>
          <w:b/>
          <w:bCs/>
        </w:rPr>
      </w:pPr>
      <w:r>
        <w:rPr>
          <w:lang w:eastAsia="pl-PL"/>
        </w:rPr>
        <w:t xml:space="preserve">4. </w:t>
      </w:r>
      <w:r w:rsidRPr="00FF0451">
        <w:rPr>
          <w:lang w:eastAsia="pl-PL"/>
        </w:rPr>
        <w:t xml:space="preserve">Wadium w formie pieniądza należy wnieść przelewem na konto w </w:t>
      </w:r>
      <w:proofErr w:type="spellStart"/>
      <w:r w:rsidRPr="00FF0451">
        <w:rPr>
          <w:b/>
          <w:bCs/>
        </w:rPr>
        <w:t>w</w:t>
      </w:r>
      <w:proofErr w:type="spellEnd"/>
      <w:r w:rsidRPr="00FF0451">
        <w:rPr>
          <w:b/>
          <w:bCs/>
        </w:rPr>
        <w:t xml:space="preserve"> Banku Ochrony Środowiska</w:t>
      </w:r>
    </w:p>
    <w:p w14:paraId="4BAD6A9B" w14:textId="2D22C88E" w:rsidR="009E07F3" w:rsidRPr="009E07F3" w:rsidRDefault="009E07F3" w:rsidP="009E07F3">
      <w:pPr>
        <w:autoSpaceDE w:val="0"/>
        <w:spacing w:line="276" w:lineRule="auto"/>
        <w:jc w:val="both"/>
        <w:rPr>
          <w:b/>
          <w:bCs/>
        </w:rPr>
      </w:pPr>
      <w:r w:rsidRPr="00FF0451">
        <w:rPr>
          <w:b/>
          <w:bCs/>
        </w:rPr>
        <w:t>Nr: 66154011282001704349770004</w:t>
      </w:r>
    </w:p>
    <w:p w14:paraId="56DF946C" w14:textId="77777777" w:rsidR="009E07F3" w:rsidRDefault="009E07F3" w:rsidP="009E07F3">
      <w:pPr>
        <w:tabs>
          <w:tab w:val="left" w:pos="424"/>
          <w:tab w:val="left" w:leader="dot" w:pos="7792"/>
        </w:tabs>
        <w:suppressAutoHyphens w:val="0"/>
        <w:spacing w:line="365" w:lineRule="exact"/>
        <w:ind w:left="420"/>
        <w:rPr>
          <w:lang w:eastAsia="pl-PL"/>
        </w:rPr>
      </w:pPr>
      <w:r w:rsidRPr="00FF0451">
        <w:rPr>
          <w:b/>
          <w:bCs/>
          <w:lang w:eastAsia="pl-PL"/>
        </w:rPr>
        <w:t>UWAGA</w:t>
      </w:r>
      <w:r w:rsidRPr="00FF0451">
        <w:rPr>
          <w:lang w:eastAsia="pl-PL"/>
        </w:rPr>
        <w:t>: Za termin wniesienia wadium w formie pieniężnej zostanie przyjęty termin uznania</w:t>
      </w:r>
    </w:p>
    <w:p w14:paraId="5A4DE473" w14:textId="77777777" w:rsidR="009E07F3" w:rsidRDefault="009E07F3" w:rsidP="009E07F3">
      <w:pPr>
        <w:tabs>
          <w:tab w:val="left" w:pos="419"/>
          <w:tab w:val="left" w:leader="dot" w:pos="7792"/>
        </w:tabs>
        <w:suppressAutoHyphens w:val="0"/>
        <w:spacing w:line="365" w:lineRule="exact"/>
        <w:ind w:left="420"/>
        <w:rPr>
          <w:lang w:eastAsia="pl-PL"/>
        </w:rPr>
      </w:pPr>
      <w:r w:rsidRPr="00FF0451">
        <w:rPr>
          <w:lang w:eastAsia="pl-PL"/>
        </w:rPr>
        <w:t>rachunku</w:t>
      </w:r>
      <w:r>
        <w:rPr>
          <w:lang w:eastAsia="pl-PL"/>
        </w:rPr>
        <w:t xml:space="preserve"> </w:t>
      </w:r>
      <w:r w:rsidRPr="00FF0451">
        <w:rPr>
          <w:lang w:eastAsia="pl-PL"/>
        </w:rPr>
        <w:t>Zamawiającego.</w:t>
      </w:r>
      <w:r>
        <w:rPr>
          <w:lang w:eastAsia="pl-PL"/>
        </w:rPr>
        <w:t xml:space="preserve"> </w:t>
      </w:r>
    </w:p>
    <w:p w14:paraId="7941FB39" w14:textId="77777777" w:rsidR="009E07F3" w:rsidRDefault="009E07F3" w:rsidP="009E07F3">
      <w:pPr>
        <w:tabs>
          <w:tab w:val="left" w:pos="419"/>
          <w:tab w:val="left" w:leader="dot" w:pos="7792"/>
        </w:tabs>
        <w:suppressAutoHyphens w:val="0"/>
        <w:spacing w:line="365" w:lineRule="exact"/>
        <w:rPr>
          <w:lang w:eastAsia="pl-PL"/>
        </w:rPr>
      </w:pPr>
      <w:r>
        <w:rPr>
          <w:lang w:eastAsia="pl-PL"/>
        </w:rPr>
        <w:t xml:space="preserve">5. </w:t>
      </w:r>
      <w:r w:rsidRPr="00FF0451">
        <w:rPr>
          <w:lang w:eastAsia="pl-PL"/>
        </w:rPr>
        <w:t>Wadium wnoszone w formie poręczeń lub gwarancji musi spełniać c</w:t>
      </w:r>
      <w:r>
        <w:rPr>
          <w:lang w:eastAsia="pl-PL"/>
        </w:rPr>
        <w:t xml:space="preserve">o </w:t>
      </w:r>
      <w:r w:rsidRPr="00FF0451">
        <w:rPr>
          <w:lang w:eastAsia="pl-PL"/>
        </w:rPr>
        <w:t>najmniej poniższe</w:t>
      </w:r>
    </w:p>
    <w:p w14:paraId="734FA5AD" w14:textId="77777777" w:rsidR="009E07F3" w:rsidRDefault="009E07F3" w:rsidP="009E07F3">
      <w:pPr>
        <w:tabs>
          <w:tab w:val="left" w:pos="419"/>
          <w:tab w:val="left" w:leader="dot" w:pos="7792"/>
        </w:tabs>
        <w:suppressAutoHyphens w:val="0"/>
        <w:spacing w:line="365" w:lineRule="exact"/>
        <w:rPr>
          <w:lang w:eastAsia="pl-PL"/>
        </w:rPr>
      </w:pPr>
      <w:r w:rsidRPr="00FF0451">
        <w:rPr>
          <w:lang w:eastAsia="pl-PL"/>
        </w:rPr>
        <w:t>wymagania:</w:t>
      </w:r>
    </w:p>
    <w:p w14:paraId="5193D44F" w14:textId="77777777" w:rsidR="009E07F3" w:rsidRDefault="009E07F3" w:rsidP="009E07F3">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musi obejmować odpowiedzialność za wszystkie przypadki</w:t>
      </w:r>
      <w:r>
        <w:rPr>
          <w:lang w:eastAsia="pl-PL"/>
        </w:rPr>
        <w:t xml:space="preserve"> </w:t>
      </w:r>
      <w:r w:rsidRPr="00FF0451">
        <w:rPr>
          <w:lang w:eastAsia="pl-PL"/>
        </w:rPr>
        <w:t>powodujące utratę wadium przez</w:t>
      </w:r>
    </w:p>
    <w:p w14:paraId="2F44BB48" w14:textId="77777777" w:rsidR="009E07F3" w:rsidRDefault="009E07F3" w:rsidP="009E07F3">
      <w:pPr>
        <w:tabs>
          <w:tab w:val="left" w:pos="419"/>
          <w:tab w:val="left" w:leader="dot" w:pos="7792"/>
        </w:tabs>
        <w:suppressAutoHyphens w:val="0"/>
        <w:spacing w:line="365" w:lineRule="exact"/>
        <w:ind w:left="420"/>
        <w:rPr>
          <w:lang w:eastAsia="pl-PL"/>
        </w:rPr>
      </w:pPr>
      <w:r w:rsidRPr="00FF0451">
        <w:rPr>
          <w:lang w:eastAsia="pl-PL"/>
        </w:rPr>
        <w:t xml:space="preserve">Wykonawcę określone w </w:t>
      </w:r>
      <w:proofErr w:type="spellStart"/>
      <w:r w:rsidRPr="00FF0451">
        <w:rPr>
          <w:lang w:eastAsia="pl-PL"/>
        </w:rPr>
        <w:t>p.z.p</w:t>
      </w:r>
      <w:proofErr w:type="spellEnd"/>
      <w:r w:rsidRPr="00FF0451">
        <w:rPr>
          <w:lang w:eastAsia="pl-PL"/>
        </w:rPr>
        <w:t>., bez potwierdzania tych</w:t>
      </w:r>
      <w:r>
        <w:rPr>
          <w:lang w:eastAsia="pl-PL"/>
        </w:rPr>
        <w:t xml:space="preserve"> </w:t>
      </w:r>
      <w:r w:rsidRPr="00FF0451">
        <w:rPr>
          <w:lang w:eastAsia="pl-PL"/>
        </w:rPr>
        <w:t>okoliczności;</w:t>
      </w:r>
      <w:r>
        <w:rPr>
          <w:lang w:eastAsia="pl-PL"/>
        </w:rPr>
        <w:t xml:space="preserve"> </w:t>
      </w:r>
    </w:p>
    <w:p w14:paraId="7AD19829" w14:textId="77777777" w:rsidR="009E07F3" w:rsidRDefault="009E07F3" w:rsidP="009E07F3">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z jej treści powinno jednoznacznej wynikać zobowiązanie gwaranta do zapłaty całej</w:t>
      </w:r>
    </w:p>
    <w:p w14:paraId="55C76962" w14:textId="77777777" w:rsidR="009E07F3" w:rsidRDefault="009E07F3" w:rsidP="009E07F3">
      <w:pPr>
        <w:tabs>
          <w:tab w:val="left" w:pos="419"/>
          <w:tab w:val="left" w:leader="dot" w:pos="7792"/>
        </w:tabs>
        <w:suppressAutoHyphens w:val="0"/>
        <w:spacing w:line="365" w:lineRule="exact"/>
        <w:rPr>
          <w:lang w:eastAsia="pl-PL"/>
        </w:rPr>
      </w:pPr>
      <w:r w:rsidRPr="00FF0451">
        <w:rPr>
          <w:lang w:eastAsia="pl-PL"/>
        </w:rPr>
        <w:t>kwoty wadium;</w:t>
      </w:r>
      <w:r>
        <w:rPr>
          <w:lang w:eastAsia="pl-PL"/>
        </w:rPr>
        <w:t xml:space="preserve"> </w:t>
      </w:r>
    </w:p>
    <w:p w14:paraId="5E22C49E" w14:textId="77777777" w:rsidR="009E07F3" w:rsidRPr="00FF0451" w:rsidRDefault="009E07F3" w:rsidP="009E07F3">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powinno być nieodwołalne i bezwa</w:t>
      </w:r>
      <w:r>
        <w:rPr>
          <w:lang w:eastAsia="pl-PL"/>
        </w:rPr>
        <w:t>ru</w:t>
      </w:r>
      <w:r w:rsidRPr="00FF0451">
        <w:rPr>
          <w:lang w:eastAsia="pl-PL"/>
        </w:rPr>
        <w:t>nkowe oraz płatne na pierwsze żądanie;</w:t>
      </w:r>
    </w:p>
    <w:p w14:paraId="76DDD070" w14:textId="77777777" w:rsidR="009E07F3" w:rsidRDefault="009E07F3" w:rsidP="009E07F3">
      <w:pPr>
        <w:tabs>
          <w:tab w:val="left" w:pos="794"/>
        </w:tabs>
        <w:suppressAutoHyphens w:val="0"/>
        <w:spacing w:line="365" w:lineRule="exact"/>
        <w:ind w:right="60"/>
        <w:jc w:val="both"/>
        <w:rPr>
          <w:lang w:eastAsia="pl-PL"/>
        </w:rPr>
      </w:pPr>
      <w:r>
        <w:rPr>
          <w:lang w:eastAsia="pl-PL"/>
        </w:rPr>
        <w:t xml:space="preserve">- </w:t>
      </w:r>
      <w:r w:rsidRPr="00FF0451">
        <w:rPr>
          <w:lang w:eastAsia="pl-PL"/>
        </w:rPr>
        <w:t>termin obowiązywania poręczenia lub gwarancji nie może być krótszy niż termin związania ofertą (z zastrzeżeniem iż pierwszym dniem związania ofertą jest dzień składania ofert);</w:t>
      </w:r>
      <w:r>
        <w:rPr>
          <w:lang w:eastAsia="pl-PL"/>
        </w:rPr>
        <w:t xml:space="preserve"> </w:t>
      </w:r>
    </w:p>
    <w:p w14:paraId="3692603C" w14:textId="77777777" w:rsidR="009E07F3" w:rsidRDefault="009E07F3" w:rsidP="009E07F3">
      <w:pPr>
        <w:tabs>
          <w:tab w:val="left" w:pos="794"/>
        </w:tabs>
        <w:suppressAutoHyphens w:val="0"/>
        <w:spacing w:line="365" w:lineRule="exact"/>
        <w:ind w:right="60"/>
        <w:jc w:val="both"/>
        <w:rPr>
          <w:lang w:eastAsia="pl-PL"/>
        </w:rPr>
      </w:pPr>
      <w:r>
        <w:rPr>
          <w:lang w:eastAsia="pl-PL"/>
        </w:rPr>
        <w:t xml:space="preserve">- </w:t>
      </w:r>
      <w:r w:rsidRPr="00FF0451">
        <w:rPr>
          <w:lang w:eastAsia="pl-PL"/>
        </w:rPr>
        <w:t>w treści poręczenia łub gwarancji powinna znaleźć się nazwa oraz numer przedmiotowego postępowania;</w:t>
      </w:r>
      <w:r>
        <w:rPr>
          <w:lang w:eastAsia="pl-PL"/>
        </w:rPr>
        <w:t xml:space="preserve"> </w:t>
      </w:r>
    </w:p>
    <w:p w14:paraId="2882A7E7" w14:textId="77777777" w:rsidR="009E07F3" w:rsidRPr="00FF0451" w:rsidRDefault="009E07F3" w:rsidP="009E07F3">
      <w:pPr>
        <w:tabs>
          <w:tab w:val="left" w:pos="794"/>
        </w:tabs>
        <w:suppressAutoHyphens w:val="0"/>
        <w:spacing w:line="365" w:lineRule="exact"/>
        <w:ind w:right="60"/>
        <w:jc w:val="both"/>
        <w:rPr>
          <w:lang w:eastAsia="pl-PL"/>
        </w:rPr>
      </w:pPr>
      <w:r>
        <w:rPr>
          <w:lang w:eastAsia="pl-PL"/>
        </w:rPr>
        <w:lastRenderedPageBreak/>
        <w:t xml:space="preserve">- </w:t>
      </w:r>
      <w:r w:rsidRPr="00FF0451">
        <w:rPr>
          <w:lang w:eastAsia="pl-PL"/>
        </w:rPr>
        <w:t xml:space="preserve">beneficjentem poręczenia lub gwarancji jest: Master Odpady i Energia Sp. z o.o. </w:t>
      </w:r>
    </w:p>
    <w:p w14:paraId="0CEEF215" w14:textId="005B23F8" w:rsidR="009E07F3" w:rsidRPr="009E07F3" w:rsidRDefault="009E07F3" w:rsidP="009E07F3">
      <w:pPr>
        <w:tabs>
          <w:tab w:val="left" w:pos="785"/>
        </w:tabs>
        <w:suppressAutoHyphens w:val="0"/>
        <w:spacing w:line="365" w:lineRule="exact"/>
        <w:ind w:right="60"/>
        <w:jc w:val="both"/>
        <w:rPr>
          <w:lang w:eastAsia="pl-PL"/>
        </w:rPr>
      </w:pPr>
      <w:r>
        <w:rPr>
          <w:lang w:eastAsia="pl-PL"/>
        </w:rPr>
        <w:t xml:space="preserve">- </w:t>
      </w:r>
      <w:r w:rsidRPr="00FF0451">
        <w:rPr>
          <w:lang w:eastAsia="pl-PL"/>
        </w:rPr>
        <w:t xml:space="preserve">w przypadku Wykonawców wspólnie ubiegających się o udzielenie zamówienia (art. 58 </w:t>
      </w:r>
      <w:proofErr w:type="spellStart"/>
      <w:r w:rsidRPr="00FF0451">
        <w:rPr>
          <w:lang w:eastAsia="pl-PL"/>
        </w:rPr>
        <w:t>p.z.p</w:t>
      </w:r>
      <w:proofErr w:type="spellEnd"/>
      <w:r w:rsidRPr="00FF0451">
        <w:rPr>
          <w:lang w:eastAsia="pl-PL"/>
        </w:rPr>
        <w:t xml:space="preserve">.), Zamawiający wymaga aby poręczenie </w:t>
      </w:r>
      <w:r w:rsidR="00AC43D8">
        <w:rPr>
          <w:lang w:eastAsia="pl-PL"/>
        </w:rPr>
        <w:t>l</w:t>
      </w:r>
      <w:r w:rsidRPr="00FF0451">
        <w:rPr>
          <w:lang w:eastAsia="pl-PL"/>
        </w:rPr>
        <w:t>ub gwarancja obejmowała swą treścią (</w:t>
      </w:r>
      <w:proofErr w:type="spellStart"/>
      <w:r w:rsidRPr="00FF0451">
        <w:rPr>
          <w:lang w:eastAsia="pl-PL"/>
        </w:rPr>
        <w:t>tj</w:t>
      </w:r>
      <w:proofErr w:type="spellEnd"/>
      <w:r w:rsidRPr="00FF0451">
        <w:rPr>
          <w:lang w:eastAsia="pl-PL"/>
        </w:rPr>
        <w:t>,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FBF219" w14:textId="77777777" w:rsidR="00ED45D9" w:rsidRPr="00ED45D9" w:rsidRDefault="00ED45D9" w:rsidP="00ED45D9">
      <w:pPr>
        <w:rPr>
          <w:lang w:eastAsia="hi-IN" w:bidi="hi-IN"/>
        </w:rPr>
      </w:pPr>
    </w:p>
    <w:p w14:paraId="543C1330" w14:textId="77777777" w:rsidR="002009D7" w:rsidRPr="00C85D1B" w:rsidRDefault="002009D7" w:rsidP="002009D7">
      <w:pPr>
        <w:pStyle w:val="Nagwek4"/>
        <w:tabs>
          <w:tab w:val="left" w:pos="0"/>
          <w:tab w:val="center" w:pos="4896"/>
          <w:tab w:val="right" w:pos="9432"/>
        </w:tabs>
        <w:spacing w:before="40" w:after="40"/>
        <w:rPr>
          <w:szCs w:val="24"/>
        </w:rPr>
      </w:pPr>
      <w:r w:rsidRPr="00C85D1B">
        <w:rPr>
          <w:szCs w:val="24"/>
        </w:rPr>
        <w:t xml:space="preserve">ROZDZIAŁ XI </w:t>
      </w:r>
      <w:r>
        <w:rPr>
          <w:szCs w:val="24"/>
        </w:rPr>
        <w:t xml:space="preserve">  </w:t>
      </w:r>
      <w:r w:rsidRPr="00C85D1B">
        <w:rPr>
          <w:szCs w:val="24"/>
        </w:rPr>
        <w:t xml:space="preserve">Zawarcie umowy </w:t>
      </w:r>
    </w:p>
    <w:p w14:paraId="1FB903E3" w14:textId="77777777" w:rsidR="002009D7" w:rsidRPr="00C85D1B" w:rsidRDefault="002009D7" w:rsidP="002009D7">
      <w:pPr>
        <w:jc w:val="both"/>
      </w:pPr>
    </w:p>
    <w:p w14:paraId="2B3D3224" w14:textId="77777777" w:rsidR="002009D7" w:rsidRDefault="002009D7" w:rsidP="002009D7">
      <w:pPr>
        <w:rPr>
          <w:lang w:eastAsia="hi-IN" w:bidi="hi-IN"/>
        </w:rPr>
      </w:pPr>
    </w:p>
    <w:p w14:paraId="68FE15D0" w14:textId="77777777" w:rsidR="007D0FEC" w:rsidRDefault="007D0FEC" w:rsidP="00BA5DE1">
      <w:pPr>
        <w:numPr>
          <w:ilvl w:val="1"/>
          <w:numId w:val="15"/>
        </w:numPr>
        <w:tabs>
          <w:tab w:val="left" w:pos="650"/>
        </w:tabs>
        <w:suppressAutoHyphens w:val="0"/>
        <w:spacing w:after="60" w:line="276" w:lineRule="auto"/>
        <w:ind w:left="620" w:right="-2" w:hanging="620"/>
        <w:jc w:val="both"/>
      </w:pPr>
      <w:r w:rsidRPr="00C85D1B">
        <w:t>Zamawiający zawiera umową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7697AF64" w14:textId="77777777" w:rsidR="007D0FEC" w:rsidRDefault="007D0FEC" w:rsidP="00BA5DE1">
      <w:pPr>
        <w:numPr>
          <w:ilvl w:val="1"/>
          <w:numId w:val="15"/>
        </w:numPr>
        <w:tabs>
          <w:tab w:val="left" w:pos="674"/>
        </w:tabs>
        <w:suppressAutoHyphens w:val="0"/>
        <w:spacing w:after="60" w:line="276" w:lineRule="auto"/>
        <w:ind w:left="620" w:right="-2" w:hanging="620"/>
        <w:jc w:val="both"/>
      </w:pPr>
      <w:r w:rsidRPr="00C85D1B">
        <w:t>Zamawiający może zawrzeć umową w sprawie zamówienia publicznego przed upływem terminu, o którym mowa w ust. 1, jeżeli w postępowaniu o udzielenie zamówienia złożono tylko jedną ofertą.</w:t>
      </w:r>
    </w:p>
    <w:p w14:paraId="34307F92" w14:textId="77777777" w:rsidR="007D0FEC" w:rsidRDefault="007D0FEC" w:rsidP="00BA5DE1">
      <w:pPr>
        <w:numPr>
          <w:ilvl w:val="1"/>
          <w:numId w:val="15"/>
        </w:numPr>
        <w:tabs>
          <w:tab w:val="left" w:pos="650"/>
        </w:tabs>
        <w:suppressAutoHyphens w:val="0"/>
        <w:spacing w:after="60" w:line="276" w:lineRule="auto"/>
        <w:ind w:left="620" w:right="-2" w:hanging="620"/>
        <w:jc w:val="both"/>
      </w:pPr>
      <w:r w:rsidRPr="00C85D1B">
        <w:t>Wykonawca, którego oferta została wybrana jako najkorzystniejsza, zostanie poinformowany przez Zamawiającego o miejscu i terminie podpisania umowy.</w:t>
      </w:r>
    </w:p>
    <w:p w14:paraId="439AE1C6" w14:textId="77777777" w:rsidR="007D0FEC" w:rsidRDefault="007D0FEC" w:rsidP="00BA5DE1">
      <w:pPr>
        <w:numPr>
          <w:ilvl w:val="1"/>
          <w:numId w:val="15"/>
        </w:numPr>
        <w:tabs>
          <w:tab w:val="left" w:pos="670"/>
        </w:tabs>
        <w:suppressAutoHyphens w:val="0"/>
        <w:spacing w:after="60" w:line="276" w:lineRule="auto"/>
        <w:ind w:left="620" w:right="-2" w:hanging="620"/>
        <w:jc w:val="both"/>
      </w:pPr>
      <w:r w:rsidRPr="00C85D1B">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27D44BB0" w14:textId="77777777" w:rsidR="007D0FEC" w:rsidRDefault="007D0FEC" w:rsidP="00BA5DE1">
      <w:pPr>
        <w:numPr>
          <w:ilvl w:val="1"/>
          <w:numId w:val="15"/>
        </w:numPr>
        <w:tabs>
          <w:tab w:val="left" w:pos="660"/>
        </w:tabs>
        <w:suppressAutoHyphens w:val="0"/>
        <w:spacing w:after="60" w:line="276" w:lineRule="auto"/>
        <w:ind w:left="620" w:right="-2" w:hanging="620"/>
        <w:jc w:val="both"/>
      </w:pPr>
      <w:r w:rsidRPr="00C85D1B">
        <w:t>Przed podpisaniem umowy Wykonawcy wspólnie ubiegający się o udzielenie zamówienia (w przypadku wyboru ich oferty jako najkorzystniejszej) przedstawią Zamawiającemu umowę regulującą współpracę tych Wykonawców.</w:t>
      </w:r>
    </w:p>
    <w:p w14:paraId="783EC30A" w14:textId="300651B1" w:rsidR="007D0FEC" w:rsidRDefault="007D0FEC" w:rsidP="00BA5DE1">
      <w:pPr>
        <w:numPr>
          <w:ilvl w:val="1"/>
          <w:numId w:val="15"/>
        </w:numPr>
        <w:tabs>
          <w:tab w:val="left" w:pos="665"/>
        </w:tabs>
        <w:suppressAutoHyphens w:val="0"/>
        <w:spacing w:after="60" w:line="276" w:lineRule="auto"/>
        <w:ind w:left="620" w:right="-2" w:hanging="620"/>
        <w:jc w:val="both"/>
      </w:pPr>
      <w:r w:rsidRPr="00C85D1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871394" w14:textId="77777777" w:rsidR="00944028" w:rsidRPr="005F0D87" w:rsidRDefault="00944028" w:rsidP="00BA5DE1">
      <w:pPr>
        <w:pStyle w:val="Akapitzlist"/>
        <w:numPr>
          <w:ilvl w:val="1"/>
          <w:numId w:val="15"/>
        </w:numPr>
        <w:tabs>
          <w:tab w:val="left" w:pos="665"/>
        </w:tabs>
        <w:suppressAutoHyphens w:val="0"/>
        <w:spacing w:after="60" w:line="278" w:lineRule="exact"/>
        <w:ind w:right="-2"/>
        <w:jc w:val="both"/>
        <w:rPr>
          <w:u w:val="single"/>
        </w:rPr>
      </w:pPr>
      <w:r w:rsidRPr="005F0D87">
        <w:rPr>
          <w:u w:val="single"/>
        </w:rPr>
        <w:t xml:space="preserve">Zamawiający zawarł we wzorze umowy kary dotyczące opóźnienia zamiast zwłoki ze względu </w:t>
      </w:r>
    </w:p>
    <w:p w14:paraId="6C8B893A" w14:textId="3EB1C4FB" w:rsidR="003F1138" w:rsidRPr="005F0D87" w:rsidRDefault="00944028" w:rsidP="003F1138">
      <w:pPr>
        <w:pStyle w:val="Akapitzlist"/>
        <w:tabs>
          <w:tab w:val="left" w:pos="665"/>
        </w:tabs>
        <w:suppressAutoHyphens w:val="0"/>
        <w:spacing w:after="60" w:line="278" w:lineRule="exact"/>
        <w:ind w:left="0" w:right="-2"/>
        <w:jc w:val="both"/>
        <w:rPr>
          <w:u w:val="single"/>
        </w:rPr>
      </w:pPr>
      <w:r w:rsidRPr="005F0D87">
        <w:rPr>
          <w:u w:val="single"/>
        </w:rPr>
        <w:tab/>
        <w:t xml:space="preserve">na fakt, iż nie </w:t>
      </w:r>
      <w:r w:rsidR="005F0D87" w:rsidRPr="005F0D87">
        <w:rPr>
          <w:u w:val="single"/>
        </w:rPr>
        <w:t xml:space="preserve">pojazdu </w:t>
      </w:r>
      <w:r w:rsidR="003F1138" w:rsidRPr="005F0D87">
        <w:rPr>
          <w:u w:val="single"/>
        </w:rPr>
        <w:t xml:space="preserve">w określonych terminach może spowodować naliczenie kary dla  </w:t>
      </w:r>
    </w:p>
    <w:p w14:paraId="4E68638A" w14:textId="15BF2E2D" w:rsidR="003F1138" w:rsidRPr="005F0D87" w:rsidRDefault="003F1138" w:rsidP="003F1138">
      <w:pPr>
        <w:pStyle w:val="Akapitzlist"/>
        <w:tabs>
          <w:tab w:val="left" w:pos="665"/>
        </w:tabs>
        <w:suppressAutoHyphens w:val="0"/>
        <w:spacing w:after="60" w:line="278" w:lineRule="exact"/>
        <w:ind w:left="0" w:right="-2"/>
        <w:jc w:val="both"/>
        <w:rPr>
          <w:u w:val="single"/>
        </w:rPr>
      </w:pPr>
      <w:r w:rsidRPr="005F0D87">
        <w:rPr>
          <w:u w:val="single"/>
        </w:rPr>
        <w:t xml:space="preserve">           Zamawiającego </w:t>
      </w:r>
      <w:r w:rsidR="005F0D87" w:rsidRPr="005F0D87">
        <w:rPr>
          <w:u w:val="single"/>
        </w:rPr>
        <w:t xml:space="preserve">z tytułu niewykonania kontraktów na czas. </w:t>
      </w:r>
    </w:p>
    <w:p w14:paraId="6F0B4993" w14:textId="31ACD4B1" w:rsidR="00944028" w:rsidRPr="005F0D87" w:rsidRDefault="003F1138" w:rsidP="003F1138">
      <w:pPr>
        <w:pStyle w:val="Akapitzlist"/>
        <w:tabs>
          <w:tab w:val="left" w:pos="665"/>
        </w:tabs>
        <w:suppressAutoHyphens w:val="0"/>
        <w:spacing w:after="60" w:line="278" w:lineRule="exact"/>
        <w:ind w:left="0" w:right="-2"/>
        <w:jc w:val="both"/>
        <w:rPr>
          <w:u w:val="single"/>
        </w:rPr>
      </w:pPr>
      <w:r w:rsidRPr="005F0D87">
        <w:rPr>
          <w:u w:val="single"/>
        </w:rPr>
        <w:t xml:space="preserve"> </w:t>
      </w:r>
    </w:p>
    <w:p w14:paraId="1ACD60F4" w14:textId="7B1280A0" w:rsidR="007D0FEC" w:rsidRPr="00C85D1B" w:rsidRDefault="007D0FEC" w:rsidP="007D0FEC">
      <w:pPr>
        <w:pStyle w:val="Nagwek4"/>
        <w:tabs>
          <w:tab w:val="left" w:pos="0"/>
          <w:tab w:val="center" w:pos="4896"/>
          <w:tab w:val="right" w:pos="9432"/>
        </w:tabs>
        <w:rPr>
          <w:szCs w:val="24"/>
        </w:rPr>
      </w:pPr>
      <w:r w:rsidRPr="00C85D1B">
        <w:rPr>
          <w:szCs w:val="24"/>
        </w:rPr>
        <w:t xml:space="preserve">ROZDZIAŁ XII </w:t>
      </w:r>
      <w:r>
        <w:rPr>
          <w:szCs w:val="24"/>
        </w:rPr>
        <w:t xml:space="preserve">   </w:t>
      </w:r>
      <w:r w:rsidRPr="00C85D1B">
        <w:rPr>
          <w:szCs w:val="24"/>
        </w:rPr>
        <w:t>Pouczenie o środkach ochrony prawnej</w:t>
      </w:r>
    </w:p>
    <w:p w14:paraId="540D301B" w14:textId="77777777" w:rsidR="007D0FEC" w:rsidRPr="00C85D1B" w:rsidRDefault="007D0FEC" w:rsidP="007D0FEC">
      <w:pPr>
        <w:tabs>
          <w:tab w:val="center" w:pos="5322"/>
          <w:tab w:val="right" w:pos="9858"/>
        </w:tabs>
        <w:ind w:left="426"/>
        <w:jc w:val="both"/>
        <w:rPr>
          <w:b/>
          <w:color w:val="000000"/>
        </w:rPr>
      </w:pPr>
    </w:p>
    <w:p w14:paraId="6FBDF057" w14:textId="77777777" w:rsidR="007D0FEC" w:rsidRDefault="007D0FEC" w:rsidP="002009D7">
      <w:pPr>
        <w:rPr>
          <w:lang w:eastAsia="hi-IN" w:bidi="hi-IN"/>
        </w:rPr>
      </w:pPr>
    </w:p>
    <w:p w14:paraId="64BA3B3B" w14:textId="69366BFE" w:rsidR="007D0FEC" w:rsidRDefault="007D0FEC" w:rsidP="00BA5DE1">
      <w:pPr>
        <w:pStyle w:val="Akapitzlist"/>
        <w:numPr>
          <w:ilvl w:val="0"/>
          <w:numId w:val="24"/>
        </w:numPr>
        <w:spacing w:line="276" w:lineRule="auto"/>
        <w:ind w:left="567" w:right="-2" w:hanging="567"/>
        <w:jc w:val="both"/>
      </w:pPr>
      <w:r w:rsidRPr="00C85D1B">
        <w:t xml:space="preserve">Środki ochrony prawnej przysługują Wykonawcy, jeżeli ma lub miał interes w uzyskaniu zamówienia oraz poniósł lub może ponieść szkodą w wyniku naruszenia przez Zamawiającego przepisów </w:t>
      </w:r>
      <w:proofErr w:type="spellStart"/>
      <w:r w:rsidRPr="00C85D1B">
        <w:t>p.z.p</w:t>
      </w:r>
      <w:proofErr w:type="spellEnd"/>
      <w:r w:rsidRPr="00C85D1B">
        <w:t>.</w:t>
      </w:r>
    </w:p>
    <w:p w14:paraId="0F84372C" w14:textId="28862970" w:rsidR="007D0FEC" w:rsidRDefault="007D0FEC" w:rsidP="00BA5DE1">
      <w:pPr>
        <w:pStyle w:val="Akapitzlist"/>
        <w:numPr>
          <w:ilvl w:val="0"/>
          <w:numId w:val="24"/>
        </w:numPr>
        <w:spacing w:line="276" w:lineRule="auto"/>
        <w:ind w:left="567" w:right="-2" w:hanging="567"/>
        <w:jc w:val="both"/>
      </w:pPr>
      <w:r w:rsidRPr="00C85D1B">
        <w:t>Odwołanie przysługuje na:</w:t>
      </w:r>
    </w:p>
    <w:p w14:paraId="6F3C89D7" w14:textId="77777777" w:rsidR="007D0FEC" w:rsidRPr="00C85D1B" w:rsidRDefault="007D0FEC" w:rsidP="00BA5DE1">
      <w:pPr>
        <w:numPr>
          <w:ilvl w:val="3"/>
          <w:numId w:val="24"/>
        </w:numPr>
        <w:tabs>
          <w:tab w:val="left" w:pos="1055"/>
        </w:tabs>
        <w:suppressAutoHyphens w:val="0"/>
        <w:spacing w:after="60" w:line="276" w:lineRule="auto"/>
        <w:ind w:left="567" w:right="-2" w:hanging="283"/>
        <w:jc w:val="both"/>
      </w:pPr>
      <w:r w:rsidRPr="00C85D1B">
        <w:t>niezgodną z przepisami ustawy czynność Zamawiającego, podjęta, w postępowaniu o udzielenie zamówienia, w tym na projektowane postanowienie umowy;</w:t>
      </w:r>
    </w:p>
    <w:p w14:paraId="68376A3C" w14:textId="1CED3B3B" w:rsidR="007D0FEC" w:rsidRPr="00C85D1B" w:rsidRDefault="007D0FEC" w:rsidP="00BA5DE1">
      <w:pPr>
        <w:numPr>
          <w:ilvl w:val="3"/>
          <w:numId w:val="24"/>
        </w:numPr>
        <w:tabs>
          <w:tab w:val="left" w:pos="882"/>
        </w:tabs>
        <w:suppressAutoHyphens w:val="0"/>
        <w:spacing w:after="60" w:line="276" w:lineRule="auto"/>
        <w:ind w:left="567" w:right="-2" w:hanging="283"/>
        <w:jc w:val="both"/>
      </w:pPr>
      <w:r w:rsidRPr="00C85D1B">
        <w:lastRenderedPageBreak/>
        <w:t>zaniechanie czynności w postępowaniu o udzielenie zamówienia, do której Zamawiający był obowiązany na podstawie ustawy.</w:t>
      </w:r>
    </w:p>
    <w:p w14:paraId="11482D17" w14:textId="54060B71" w:rsidR="007D0FEC" w:rsidRDefault="007D0FEC" w:rsidP="00BA5DE1">
      <w:pPr>
        <w:pStyle w:val="Akapitzlist"/>
        <w:numPr>
          <w:ilvl w:val="0"/>
          <w:numId w:val="24"/>
        </w:numPr>
        <w:spacing w:line="276" w:lineRule="auto"/>
        <w:ind w:left="567" w:right="-2" w:hanging="567"/>
        <w:jc w:val="both"/>
      </w:pPr>
      <w:r w:rsidRPr="00C85D1B">
        <w:t>Odwołanie wnosi si</w:t>
      </w:r>
      <w:r>
        <w:t>ę</w:t>
      </w:r>
      <w:r w:rsidRPr="00C85D1B">
        <w:t xml:space="preserve"> do Prezesa Krajowej Izby Odwoławczej w formie pisemnej albo w formie elektronicznej albo w postaci elektronicznej opatrzone podpisem zaufanym.</w:t>
      </w:r>
    </w:p>
    <w:p w14:paraId="18F691DE" w14:textId="7860A486" w:rsidR="007D0FEC" w:rsidRDefault="007D0FEC" w:rsidP="00BA5DE1">
      <w:pPr>
        <w:pStyle w:val="Akapitzlist"/>
        <w:numPr>
          <w:ilvl w:val="0"/>
          <w:numId w:val="24"/>
        </w:numPr>
        <w:spacing w:line="276" w:lineRule="auto"/>
        <w:ind w:left="567" w:right="-2" w:hanging="567"/>
        <w:jc w:val="both"/>
      </w:pPr>
      <w:r w:rsidRPr="00C85D1B">
        <w:t xml:space="preserve">Na orzeczenie Krajowej Izby Odwoławczej oraz postanowienie Prezesa Krajowej Izby Odwoławczej, o którym mowa w art. 519 ust. 1 </w:t>
      </w:r>
      <w:proofErr w:type="spellStart"/>
      <w:r w:rsidRPr="00C85D1B">
        <w:t>p.z.p</w:t>
      </w:r>
      <w:proofErr w:type="spellEnd"/>
      <w:r w:rsidRPr="00C85D1B">
        <w:t>, stronom oraz uczestnikom postępowania odwoławczego przysługuje skarga do sądu. Skargą wnosi się do Sądu Okresowego w Warszawie za pośrednictwem Prezesa Krajowej Izby Odwoławczej.</w:t>
      </w:r>
    </w:p>
    <w:p w14:paraId="0EB940DB" w14:textId="0A198B5C" w:rsidR="00450EDC" w:rsidRPr="007D0FEC" w:rsidRDefault="007D0FEC" w:rsidP="007B1289">
      <w:pPr>
        <w:pStyle w:val="Akapitzlist"/>
        <w:numPr>
          <w:ilvl w:val="0"/>
          <w:numId w:val="24"/>
        </w:numPr>
        <w:spacing w:line="276" w:lineRule="auto"/>
        <w:ind w:left="567" w:right="-2" w:hanging="567"/>
        <w:jc w:val="both"/>
        <w:sectPr w:rsidR="00450EDC" w:rsidRPr="007D0FEC" w:rsidSect="000C67C5">
          <w:headerReference w:type="default" r:id="rId35"/>
          <w:footerReference w:type="default" r:id="rId36"/>
          <w:pgSz w:w="11905" w:h="16837"/>
          <w:pgMar w:top="1559" w:right="992" w:bottom="1276" w:left="1134" w:header="0" w:footer="6" w:gutter="0"/>
          <w:pgNumType w:start="42"/>
          <w:cols w:space="720"/>
          <w:noEndnote/>
          <w:docGrid w:linePitch="360"/>
        </w:sectPr>
      </w:pPr>
      <w:r w:rsidRPr="00C85D1B">
        <w:t xml:space="preserve">Szczegółowe informacje dotyczące środków ochrony prawnej określone są w Dziale IX „Środki ochrony prawnej" </w:t>
      </w:r>
      <w:proofErr w:type="spellStart"/>
      <w:r w:rsidRPr="00C85D1B">
        <w:t>p.z</w:t>
      </w:r>
      <w:r w:rsidR="008B4587">
        <w:t>p</w:t>
      </w:r>
      <w:proofErr w:type="spellEnd"/>
    </w:p>
    <w:p w14:paraId="79F14561" w14:textId="21BC1212" w:rsidR="007D0FEC" w:rsidRDefault="007D0FEC" w:rsidP="007D0FEC">
      <w:pPr>
        <w:tabs>
          <w:tab w:val="left" w:pos="1275"/>
        </w:tabs>
      </w:pPr>
    </w:p>
    <w:sectPr w:rsidR="007D0FEC" w:rsidSect="002009D7">
      <w:headerReference w:type="default" r:id="rId37"/>
      <w:footerReference w:type="default" r:id="rId38"/>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E19C" w14:textId="77777777" w:rsidR="00A064F9" w:rsidRDefault="00A064F9">
      <w:r>
        <w:separator/>
      </w:r>
    </w:p>
  </w:endnote>
  <w:endnote w:type="continuationSeparator" w:id="0">
    <w:p w14:paraId="3EA20E14" w14:textId="77777777" w:rsidR="00A064F9" w:rsidRDefault="00A0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2A1C" w14:textId="0F0F11FF" w:rsidR="00CD1946" w:rsidRDefault="00CD1946">
    <w:pPr>
      <w:pStyle w:val="Nagweklubstopka0"/>
      <w:framePr w:w="11961" w:h="158" w:wrap="none" w:vAnchor="text" w:hAnchor="page" w:x="-27" w:y="-983"/>
      <w:shd w:val="clear" w:color="auto" w:fill="auto"/>
      <w:tabs>
        <w:tab w:val="right" w:pos="11553"/>
      </w:tabs>
      <w:ind w:left="384"/>
    </w:pPr>
    <w:r>
      <w:rPr>
        <w:rStyle w:val="PogrubienieNagweklubstopkaMicrosoftSansSerif75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1F04" w14:textId="0DBC3819" w:rsidR="00CD1946" w:rsidRDefault="00CD1946">
    <w:pPr>
      <w:pStyle w:val="Stopka"/>
    </w:pPr>
  </w:p>
  <w:p w14:paraId="182AC62E" w14:textId="77777777" w:rsidR="00CD1946" w:rsidRDefault="00CD19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64F6" w14:textId="77777777" w:rsidR="00A064F9" w:rsidRDefault="00A064F9">
      <w:r>
        <w:separator/>
      </w:r>
    </w:p>
  </w:footnote>
  <w:footnote w:type="continuationSeparator" w:id="0">
    <w:p w14:paraId="47D813D4" w14:textId="77777777" w:rsidR="00A064F9" w:rsidRDefault="00A0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8D4" w14:textId="77777777" w:rsidR="00CD1946" w:rsidRDefault="00CD194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E58" w14:textId="210D4B71" w:rsidR="00CD1946" w:rsidRPr="00800F05" w:rsidRDefault="00CD1946" w:rsidP="00800F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4B2" w14:textId="77777777" w:rsidR="00CD1946" w:rsidRDefault="00CD1946">
    <w:pPr>
      <w:pStyle w:val="Nagwek"/>
    </w:pPr>
  </w:p>
  <w:p w14:paraId="3BC90F85" w14:textId="77777777" w:rsidR="00CD1946" w:rsidRDefault="00CD19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C1527A"/>
    <w:multiLevelType w:val="hybridMultilevel"/>
    <w:tmpl w:val="68B0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92C2D"/>
    <w:multiLevelType w:val="hybridMultilevel"/>
    <w:tmpl w:val="92F2D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47BC5"/>
    <w:multiLevelType w:val="hybridMultilevel"/>
    <w:tmpl w:val="56F8E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B0866DD"/>
    <w:multiLevelType w:val="hybridMultilevel"/>
    <w:tmpl w:val="777C2DD8"/>
    <w:lvl w:ilvl="0" w:tplc="245A03BA">
      <w:start w:val="5"/>
      <w:numFmt w:val="upperLetter"/>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9C173A"/>
    <w:multiLevelType w:val="multilevel"/>
    <w:tmpl w:val="857C7038"/>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F5585B"/>
    <w:multiLevelType w:val="hybridMultilevel"/>
    <w:tmpl w:val="3CB67F9A"/>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454E1A"/>
    <w:multiLevelType w:val="hybridMultilevel"/>
    <w:tmpl w:val="2306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D3394"/>
    <w:multiLevelType w:val="multilevel"/>
    <w:tmpl w:val="B4D86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1"/>
  </w:num>
  <w:num w:numId="4">
    <w:abstractNumId w:val="19"/>
  </w:num>
  <w:num w:numId="5">
    <w:abstractNumId w:val="15"/>
  </w:num>
  <w:num w:numId="6">
    <w:abstractNumId w:val="15"/>
  </w:num>
  <w:num w:numId="7">
    <w:abstractNumId w:val="24"/>
  </w:num>
  <w:num w:numId="8">
    <w:abstractNumId w:val="13"/>
  </w:num>
  <w:num w:numId="9">
    <w:abstractNumId w:val="18"/>
  </w:num>
  <w:num w:numId="10">
    <w:abstractNumId w:val="29"/>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34"/>
  </w:num>
  <w:num w:numId="12">
    <w:abstractNumId w:val="17"/>
  </w:num>
  <w:num w:numId="13">
    <w:abstractNumId w:val="29"/>
  </w:num>
  <w:num w:numId="14">
    <w:abstractNumId w:val="23"/>
  </w:num>
  <w:num w:numId="15">
    <w:abstractNumId w:val="20"/>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31"/>
  </w:num>
  <w:num w:numId="17">
    <w:abstractNumId w:val="30"/>
  </w:num>
  <w:num w:numId="18">
    <w:abstractNumId w:val="26"/>
  </w:num>
  <w:num w:numId="19">
    <w:abstractNumId w:val="25"/>
  </w:num>
  <w:num w:numId="20">
    <w:abstractNumId w:val="33"/>
  </w:num>
  <w:num w:numId="21">
    <w:abstractNumId w:val="21"/>
  </w:num>
  <w:num w:numId="22">
    <w:abstractNumId w:val="9"/>
  </w:num>
  <w:num w:numId="23">
    <w:abstractNumId w:val="32"/>
  </w:num>
  <w:num w:numId="24">
    <w:abstractNumId w:val="16"/>
  </w:num>
  <w:num w:numId="25">
    <w:abstractNumId w:val="28"/>
  </w:num>
  <w:num w:numId="26">
    <w:abstractNumId w:val="27"/>
  </w:num>
  <w:num w:numId="27">
    <w:abstractNumId w:val="14"/>
  </w:num>
  <w:num w:numId="28">
    <w:abstractNumId w:val="10"/>
  </w:num>
  <w:num w:numId="29">
    <w:abstractNumId w:val="12"/>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Start w:val="35"/>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9C"/>
    <w:rsid w:val="00002145"/>
    <w:rsid w:val="00002402"/>
    <w:rsid w:val="0000283B"/>
    <w:rsid w:val="00005E52"/>
    <w:rsid w:val="0001180D"/>
    <w:rsid w:val="0002289E"/>
    <w:rsid w:val="00025F97"/>
    <w:rsid w:val="00036080"/>
    <w:rsid w:val="00036130"/>
    <w:rsid w:val="00036DD5"/>
    <w:rsid w:val="00044DB7"/>
    <w:rsid w:val="00047658"/>
    <w:rsid w:val="000479AE"/>
    <w:rsid w:val="000521AE"/>
    <w:rsid w:val="00056C1C"/>
    <w:rsid w:val="00066BD0"/>
    <w:rsid w:val="0007087E"/>
    <w:rsid w:val="0007261D"/>
    <w:rsid w:val="000726FA"/>
    <w:rsid w:val="00074EF8"/>
    <w:rsid w:val="00075570"/>
    <w:rsid w:val="00077493"/>
    <w:rsid w:val="00080970"/>
    <w:rsid w:val="000831BD"/>
    <w:rsid w:val="0008467F"/>
    <w:rsid w:val="000A4CFA"/>
    <w:rsid w:val="000A66AD"/>
    <w:rsid w:val="000B324C"/>
    <w:rsid w:val="000C61C0"/>
    <w:rsid w:val="000C67C5"/>
    <w:rsid w:val="000D1837"/>
    <w:rsid w:val="000D22B6"/>
    <w:rsid w:val="000D43FF"/>
    <w:rsid w:val="000D68AF"/>
    <w:rsid w:val="000E442F"/>
    <w:rsid w:val="000E666F"/>
    <w:rsid w:val="000F4904"/>
    <w:rsid w:val="000F7FE9"/>
    <w:rsid w:val="00102FDF"/>
    <w:rsid w:val="00103B0D"/>
    <w:rsid w:val="001064F1"/>
    <w:rsid w:val="00112E79"/>
    <w:rsid w:val="00130817"/>
    <w:rsid w:val="00130BA4"/>
    <w:rsid w:val="00134C8D"/>
    <w:rsid w:val="001362C3"/>
    <w:rsid w:val="001365A4"/>
    <w:rsid w:val="00137C94"/>
    <w:rsid w:val="00140A07"/>
    <w:rsid w:val="00143128"/>
    <w:rsid w:val="00145C95"/>
    <w:rsid w:val="00146D8B"/>
    <w:rsid w:val="00167B68"/>
    <w:rsid w:val="001755CA"/>
    <w:rsid w:val="0018267F"/>
    <w:rsid w:val="00183042"/>
    <w:rsid w:val="00183A38"/>
    <w:rsid w:val="00184A08"/>
    <w:rsid w:val="00191C2F"/>
    <w:rsid w:val="00193197"/>
    <w:rsid w:val="00194F1A"/>
    <w:rsid w:val="00197DC2"/>
    <w:rsid w:val="001A2385"/>
    <w:rsid w:val="001A5C2F"/>
    <w:rsid w:val="001B5667"/>
    <w:rsid w:val="001B6B2B"/>
    <w:rsid w:val="001C28B2"/>
    <w:rsid w:val="001C3092"/>
    <w:rsid w:val="001C36CB"/>
    <w:rsid w:val="001C39DB"/>
    <w:rsid w:val="001C4F6E"/>
    <w:rsid w:val="001C502A"/>
    <w:rsid w:val="001C6F08"/>
    <w:rsid w:val="001C79CC"/>
    <w:rsid w:val="001D0A1D"/>
    <w:rsid w:val="001D103D"/>
    <w:rsid w:val="001D46DB"/>
    <w:rsid w:val="001E2C27"/>
    <w:rsid w:val="001E44D0"/>
    <w:rsid w:val="002009D7"/>
    <w:rsid w:val="00200E4C"/>
    <w:rsid w:val="002042D6"/>
    <w:rsid w:val="002047F8"/>
    <w:rsid w:val="002071DF"/>
    <w:rsid w:val="002073E2"/>
    <w:rsid w:val="00207B07"/>
    <w:rsid w:val="00217DB5"/>
    <w:rsid w:val="00220901"/>
    <w:rsid w:val="00221C9D"/>
    <w:rsid w:val="002256A4"/>
    <w:rsid w:val="00226517"/>
    <w:rsid w:val="00232D7B"/>
    <w:rsid w:val="00233097"/>
    <w:rsid w:val="002359D3"/>
    <w:rsid w:val="002362BD"/>
    <w:rsid w:val="00236FB6"/>
    <w:rsid w:val="00241868"/>
    <w:rsid w:val="002462B4"/>
    <w:rsid w:val="0025068D"/>
    <w:rsid w:val="00250D82"/>
    <w:rsid w:val="00261702"/>
    <w:rsid w:val="00262346"/>
    <w:rsid w:val="00264893"/>
    <w:rsid w:val="002743D4"/>
    <w:rsid w:val="00274FF3"/>
    <w:rsid w:val="0027615E"/>
    <w:rsid w:val="00281697"/>
    <w:rsid w:val="00281B47"/>
    <w:rsid w:val="002A33B7"/>
    <w:rsid w:val="002A4576"/>
    <w:rsid w:val="002A553F"/>
    <w:rsid w:val="002B22B4"/>
    <w:rsid w:val="002B2F35"/>
    <w:rsid w:val="002B57A4"/>
    <w:rsid w:val="002B5D4D"/>
    <w:rsid w:val="002B79F4"/>
    <w:rsid w:val="002C023E"/>
    <w:rsid w:val="002C5DE1"/>
    <w:rsid w:val="002D0F0A"/>
    <w:rsid w:val="002D4942"/>
    <w:rsid w:val="002E0F74"/>
    <w:rsid w:val="002E1608"/>
    <w:rsid w:val="002E4E9C"/>
    <w:rsid w:val="002F61CD"/>
    <w:rsid w:val="002F75F6"/>
    <w:rsid w:val="003022AA"/>
    <w:rsid w:val="003024EF"/>
    <w:rsid w:val="00310A3A"/>
    <w:rsid w:val="00311012"/>
    <w:rsid w:val="0031223B"/>
    <w:rsid w:val="00312C7E"/>
    <w:rsid w:val="00313D5A"/>
    <w:rsid w:val="0031409A"/>
    <w:rsid w:val="00314322"/>
    <w:rsid w:val="0032312B"/>
    <w:rsid w:val="003236D4"/>
    <w:rsid w:val="00323AE1"/>
    <w:rsid w:val="00324132"/>
    <w:rsid w:val="00330342"/>
    <w:rsid w:val="00330642"/>
    <w:rsid w:val="00331151"/>
    <w:rsid w:val="00333B1A"/>
    <w:rsid w:val="00340006"/>
    <w:rsid w:val="003469F9"/>
    <w:rsid w:val="003551ED"/>
    <w:rsid w:val="003666C7"/>
    <w:rsid w:val="0036780E"/>
    <w:rsid w:val="00372182"/>
    <w:rsid w:val="003730D8"/>
    <w:rsid w:val="00375019"/>
    <w:rsid w:val="00376BC7"/>
    <w:rsid w:val="00382210"/>
    <w:rsid w:val="0038303A"/>
    <w:rsid w:val="00386053"/>
    <w:rsid w:val="00393009"/>
    <w:rsid w:val="003A3224"/>
    <w:rsid w:val="003B1EE0"/>
    <w:rsid w:val="003B289C"/>
    <w:rsid w:val="003B3496"/>
    <w:rsid w:val="003C11F2"/>
    <w:rsid w:val="003C1E51"/>
    <w:rsid w:val="003C29D6"/>
    <w:rsid w:val="003C2F74"/>
    <w:rsid w:val="003C3CB6"/>
    <w:rsid w:val="003D27CE"/>
    <w:rsid w:val="003D2B5F"/>
    <w:rsid w:val="003E4C5C"/>
    <w:rsid w:val="003E5832"/>
    <w:rsid w:val="003E72D2"/>
    <w:rsid w:val="003F1138"/>
    <w:rsid w:val="003F4594"/>
    <w:rsid w:val="00400CA6"/>
    <w:rsid w:val="004032A4"/>
    <w:rsid w:val="00407597"/>
    <w:rsid w:val="004126FE"/>
    <w:rsid w:val="00412EFA"/>
    <w:rsid w:val="00416265"/>
    <w:rsid w:val="00416C14"/>
    <w:rsid w:val="00422C25"/>
    <w:rsid w:val="004237C5"/>
    <w:rsid w:val="004247B7"/>
    <w:rsid w:val="0043164C"/>
    <w:rsid w:val="00433B17"/>
    <w:rsid w:val="0043740D"/>
    <w:rsid w:val="00443361"/>
    <w:rsid w:val="004501CE"/>
    <w:rsid w:val="00450EDC"/>
    <w:rsid w:val="00452A86"/>
    <w:rsid w:val="00453B28"/>
    <w:rsid w:val="00463468"/>
    <w:rsid w:val="0046523A"/>
    <w:rsid w:val="004670F9"/>
    <w:rsid w:val="004718F3"/>
    <w:rsid w:val="0048431B"/>
    <w:rsid w:val="00484CCE"/>
    <w:rsid w:val="004A51E6"/>
    <w:rsid w:val="004B04F6"/>
    <w:rsid w:val="004B11D7"/>
    <w:rsid w:val="004B2177"/>
    <w:rsid w:val="004B2275"/>
    <w:rsid w:val="004B2F62"/>
    <w:rsid w:val="004C1901"/>
    <w:rsid w:val="004C2047"/>
    <w:rsid w:val="004D352B"/>
    <w:rsid w:val="004D5360"/>
    <w:rsid w:val="004D7034"/>
    <w:rsid w:val="004E0158"/>
    <w:rsid w:val="004E78D1"/>
    <w:rsid w:val="004F339F"/>
    <w:rsid w:val="004F419A"/>
    <w:rsid w:val="004F4E13"/>
    <w:rsid w:val="00502B1C"/>
    <w:rsid w:val="005051FE"/>
    <w:rsid w:val="00516F54"/>
    <w:rsid w:val="0051710E"/>
    <w:rsid w:val="0051713F"/>
    <w:rsid w:val="00525E11"/>
    <w:rsid w:val="0052693E"/>
    <w:rsid w:val="00531202"/>
    <w:rsid w:val="00532C4B"/>
    <w:rsid w:val="005409EB"/>
    <w:rsid w:val="0054146C"/>
    <w:rsid w:val="005460A2"/>
    <w:rsid w:val="005513C3"/>
    <w:rsid w:val="00551A01"/>
    <w:rsid w:val="005521DC"/>
    <w:rsid w:val="00553DE2"/>
    <w:rsid w:val="005560E4"/>
    <w:rsid w:val="005614D9"/>
    <w:rsid w:val="00564DAF"/>
    <w:rsid w:val="00572CE8"/>
    <w:rsid w:val="00574E97"/>
    <w:rsid w:val="0058131A"/>
    <w:rsid w:val="0058406E"/>
    <w:rsid w:val="005879F6"/>
    <w:rsid w:val="005909A3"/>
    <w:rsid w:val="00591274"/>
    <w:rsid w:val="005925F4"/>
    <w:rsid w:val="00596F6A"/>
    <w:rsid w:val="005A0052"/>
    <w:rsid w:val="005A4AC4"/>
    <w:rsid w:val="005B083C"/>
    <w:rsid w:val="005B1BEA"/>
    <w:rsid w:val="005B33D7"/>
    <w:rsid w:val="005B5EEB"/>
    <w:rsid w:val="005C3A4E"/>
    <w:rsid w:val="005C3D17"/>
    <w:rsid w:val="005C7213"/>
    <w:rsid w:val="005D085B"/>
    <w:rsid w:val="005D21C7"/>
    <w:rsid w:val="005D2707"/>
    <w:rsid w:val="005D506C"/>
    <w:rsid w:val="005D51C5"/>
    <w:rsid w:val="005D68CF"/>
    <w:rsid w:val="005E042E"/>
    <w:rsid w:val="005E0A91"/>
    <w:rsid w:val="005E7C9B"/>
    <w:rsid w:val="005F0D87"/>
    <w:rsid w:val="006055B7"/>
    <w:rsid w:val="0061149B"/>
    <w:rsid w:val="0061278E"/>
    <w:rsid w:val="00615262"/>
    <w:rsid w:val="006209D4"/>
    <w:rsid w:val="00620E6F"/>
    <w:rsid w:val="00633E50"/>
    <w:rsid w:val="00636A09"/>
    <w:rsid w:val="006377DF"/>
    <w:rsid w:val="006441BD"/>
    <w:rsid w:val="006446AD"/>
    <w:rsid w:val="00644CC0"/>
    <w:rsid w:val="006475A8"/>
    <w:rsid w:val="0065140D"/>
    <w:rsid w:val="00653BB8"/>
    <w:rsid w:val="0065632A"/>
    <w:rsid w:val="006578F8"/>
    <w:rsid w:val="00662486"/>
    <w:rsid w:val="006639C5"/>
    <w:rsid w:val="006646FA"/>
    <w:rsid w:val="00666A8A"/>
    <w:rsid w:val="0066719C"/>
    <w:rsid w:val="00672F54"/>
    <w:rsid w:val="0068253C"/>
    <w:rsid w:val="00686984"/>
    <w:rsid w:val="006878A7"/>
    <w:rsid w:val="00687B59"/>
    <w:rsid w:val="00693B76"/>
    <w:rsid w:val="00695F00"/>
    <w:rsid w:val="006A2C3E"/>
    <w:rsid w:val="006B4C10"/>
    <w:rsid w:val="006C1951"/>
    <w:rsid w:val="006C3D24"/>
    <w:rsid w:val="006C5D5B"/>
    <w:rsid w:val="006D7F44"/>
    <w:rsid w:val="006E0C38"/>
    <w:rsid w:val="006E5683"/>
    <w:rsid w:val="006F35AC"/>
    <w:rsid w:val="00701FEF"/>
    <w:rsid w:val="00702A47"/>
    <w:rsid w:val="00703541"/>
    <w:rsid w:val="00704684"/>
    <w:rsid w:val="00705FE0"/>
    <w:rsid w:val="007071AC"/>
    <w:rsid w:val="007103F8"/>
    <w:rsid w:val="0071499C"/>
    <w:rsid w:val="00717B9C"/>
    <w:rsid w:val="00717E26"/>
    <w:rsid w:val="00721988"/>
    <w:rsid w:val="007235CF"/>
    <w:rsid w:val="00733D40"/>
    <w:rsid w:val="00734AF5"/>
    <w:rsid w:val="007379BE"/>
    <w:rsid w:val="00737A0F"/>
    <w:rsid w:val="007466BA"/>
    <w:rsid w:val="00752289"/>
    <w:rsid w:val="007526EB"/>
    <w:rsid w:val="007617E5"/>
    <w:rsid w:val="00763240"/>
    <w:rsid w:val="00777110"/>
    <w:rsid w:val="0077743F"/>
    <w:rsid w:val="00783AED"/>
    <w:rsid w:val="007924DA"/>
    <w:rsid w:val="0079375E"/>
    <w:rsid w:val="00794EDB"/>
    <w:rsid w:val="00796B0E"/>
    <w:rsid w:val="00797647"/>
    <w:rsid w:val="007A02EE"/>
    <w:rsid w:val="007A034F"/>
    <w:rsid w:val="007A151F"/>
    <w:rsid w:val="007A426D"/>
    <w:rsid w:val="007A5B89"/>
    <w:rsid w:val="007A6A63"/>
    <w:rsid w:val="007B09F5"/>
    <w:rsid w:val="007B0BBF"/>
    <w:rsid w:val="007B1289"/>
    <w:rsid w:val="007B3C27"/>
    <w:rsid w:val="007B3DE3"/>
    <w:rsid w:val="007B43AC"/>
    <w:rsid w:val="007B5341"/>
    <w:rsid w:val="007B57B0"/>
    <w:rsid w:val="007B60E0"/>
    <w:rsid w:val="007B7FBE"/>
    <w:rsid w:val="007C20EB"/>
    <w:rsid w:val="007C294A"/>
    <w:rsid w:val="007C2EC9"/>
    <w:rsid w:val="007C2FBE"/>
    <w:rsid w:val="007C352B"/>
    <w:rsid w:val="007C4637"/>
    <w:rsid w:val="007D0FEC"/>
    <w:rsid w:val="007D65B2"/>
    <w:rsid w:val="007E0B53"/>
    <w:rsid w:val="007E29B7"/>
    <w:rsid w:val="007E7978"/>
    <w:rsid w:val="007F6CBC"/>
    <w:rsid w:val="00800ACC"/>
    <w:rsid w:val="00800F05"/>
    <w:rsid w:val="00807756"/>
    <w:rsid w:val="00807776"/>
    <w:rsid w:val="00812EDC"/>
    <w:rsid w:val="0082135E"/>
    <w:rsid w:val="008226AD"/>
    <w:rsid w:val="00823C3D"/>
    <w:rsid w:val="00825DB2"/>
    <w:rsid w:val="00831B34"/>
    <w:rsid w:val="00833580"/>
    <w:rsid w:val="00833728"/>
    <w:rsid w:val="00835D8A"/>
    <w:rsid w:val="00843461"/>
    <w:rsid w:val="00844A78"/>
    <w:rsid w:val="00852966"/>
    <w:rsid w:val="00861140"/>
    <w:rsid w:val="00861868"/>
    <w:rsid w:val="00863B57"/>
    <w:rsid w:val="00864254"/>
    <w:rsid w:val="008775FA"/>
    <w:rsid w:val="00884AE5"/>
    <w:rsid w:val="00886A87"/>
    <w:rsid w:val="00894869"/>
    <w:rsid w:val="008A19B4"/>
    <w:rsid w:val="008B2D30"/>
    <w:rsid w:val="008B4587"/>
    <w:rsid w:val="008B489B"/>
    <w:rsid w:val="008C48E4"/>
    <w:rsid w:val="008D0334"/>
    <w:rsid w:val="008D2DDA"/>
    <w:rsid w:val="008D31EA"/>
    <w:rsid w:val="008D6653"/>
    <w:rsid w:val="008D6C7F"/>
    <w:rsid w:val="008E0E6A"/>
    <w:rsid w:val="008E26F8"/>
    <w:rsid w:val="008E28D8"/>
    <w:rsid w:val="008E304D"/>
    <w:rsid w:val="008E5F1A"/>
    <w:rsid w:val="008F0B40"/>
    <w:rsid w:val="008F5363"/>
    <w:rsid w:val="00912EA1"/>
    <w:rsid w:val="009212C9"/>
    <w:rsid w:val="00922C7B"/>
    <w:rsid w:val="009252F4"/>
    <w:rsid w:val="00926C71"/>
    <w:rsid w:val="00926DC2"/>
    <w:rsid w:val="00930E4A"/>
    <w:rsid w:val="00932BDF"/>
    <w:rsid w:val="00936FEE"/>
    <w:rsid w:val="00937EF5"/>
    <w:rsid w:val="00941CC4"/>
    <w:rsid w:val="00944028"/>
    <w:rsid w:val="00957049"/>
    <w:rsid w:val="009608AE"/>
    <w:rsid w:val="00962E8D"/>
    <w:rsid w:val="00963E02"/>
    <w:rsid w:val="009647C4"/>
    <w:rsid w:val="00964E8E"/>
    <w:rsid w:val="00965488"/>
    <w:rsid w:val="00974961"/>
    <w:rsid w:val="00980567"/>
    <w:rsid w:val="009811A1"/>
    <w:rsid w:val="0098243D"/>
    <w:rsid w:val="00987170"/>
    <w:rsid w:val="009873B3"/>
    <w:rsid w:val="00993AA2"/>
    <w:rsid w:val="009A0875"/>
    <w:rsid w:val="009A0C31"/>
    <w:rsid w:val="009B5BF5"/>
    <w:rsid w:val="009B6B93"/>
    <w:rsid w:val="009D122C"/>
    <w:rsid w:val="009D2367"/>
    <w:rsid w:val="009E07F3"/>
    <w:rsid w:val="009E0C49"/>
    <w:rsid w:val="009E0E98"/>
    <w:rsid w:val="009E1E03"/>
    <w:rsid w:val="009E3ABD"/>
    <w:rsid w:val="009E3D19"/>
    <w:rsid w:val="009F5770"/>
    <w:rsid w:val="009F6254"/>
    <w:rsid w:val="00A0474C"/>
    <w:rsid w:val="00A064F9"/>
    <w:rsid w:val="00A13B66"/>
    <w:rsid w:val="00A27B30"/>
    <w:rsid w:val="00A3329B"/>
    <w:rsid w:val="00A33EC5"/>
    <w:rsid w:val="00A36B55"/>
    <w:rsid w:val="00A37B44"/>
    <w:rsid w:val="00A40C9D"/>
    <w:rsid w:val="00A43A96"/>
    <w:rsid w:val="00A45E14"/>
    <w:rsid w:val="00A46EEC"/>
    <w:rsid w:val="00A51004"/>
    <w:rsid w:val="00A60B8B"/>
    <w:rsid w:val="00A639D1"/>
    <w:rsid w:val="00A678BD"/>
    <w:rsid w:val="00A720B0"/>
    <w:rsid w:val="00A72B2E"/>
    <w:rsid w:val="00A731E2"/>
    <w:rsid w:val="00A76052"/>
    <w:rsid w:val="00A76A10"/>
    <w:rsid w:val="00A80060"/>
    <w:rsid w:val="00A82DA8"/>
    <w:rsid w:val="00A86FA6"/>
    <w:rsid w:val="00A90127"/>
    <w:rsid w:val="00A9071D"/>
    <w:rsid w:val="00A924EC"/>
    <w:rsid w:val="00A9679B"/>
    <w:rsid w:val="00AA633F"/>
    <w:rsid w:val="00AB2985"/>
    <w:rsid w:val="00AB3DAD"/>
    <w:rsid w:val="00AB545F"/>
    <w:rsid w:val="00AC0511"/>
    <w:rsid w:val="00AC43D8"/>
    <w:rsid w:val="00AC7FEC"/>
    <w:rsid w:val="00AD1ED8"/>
    <w:rsid w:val="00AD2C93"/>
    <w:rsid w:val="00AD5289"/>
    <w:rsid w:val="00AD62E4"/>
    <w:rsid w:val="00AE2351"/>
    <w:rsid w:val="00AE3645"/>
    <w:rsid w:val="00AE6AD1"/>
    <w:rsid w:val="00AE72A0"/>
    <w:rsid w:val="00AF0593"/>
    <w:rsid w:val="00AF5013"/>
    <w:rsid w:val="00B018DC"/>
    <w:rsid w:val="00B023AA"/>
    <w:rsid w:val="00B03975"/>
    <w:rsid w:val="00B041A7"/>
    <w:rsid w:val="00B04302"/>
    <w:rsid w:val="00B12FA6"/>
    <w:rsid w:val="00B134DF"/>
    <w:rsid w:val="00B16248"/>
    <w:rsid w:val="00B16E1F"/>
    <w:rsid w:val="00B20BDC"/>
    <w:rsid w:val="00B21A5D"/>
    <w:rsid w:val="00B231BD"/>
    <w:rsid w:val="00B326D0"/>
    <w:rsid w:val="00B3455B"/>
    <w:rsid w:val="00B41235"/>
    <w:rsid w:val="00B420B8"/>
    <w:rsid w:val="00B426C3"/>
    <w:rsid w:val="00B43AF9"/>
    <w:rsid w:val="00B50088"/>
    <w:rsid w:val="00B54CD2"/>
    <w:rsid w:val="00B564A1"/>
    <w:rsid w:val="00B57330"/>
    <w:rsid w:val="00B63010"/>
    <w:rsid w:val="00B73809"/>
    <w:rsid w:val="00B84EED"/>
    <w:rsid w:val="00B940DF"/>
    <w:rsid w:val="00B955EC"/>
    <w:rsid w:val="00B9783B"/>
    <w:rsid w:val="00BA101E"/>
    <w:rsid w:val="00BA2332"/>
    <w:rsid w:val="00BA5DE1"/>
    <w:rsid w:val="00BB0B3C"/>
    <w:rsid w:val="00BB4CA7"/>
    <w:rsid w:val="00BC08E7"/>
    <w:rsid w:val="00BC1BA3"/>
    <w:rsid w:val="00BC34CC"/>
    <w:rsid w:val="00BC6828"/>
    <w:rsid w:val="00BD06F7"/>
    <w:rsid w:val="00BD09E3"/>
    <w:rsid w:val="00BD2830"/>
    <w:rsid w:val="00BD3817"/>
    <w:rsid w:val="00BD3D3C"/>
    <w:rsid w:val="00BE3528"/>
    <w:rsid w:val="00BF015A"/>
    <w:rsid w:val="00BF0394"/>
    <w:rsid w:val="00BF1487"/>
    <w:rsid w:val="00BF21BA"/>
    <w:rsid w:val="00C020E8"/>
    <w:rsid w:val="00C026D0"/>
    <w:rsid w:val="00C035D0"/>
    <w:rsid w:val="00C06C94"/>
    <w:rsid w:val="00C12814"/>
    <w:rsid w:val="00C13960"/>
    <w:rsid w:val="00C157C3"/>
    <w:rsid w:val="00C170EE"/>
    <w:rsid w:val="00C23613"/>
    <w:rsid w:val="00C23A31"/>
    <w:rsid w:val="00C32EA3"/>
    <w:rsid w:val="00C3690B"/>
    <w:rsid w:val="00C36AA7"/>
    <w:rsid w:val="00C402B5"/>
    <w:rsid w:val="00C40A16"/>
    <w:rsid w:val="00C40C1D"/>
    <w:rsid w:val="00C42339"/>
    <w:rsid w:val="00C44452"/>
    <w:rsid w:val="00C53649"/>
    <w:rsid w:val="00C54621"/>
    <w:rsid w:val="00C55117"/>
    <w:rsid w:val="00C57E12"/>
    <w:rsid w:val="00C600C2"/>
    <w:rsid w:val="00C603F4"/>
    <w:rsid w:val="00C62C31"/>
    <w:rsid w:val="00C63051"/>
    <w:rsid w:val="00C71EAD"/>
    <w:rsid w:val="00C72555"/>
    <w:rsid w:val="00C72615"/>
    <w:rsid w:val="00C75E1E"/>
    <w:rsid w:val="00C82C31"/>
    <w:rsid w:val="00C8568D"/>
    <w:rsid w:val="00C85D1B"/>
    <w:rsid w:val="00C8611E"/>
    <w:rsid w:val="00C862F6"/>
    <w:rsid w:val="00C94D7B"/>
    <w:rsid w:val="00CA1006"/>
    <w:rsid w:val="00CA1DE9"/>
    <w:rsid w:val="00CA438A"/>
    <w:rsid w:val="00CC330D"/>
    <w:rsid w:val="00CD13FB"/>
    <w:rsid w:val="00CD1946"/>
    <w:rsid w:val="00CD28CD"/>
    <w:rsid w:val="00CD2A82"/>
    <w:rsid w:val="00CD4694"/>
    <w:rsid w:val="00CE2C84"/>
    <w:rsid w:val="00CE4653"/>
    <w:rsid w:val="00CE55D0"/>
    <w:rsid w:val="00CE69F3"/>
    <w:rsid w:val="00CE7F00"/>
    <w:rsid w:val="00CF262B"/>
    <w:rsid w:val="00CF4D0B"/>
    <w:rsid w:val="00CF4DFA"/>
    <w:rsid w:val="00CF54AE"/>
    <w:rsid w:val="00CF5D4B"/>
    <w:rsid w:val="00CF60E0"/>
    <w:rsid w:val="00CF7E58"/>
    <w:rsid w:val="00D01CEC"/>
    <w:rsid w:val="00D027BC"/>
    <w:rsid w:val="00D06581"/>
    <w:rsid w:val="00D16D12"/>
    <w:rsid w:val="00D20D61"/>
    <w:rsid w:val="00D21249"/>
    <w:rsid w:val="00D23A40"/>
    <w:rsid w:val="00D26431"/>
    <w:rsid w:val="00D32D5B"/>
    <w:rsid w:val="00D40C4B"/>
    <w:rsid w:val="00D45B5E"/>
    <w:rsid w:val="00D465C0"/>
    <w:rsid w:val="00D56C64"/>
    <w:rsid w:val="00D60EB8"/>
    <w:rsid w:val="00D62846"/>
    <w:rsid w:val="00D638CD"/>
    <w:rsid w:val="00D70571"/>
    <w:rsid w:val="00D71F2C"/>
    <w:rsid w:val="00D723F1"/>
    <w:rsid w:val="00D72599"/>
    <w:rsid w:val="00D72F7B"/>
    <w:rsid w:val="00D77C12"/>
    <w:rsid w:val="00D83E5E"/>
    <w:rsid w:val="00D854F6"/>
    <w:rsid w:val="00D93B33"/>
    <w:rsid w:val="00D93D17"/>
    <w:rsid w:val="00DA5B54"/>
    <w:rsid w:val="00DB01C9"/>
    <w:rsid w:val="00DB17E2"/>
    <w:rsid w:val="00DB2399"/>
    <w:rsid w:val="00DB5FE6"/>
    <w:rsid w:val="00DB7275"/>
    <w:rsid w:val="00DC2192"/>
    <w:rsid w:val="00DC2AE5"/>
    <w:rsid w:val="00DC2D6C"/>
    <w:rsid w:val="00DC6618"/>
    <w:rsid w:val="00DD3B55"/>
    <w:rsid w:val="00DD7F84"/>
    <w:rsid w:val="00DE2281"/>
    <w:rsid w:val="00DE2A79"/>
    <w:rsid w:val="00DF5C66"/>
    <w:rsid w:val="00E051FA"/>
    <w:rsid w:val="00E10F47"/>
    <w:rsid w:val="00E126EB"/>
    <w:rsid w:val="00E13FFC"/>
    <w:rsid w:val="00E20AF2"/>
    <w:rsid w:val="00E22871"/>
    <w:rsid w:val="00E253AD"/>
    <w:rsid w:val="00E31FE4"/>
    <w:rsid w:val="00E34942"/>
    <w:rsid w:val="00E3676B"/>
    <w:rsid w:val="00E40F8F"/>
    <w:rsid w:val="00E417D3"/>
    <w:rsid w:val="00E46372"/>
    <w:rsid w:val="00E55FF3"/>
    <w:rsid w:val="00E56E72"/>
    <w:rsid w:val="00E57CF9"/>
    <w:rsid w:val="00E635D8"/>
    <w:rsid w:val="00E63982"/>
    <w:rsid w:val="00E66DD2"/>
    <w:rsid w:val="00E700E7"/>
    <w:rsid w:val="00E7017C"/>
    <w:rsid w:val="00E7141C"/>
    <w:rsid w:val="00E77767"/>
    <w:rsid w:val="00E77F34"/>
    <w:rsid w:val="00E85C2E"/>
    <w:rsid w:val="00E86365"/>
    <w:rsid w:val="00E95C1A"/>
    <w:rsid w:val="00E97D84"/>
    <w:rsid w:val="00EA124C"/>
    <w:rsid w:val="00EB0296"/>
    <w:rsid w:val="00EB29E3"/>
    <w:rsid w:val="00EC4893"/>
    <w:rsid w:val="00EC67BC"/>
    <w:rsid w:val="00EC769A"/>
    <w:rsid w:val="00ED17C4"/>
    <w:rsid w:val="00ED213E"/>
    <w:rsid w:val="00ED45D9"/>
    <w:rsid w:val="00EE295E"/>
    <w:rsid w:val="00EE34F2"/>
    <w:rsid w:val="00EE3C1F"/>
    <w:rsid w:val="00EE63FF"/>
    <w:rsid w:val="00EF0B5B"/>
    <w:rsid w:val="00EF1285"/>
    <w:rsid w:val="00EF2023"/>
    <w:rsid w:val="00EF2120"/>
    <w:rsid w:val="00EF6B35"/>
    <w:rsid w:val="00EF785B"/>
    <w:rsid w:val="00F01518"/>
    <w:rsid w:val="00F017E3"/>
    <w:rsid w:val="00F01A8C"/>
    <w:rsid w:val="00F143AC"/>
    <w:rsid w:val="00F171AD"/>
    <w:rsid w:val="00F17754"/>
    <w:rsid w:val="00F25D81"/>
    <w:rsid w:val="00F25E89"/>
    <w:rsid w:val="00F3145A"/>
    <w:rsid w:val="00F33DB0"/>
    <w:rsid w:val="00F33F95"/>
    <w:rsid w:val="00F40F26"/>
    <w:rsid w:val="00F54F02"/>
    <w:rsid w:val="00F5666E"/>
    <w:rsid w:val="00F61EC7"/>
    <w:rsid w:val="00F7004A"/>
    <w:rsid w:val="00F703A4"/>
    <w:rsid w:val="00F752ED"/>
    <w:rsid w:val="00F808D6"/>
    <w:rsid w:val="00F80CEB"/>
    <w:rsid w:val="00F80FC4"/>
    <w:rsid w:val="00F84002"/>
    <w:rsid w:val="00F855F4"/>
    <w:rsid w:val="00F86391"/>
    <w:rsid w:val="00F93A74"/>
    <w:rsid w:val="00F94E58"/>
    <w:rsid w:val="00F96984"/>
    <w:rsid w:val="00F97840"/>
    <w:rsid w:val="00FB46E9"/>
    <w:rsid w:val="00FC2FF1"/>
    <w:rsid w:val="00FC5936"/>
    <w:rsid w:val="00FC7C70"/>
    <w:rsid w:val="00FD1B59"/>
    <w:rsid w:val="00FD1F23"/>
    <w:rsid w:val="00FD45BB"/>
    <w:rsid w:val="00FE3129"/>
    <w:rsid w:val="00FE3845"/>
    <w:rsid w:val="00FF0AF7"/>
    <w:rsid w:val="00FF1696"/>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9DA927"/>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uiPriority w:val="22"/>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uiPriority w:val="99"/>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uiPriority w:val="99"/>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uiPriority w:val="39"/>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qFormat/>
    <w:rsid w:val="00F84002"/>
    <w:pPr>
      <w:suppressAutoHyphens w:val="0"/>
      <w:jc w:val="center"/>
    </w:pPr>
    <w:rPr>
      <w:rFonts w:ascii="Arial" w:hAnsi="Arial"/>
      <w:b/>
      <w:sz w:val="22"/>
      <w:szCs w:val="20"/>
    </w:rPr>
  </w:style>
  <w:style w:type="paragraph" w:styleId="Podtytu">
    <w:name w:val="Subtitle"/>
    <w:basedOn w:val="Nagwek"/>
    <w:next w:val="Tekstpodstawowy"/>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uiPriority w:val="99"/>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basedOn w:val="Normalny"/>
    <w:uiPriority w:val="34"/>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uiPriority w:val="1"/>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iPriority w:val="39"/>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iPriority w:val="39"/>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iPriority w:val="39"/>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styleId="Nierozpoznanawzmianka">
    <w:name w:val="Unresolved Mention"/>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290986017">
      <w:bodyDiv w:val="1"/>
      <w:marLeft w:val="0"/>
      <w:marRight w:val="0"/>
      <w:marTop w:val="0"/>
      <w:marBottom w:val="0"/>
      <w:divBdr>
        <w:top w:val="none" w:sz="0" w:space="0" w:color="auto"/>
        <w:left w:val="none" w:sz="0" w:space="0" w:color="auto"/>
        <w:bottom w:val="none" w:sz="0" w:space="0" w:color="auto"/>
        <w:right w:val="none" w:sz="0" w:space="0" w:color="auto"/>
      </w:divBdr>
    </w:div>
    <w:div w:id="693573520">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master_odpady_i_energi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pn/master_odpady_i_energ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master_odpady_i_energ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pn/master_odpady_i_energi"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master.tychy.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B5F0-FF99-4D76-8136-F2ED26DF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7525</Words>
  <Characters>45151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52571</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6</cp:revision>
  <cp:lastPrinted>2021-04-12T10:02:00Z</cp:lastPrinted>
  <dcterms:created xsi:type="dcterms:W3CDTF">2021-04-08T08:38:00Z</dcterms:created>
  <dcterms:modified xsi:type="dcterms:W3CDTF">2021-04-12T10:22:00Z</dcterms:modified>
</cp:coreProperties>
</file>