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55B52F7F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BE4630" w:rsidRPr="00BE4630">
        <w:rPr>
          <w:rFonts w:ascii="Arial" w:hAnsi="Arial" w:cs="Arial"/>
          <w:b/>
          <w:bCs/>
          <w:sz w:val="21"/>
          <w:szCs w:val="21"/>
        </w:rPr>
        <w:t>Remont chodnika w ciągu drogi wojewódzkiej nr 382, m. Paczków ul. Armii Krajowej, od km 148+628 do km 148+843, strona prawa i lewa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83B6B"/>
    <w:rsid w:val="00DB1835"/>
    <w:rsid w:val="00E60824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20</cp:revision>
  <dcterms:created xsi:type="dcterms:W3CDTF">2021-02-17T08:44:00Z</dcterms:created>
  <dcterms:modified xsi:type="dcterms:W3CDTF">2023-02-01T11:46:00Z</dcterms:modified>
</cp:coreProperties>
</file>