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70" w:rsidRPr="00B43DA6" w:rsidRDefault="001173B6" w:rsidP="005E3D73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F17">
        <w:rPr>
          <w:rFonts w:ascii="Arial" w:hAnsi="Arial" w:cs="Arial"/>
          <w:sz w:val="20"/>
          <w:szCs w:val="20"/>
        </w:rPr>
        <w:t>Piła dn.04.12</w:t>
      </w:r>
      <w:r w:rsidR="007F0970" w:rsidRPr="00B43DA6">
        <w:rPr>
          <w:rFonts w:ascii="Arial" w:hAnsi="Arial" w:cs="Arial"/>
          <w:sz w:val="20"/>
          <w:szCs w:val="20"/>
        </w:rPr>
        <w:t>.202</w:t>
      </w:r>
      <w:r w:rsidR="00465F1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Pr="00B43DA6" w:rsidRDefault="00B7573F" w:rsidP="007F0970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AG-DŁ-2240/</w:t>
      </w:r>
      <w:r w:rsidR="00465F17">
        <w:rPr>
          <w:rFonts w:ascii="Arial" w:hAnsi="Arial" w:cs="Arial"/>
          <w:bCs/>
          <w:sz w:val="20"/>
          <w:szCs w:val="20"/>
          <w:lang w:eastAsia="pl-PL"/>
        </w:rPr>
        <w:t>5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182C08">
        <w:rPr>
          <w:rFonts w:ascii="Arial" w:hAnsi="Arial" w:cs="Arial"/>
          <w:bCs/>
          <w:sz w:val="20"/>
          <w:szCs w:val="20"/>
          <w:lang w:eastAsia="pl-PL"/>
        </w:rPr>
        <w:t>1</w:t>
      </w:r>
      <w:r w:rsidR="00465F17">
        <w:rPr>
          <w:rFonts w:ascii="Arial" w:hAnsi="Arial" w:cs="Arial"/>
          <w:bCs/>
          <w:sz w:val="20"/>
          <w:szCs w:val="20"/>
          <w:lang w:eastAsia="pl-PL"/>
        </w:rPr>
        <w:t>/24</w:t>
      </w:r>
    </w:p>
    <w:p w:rsidR="007F0970" w:rsidRDefault="007F0970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275634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Modyfikacja SWZ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F0970" w:rsidRPr="00465F17" w:rsidRDefault="007F0970" w:rsidP="007F0970">
      <w:pPr>
        <w:pStyle w:val="Podtytu"/>
        <w:jc w:val="left"/>
        <w:rPr>
          <w:sz w:val="22"/>
          <w:szCs w:val="22"/>
        </w:rPr>
      </w:pPr>
      <w:r w:rsidRPr="00465F17">
        <w:rPr>
          <w:rFonts w:eastAsia="Calibri"/>
          <w:sz w:val="22"/>
          <w:szCs w:val="22"/>
        </w:rPr>
        <w:t>Dotyczy: „</w:t>
      </w:r>
      <w:r w:rsidR="00465F17" w:rsidRPr="00465F17">
        <w:rPr>
          <w:sz w:val="22"/>
          <w:szCs w:val="22"/>
        </w:rPr>
        <w:t xml:space="preserve">Usługi w </w:t>
      </w:r>
      <w:r w:rsidR="00465F17">
        <w:rPr>
          <w:sz w:val="22"/>
          <w:szCs w:val="22"/>
        </w:rPr>
        <w:t xml:space="preserve">zakresie ochrony obiektów przy  </w:t>
      </w:r>
      <w:r w:rsidR="00465F17" w:rsidRPr="00465F17">
        <w:rPr>
          <w:sz w:val="22"/>
          <w:szCs w:val="22"/>
        </w:rPr>
        <w:t xml:space="preserve">ul. Podchorążych 10 </w:t>
      </w:r>
      <w:r w:rsidR="00465F17">
        <w:rPr>
          <w:sz w:val="22"/>
          <w:szCs w:val="22"/>
        </w:rPr>
        <w:br/>
      </w:r>
      <w:r w:rsidR="00465F17" w:rsidRPr="00465F17">
        <w:rPr>
          <w:sz w:val="22"/>
          <w:szCs w:val="22"/>
        </w:rPr>
        <w:t>i ul. Żeromskiego 14 – Dom Studenta</w:t>
      </w:r>
      <w:r w:rsidRPr="00465F17">
        <w:rPr>
          <w:sz w:val="22"/>
          <w:szCs w:val="22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B1CF4" w:rsidRPr="00275634" w:rsidRDefault="00275634" w:rsidP="00275634">
      <w:pPr>
        <w:tabs>
          <w:tab w:val="left" w:pos="885"/>
          <w:tab w:val="left" w:pos="11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75634">
        <w:rPr>
          <w:rFonts w:ascii="Arial" w:hAnsi="Arial" w:cs="Arial"/>
          <w:sz w:val="20"/>
        </w:rPr>
        <w:t>Zgodnie z art. 137 ust. 1 ustawy z dnia 11 września 2019 r. Prawo zam</w:t>
      </w:r>
      <w:r w:rsidR="00465F17">
        <w:rPr>
          <w:rFonts w:ascii="Arial" w:hAnsi="Arial" w:cs="Arial"/>
          <w:sz w:val="20"/>
        </w:rPr>
        <w:t>ówień publicznych</w:t>
      </w:r>
      <w:r w:rsidR="00465F17">
        <w:rPr>
          <w:rFonts w:ascii="Arial" w:hAnsi="Arial" w:cs="Arial"/>
          <w:sz w:val="20"/>
        </w:rPr>
        <w:br/>
        <w:t>(Dz. U. z 2024 r., poz. 1320</w:t>
      </w:r>
      <w:r w:rsidRPr="00275634">
        <w:rPr>
          <w:rFonts w:ascii="Arial" w:hAnsi="Arial" w:cs="Arial"/>
          <w:sz w:val="20"/>
        </w:rPr>
        <w:t xml:space="preserve"> ze zm.) Zamawiający dokonuje zmian w </w:t>
      </w:r>
      <w:r w:rsidR="00465F17">
        <w:rPr>
          <w:rFonts w:ascii="Arial" w:hAnsi="Arial" w:cs="Arial"/>
          <w:sz w:val="20"/>
        </w:rPr>
        <w:t xml:space="preserve">załączniku nr 4 do </w:t>
      </w:r>
      <w:r w:rsidRPr="00275634">
        <w:rPr>
          <w:rFonts w:ascii="Arial" w:hAnsi="Arial" w:cs="Arial"/>
          <w:sz w:val="20"/>
        </w:rPr>
        <w:t>specyfikacji warunków zamówienia</w:t>
      </w:r>
    </w:p>
    <w:p w:rsidR="00275634" w:rsidRDefault="00275634" w:rsidP="00275634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 xml:space="preserve">W </w:t>
      </w:r>
      <w:r w:rsidR="00465F17">
        <w:rPr>
          <w:b/>
          <w:bCs/>
        </w:rPr>
        <w:t xml:space="preserve">załączniku nr 4 w </w:t>
      </w:r>
      <w:r w:rsidR="00465F17">
        <w:rPr>
          <w:rFonts w:cstheme="minorHAnsi"/>
          <w:b/>
          <w:bCs/>
        </w:rPr>
        <w:t>§</w:t>
      </w:r>
      <w:r w:rsidR="00465F17">
        <w:rPr>
          <w:b/>
          <w:bCs/>
        </w:rPr>
        <w:t xml:space="preserve"> 10 dodaje się ust. 4-9</w:t>
      </w:r>
      <w:r w:rsidRPr="00275634">
        <w:rPr>
          <w:b/>
          <w:bCs/>
        </w:rPr>
        <w:t xml:space="preserve"> </w:t>
      </w:r>
      <w:r w:rsidR="007B4731">
        <w:rPr>
          <w:b/>
          <w:bCs/>
        </w:rPr>
        <w:t>– klauzule waloryzacyjne dla umów zawartych na okres dłuższy niż 6 m-cy</w:t>
      </w:r>
      <w:bookmarkStart w:id="1" w:name="_GoBack"/>
      <w:bookmarkEnd w:id="1"/>
    </w:p>
    <w:p w:rsidR="00465F17" w:rsidRPr="00465F17" w:rsidRDefault="00465F17" w:rsidP="00465F17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65F17">
        <w:rPr>
          <w:rFonts w:ascii="Arial" w:hAnsi="Arial" w:cs="Arial"/>
          <w:sz w:val="20"/>
          <w:szCs w:val="20"/>
        </w:rPr>
        <w:t xml:space="preserve">Niniejsza umowa ulegnie zmianie w zakresie należnego wykonawcy wynagrodzenia, w przypadku zmiany: </w:t>
      </w:r>
    </w:p>
    <w:p w:rsidR="00465F17" w:rsidRDefault="00465F17" w:rsidP="00465F17">
      <w:pPr>
        <w:numPr>
          <w:ilvl w:val="1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C25A1">
        <w:rPr>
          <w:rFonts w:ascii="Arial" w:hAnsi="Arial" w:cs="Arial"/>
          <w:sz w:val="20"/>
          <w:szCs w:val="20"/>
        </w:rPr>
        <w:t xml:space="preserve">stawki podatku od towarów i usług, </w:t>
      </w:r>
    </w:p>
    <w:p w:rsidR="00465F17" w:rsidRDefault="00465F17" w:rsidP="00465F17">
      <w:pPr>
        <w:numPr>
          <w:ilvl w:val="1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C25A1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o minimalnym wynagrodzeniu za pracę,. </w:t>
      </w:r>
    </w:p>
    <w:p w:rsidR="00465F17" w:rsidRDefault="00465F17" w:rsidP="00465F17">
      <w:pPr>
        <w:numPr>
          <w:ilvl w:val="1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C25A1">
        <w:rPr>
          <w:rFonts w:ascii="Arial" w:hAnsi="Arial" w:cs="Arial"/>
          <w:sz w:val="20"/>
          <w:szCs w:val="20"/>
        </w:rPr>
        <w:t xml:space="preserve">zasad podlegania ubezpieczeniom społecznym lub ubezpieczeniu zdrowotnemu lub wysokości stawki składki na ubezpieczenia społeczne lub zdrowotne, </w:t>
      </w:r>
    </w:p>
    <w:p w:rsidR="00465F17" w:rsidRPr="008C25A1" w:rsidRDefault="00465F17" w:rsidP="00465F17">
      <w:pPr>
        <w:numPr>
          <w:ilvl w:val="1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C25A1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kapitałowych, - jeżeli zmiany te będą miały wpływ na koszty wykonania zamówienia przez wykonawcę. </w:t>
      </w:r>
    </w:p>
    <w:p w:rsidR="00465F17" w:rsidRPr="000A68C4" w:rsidRDefault="00465F17" w:rsidP="00465F17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Każda ze stron umowy, w przypadku zaistnienia zdarzeń o jakich mowa w art. 436 pkt. 4, ustawy </w:t>
      </w:r>
      <w:proofErr w:type="spellStart"/>
      <w:r w:rsidRPr="000A68C4">
        <w:rPr>
          <w:rFonts w:ascii="Arial" w:hAnsi="Arial" w:cs="Arial"/>
          <w:sz w:val="20"/>
          <w:szCs w:val="20"/>
        </w:rPr>
        <w:t>Pzp</w:t>
      </w:r>
      <w:proofErr w:type="spellEnd"/>
      <w:r w:rsidRPr="000A68C4">
        <w:rPr>
          <w:rFonts w:ascii="Arial" w:hAnsi="Arial" w:cs="Arial"/>
          <w:sz w:val="20"/>
          <w:szCs w:val="20"/>
        </w:rPr>
        <w:t xml:space="preserve">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</w:t>
      </w:r>
      <w:proofErr w:type="spellStart"/>
      <w:r w:rsidRPr="000A68C4">
        <w:rPr>
          <w:rFonts w:ascii="Arial" w:hAnsi="Arial" w:cs="Arial"/>
          <w:sz w:val="20"/>
          <w:szCs w:val="20"/>
        </w:rPr>
        <w:t>Pzp</w:t>
      </w:r>
      <w:proofErr w:type="spellEnd"/>
      <w:r w:rsidRPr="000A68C4">
        <w:rPr>
          <w:rFonts w:ascii="Arial" w:hAnsi="Arial" w:cs="Arial"/>
          <w:sz w:val="20"/>
          <w:szCs w:val="20"/>
        </w:rPr>
        <w:t xml:space="preserve">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Przez o</w:t>
      </w:r>
      <w:r>
        <w:rPr>
          <w:rFonts w:ascii="Arial" w:hAnsi="Arial" w:cs="Arial"/>
          <w:sz w:val="20"/>
          <w:szCs w:val="20"/>
        </w:rPr>
        <w:t>dpowiednią zmianę wynagrodzenia</w:t>
      </w:r>
      <w:r w:rsidRPr="000A68C4">
        <w:rPr>
          <w:rFonts w:ascii="Arial" w:hAnsi="Arial" w:cs="Arial"/>
          <w:sz w:val="20"/>
          <w:szCs w:val="20"/>
        </w:rPr>
        <w:t xml:space="preserve"> należy rozumieć: </w:t>
      </w:r>
    </w:p>
    <w:p w:rsidR="00465F17" w:rsidRPr="000A68C4" w:rsidRDefault="00465F17" w:rsidP="00465F17">
      <w:pPr>
        <w:pStyle w:val="Akapitzlist"/>
        <w:numPr>
          <w:ilvl w:val="2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zmianę stawki podatku od towarów i usług, </w:t>
      </w:r>
    </w:p>
    <w:p w:rsidR="00465F17" w:rsidRPr="000A68C4" w:rsidRDefault="00465F17" w:rsidP="00465F17">
      <w:pPr>
        <w:pStyle w:val="Akapitzlist"/>
        <w:numPr>
          <w:ilvl w:val="2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sumę wzrostu kosztów wykonawcy zamówienia publicznego wynikających z podwyższenia dotychczasowej kwoty minimalnego wynagrodzenia, przysługującego odpowiednio osobom biorącym udział w realizacji części pozostałej do wykonania umowy w sprawie zamówienia, </w:t>
      </w:r>
    </w:p>
    <w:p w:rsidR="00465F17" w:rsidRPr="000A68C4" w:rsidRDefault="00465F17" w:rsidP="00465F17">
      <w:pPr>
        <w:pStyle w:val="Akapitzlist"/>
        <w:numPr>
          <w:ilvl w:val="2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sumę wzrostu kosztów wykonawcy zamówienia publicznego wynikających z podwyższenia dotychczasowej kwoty minimalnej stawki godzinowej wynagrodzenia, przysługującego odpowiednio osobom biorącym udział w realizacji części pozostałej do wykonania umowy w sprawie zamówienia, </w:t>
      </w:r>
    </w:p>
    <w:p w:rsidR="00465F17" w:rsidRPr="000A68C4" w:rsidRDefault="00465F17" w:rsidP="00465F17">
      <w:pPr>
        <w:pStyle w:val="Akapitzlist"/>
        <w:numPr>
          <w:ilvl w:val="2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sumę wzrostu kosztów wykonawcy zamówienia publicznego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</w:t>
      </w:r>
    </w:p>
    <w:p w:rsidR="00465F17" w:rsidRPr="000A68C4" w:rsidRDefault="00465F17" w:rsidP="00465F17">
      <w:pPr>
        <w:pStyle w:val="Akapitzlist"/>
        <w:numPr>
          <w:ilvl w:val="2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cywilnoprawnej, zwartej przez Wykonawcę z osobą fizyczna nieprowadzącą działalności gospodarczej, wynikających z zmiany zasad gromadzenia i wysokości wpłat do pracowniczych </w:t>
      </w:r>
      <w:r w:rsidRPr="000A68C4">
        <w:rPr>
          <w:rFonts w:ascii="Arial" w:hAnsi="Arial" w:cs="Arial"/>
          <w:sz w:val="20"/>
          <w:szCs w:val="20"/>
        </w:rPr>
        <w:lastRenderedPageBreak/>
        <w:t>planów kapitałowych, o których mowa w ustawie z dnia 4 października 2018 r. o pracowniczych planach kapitałowych, przysługującego odpowiednio biorącym udział w realizacji części zamówienia pozostałej do wykonania, przy założeniu braku zmiany wynagrodzenia neto tych osób.</w:t>
      </w:r>
    </w:p>
    <w:p w:rsidR="00465F17" w:rsidRPr="00465F17" w:rsidRDefault="00465F17" w:rsidP="00465F17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5F17">
        <w:rPr>
          <w:rFonts w:ascii="Arial" w:hAnsi="Arial" w:cs="Arial"/>
          <w:sz w:val="20"/>
          <w:szCs w:val="20"/>
        </w:rPr>
        <w:t xml:space="preserve">Zmiana wynagrodzenia należnego wykonawcy z tytułu zmian o których mowa powyżej będzie dokonywana poczynając od dnia wejścia w życie przepisów prawa będących podstawą zmiany: 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wysokości podatku od towarów i usług, 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wysokości kwoty minimalnego wynagrodzenia, 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wysokości kwoty minimalnej stawki godzinowej wynagrodzenia, 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>zasad podlegania ubezpieczeniom społecznym lub ubezpieczeniom zdrowotnym,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wysokości stawki na ubezpieczenia społeczne lub zdrowotne, </w:t>
      </w:r>
    </w:p>
    <w:p w:rsidR="00465F17" w:rsidRPr="000A68C4" w:rsidRDefault="00465F17" w:rsidP="00465F17">
      <w:pPr>
        <w:pStyle w:val="Akapitzlist"/>
        <w:numPr>
          <w:ilvl w:val="2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:rsidR="00465F17" w:rsidRDefault="00465F17" w:rsidP="00465F17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>W przypadku zmiany, o której</w:t>
      </w:r>
      <w:r>
        <w:rPr>
          <w:rFonts w:ascii="Arial" w:hAnsi="Arial" w:cs="Arial"/>
          <w:sz w:val="20"/>
          <w:szCs w:val="20"/>
        </w:rPr>
        <w:t xml:space="preserve"> mowa w pkt.</w:t>
      </w:r>
      <w:r w:rsidRPr="000A6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 ust. 1</w:t>
      </w:r>
      <w:r w:rsidRPr="000A68C4">
        <w:rPr>
          <w:rFonts w:ascii="Arial" w:hAnsi="Arial" w:cs="Arial"/>
          <w:sz w:val="20"/>
          <w:szCs w:val="20"/>
        </w:rPr>
        <w:t xml:space="preserve"> niniejszego paragrafu, wartość netto wynagrodzenia Wykonawcy nie zmieni się, a określona w umowie (aneksie) wartość brutto wynagrodzenia zostanie wyliczona na podstawie nowych przepisów. </w:t>
      </w:r>
    </w:p>
    <w:p w:rsidR="00465F17" w:rsidRPr="00D95919" w:rsidRDefault="00465F17" w:rsidP="00465F17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5919">
        <w:rPr>
          <w:rFonts w:ascii="Arial" w:hAnsi="Arial" w:cs="Arial"/>
          <w:sz w:val="20"/>
          <w:szCs w:val="20"/>
        </w:rPr>
        <w:t>W przypadk</w:t>
      </w:r>
      <w:r>
        <w:rPr>
          <w:rFonts w:ascii="Arial" w:hAnsi="Arial" w:cs="Arial"/>
          <w:sz w:val="20"/>
          <w:szCs w:val="20"/>
        </w:rPr>
        <w:t>u zmiany, o której mowa w pkt</w:t>
      </w:r>
      <w:r w:rsidRPr="00D959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Pr="00D959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ust. 2-6 </w:t>
      </w:r>
      <w:r w:rsidRPr="00D95919">
        <w:rPr>
          <w:rFonts w:ascii="Arial" w:hAnsi="Arial" w:cs="Arial"/>
          <w:sz w:val="20"/>
          <w:szCs w:val="20"/>
        </w:rPr>
        <w:t xml:space="preserve">niniejszego paragrafu Wykonawca przedstawia: </w:t>
      </w:r>
    </w:p>
    <w:p w:rsidR="00465F17" w:rsidRDefault="00465F17" w:rsidP="00465F17">
      <w:pPr>
        <w:pStyle w:val="Akapitzlist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>zamawiającemu kalkulację wzrostu kosztów wyliczenia odpowi</w:t>
      </w:r>
      <w:r>
        <w:rPr>
          <w:rFonts w:ascii="Arial" w:hAnsi="Arial" w:cs="Arial"/>
          <w:sz w:val="20"/>
          <w:szCs w:val="20"/>
        </w:rPr>
        <w:t>edniej zmiany wynagrodzenia,</w:t>
      </w:r>
    </w:p>
    <w:p w:rsidR="00465F17" w:rsidRPr="000A68C4" w:rsidRDefault="00465F17" w:rsidP="00465F17">
      <w:pPr>
        <w:pStyle w:val="Akapitzlist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>na wniosek zamawiającego, na potwierdzenie kalkulacji o której mo</w:t>
      </w:r>
      <w:r>
        <w:rPr>
          <w:rFonts w:ascii="Arial" w:hAnsi="Arial" w:cs="Arial"/>
          <w:sz w:val="20"/>
          <w:szCs w:val="20"/>
        </w:rPr>
        <w:t>wa w niniejszym punkcie ust. 1</w:t>
      </w:r>
      <w:r w:rsidRPr="000A68C4">
        <w:rPr>
          <w:rFonts w:ascii="Arial" w:hAnsi="Arial" w:cs="Arial"/>
          <w:sz w:val="20"/>
          <w:szCs w:val="20"/>
        </w:rPr>
        <w:t xml:space="preserve">, aktualne umowy o pracę lub umowy cywilnoprawne zawarte z osobami biorącymi udział w realizacji zamówienia, </w:t>
      </w:r>
    </w:p>
    <w:p w:rsidR="00465F17" w:rsidRDefault="00465F17" w:rsidP="00465F17">
      <w:pPr>
        <w:pStyle w:val="Akapitzlist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68C4">
        <w:rPr>
          <w:rFonts w:ascii="Arial" w:hAnsi="Arial" w:cs="Arial"/>
          <w:sz w:val="20"/>
          <w:szCs w:val="20"/>
        </w:rPr>
        <w:t>na wniosek zamawiającego skierowany nie wcześniej niż w terminie 30 dni od daty wejścia w życie przepisów będących podstawą wprowadzenia zmiany o jakiej mo</w:t>
      </w:r>
      <w:r>
        <w:rPr>
          <w:rFonts w:ascii="Arial" w:hAnsi="Arial" w:cs="Arial"/>
          <w:sz w:val="20"/>
          <w:szCs w:val="20"/>
        </w:rPr>
        <w:t>wa w niniejszym punkcie ust. 1</w:t>
      </w:r>
      <w:r w:rsidRPr="000A68C4">
        <w:rPr>
          <w:rFonts w:ascii="Arial" w:hAnsi="Arial" w:cs="Arial"/>
          <w:sz w:val="20"/>
          <w:szCs w:val="20"/>
        </w:rPr>
        <w:t xml:space="preserve">, odpowiednio umowy o pracę/ aneksy do umowy o pracę bądź umowy cywilnoprawne/ aneksy do umów cywilnoprawnych - potwierdzające odpowiednią zmianę wynagrodzenia. </w:t>
      </w:r>
    </w:p>
    <w:p w:rsidR="00465F17" w:rsidRPr="00E65DC3" w:rsidRDefault="00465F17" w:rsidP="00465F17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35CA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F935CA">
        <w:rPr>
          <w:rFonts w:ascii="Arial" w:hAnsi="Arial" w:cs="Arial"/>
          <w:sz w:val="20"/>
          <w:szCs w:val="20"/>
        </w:rPr>
        <w:t xml:space="preserve">zawarcie w terminie nie dłuższym niż miesiąc od dnia złożenia wniosku, o którym mowa w </w:t>
      </w:r>
      <w:r>
        <w:rPr>
          <w:rFonts w:ascii="Arial" w:hAnsi="Arial" w:cs="Arial"/>
          <w:sz w:val="20"/>
          <w:szCs w:val="20"/>
        </w:rPr>
        <w:t xml:space="preserve">pkt. 8 </w:t>
      </w:r>
      <w:r w:rsidRPr="00F935CA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>2</w:t>
      </w:r>
      <w:r w:rsidRPr="00F935CA">
        <w:rPr>
          <w:rFonts w:ascii="Arial" w:hAnsi="Arial" w:cs="Arial"/>
          <w:sz w:val="20"/>
          <w:szCs w:val="20"/>
        </w:rPr>
        <w:t xml:space="preserve">., porozumienia w sprawie odpowiedniej zmiany wynagrodzenia, uprawnia każdą ze stron do rozwiązania umowy z zachowaniem dwumiesięcznego okresu wypowiedzenia. Rozwiązanie umowy nie stanowi nienależytego wykonania lub niewykonania umowy. Oświadczenie o rozwiązaniu umowy z zachowaniem dwumiesięcznego okresu wypowiedzenia należy złożyć w terminie nie później niż w ciągu 30 dni od dnia zakończenia negocjacji. Przez zakończenie negocjacji strony rozumieją nie osiągnięcie przez strony porozumienia w zakresie przedmiotu negocjacji w maksymalnym terminie 30 dni od daty wpłynięcia wniosku, o którym mowa w ustępie </w:t>
      </w:r>
      <w:r>
        <w:rPr>
          <w:rFonts w:ascii="Arial" w:hAnsi="Arial" w:cs="Arial"/>
          <w:sz w:val="20"/>
          <w:szCs w:val="20"/>
        </w:rPr>
        <w:t>2</w:t>
      </w:r>
      <w:r w:rsidRPr="00F935CA">
        <w:rPr>
          <w:rFonts w:ascii="Arial" w:hAnsi="Arial" w:cs="Arial"/>
          <w:sz w:val="20"/>
          <w:szCs w:val="20"/>
        </w:rPr>
        <w:t xml:space="preserve">, do drugiej strony. </w:t>
      </w:r>
    </w:p>
    <w:p w:rsidR="00182C08" w:rsidRPr="00182C08" w:rsidRDefault="00182C08" w:rsidP="00182C08">
      <w:pPr>
        <w:pStyle w:val="Default"/>
        <w:jc w:val="both"/>
        <w:rPr>
          <w:b/>
          <w:bCs/>
          <w:sz w:val="20"/>
          <w:szCs w:val="20"/>
        </w:rPr>
      </w:pPr>
    </w:p>
    <w:p w:rsidR="00E45078" w:rsidRPr="005035C9" w:rsidRDefault="00275634" w:rsidP="00B7573F">
      <w:pPr>
        <w:spacing w:after="0" w:line="24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Modyfikacja zostaje</w:t>
      </w:r>
      <w:r w:rsidR="00E45078">
        <w:rPr>
          <w:rFonts w:ascii="Arial" w:hAnsi="Arial" w:cs="Arial"/>
          <w:sz w:val="20"/>
          <w:szCs w:val="20"/>
        </w:rPr>
        <w:t xml:space="preserve"> dołączon</w:t>
      </w:r>
      <w:r>
        <w:rPr>
          <w:rFonts w:ascii="Arial" w:hAnsi="Arial" w:cs="Arial"/>
          <w:sz w:val="20"/>
          <w:szCs w:val="20"/>
        </w:rPr>
        <w:t xml:space="preserve">a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i stanowi</w:t>
      </w:r>
      <w:r w:rsidR="00E45078">
        <w:rPr>
          <w:rFonts w:ascii="Arial" w:hAnsi="Arial" w:cs="Arial"/>
          <w:sz w:val="20"/>
          <w:szCs w:val="20"/>
        </w:rPr>
        <w:t xml:space="preserve"> jej integralną część. </w:t>
      </w:r>
      <w:r w:rsidR="003966BF">
        <w:rPr>
          <w:rFonts w:ascii="Arial" w:hAnsi="Arial" w:cs="Arial"/>
          <w:sz w:val="20"/>
          <w:szCs w:val="20"/>
        </w:rPr>
        <w:t xml:space="preserve">Zamawiający dołącza poprawiony załącznik nr </w:t>
      </w:r>
      <w:r w:rsidR="00C32BC4">
        <w:rPr>
          <w:rFonts w:ascii="Arial" w:hAnsi="Arial" w:cs="Arial"/>
          <w:sz w:val="20"/>
          <w:szCs w:val="20"/>
        </w:rPr>
        <w:t>4</w:t>
      </w:r>
      <w:r w:rsidR="003966BF">
        <w:rPr>
          <w:rFonts w:ascii="Arial" w:hAnsi="Arial" w:cs="Arial"/>
          <w:sz w:val="20"/>
          <w:szCs w:val="20"/>
        </w:rPr>
        <w:t xml:space="preserve">. </w:t>
      </w:r>
      <w:r w:rsidR="00C32BC4">
        <w:rPr>
          <w:rFonts w:ascii="Arial" w:hAnsi="Arial" w:cs="Arial"/>
          <w:sz w:val="20"/>
          <w:szCs w:val="20"/>
        </w:rPr>
        <w:t xml:space="preserve">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B7573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44"/>
    <w:multiLevelType w:val="hybridMultilevel"/>
    <w:tmpl w:val="0A3E7206"/>
    <w:lvl w:ilvl="0" w:tplc="18AE1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6D5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300"/>
    <w:multiLevelType w:val="hybridMultilevel"/>
    <w:tmpl w:val="4A449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9D381C62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910F7D"/>
    <w:multiLevelType w:val="hybridMultilevel"/>
    <w:tmpl w:val="E8E088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9D381C62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0A620C"/>
    <w:multiLevelType w:val="hybridMultilevel"/>
    <w:tmpl w:val="9ED6EEA0"/>
    <w:lvl w:ilvl="0" w:tplc="05B42AE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677"/>
    <w:multiLevelType w:val="hybridMultilevel"/>
    <w:tmpl w:val="EB72293A"/>
    <w:lvl w:ilvl="0" w:tplc="E6B2D5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30"/>
        </w:tabs>
        <w:ind w:left="1430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7" w15:restartNumberingAfterBreak="0">
    <w:nsid w:val="1A402DB6"/>
    <w:multiLevelType w:val="hybridMultilevel"/>
    <w:tmpl w:val="0BD2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70960"/>
    <w:multiLevelType w:val="hybridMultilevel"/>
    <w:tmpl w:val="AEA6BF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D381C62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866B4B"/>
    <w:multiLevelType w:val="hybridMultilevel"/>
    <w:tmpl w:val="4580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C24"/>
    <w:multiLevelType w:val="hybridMultilevel"/>
    <w:tmpl w:val="CD828412"/>
    <w:lvl w:ilvl="0" w:tplc="F9F856F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81C6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C2A47"/>
    <w:multiLevelType w:val="multilevel"/>
    <w:tmpl w:val="8C9CD2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2" w15:restartNumberingAfterBreak="0">
    <w:nsid w:val="42A27672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AF7"/>
    <w:multiLevelType w:val="hybridMultilevel"/>
    <w:tmpl w:val="16F871BC"/>
    <w:lvl w:ilvl="0" w:tplc="C608B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25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14097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B7A04"/>
    <w:multiLevelType w:val="hybridMultilevel"/>
    <w:tmpl w:val="51AA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396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36D4"/>
    <w:multiLevelType w:val="hybridMultilevel"/>
    <w:tmpl w:val="4580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1173B6"/>
    <w:rsid w:val="00126EA7"/>
    <w:rsid w:val="00165553"/>
    <w:rsid w:val="00182C08"/>
    <w:rsid w:val="001D609C"/>
    <w:rsid w:val="001D6763"/>
    <w:rsid w:val="00252FEF"/>
    <w:rsid w:val="00270D6B"/>
    <w:rsid w:val="00275634"/>
    <w:rsid w:val="002C053D"/>
    <w:rsid w:val="00365297"/>
    <w:rsid w:val="003966BF"/>
    <w:rsid w:val="00465F17"/>
    <w:rsid w:val="00466463"/>
    <w:rsid w:val="00474C7F"/>
    <w:rsid w:val="004926E7"/>
    <w:rsid w:val="004B1CF4"/>
    <w:rsid w:val="005035C9"/>
    <w:rsid w:val="005B5651"/>
    <w:rsid w:val="005E3D73"/>
    <w:rsid w:val="007B4731"/>
    <w:rsid w:val="007F0970"/>
    <w:rsid w:val="007F2FB4"/>
    <w:rsid w:val="00887F4D"/>
    <w:rsid w:val="00A44630"/>
    <w:rsid w:val="00AA369C"/>
    <w:rsid w:val="00B62807"/>
    <w:rsid w:val="00B7573F"/>
    <w:rsid w:val="00BB4E07"/>
    <w:rsid w:val="00C32BC4"/>
    <w:rsid w:val="00E22D34"/>
    <w:rsid w:val="00E45078"/>
    <w:rsid w:val="00F34D03"/>
    <w:rsid w:val="00F52F04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EDA1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character" w:styleId="Hipercze">
    <w:name w:val="Hyperlink"/>
    <w:semiHidden/>
    <w:unhideWhenUsed/>
    <w:rsid w:val="00275634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28</cp:revision>
  <cp:lastPrinted>2022-05-30T10:56:00Z</cp:lastPrinted>
  <dcterms:created xsi:type="dcterms:W3CDTF">2022-05-23T09:57:00Z</dcterms:created>
  <dcterms:modified xsi:type="dcterms:W3CDTF">2024-12-04T11:15:00Z</dcterms:modified>
</cp:coreProperties>
</file>