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4C9FC91A"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5009669D" w14:textId="1C1D7D4A"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7530CB" w:rsidRPr="007530CB">
        <w:rPr>
          <w:rFonts w:ascii="Arial" w:hAnsi="Arial" w:cs="Arial"/>
        </w:rPr>
        <w:t>t.j</w:t>
      </w:r>
      <w:proofErr w:type="spellEnd"/>
      <w:r w:rsidR="007530CB" w:rsidRPr="007530CB">
        <w:rPr>
          <w:rFonts w:ascii="Arial" w:hAnsi="Arial" w:cs="Arial"/>
        </w:rPr>
        <w:t>. Dz. U. z 202</w:t>
      </w:r>
      <w:r w:rsidR="00E065EF">
        <w:rPr>
          <w:rFonts w:ascii="Arial" w:hAnsi="Arial" w:cs="Arial"/>
        </w:rPr>
        <w:t>3</w:t>
      </w:r>
      <w:r w:rsidR="007530CB" w:rsidRPr="007530CB">
        <w:rPr>
          <w:rFonts w:ascii="Arial" w:hAnsi="Arial" w:cs="Arial"/>
        </w:rPr>
        <w:t xml:space="preserve"> r. poz. </w:t>
      </w:r>
      <w:r w:rsidR="00E065EF">
        <w:rPr>
          <w:rFonts w:ascii="Arial" w:hAnsi="Arial" w:cs="Arial"/>
        </w:rPr>
        <w:t>1605</w:t>
      </w:r>
      <w:r w:rsidR="007530CB" w:rsidRPr="007530CB">
        <w:rPr>
          <w:rFonts w:ascii="Arial" w:hAnsi="Arial" w:cs="Arial"/>
        </w:rPr>
        <w:t xml:space="preserve"> z </w:t>
      </w:r>
      <w:proofErr w:type="spellStart"/>
      <w:r w:rsidR="007530CB" w:rsidRPr="007530CB">
        <w:rPr>
          <w:rFonts w:ascii="Arial" w:hAnsi="Arial" w:cs="Arial"/>
        </w:rPr>
        <w:t>późn</w:t>
      </w:r>
      <w:proofErr w:type="spellEnd"/>
      <w:r w:rsidR="007530CB" w:rsidRPr="007530CB">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F7251F">
        <w:rPr>
          <w:rFonts w:ascii="Arial" w:hAnsi="Arial" w:cs="Arial"/>
        </w:rPr>
        <w:t>dostawę</w:t>
      </w:r>
      <w:r w:rsidR="005B7CDA" w:rsidRPr="006B32D8">
        <w:rPr>
          <w:rFonts w:ascii="Arial" w:hAnsi="Arial" w:cs="Arial"/>
        </w:rPr>
        <w:t xml:space="preserve"> </w:t>
      </w:r>
      <w:r w:rsidRPr="006B32D8">
        <w:rPr>
          <w:rFonts w:ascii="Arial" w:hAnsi="Arial" w:cs="Arial"/>
        </w:rPr>
        <w:t>pn.:</w:t>
      </w:r>
    </w:p>
    <w:p w14:paraId="2EB05FB6" w14:textId="2B3BC74D" w:rsidR="007530CB" w:rsidRPr="005A2778" w:rsidRDefault="005A2778" w:rsidP="00AA3AFC">
      <w:pPr>
        <w:tabs>
          <w:tab w:val="center" w:pos="4536"/>
          <w:tab w:val="left" w:pos="6945"/>
        </w:tabs>
        <w:spacing w:before="40" w:after="240" w:line="360" w:lineRule="auto"/>
        <w:jc w:val="center"/>
        <w:rPr>
          <w:rFonts w:ascii="Arial" w:hAnsi="Arial" w:cs="Arial"/>
          <w:b/>
        </w:rPr>
      </w:pPr>
      <w:r>
        <w:rPr>
          <w:rFonts w:ascii="Arial" w:hAnsi="Arial" w:cs="Arial"/>
          <w:b/>
        </w:rPr>
        <w:t>„</w:t>
      </w:r>
      <w:r w:rsidR="00F7251F">
        <w:rPr>
          <w:rFonts w:ascii="Arial" w:hAnsi="Arial" w:cs="Arial"/>
          <w:b/>
        </w:rPr>
        <w:t>Zakup 1515 Mg mieszanki mineralno-asfaltowej AC11 S wraz z transportem na teren budowy w odległości do 80 km</w:t>
      </w:r>
      <w:r>
        <w:rPr>
          <w:rFonts w:ascii="Arial" w:hAnsi="Arial" w:cs="Arial"/>
          <w:b/>
        </w:rPr>
        <w:t>”</w:t>
      </w:r>
    </w:p>
    <w:p w14:paraId="677D3E69" w14:textId="1490899B"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0BB888FB" w14:textId="1AA060C2"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0" w:name="_Hlk100908335"/>
      <w:r w:rsidR="001D14D0" w:rsidRPr="001D14D0">
        <w:rPr>
          <w:rFonts w:ascii="Arial" w:hAnsi="Arial" w:cs="Arial"/>
          <w:caps/>
        </w:rPr>
        <w:t>ZDP.11.272.</w:t>
      </w:r>
      <w:r w:rsidR="00F7251F">
        <w:rPr>
          <w:rFonts w:ascii="Arial" w:hAnsi="Arial" w:cs="Arial"/>
          <w:caps/>
        </w:rPr>
        <w:t>7</w:t>
      </w:r>
      <w:r w:rsidR="001D14D0" w:rsidRPr="001D14D0">
        <w:rPr>
          <w:rFonts w:ascii="Arial" w:hAnsi="Arial" w:cs="Arial"/>
          <w:caps/>
        </w:rPr>
        <w:t>.202</w:t>
      </w:r>
      <w:bookmarkEnd w:id="0"/>
      <w:r w:rsidR="000E1B75">
        <w:rPr>
          <w:rFonts w:ascii="Arial" w:hAnsi="Arial" w:cs="Arial"/>
          <w:caps/>
        </w:rPr>
        <w:t>3</w:t>
      </w:r>
    </w:p>
    <w:p w14:paraId="0551D4F3" w14:textId="63AACBD9"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641D8A">
        <w:rPr>
          <w:rFonts w:ascii="Arial" w:hAnsi="Arial" w:cs="Arial"/>
        </w:rPr>
        <w:t>0</w:t>
      </w:r>
      <w:r w:rsidR="00661526">
        <w:rPr>
          <w:rFonts w:ascii="Arial" w:hAnsi="Arial" w:cs="Arial"/>
        </w:rPr>
        <w:t>7</w:t>
      </w:r>
      <w:r w:rsidR="00641D8A">
        <w:rPr>
          <w:rFonts w:ascii="Arial" w:hAnsi="Arial" w:cs="Arial"/>
        </w:rPr>
        <w:t>.09</w:t>
      </w:r>
      <w:r w:rsidRPr="00726E5A">
        <w:rPr>
          <w:rFonts w:ascii="Arial" w:hAnsi="Arial" w:cs="Arial"/>
        </w:rPr>
        <w:t>.202</w:t>
      </w:r>
      <w:r w:rsidR="000E1B75">
        <w:rPr>
          <w:rFonts w:ascii="Arial" w:hAnsi="Arial" w:cs="Arial"/>
        </w:rPr>
        <w:t>3</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064A4B6D" w14:textId="331513C8" w:rsidR="008C5047" w:rsidRPr="00F24EB0"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120FAE75" w14:textId="569019BC" w:rsidR="00F24EB0" w:rsidRPr="00F7251F" w:rsidRDefault="00F7251F" w:rsidP="00A02389">
      <w:pPr>
        <w:tabs>
          <w:tab w:val="left" w:pos="540"/>
        </w:tabs>
        <w:spacing w:line="360" w:lineRule="auto"/>
        <w:rPr>
          <w:rFonts w:ascii="Arial" w:hAnsi="Arial" w:cs="Arial"/>
          <w:color w:val="FF0000"/>
        </w:rPr>
      </w:pPr>
      <w:r w:rsidRPr="00F7251F">
        <w:rPr>
          <w:rFonts w:ascii="Arial" w:hAnsi="Arial" w:cs="Arial"/>
          <w:color w:val="FF0000"/>
        </w:rPr>
        <w:t>https://platformazakupowa.pl/transakcja/806165</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29E7A79A"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w:t>
      </w:r>
      <w:proofErr w:type="spellStart"/>
      <w:r w:rsidRPr="000947D3">
        <w:rPr>
          <w:rFonts w:ascii="Arial" w:hAnsi="Arial" w:cs="Arial"/>
        </w:rPr>
        <w:t>Pzp</w:t>
      </w:r>
      <w:proofErr w:type="spellEnd"/>
      <w:r w:rsidRPr="000947D3">
        <w:rPr>
          <w:rFonts w:ascii="Arial" w:hAnsi="Arial" w:cs="Arial"/>
        </w:rPr>
        <w:t xml:space="preserve"> oraz Open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70399265"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C267A6F" w14:textId="77777777"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73AEF54" w14:textId="51B4BCC4" w:rsidR="00972A54" w:rsidRDefault="001A5A3B" w:rsidP="00972A54">
      <w:pPr>
        <w:numPr>
          <w:ilvl w:val="0"/>
          <w:numId w:val="38"/>
        </w:numPr>
        <w:spacing w:line="360" w:lineRule="auto"/>
        <w:ind w:left="180" w:right="7" w:hanging="180"/>
        <w:rPr>
          <w:rFonts w:ascii="Arial" w:hAnsi="Arial" w:cs="Arial"/>
          <w:bCs/>
        </w:rPr>
      </w:pPr>
      <w:r w:rsidRPr="00265491">
        <w:rPr>
          <w:rFonts w:ascii="Arial" w:hAnsi="Arial" w:cs="Arial"/>
        </w:rPr>
        <w:t>Przedmiotem zamówienia jest</w:t>
      </w:r>
      <w:r w:rsidR="00972A54">
        <w:rPr>
          <w:rFonts w:ascii="Arial" w:hAnsi="Arial" w:cs="Arial"/>
          <w:bCs/>
        </w:rPr>
        <w:t xml:space="preserve"> sprzedaż </w:t>
      </w:r>
      <w:r w:rsidR="00972A54" w:rsidRPr="00972A54">
        <w:rPr>
          <w:rFonts w:ascii="Arial" w:hAnsi="Arial" w:cs="Arial"/>
          <w:bCs/>
        </w:rPr>
        <w:t>1515 Mg mieszanki mineralno-asfaltowej AC11 S wraz z transportem na teren budowy</w:t>
      </w:r>
      <w:r w:rsidR="00972A54">
        <w:rPr>
          <w:rFonts w:ascii="Arial" w:hAnsi="Arial" w:cs="Arial"/>
          <w:bCs/>
        </w:rPr>
        <w:t>.</w:t>
      </w:r>
    </w:p>
    <w:p w14:paraId="33195EF2" w14:textId="64EB2F22" w:rsidR="002F3623" w:rsidRPr="002F3623" w:rsidRDefault="002F3623" w:rsidP="002F3623">
      <w:pPr>
        <w:spacing w:line="360" w:lineRule="auto"/>
        <w:ind w:left="180" w:right="7"/>
        <w:rPr>
          <w:rFonts w:ascii="Arial" w:hAnsi="Arial" w:cs="Arial"/>
          <w:bCs/>
        </w:rPr>
      </w:pPr>
      <w:r w:rsidRPr="002F3623">
        <w:rPr>
          <w:rFonts w:ascii="Arial" w:hAnsi="Arial" w:cs="Arial"/>
          <w:bCs/>
        </w:rPr>
        <w:t xml:space="preserve">Mieszanka dostarczona </w:t>
      </w:r>
      <w:r>
        <w:rPr>
          <w:rFonts w:ascii="Arial" w:hAnsi="Arial" w:cs="Arial"/>
          <w:bCs/>
        </w:rPr>
        <w:t xml:space="preserve">zostanie </w:t>
      </w:r>
      <w:r w:rsidRPr="002F3623">
        <w:rPr>
          <w:rFonts w:ascii="Arial" w:hAnsi="Arial" w:cs="Arial"/>
          <w:bCs/>
        </w:rPr>
        <w:t>na budowę:</w:t>
      </w:r>
    </w:p>
    <w:p w14:paraId="6F5C3A03" w14:textId="77777777" w:rsidR="002F3623" w:rsidRPr="002F3623" w:rsidRDefault="002F3623" w:rsidP="002F3623">
      <w:pPr>
        <w:spacing w:line="360" w:lineRule="auto"/>
        <w:ind w:left="180" w:right="7"/>
        <w:rPr>
          <w:rFonts w:ascii="Arial" w:hAnsi="Arial" w:cs="Arial"/>
          <w:bCs/>
        </w:rPr>
      </w:pPr>
      <w:r w:rsidRPr="002F3623">
        <w:rPr>
          <w:rFonts w:ascii="Arial" w:hAnsi="Arial" w:cs="Arial"/>
          <w:bCs/>
        </w:rPr>
        <w:t>- droga powiatowa nr 2447C Sławsko Dolne - Strzelno,</w:t>
      </w:r>
    </w:p>
    <w:p w14:paraId="402A6599" w14:textId="77777777" w:rsidR="002F3623" w:rsidRPr="002F3623" w:rsidRDefault="002F3623" w:rsidP="002F3623">
      <w:pPr>
        <w:spacing w:line="360" w:lineRule="auto"/>
        <w:ind w:left="180" w:right="7"/>
        <w:rPr>
          <w:rFonts w:ascii="Arial" w:hAnsi="Arial" w:cs="Arial"/>
          <w:bCs/>
        </w:rPr>
      </w:pPr>
      <w:r w:rsidRPr="002F3623">
        <w:rPr>
          <w:rFonts w:ascii="Arial" w:hAnsi="Arial" w:cs="Arial"/>
          <w:bCs/>
        </w:rPr>
        <w:t>- droga powiatowa nr 2446C Dąbek - Sławsko Dolne,</w:t>
      </w:r>
    </w:p>
    <w:p w14:paraId="55B293F2" w14:textId="3EE28068" w:rsidR="00AB3D79" w:rsidRPr="00265491" w:rsidRDefault="002F3623" w:rsidP="00AB3D79">
      <w:pPr>
        <w:spacing w:line="360" w:lineRule="auto"/>
        <w:ind w:left="180" w:right="7"/>
        <w:rPr>
          <w:rFonts w:ascii="Arial" w:hAnsi="Arial" w:cs="Arial"/>
          <w:bCs/>
        </w:rPr>
      </w:pPr>
      <w:r w:rsidRPr="002F3623">
        <w:rPr>
          <w:rFonts w:ascii="Arial" w:hAnsi="Arial" w:cs="Arial"/>
          <w:bCs/>
        </w:rPr>
        <w:t>- droga powiatowa nr 2445C Żegotki - Bożejewice.</w:t>
      </w:r>
    </w:p>
    <w:p w14:paraId="32CAFF39" w14:textId="39E2B3AB" w:rsidR="00AB3D79" w:rsidRPr="00AB3D79" w:rsidRDefault="00AB3D79" w:rsidP="00AB3D79">
      <w:pPr>
        <w:numPr>
          <w:ilvl w:val="0"/>
          <w:numId w:val="38"/>
        </w:numPr>
        <w:spacing w:line="360" w:lineRule="auto"/>
        <w:ind w:left="284" w:right="7" w:hanging="284"/>
        <w:rPr>
          <w:rFonts w:ascii="Arial" w:hAnsi="Arial" w:cs="Arial"/>
          <w:bCs/>
          <w:lang w:val="en-US"/>
        </w:rPr>
      </w:pPr>
      <w:r w:rsidRPr="00AB3D79">
        <w:rPr>
          <w:rFonts w:ascii="Arial" w:hAnsi="Arial" w:cs="Arial"/>
          <w:b/>
          <w:bCs/>
          <w:lang w:val="en-US"/>
        </w:rPr>
        <w:t xml:space="preserve">MATERIAŁY </w:t>
      </w:r>
    </w:p>
    <w:p w14:paraId="30ADEA2D" w14:textId="73F0EC9C" w:rsidR="00AB3D79" w:rsidRPr="003B23F7" w:rsidRDefault="00AB3D79" w:rsidP="003B23F7">
      <w:pPr>
        <w:pStyle w:val="Akapitzlist"/>
        <w:numPr>
          <w:ilvl w:val="0"/>
          <w:numId w:val="46"/>
        </w:numPr>
        <w:spacing w:line="360" w:lineRule="auto"/>
        <w:ind w:right="7"/>
        <w:rPr>
          <w:rFonts w:ascii="Arial" w:hAnsi="Arial" w:cs="Arial"/>
          <w:bCs/>
          <w:lang w:val="en-US"/>
        </w:rPr>
      </w:pPr>
      <w:proofErr w:type="spellStart"/>
      <w:r w:rsidRPr="003B23F7">
        <w:rPr>
          <w:rFonts w:ascii="Arial" w:hAnsi="Arial" w:cs="Arial"/>
          <w:b/>
          <w:bCs/>
          <w:lang w:val="en-US"/>
        </w:rPr>
        <w:t>Ogólne</w:t>
      </w:r>
      <w:proofErr w:type="spellEnd"/>
      <w:r w:rsidRPr="003B23F7">
        <w:rPr>
          <w:rFonts w:ascii="Arial" w:hAnsi="Arial" w:cs="Arial"/>
          <w:b/>
          <w:bCs/>
          <w:lang w:val="en-US"/>
        </w:rPr>
        <w:t xml:space="preserve"> </w:t>
      </w:r>
      <w:proofErr w:type="spellStart"/>
      <w:r w:rsidRPr="003B23F7">
        <w:rPr>
          <w:rFonts w:ascii="Arial" w:hAnsi="Arial" w:cs="Arial"/>
          <w:b/>
          <w:bCs/>
          <w:lang w:val="en-US"/>
        </w:rPr>
        <w:t>wymagania</w:t>
      </w:r>
      <w:proofErr w:type="spellEnd"/>
      <w:r w:rsidRPr="003B23F7">
        <w:rPr>
          <w:rFonts w:ascii="Arial" w:hAnsi="Arial" w:cs="Arial"/>
          <w:b/>
          <w:bCs/>
          <w:lang w:val="en-US"/>
        </w:rPr>
        <w:t xml:space="preserve"> </w:t>
      </w:r>
      <w:proofErr w:type="spellStart"/>
      <w:r w:rsidRPr="003B23F7">
        <w:rPr>
          <w:rFonts w:ascii="Arial" w:hAnsi="Arial" w:cs="Arial"/>
          <w:b/>
          <w:bCs/>
          <w:lang w:val="en-US"/>
        </w:rPr>
        <w:t>dotyczące</w:t>
      </w:r>
      <w:proofErr w:type="spellEnd"/>
      <w:r w:rsidRPr="003B23F7">
        <w:rPr>
          <w:rFonts w:ascii="Arial" w:hAnsi="Arial" w:cs="Arial"/>
          <w:b/>
          <w:bCs/>
          <w:lang w:val="en-US"/>
        </w:rPr>
        <w:t xml:space="preserve"> </w:t>
      </w:r>
      <w:proofErr w:type="spellStart"/>
      <w:r w:rsidRPr="003B23F7">
        <w:rPr>
          <w:rFonts w:ascii="Arial" w:hAnsi="Arial" w:cs="Arial"/>
          <w:b/>
          <w:bCs/>
          <w:lang w:val="en-US"/>
        </w:rPr>
        <w:t>materiałów</w:t>
      </w:r>
      <w:proofErr w:type="spellEnd"/>
      <w:r w:rsidRPr="003B23F7">
        <w:rPr>
          <w:rFonts w:ascii="Arial" w:hAnsi="Arial" w:cs="Arial"/>
          <w:b/>
          <w:bCs/>
          <w:lang w:val="en-US"/>
        </w:rPr>
        <w:t xml:space="preserve"> </w:t>
      </w:r>
    </w:p>
    <w:p w14:paraId="1AFD8A3B" w14:textId="16CEB28E" w:rsidR="00AB3D79" w:rsidRDefault="00AB3D79" w:rsidP="00AB3D79">
      <w:pPr>
        <w:spacing w:line="360" w:lineRule="auto"/>
        <w:ind w:left="284" w:right="7"/>
        <w:rPr>
          <w:rFonts w:ascii="Arial" w:hAnsi="Arial" w:cs="Arial"/>
          <w:bCs/>
        </w:rPr>
      </w:pPr>
      <w:r w:rsidRPr="00AB3D79">
        <w:rPr>
          <w:rFonts w:ascii="Arial" w:hAnsi="Arial" w:cs="Arial"/>
          <w:bCs/>
        </w:rPr>
        <w:t xml:space="preserve">Tablica 1. Ogólne wymagania dla AC </w:t>
      </w:r>
    </w:p>
    <w:p w14:paraId="588B5E6D" w14:textId="77777777" w:rsidR="00AB3D79" w:rsidRDefault="00AB3D79" w:rsidP="00AB3D79">
      <w:pPr>
        <w:spacing w:line="360" w:lineRule="auto"/>
        <w:ind w:left="284" w:right="7"/>
        <w:rPr>
          <w:rFonts w:ascii="Arial" w:hAnsi="Arial" w:cs="Arial"/>
          <w:bCs/>
        </w:rPr>
      </w:pPr>
    </w:p>
    <w:p w14:paraId="5636B357" w14:textId="77777777" w:rsidR="00AB3D79" w:rsidRPr="00AB3D79" w:rsidRDefault="00AB3D79" w:rsidP="00AB3D79">
      <w:pPr>
        <w:spacing w:line="360" w:lineRule="auto"/>
        <w:ind w:left="284" w:right="7"/>
        <w:rPr>
          <w:rFonts w:ascii="Arial" w:hAnsi="Arial" w:cs="Arial"/>
          <w:bCs/>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3"/>
        <w:gridCol w:w="3600"/>
      </w:tblGrid>
      <w:tr w:rsidR="00AB3D79" w:rsidRPr="00AB3D79" w14:paraId="14A8035A" w14:textId="77777777" w:rsidTr="00AB3D79">
        <w:trPr>
          <w:cantSplit/>
          <w:trHeight w:val="90"/>
        </w:trPr>
        <w:tc>
          <w:tcPr>
            <w:tcW w:w="5203" w:type="dxa"/>
            <w:vMerge w:val="restart"/>
          </w:tcPr>
          <w:p w14:paraId="0BACB0A9" w14:textId="2CA45DEF" w:rsidR="00AB3D79" w:rsidRPr="00AB3D79" w:rsidRDefault="00AB3D79" w:rsidP="00AB3D79">
            <w:pPr>
              <w:spacing w:line="360" w:lineRule="auto"/>
              <w:ind w:left="284" w:right="7"/>
              <w:rPr>
                <w:rFonts w:ascii="Arial" w:hAnsi="Arial" w:cs="Arial"/>
                <w:bCs/>
              </w:rPr>
            </w:pPr>
            <w:r w:rsidRPr="00AB3D79">
              <w:rPr>
                <w:rFonts w:ascii="Arial" w:hAnsi="Arial" w:cs="Arial"/>
                <w:bCs/>
              </w:rPr>
              <w:lastRenderedPageBreak/>
              <w:t xml:space="preserve">Materiał </w:t>
            </w:r>
          </w:p>
        </w:tc>
        <w:tc>
          <w:tcPr>
            <w:tcW w:w="3600" w:type="dxa"/>
          </w:tcPr>
          <w:p w14:paraId="7B01F1D9" w14:textId="77777777" w:rsidR="00AB3D79" w:rsidRPr="00AB3D79" w:rsidRDefault="00AB3D79" w:rsidP="00AB3D79">
            <w:pPr>
              <w:spacing w:line="360" w:lineRule="auto"/>
              <w:ind w:left="284" w:right="7"/>
              <w:rPr>
                <w:rFonts w:ascii="Arial" w:hAnsi="Arial" w:cs="Arial"/>
                <w:bCs/>
                <w:lang w:val="en-US"/>
              </w:rPr>
            </w:pPr>
            <w:proofErr w:type="spellStart"/>
            <w:r w:rsidRPr="00AB3D79">
              <w:rPr>
                <w:rFonts w:ascii="Arial" w:hAnsi="Arial" w:cs="Arial"/>
                <w:bCs/>
                <w:lang w:val="en-US"/>
              </w:rPr>
              <w:t>Kategoria</w:t>
            </w:r>
            <w:proofErr w:type="spellEnd"/>
            <w:r w:rsidRPr="00AB3D79">
              <w:rPr>
                <w:rFonts w:ascii="Arial" w:hAnsi="Arial" w:cs="Arial"/>
                <w:bCs/>
                <w:lang w:val="en-US"/>
              </w:rPr>
              <w:t xml:space="preserve"> </w:t>
            </w:r>
            <w:proofErr w:type="spellStart"/>
            <w:r w:rsidRPr="00AB3D79">
              <w:rPr>
                <w:rFonts w:ascii="Arial" w:hAnsi="Arial" w:cs="Arial"/>
                <w:bCs/>
                <w:lang w:val="en-US"/>
              </w:rPr>
              <w:t>ruchu</w:t>
            </w:r>
            <w:proofErr w:type="spellEnd"/>
            <w:r w:rsidRPr="00AB3D79">
              <w:rPr>
                <w:rFonts w:ascii="Arial" w:hAnsi="Arial" w:cs="Arial"/>
                <w:bCs/>
                <w:lang w:val="en-US"/>
              </w:rPr>
              <w:t xml:space="preserve"> </w:t>
            </w:r>
          </w:p>
        </w:tc>
      </w:tr>
      <w:tr w:rsidR="00AB3D79" w:rsidRPr="00AB3D79" w14:paraId="56EC283D" w14:textId="77777777" w:rsidTr="00AB3D79">
        <w:trPr>
          <w:cantSplit/>
          <w:trHeight w:val="90"/>
        </w:trPr>
        <w:tc>
          <w:tcPr>
            <w:tcW w:w="5203" w:type="dxa"/>
            <w:vMerge/>
          </w:tcPr>
          <w:p w14:paraId="60F0EEF8" w14:textId="19A6121F" w:rsidR="00AB3D79" w:rsidRPr="00AB3D79" w:rsidRDefault="00AB3D79" w:rsidP="00AB3D79">
            <w:pPr>
              <w:spacing w:line="360" w:lineRule="auto"/>
              <w:ind w:left="284" w:right="7"/>
              <w:rPr>
                <w:rFonts w:ascii="Arial" w:hAnsi="Arial" w:cs="Arial"/>
                <w:bCs/>
                <w:lang w:val="en-US"/>
              </w:rPr>
            </w:pPr>
          </w:p>
        </w:tc>
        <w:tc>
          <w:tcPr>
            <w:tcW w:w="3600" w:type="dxa"/>
          </w:tcPr>
          <w:p w14:paraId="0C954E5E" w14:textId="42358116" w:rsidR="00AB3D79" w:rsidRPr="00AB3D79" w:rsidRDefault="00AB3D79" w:rsidP="00AB3D79">
            <w:pPr>
              <w:spacing w:line="360" w:lineRule="auto"/>
              <w:ind w:left="284" w:right="7"/>
              <w:rPr>
                <w:rFonts w:ascii="Arial" w:hAnsi="Arial" w:cs="Arial"/>
                <w:bCs/>
                <w:lang w:val="en-US"/>
              </w:rPr>
            </w:pPr>
            <w:r w:rsidRPr="00AB3D79">
              <w:rPr>
                <w:rFonts w:ascii="Arial" w:hAnsi="Arial" w:cs="Arial"/>
                <w:bCs/>
                <w:lang w:val="en-US"/>
              </w:rPr>
              <w:t>KR1÷KR2</w:t>
            </w:r>
          </w:p>
        </w:tc>
      </w:tr>
      <w:tr w:rsidR="00AB3D79" w:rsidRPr="00AB3D79" w14:paraId="0DA6E10C" w14:textId="77777777" w:rsidTr="00AB3D79">
        <w:trPr>
          <w:cantSplit/>
          <w:trHeight w:val="90"/>
        </w:trPr>
        <w:tc>
          <w:tcPr>
            <w:tcW w:w="5203" w:type="dxa"/>
          </w:tcPr>
          <w:p w14:paraId="3CD09FED" w14:textId="77777777" w:rsidR="00AB3D79" w:rsidRPr="00AB3D79" w:rsidRDefault="00AB3D79" w:rsidP="00AB3D79">
            <w:pPr>
              <w:spacing w:line="360" w:lineRule="auto"/>
              <w:ind w:left="284" w:right="7"/>
              <w:rPr>
                <w:rFonts w:ascii="Arial" w:hAnsi="Arial" w:cs="Arial"/>
                <w:bCs/>
              </w:rPr>
            </w:pPr>
            <w:r w:rsidRPr="00AB3D79">
              <w:rPr>
                <w:rFonts w:ascii="Arial" w:hAnsi="Arial" w:cs="Arial"/>
                <w:bCs/>
              </w:rPr>
              <w:t xml:space="preserve">Mieszanki mineralno-asfaltowa o wymiarze D,[mm] </w:t>
            </w:r>
          </w:p>
        </w:tc>
        <w:tc>
          <w:tcPr>
            <w:tcW w:w="3600" w:type="dxa"/>
          </w:tcPr>
          <w:p w14:paraId="2A9412ED" w14:textId="77777777" w:rsidR="00AB3D79" w:rsidRPr="00AB3D79" w:rsidRDefault="00AB3D79" w:rsidP="00AB3D79">
            <w:pPr>
              <w:spacing w:line="360" w:lineRule="auto"/>
              <w:ind w:left="284" w:right="7"/>
              <w:rPr>
                <w:rFonts w:ascii="Arial" w:hAnsi="Arial" w:cs="Arial"/>
                <w:bCs/>
                <w:lang w:val="en-US"/>
              </w:rPr>
            </w:pPr>
            <w:r w:rsidRPr="00AB3D79">
              <w:rPr>
                <w:rFonts w:ascii="Arial" w:hAnsi="Arial" w:cs="Arial"/>
                <w:bCs/>
                <w:lang w:val="en-US"/>
              </w:rPr>
              <w:t xml:space="preserve">8 </w:t>
            </w:r>
          </w:p>
        </w:tc>
      </w:tr>
      <w:tr w:rsidR="00AB3D79" w:rsidRPr="00AB3D79" w14:paraId="3B0670A2" w14:textId="77777777" w:rsidTr="00AB3D79">
        <w:trPr>
          <w:cantSplit/>
          <w:trHeight w:val="90"/>
        </w:trPr>
        <w:tc>
          <w:tcPr>
            <w:tcW w:w="5203" w:type="dxa"/>
          </w:tcPr>
          <w:p w14:paraId="56143FC2" w14:textId="77777777" w:rsidR="00AB3D79" w:rsidRPr="00AB3D79" w:rsidRDefault="00AB3D79" w:rsidP="00AB3D79">
            <w:pPr>
              <w:spacing w:line="360" w:lineRule="auto"/>
              <w:ind w:left="284" w:right="7"/>
              <w:rPr>
                <w:rFonts w:ascii="Arial" w:hAnsi="Arial" w:cs="Arial"/>
                <w:bCs/>
                <w:lang w:val="en-US"/>
              </w:rPr>
            </w:pPr>
            <w:proofErr w:type="spellStart"/>
            <w:r w:rsidRPr="00AB3D79">
              <w:rPr>
                <w:rFonts w:ascii="Arial" w:hAnsi="Arial" w:cs="Arial"/>
                <w:bCs/>
                <w:lang w:val="en-US"/>
              </w:rPr>
              <w:t>Lepiszcze</w:t>
            </w:r>
            <w:proofErr w:type="spellEnd"/>
            <w:r w:rsidRPr="00AB3D79">
              <w:rPr>
                <w:rFonts w:ascii="Arial" w:hAnsi="Arial" w:cs="Arial"/>
                <w:bCs/>
                <w:lang w:val="en-US"/>
              </w:rPr>
              <w:t xml:space="preserve"> </w:t>
            </w:r>
            <w:proofErr w:type="spellStart"/>
            <w:r w:rsidRPr="00AB3D79">
              <w:rPr>
                <w:rFonts w:ascii="Arial" w:hAnsi="Arial" w:cs="Arial"/>
                <w:bCs/>
                <w:lang w:val="en-US"/>
              </w:rPr>
              <w:t>asfaltowe</w:t>
            </w:r>
            <w:proofErr w:type="spellEnd"/>
            <w:r w:rsidRPr="00AB3D79">
              <w:rPr>
                <w:rFonts w:ascii="Arial" w:hAnsi="Arial" w:cs="Arial"/>
                <w:bCs/>
                <w:lang w:val="en-US"/>
              </w:rPr>
              <w:t xml:space="preserve"> </w:t>
            </w:r>
          </w:p>
        </w:tc>
        <w:tc>
          <w:tcPr>
            <w:tcW w:w="3600" w:type="dxa"/>
          </w:tcPr>
          <w:p w14:paraId="61DECA5E" w14:textId="77777777" w:rsidR="00AB3D79" w:rsidRPr="00AB3D79" w:rsidRDefault="00AB3D79" w:rsidP="00AB3D79">
            <w:pPr>
              <w:spacing w:line="360" w:lineRule="auto"/>
              <w:ind w:left="284" w:right="7"/>
              <w:rPr>
                <w:rFonts w:ascii="Arial" w:hAnsi="Arial" w:cs="Arial"/>
                <w:bCs/>
                <w:lang w:val="en-US"/>
              </w:rPr>
            </w:pPr>
            <w:r w:rsidRPr="00AB3D79">
              <w:rPr>
                <w:rFonts w:ascii="Arial" w:hAnsi="Arial" w:cs="Arial"/>
                <w:bCs/>
                <w:lang w:val="en-US"/>
              </w:rPr>
              <w:t xml:space="preserve">50/70 </w:t>
            </w:r>
          </w:p>
        </w:tc>
      </w:tr>
      <w:tr w:rsidR="00AB3D79" w:rsidRPr="00AB3D79" w14:paraId="21CDA07A" w14:textId="77777777" w:rsidTr="00AB3D79">
        <w:trPr>
          <w:cantSplit/>
          <w:trHeight w:val="90"/>
        </w:trPr>
        <w:tc>
          <w:tcPr>
            <w:tcW w:w="5203" w:type="dxa"/>
          </w:tcPr>
          <w:p w14:paraId="011BD3B1" w14:textId="77777777" w:rsidR="00AB3D79" w:rsidRPr="00AB3D79" w:rsidRDefault="00AB3D79" w:rsidP="00AB3D79">
            <w:pPr>
              <w:spacing w:line="360" w:lineRule="auto"/>
              <w:ind w:left="284" w:right="7"/>
              <w:rPr>
                <w:rFonts w:ascii="Arial" w:hAnsi="Arial" w:cs="Arial"/>
                <w:bCs/>
                <w:lang w:val="en-US"/>
              </w:rPr>
            </w:pPr>
            <w:proofErr w:type="spellStart"/>
            <w:r w:rsidRPr="00AB3D79">
              <w:rPr>
                <w:rFonts w:ascii="Arial" w:hAnsi="Arial" w:cs="Arial"/>
                <w:bCs/>
                <w:lang w:val="en-US"/>
              </w:rPr>
              <w:t>Kruszywa</w:t>
            </w:r>
            <w:proofErr w:type="spellEnd"/>
            <w:r w:rsidRPr="00AB3D79">
              <w:rPr>
                <w:rFonts w:ascii="Arial" w:hAnsi="Arial" w:cs="Arial"/>
                <w:bCs/>
                <w:lang w:val="en-US"/>
              </w:rPr>
              <w:t xml:space="preserve"> </w:t>
            </w:r>
            <w:proofErr w:type="spellStart"/>
            <w:r w:rsidRPr="00AB3D79">
              <w:rPr>
                <w:rFonts w:ascii="Arial" w:hAnsi="Arial" w:cs="Arial"/>
                <w:bCs/>
                <w:lang w:val="en-US"/>
              </w:rPr>
              <w:t>mineralne</w:t>
            </w:r>
            <w:proofErr w:type="spellEnd"/>
            <w:r w:rsidRPr="00AB3D79">
              <w:rPr>
                <w:rFonts w:ascii="Arial" w:hAnsi="Arial" w:cs="Arial"/>
                <w:bCs/>
                <w:lang w:val="en-US"/>
              </w:rPr>
              <w:t xml:space="preserve"> </w:t>
            </w:r>
          </w:p>
        </w:tc>
        <w:tc>
          <w:tcPr>
            <w:tcW w:w="3600" w:type="dxa"/>
          </w:tcPr>
          <w:p w14:paraId="2394E2CD" w14:textId="77777777" w:rsidR="00AB3D79" w:rsidRPr="00AB3D79" w:rsidRDefault="00AB3D79" w:rsidP="00AB3D79">
            <w:pPr>
              <w:spacing w:line="360" w:lineRule="auto"/>
              <w:ind w:left="284" w:right="7"/>
              <w:rPr>
                <w:rFonts w:ascii="Arial" w:hAnsi="Arial" w:cs="Arial"/>
                <w:bCs/>
                <w:lang w:val="en-US"/>
              </w:rPr>
            </w:pPr>
            <w:proofErr w:type="spellStart"/>
            <w:r w:rsidRPr="00AB3D79">
              <w:rPr>
                <w:rFonts w:ascii="Arial" w:hAnsi="Arial" w:cs="Arial"/>
                <w:bCs/>
                <w:lang w:val="en-US"/>
              </w:rPr>
              <w:t>tablica</w:t>
            </w:r>
            <w:proofErr w:type="spellEnd"/>
            <w:r w:rsidRPr="00AB3D79">
              <w:rPr>
                <w:rFonts w:ascii="Arial" w:hAnsi="Arial" w:cs="Arial"/>
                <w:bCs/>
                <w:lang w:val="en-US"/>
              </w:rPr>
              <w:t xml:space="preserve"> 2; 3; 4 </w:t>
            </w:r>
            <w:proofErr w:type="spellStart"/>
            <w:r w:rsidRPr="00AB3D79">
              <w:rPr>
                <w:rFonts w:ascii="Arial" w:hAnsi="Arial" w:cs="Arial"/>
                <w:bCs/>
                <w:lang w:val="en-US"/>
              </w:rPr>
              <w:t>niniejszej</w:t>
            </w:r>
            <w:proofErr w:type="spellEnd"/>
            <w:r w:rsidRPr="00AB3D79">
              <w:rPr>
                <w:rFonts w:ascii="Arial" w:hAnsi="Arial" w:cs="Arial"/>
                <w:bCs/>
                <w:lang w:val="en-US"/>
              </w:rPr>
              <w:t xml:space="preserve"> ST </w:t>
            </w:r>
          </w:p>
        </w:tc>
      </w:tr>
    </w:tbl>
    <w:p w14:paraId="5131DDF5" w14:textId="17FC7CC2" w:rsidR="00AB3D79" w:rsidRPr="003B23F7" w:rsidRDefault="00AB3D79" w:rsidP="003B23F7">
      <w:pPr>
        <w:pStyle w:val="Akapitzlist"/>
        <w:numPr>
          <w:ilvl w:val="0"/>
          <w:numId w:val="46"/>
        </w:numPr>
        <w:spacing w:line="360" w:lineRule="auto"/>
        <w:ind w:right="7"/>
        <w:rPr>
          <w:rFonts w:ascii="Arial" w:hAnsi="Arial" w:cs="Arial"/>
          <w:bCs/>
        </w:rPr>
      </w:pPr>
      <w:r w:rsidRPr="003B23F7">
        <w:rPr>
          <w:rFonts w:ascii="Arial" w:hAnsi="Arial" w:cs="Arial"/>
          <w:bCs/>
        </w:rPr>
        <w:t>Asfalt</w:t>
      </w:r>
    </w:p>
    <w:p w14:paraId="011CD1AE"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Należy stosować asfalt drogowy 50/70, spełniający wymagania określone w PN-EN 12591:2010.</w:t>
      </w:r>
    </w:p>
    <w:p w14:paraId="46BC47C0" w14:textId="49A4B33D" w:rsidR="00AB3D79" w:rsidRDefault="00AB3D79" w:rsidP="00AB3D79">
      <w:pPr>
        <w:spacing w:line="360" w:lineRule="auto"/>
        <w:ind w:left="270" w:right="7"/>
        <w:rPr>
          <w:rFonts w:ascii="Arial" w:hAnsi="Arial" w:cs="Arial"/>
          <w:bCs/>
        </w:rPr>
      </w:pPr>
      <w:r w:rsidRPr="00AB3D79">
        <w:rPr>
          <w:rFonts w:ascii="Arial" w:hAnsi="Arial" w:cs="Arial"/>
          <w:bCs/>
        </w:rPr>
        <w:t>Tablica 1a. Wymagane właściwości asfaltu 50/70</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394"/>
        <w:gridCol w:w="2201"/>
        <w:gridCol w:w="2201"/>
      </w:tblGrid>
      <w:tr w:rsidR="00AB3D79" w:rsidRPr="00AB3D79" w14:paraId="3C140652" w14:textId="77777777" w:rsidTr="00FD4231">
        <w:trPr>
          <w:cantSplit/>
          <w:trHeight w:val="90"/>
        </w:trPr>
        <w:tc>
          <w:tcPr>
            <w:tcW w:w="1008" w:type="dxa"/>
          </w:tcPr>
          <w:p w14:paraId="665235B6" w14:textId="77777777" w:rsidR="00AB3D79" w:rsidRPr="00AB3D79" w:rsidRDefault="00AB3D79" w:rsidP="00AB3D79">
            <w:pPr>
              <w:spacing w:line="360" w:lineRule="auto"/>
              <w:ind w:left="270" w:right="7"/>
              <w:rPr>
                <w:rFonts w:ascii="Arial" w:hAnsi="Arial" w:cs="Arial"/>
                <w:bCs/>
                <w:lang w:val="en-US"/>
              </w:rPr>
            </w:pPr>
            <w:proofErr w:type="spellStart"/>
            <w:r w:rsidRPr="00AB3D79">
              <w:rPr>
                <w:rFonts w:ascii="Arial" w:hAnsi="Arial" w:cs="Arial"/>
                <w:bCs/>
                <w:lang w:val="en-US"/>
              </w:rPr>
              <w:t>Lp</w:t>
            </w:r>
            <w:proofErr w:type="spellEnd"/>
            <w:r w:rsidRPr="00AB3D79">
              <w:rPr>
                <w:rFonts w:ascii="Arial" w:hAnsi="Arial" w:cs="Arial"/>
                <w:bCs/>
                <w:lang w:val="en-US"/>
              </w:rPr>
              <w:t xml:space="preserve">. </w:t>
            </w:r>
          </w:p>
        </w:tc>
        <w:tc>
          <w:tcPr>
            <w:tcW w:w="3394" w:type="dxa"/>
          </w:tcPr>
          <w:p w14:paraId="7AE37DCD" w14:textId="77777777" w:rsidR="00AB3D79" w:rsidRPr="00AB3D79" w:rsidRDefault="00AB3D79" w:rsidP="00AB3D79">
            <w:pPr>
              <w:spacing w:line="360" w:lineRule="auto"/>
              <w:ind w:left="270" w:right="7"/>
              <w:rPr>
                <w:rFonts w:ascii="Arial" w:hAnsi="Arial" w:cs="Arial"/>
                <w:bCs/>
                <w:lang w:val="en-US"/>
              </w:rPr>
            </w:pPr>
            <w:proofErr w:type="spellStart"/>
            <w:r w:rsidRPr="00AB3D79">
              <w:rPr>
                <w:rFonts w:ascii="Arial" w:hAnsi="Arial" w:cs="Arial"/>
                <w:bCs/>
                <w:lang w:val="en-US"/>
              </w:rPr>
              <w:t>Właściwości</w:t>
            </w:r>
            <w:proofErr w:type="spellEnd"/>
            <w:r w:rsidRPr="00AB3D79">
              <w:rPr>
                <w:rFonts w:ascii="Arial" w:hAnsi="Arial" w:cs="Arial"/>
                <w:bCs/>
                <w:lang w:val="en-US"/>
              </w:rPr>
              <w:t xml:space="preserve"> </w:t>
            </w:r>
          </w:p>
        </w:tc>
        <w:tc>
          <w:tcPr>
            <w:tcW w:w="2201" w:type="dxa"/>
          </w:tcPr>
          <w:p w14:paraId="045E16E4" w14:textId="77777777" w:rsidR="00AB3D79" w:rsidRPr="00AB3D79" w:rsidRDefault="00AB3D79" w:rsidP="00AB3D79">
            <w:pPr>
              <w:spacing w:line="360" w:lineRule="auto"/>
              <w:ind w:left="270" w:right="7"/>
              <w:rPr>
                <w:rFonts w:ascii="Arial" w:hAnsi="Arial" w:cs="Arial"/>
                <w:bCs/>
                <w:lang w:val="en-US"/>
              </w:rPr>
            </w:pPr>
            <w:proofErr w:type="spellStart"/>
            <w:r w:rsidRPr="00AB3D79">
              <w:rPr>
                <w:rFonts w:ascii="Arial" w:hAnsi="Arial" w:cs="Arial"/>
                <w:bCs/>
                <w:lang w:val="en-US"/>
              </w:rPr>
              <w:t>Metoda</w:t>
            </w:r>
            <w:proofErr w:type="spellEnd"/>
            <w:r w:rsidRPr="00AB3D79">
              <w:rPr>
                <w:rFonts w:ascii="Arial" w:hAnsi="Arial" w:cs="Arial"/>
                <w:bCs/>
                <w:lang w:val="en-US"/>
              </w:rPr>
              <w:t xml:space="preserve"> </w:t>
            </w:r>
            <w:proofErr w:type="spellStart"/>
            <w:r w:rsidRPr="00AB3D79">
              <w:rPr>
                <w:rFonts w:ascii="Arial" w:hAnsi="Arial" w:cs="Arial"/>
                <w:bCs/>
                <w:lang w:val="en-US"/>
              </w:rPr>
              <w:t>badań</w:t>
            </w:r>
            <w:proofErr w:type="spellEnd"/>
            <w:r w:rsidRPr="00AB3D79">
              <w:rPr>
                <w:rFonts w:ascii="Arial" w:hAnsi="Arial" w:cs="Arial"/>
                <w:bCs/>
                <w:lang w:val="en-US"/>
              </w:rPr>
              <w:t xml:space="preserve"> </w:t>
            </w:r>
          </w:p>
        </w:tc>
        <w:tc>
          <w:tcPr>
            <w:tcW w:w="2201" w:type="dxa"/>
          </w:tcPr>
          <w:p w14:paraId="28A0CE38" w14:textId="77777777" w:rsidR="00AB3D79" w:rsidRPr="00AB3D79" w:rsidRDefault="00AB3D79" w:rsidP="00AB3D79">
            <w:pPr>
              <w:spacing w:line="360" w:lineRule="auto"/>
              <w:ind w:left="270" w:right="7"/>
              <w:rPr>
                <w:rFonts w:ascii="Arial" w:hAnsi="Arial" w:cs="Arial"/>
                <w:bCs/>
                <w:lang w:val="en-US"/>
              </w:rPr>
            </w:pPr>
            <w:proofErr w:type="spellStart"/>
            <w:r w:rsidRPr="00AB3D79">
              <w:rPr>
                <w:rFonts w:ascii="Arial" w:hAnsi="Arial" w:cs="Arial"/>
                <w:bCs/>
                <w:lang w:val="en-US"/>
              </w:rPr>
              <w:t>Wymagania</w:t>
            </w:r>
            <w:proofErr w:type="spellEnd"/>
            <w:r w:rsidRPr="00AB3D79">
              <w:rPr>
                <w:rFonts w:ascii="Arial" w:hAnsi="Arial" w:cs="Arial"/>
                <w:bCs/>
                <w:lang w:val="en-US"/>
              </w:rPr>
              <w:t xml:space="preserve"> </w:t>
            </w:r>
          </w:p>
        </w:tc>
      </w:tr>
      <w:tr w:rsidR="00AB3D79" w:rsidRPr="00AB3D79" w14:paraId="0FD0CED4" w14:textId="77777777" w:rsidTr="00FD4231">
        <w:trPr>
          <w:cantSplit/>
          <w:trHeight w:val="112"/>
        </w:trPr>
        <w:tc>
          <w:tcPr>
            <w:tcW w:w="1008" w:type="dxa"/>
          </w:tcPr>
          <w:p w14:paraId="674358AB"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1 </w:t>
            </w:r>
          </w:p>
        </w:tc>
        <w:tc>
          <w:tcPr>
            <w:tcW w:w="3394" w:type="dxa"/>
          </w:tcPr>
          <w:p w14:paraId="1DAD9302" w14:textId="77777777" w:rsidR="00AB3D79" w:rsidRPr="00AB3D79" w:rsidRDefault="00AB3D79" w:rsidP="00AB3D79">
            <w:pPr>
              <w:spacing w:line="360" w:lineRule="auto"/>
              <w:ind w:left="270" w:right="7"/>
              <w:rPr>
                <w:rFonts w:ascii="Arial" w:hAnsi="Arial" w:cs="Arial"/>
                <w:bCs/>
                <w:lang w:val="en-US"/>
              </w:rPr>
            </w:pPr>
            <w:proofErr w:type="spellStart"/>
            <w:r w:rsidRPr="00AB3D79">
              <w:rPr>
                <w:rFonts w:ascii="Arial" w:hAnsi="Arial" w:cs="Arial"/>
                <w:bCs/>
                <w:lang w:val="en-US"/>
              </w:rPr>
              <w:t>Penetracja</w:t>
            </w:r>
            <w:proofErr w:type="spellEnd"/>
            <w:r w:rsidRPr="00AB3D79">
              <w:rPr>
                <w:rFonts w:ascii="Arial" w:hAnsi="Arial" w:cs="Arial"/>
                <w:bCs/>
                <w:lang w:val="en-US"/>
              </w:rPr>
              <w:t xml:space="preserve"> w 25oC, 0,1 mm </w:t>
            </w:r>
          </w:p>
        </w:tc>
        <w:tc>
          <w:tcPr>
            <w:tcW w:w="2201" w:type="dxa"/>
          </w:tcPr>
          <w:p w14:paraId="26ED6302"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1426 </w:t>
            </w:r>
          </w:p>
        </w:tc>
        <w:tc>
          <w:tcPr>
            <w:tcW w:w="2201" w:type="dxa"/>
          </w:tcPr>
          <w:p w14:paraId="7BFC0ECD"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50 – 70 </w:t>
            </w:r>
          </w:p>
        </w:tc>
      </w:tr>
      <w:tr w:rsidR="00AB3D79" w:rsidRPr="00AB3D79" w14:paraId="5775B458" w14:textId="77777777" w:rsidTr="00FD4231">
        <w:trPr>
          <w:cantSplit/>
          <w:trHeight w:val="112"/>
        </w:trPr>
        <w:tc>
          <w:tcPr>
            <w:tcW w:w="1008" w:type="dxa"/>
          </w:tcPr>
          <w:p w14:paraId="589B5456"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2 </w:t>
            </w:r>
          </w:p>
        </w:tc>
        <w:tc>
          <w:tcPr>
            <w:tcW w:w="3394" w:type="dxa"/>
          </w:tcPr>
          <w:p w14:paraId="59FF3F5B" w14:textId="77777777" w:rsidR="00AB3D79" w:rsidRPr="00AB3D79" w:rsidRDefault="00AB3D79" w:rsidP="00AB3D79">
            <w:pPr>
              <w:spacing w:line="360" w:lineRule="auto"/>
              <w:ind w:left="270" w:right="7"/>
              <w:rPr>
                <w:rFonts w:ascii="Arial" w:hAnsi="Arial" w:cs="Arial"/>
                <w:bCs/>
                <w:lang w:val="en-US"/>
              </w:rPr>
            </w:pPr>
            <w:proofErr w:type="spellStart"/>
            <w:r w:rsidRPr="00AB3D79">
              <w:rPr>
                <w:rFonts w:ascii="Arial" w:hAnsi="Arial" w:cs="Arial"/>
                <w:bCs/>
                <w:lang w:val="en-US"/>
              </w:rPr>
              <w:t>Temperatura</w:t>
            </w:r>
            <w:proofErr w:type="spellEnd"/>
            <w:r w:rsidRPr="00AB3D79">
              <w:rPr>
                <w:rFonts w:ascii="Arial" w:hAnsi="Arial" w:cs="Arial"/>
                <w:bCs/>
                <w:lang w:val="en-US"/>
              </w:rPr>
              <w:t xml:space="preserve"> </w:t>
            </w:r>
            <w:proofErr w:type="spellStart"/>
            <w:r w:rsidRPr="00AB3D79">
              <w:rPr>
                <w:rFonts w:ascii="Arial" w:hAnsi="Arial" w:cs="Arial"/>
                <w:bCs/>
                <w:lang w:val="en-US"/>
              </w:rPr>
              <w:t>mięknienia</w:t>
            </w:r>
            <w:proofErr w:type="spellEnd"/>
            <w:r w:rsidRPr="00AB3D79">
              <w:rPr>
                <w:rFonts w:ascii="Arial" w:hAnsi="Arial" w:cs="Arial"/>
                <w:bCs/>
                <w:lang w:val="en-US"/>
              </w:rPr>
              <w:t xml:space="preserve">, </w:t>
            </w:r>
            <w:proofErr w:type="spellStart"/>
            <w:r w:rsidRPr="00AB3D79">
              <w:rPr>
                <w:rFonts w:ascii="Arial" w:hAnsi="Arial" w:cs="Arial"/>
                <w:bCs/>
                <w:lang w:val="en-US"/>
              </w:rPr>
              <w:t>oC</w:t>
            </w:r>
            <w:proofErr w:type="spellEnd"/>
            <w:r w:rsidRPr="00AB3D79">
              <w:rPr>
                <w:rFonts w:ascii="Arial" w:hAnsi="Arial" w:cs="Arial"/>
                <w:bCs/>
                <w:lang w:val="en-US"/>
              </w:rPr>
              <w:t xml:space="preserve"> </w:t>
            </w:r>
          </w:p>
        </w:tc>
        <w:tc>
          <w:tcPr>
            <w:tcW w:w="2201" w:type="dxa"/>
          </w:tcPr>
          <w:p w14:paraId="302E7747"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1427 </w:t>
            </w:r>
          </w:p>
        </w:tc>
        <w:tc>
          <w:tcPr>
            <w:tcW w:w="2201" w:type="dxa"/>
          </w:tcPr>
          <w:p w14:paraId="01A2A3E2"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46 – 54 </w:t>
            </w:r>
          </w:p>
        </w:tc>
      </w:tr>
      <w:tr w:rsidR="00AB3D79" w:rsidRPr="00AB3D79" w14:paraId="5A0CB44E" w14:textId="77777777" w:rsidTr="00FD4231">
        <w:trPr>
          <w:cantSplit/>
          <w:trHeight w:val="112"/>
        </w:trPr>
        <w:tc>
          <w:tcPr>
            <w:tcW w:w="1008" w:type="dxa"/>
          </w:tcPr>
          <w:p w14:paraId="59948A5B"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3 </w:t>
            </w:r>
          </w:p>
        </w:tc>
        <w:tc>
          <w:tcPr>
            <w:tcW w:w="3394" w:type="dxa"/>
          </w:tcPr>
          <w:p w14:paraId="328CAA10"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 xml:space="preserve">Temperatura zapłonu, nie mniej niż, </w:t>
            </w:r>
            <w:proofErr w:type="spellStart"/>
            <w:r w:rsidRPr="00AB3D79">
              <w:rPr>
                <w:rFonts w:ascii="Arial" w:hAnsi="Arial" w:cs="Arial"/>
                <w:bCs/>
              </w:rPr>
              <w:t>oC</w:t>
            </w:r>
            <w:proofErr w:type="spellEnd"/>
            <w:r w:rsidRPr="00AB3D79">
              <w:rPr>
                <w:rFonts w:ascii="Arial" w:hAnsi="Arial" w:cs="Arial"/>
                <w:bCs/>
              </w:rPr>
              <w:t xml:space="preserve"> </w:t>
            </w:r>
          </w:p>
        </w:tc>
        <w:tc>
          <w:tcPr>
            <w:tcW w:w="2201" w:type="dxa"/>
          </w:tcPr>
          <w:p w14:paraId="5964FBF5"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22592 </w:t>
            </w:r>
          </w:p>
        </w:tc>
        <w:tc>
          <w:tcPr>
            <w:tcW w:w="2201" w:type="dxa"/>
          </w:tcPr>
          <w:p w14:paraId="1222BF2C"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230 </w:t>
            </w:r>
          </w:p>
        </w:tc>
      </w:tr>
      <w:tr w:rsidR="00AB3D79" w:rsidRPr="00AB3D79" w14:paraId="249A42B1" w14:textId="77777777" w:rsidTr="00FD4231">
        <w:trPr>
          <w:cantSplit/>
          <w:trHeight w:val="90"/>
        </w:trPr>
        <w:tc>
          <w:tcPr>
            <w:tcW w:w="1008" w:type="dxa"/>
          </w:tcPr>
          <w:p w14:paraId="346DEC74"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4 </w:t>
            </w:r>
          </w:p>
        </w:tc>
        <w:tc>
          <w:tcPr>
            <w:tcW w:w="3394" w:type="dxa"/>
          </w:tcPr>
          <w:p w14:paraId="7814E8FE"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 xml:space="preserve">Zawartość składników rozpuszczalnych, nie mniej niż, % m/m </w:t>
            </w:r>
          </w:p>
        </w:tc>
        <w:tc>
          <w:tcPr>
            <w:tcW w:w="2201" w:type="dxa"/>
          </w:tcPr>
          <w:p w14:paraId="553B43B8"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12592 </w:t>
            </w:r>
          </w:p>
        </w:tc>
        <w:tc>
          <w:tcPr>
            <w:tcW w:w="2201" w:type="dxa"/>
          </w:tcPr>
          <w:p w14:paraId="5DA1D5F7"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99 </w:t>
            </w:r>
          </w:p>
        </w:tc>
      </w:tr>
      <w:tr w:rsidR="00AB3D79" w:rsidRPr="00AB3D79" w14:paraId="2D4F7A06" w14:textId="77777777" w:rsidTr="00FD4231">
        <w:trPr>
          <w:cantSplit/>
          <w:trHeight w:val="90"/>
        </w:trPr>
        <w:tc>
          <w:tcPr>
            <w:tcW w:w="1008" w:type="dxa"/>
          </w:tcPr>
          <w:p w14:paraId="4CFD5199"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5 </w:t>
            </w:r>
          </w:p>
        </w:tc>
        <w:tc>
          <w:tcPr>
            <w:tcW w:w="3394" w:type="dxa"/>
          </w:tcPr>
          <w:p w14:paraId="2D30377F"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 xml:space="preserve">Zmiana masy po starzeniu, nie więcej niż, % m/m </w:t>
            </w:r>
          </w:p>
        </w:tc>
        <w:tc>
          <w:tcPr>
            <w:tcW w:w="2201" w:type="dxa"/>
          </w:tcPr>
          <w:p w14:paraId="2DCDBF9B"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12607-1 </w:t>
            </w:r>
          </w:p>
        </w:tc>
        <w:tc>
          <w:tcPr>
            <w:tcW w:w="2201" w:type="dxa"/>
          </w:tcPr>
          <w:p w14:paraId="493C6730"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0,5 </w:t>
            </w:r>
          </w:p>
        </w:tc>
      </w:tr>
      <w:tr w:rsidR="00AB3D79" w:rsidRPr="00AB3D79" w14:paraId="3A03AA0F" w14:textId="77777777" w:rsidTr="00FD4231">
        <w:trPr>
          <w:cantSplit/>
          <w:trHeight w:val="90"/>
        </w:trPr>
        <w:tc>
          <w:tcPr>
            <w:tcW w:w="1008" w:type="dxa"/>
          </w:tcPr>
          <w:p w14:paraId="5D090CFF"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6 </w:t>
            </w:r>
          </w:p>
        </w:tc>
        <w:tc>
          <w:tcPr>
            <w:tcW w:w="3394" w:type="dxa"/>
          </w:tcPr>
          <w:p w14:paraId="3F448427"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 xml:space="preserve">Pozostała penetracja po starzeniu, nie mniej niż, % </w:t>
            </w:r>
          </w:p>
        </w:tc>
        <w:tc>
          <w:tcPr>
            <w:tcW w:w="2201" w:type="dxa"/>
          </w:tcPr>
          <w:p w14:paraId="428EAD20"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1426 </w:t>
            </w:r>
          </w:p>
        </w:tc>
        <w:tc>
          <w:tcPr>
            <w:tcW w:w="2201" w:type="dxa"/>
          </w:tcPr>
          <w:p w14:paraId="7694801C"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50 </w:t>
            </w:r>
          </w:p>
        </w:tc>
      </w:tr>
      <w:tr w:rsidR="00AB3D79" w:rsidRPr="00AB3D79" w14:paraId="02AF9545" w14:textId="77777777" w:rsidTr="00FD4231">
        <w:trPr>
          <w:cantSplit/>
          <w:trHeight w:val="112"/>
        </w:trPr>
        <w:tc>
          <w:tcPr>
            <w:tcW w:w="1008" w:type="dxa"/>
          </w:tcPr>
          <w:p w14:paraId="399FCCE7"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7 </w:t>
            </w:r>
          </w:p>
        </w:tc>
        <w:tc>
          <w:tcPr>
            <w:tcW w:w="3394" w:type="dxa"/>
          </w:tcPr>
          <w:p w14:paraId="42849063"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 xml:space="preserve">Wzrost temperatury mięknienia po starzeniu, nie więcej niż, </w:t>
            </w:r>
            <w:proofErr w:type="spellStart"/>
            <w:r w:rsidRPr="00AB3D79">
              <w:rPr>
                <w:rFonts w:ascii="Arial" w:hAnsi="Arial" w:cs="Arial"/>
                <w:bCs/>
              </w:rPr>
              <w:t>oC</w:t>
            </w:r>
            <w:proofErr w:type="spellEnd"/>
            <w:r w:rsidRPr="00AB3D79">
              <w:rPr>
                <w:rFonts w:ascii="Arial" w:hAnsi="Arial" w:cs="Arial"/>
                <w:bCs/>
              </w:rPr>
              <w:t xml:space="preserve"> </w:t>
            </w:r>
          </w:p>
        </w:tc>
        <w:tc>
          <w:tcPr>
            <w:tcW w:w="2201" w:type="dxa"/>
          </w:tcPr>
          <w:p w14:paraId="72A3F0F7"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1427 </w:t>
            </w:r>
          </w:p>
        </w:tc>
        <w:tc>
          <w:tcPr>
            <w:tcW w:w="2201" w:type="dxa"/>
          </w:tcPr>
          <w:p w14:paraId="16602D1E"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9 </w:t>
            </w:r>
          </w:p>
        </w:tc>
      </w:tr>
      <w:tr w:rsidR="00AB3D79" w:rsidRPr="00AB3D79" w14:paraId="72A5F8F6" w14:textId="77777777" w:rsidTr="00FD4231">
        <w:trPr>
          <w:cantSplit/>
          <w:trHeight w:val="112"/>
        </w:trPr>
        <w:tc>
          <w:tcPr>
            <w:tcW w:w="1008" w:type="dxa"/>
          </w:tcPr>
          <w:p w14:paraId="24FE227A"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8 </w:t>
            </w:r>
          </w:p>
        </w:tc>
        <w:tc>
          <w:tcPr>
            <w:tcW w:w="3394" w:type="dxa"/>
          </w:tcPr>
          <w:p w14:paraId="447D74D2"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 xml:space="preserve">Temperatura łamliwości, nie więcej niż, </w:t>
            </w:r>
            <w:proofErr w:type="spellStart"/>
            <w:r w:rsidRPr="00AB3D79">
              <w:rPr>
                <w:rFonts w:ascii="Arial" w:hAnsi="Arial" w:cs="Arial"/>
                <w:bCs/>
              </w:rPr>
              <w:t>oC</w:t>
            </w:r>
            <w:proofErr w:type="spellEnd"/>
            <w:r w:rsidRPr="00AB3D79">
              <w:rPr>
                <w:rFonts w:ascii="Arial" w:hAnsi="Arial" w:cs="Arial"/>
                <w:bCs/>
              </w:rPr>
              <w:t xml:space="preserve"> </w:t>
            </w:r>
          </w:p>
        </w:tc>
        <w:tc>
          <w:tcPr>
            <w:tcW w:w="2201" w:type="dxa"/>
          </w:tcPr>
          <w:p w14:paraId="1BF7663F"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12593 </w:t>
            </w:r>
          </w:p>
        </w:tc>
        <w:tc>
          <w:tcPr>
            <w:tcW w:w="2201" w:type="dxa"/>
          </w:tcPr>
          <w:p w14:paraId="7D1A3D13" w14:textId="77777777"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-8 </w:t>
            </w:r>
          </w:p>
        </w:tc>
      </w:tr>
    </w:tbl>
    <w:p w14:paraId="483C69EE" w14:textId="7E002E6C" w:rsidR="00AB3D79" w:rsidRPr="003B23F7" w:rsidRDefault="00AB3D79" w:rsidP="003B23F7">
      <w:pPr>
        <w:pStyle w:val="Akapitzlist"/>
        <w:numPr>
          <w:ilvl w:val="0"/>
          <w:numId w:val="46"/>
        </w:numPr>
        <w:spacing w:line="360" w:lineRule="auto"/>
        <w:ind w:right="7"/>
        <w:rPr>
          <w:rFonts w:ascii="Arial" w:hAnsi="Arial" w:cs="Arial"/>
          <w:bCs/>
        </w:rPr>
      </w:pPr>
      <w:r w:rsidRPr="003B23F7">
        <w:rPr>
          <w:rFonts w:ascii="Arial" w:hAnsi="Arial" w:cs="Arial"/>
          <w:bCs/>
        </w:rPr>
        <w:t>Wypełniacz</w:t>
      </w:r>
    </w:p>
    <w:p w14:paraId="50B8BD3B"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t>Należy stosować wypełniacz wapienny, spełniający wymagania określone w PN-EN 13043:2004 dla wypełniacza podstawowego.</w:t>
      </w:r>
    </w:p>
    <w:p w14:paraId="5A405E3E" w14:textId="77777777" w:rsidR="00AB3D79" w:rsidRPr="00AB3D79" w:rsidRDefault="00AB3D79" w:rsidP="00AB3D79">
      <w:pPr>
        <w:spacing w:line="360" w:lineRule="auto"/>
        <w:ind w:left="270" w:right="7"/>
        <w:rPr>
          <w:rFonts w:ascii="Arial" w:hAnsi="Arial" w:cs="Arial"/>
          <w:bCs/>
        </w:rPr>
      </w:pPr>
      <w:r w:rsidRPr="00AB3D79">
        <w:rPr>
          <w:rFonts w:ascii="Arial" w:hAnsi="Arial" w:cs="Arial"/>
          <w:bCs/>
        </w:rPr>
        <w:lastRenderedPageBreak/>
        <w:t>Przechowywanie wypełniacza powinno być zgodne z PN-EN 13043:2004.</w:t>
      </w:r>
    </w:p>
    <w:p w14:paraId="5467A959" w14:textId="726C5A3F" w:rsidR="00AB3D79" w:rsidRDefault="00AB3D79" w:rsidP="00AB3D79">
      <w:pPr>
        <w:spacing w:line="360" w:lineRule="auto"/>
        <w:ind w:left="270" w:right="7"/>
        <w:rPr>
          <w:rFonts w:ascii="Arial" w:hAnsi="Arial" w:cs="Arial"/>
          <w:bCs/>
        </w:rPr>
      </w:pPr>
      <w:r w:rsidRPr="00AB3D79">
        <w:rPr>
          <w:rFonts w:ascii="Arial" w:hAnsi="Arial" w:cs="Arial"/>
          <w:bCs/>
        </w:rPr>
        <w:t>Tablica 2.Wymagane właściwości wypełniacza do warstwy ścieralnej z betonu asfaltowego</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3887"/>
      </w:tblGrid>
      <w:tr w:rsidR="00564838" w:rsidRPr="00564838" w14:paraId="5643747C" w14:textId="77777777" w:rsidTr="00564838">
        <w:trPr>
          <w:trHeight w:val="238"/>
        </w:trPr>
        <w:tc>
          <w:tcPr>
            <w:tcW w:w="5023" w:type="dxa"/>
            <w:vMerge w:val="restart"/>
          </w:tcPr>
          <w:p w14:paraId="6929D226" w14:textId="77777777" w:rsidR="00564838" w:rsidRPr="00564838" w:rsidRDefault="00564838" w:rsidP="00564838">
            <w:pPr>
              <w:spacing w:line="360" w:lineRule="auto"/>
              <w:ind w:left="270" w:right="7"/>
              <w:rPr>
                <w:rFonts w:ascii="Arial" w:hAnsi="Arial" w:cs="Arial"/>
                <w:bCs/>
                <w:lang w:val="en-US"/>
              </w:rPr>
            </w:pPr>
            <w:proofErr w:type="spellStart"/>
            <w:r w:rsidRPr="00564838">
              <w:rPr>
                <w:rFonts w:ascii="Arial" w:hAnsi="Arial" w:cs="Arial"/>
                <w:bCs/>
                <w:lang w:val="en-US"/>
              </w:rPr>
              <w:t>Właściwości</w:t>
            </w:r>
            <w:proofErr w:type="spellEnd"/>
            <w:r w:rsidRPr="00564838">
              <w:rPr>
                <w:rFonts w:ascii="Arial" w:hAnsi="Arial" w:cs="Arial"/>
                <w:bCs/>
                <w:lang w:val="en-US"/>
              </w:rPr>
              <w:t xml:space="preserve"> </w:t>
            </w:r>
            <w:proofErr w:type="spellStart"/>
            <w:r w:rsidRPr="00564838">
              <w:rPr>
                <w:rFonts w:ascii="Arial" w:hAnsi="Arial" w:cs="Arial"/>
                <w:bCs/>
                <w:lang w:val="en-US"/>
              </w:rPr>
              <w:t>wypełniacza</w:t>
            </w:r>
            <w:proofErr w:type="spellEnd"/>
            <w:r w:rsidRPr="00564838">
              <w:rPr>
                <w:rFonts w:ascii="Arial" w:hAnsi="Arial" w:cs="Arial"/>
                <w:bCs/>
                <w:lang w:val="en-US"/>
              </w:rPr>
              <w:t xml:space="preserve"> </w:t>
            </w:r>
          </w:p>
        </w:tc>
        <w:tc>
          <w:tcPr>
            <w:tcW w:w="3887" w:type="dxa"/>
          </w:tcPr>
          <w:p w14:paraId="046FF62B" w14:textId="7B27B1A8" w:rsidR="00564838" w:rsidRPr="00564838" w:rsidRDefault="00564838" w:rsidP="00564838">
            <w:pPr>
              <w:spacing w:line="360" w:lineRule="auto"/>
              <w:ind w:left="270" w:right="7"/>
              <w:jc w:val="center"/>
              <w:rPr>
                <w:rFonts w:ascii="Arial" w:hAnsi="Arial" w:cs="Arial"/>
                <w:bCs/>
              </w:rPr>
            </w:pPr>
            <w:r w:rsidRPr="00564838">
              <w:rPr>
                <w:rFonts w:ascii="Arial" w:hAnsi="Arial" w:cs="Arial"/>
                <w:bCs/>
              </w:rPr>
              <w:t>Wymagania w zależności od kategorii ruchu kategorii ruchu</w:t>
            </w:r>
          </w:p>
        </w:tc>
      </w:tr>
      <w:tr w:rsidR="00564838" w:rsidRPr="00564838" w14:paraId="35A447D3" w14:textId="77777777" w:rsidTr="00564838">
        <w:trPr>
          <w:trHeight w:val="81"/>
        </w:trPr>
        <w:tc>
          <w:tcPr>
            <w:tcW w:w="5023" w:type="dxa"/>
            <w:vMerge/>
          </w:tcPr>
          <w:p w14:paraId="3ED5946E" w14:textId="7E154700" w:rsidR="00564838" w:rsidRPr="00FD4231" w:rsidRDefault="00564838" w:rsidP="00564838">
            <w:pPr>
              <w:spacing w:line="360" w:lineRule="auto"/>
              <w:ind w:right="7"/>
              <w:rPr>
                <w:rFonts w:ascii="Arial" w:hAnsi="Arial" w:cs="Arial"/>
                <w:bCs/>
              </w:rPr>
            </w:pPr>
          </w:p>
        </w:tc>
        <w:tc>
          <w:tcPr>
            <w:tcW w:w="3887" w:type="dxa"/>
          </w:tcPr>
          <w:p w14:paraId="74D8A0F8" w14:textId="4032F607" w:rsidR="00564838" w:rsidRPr="00564838" w:rsidRDefault="00564838" w:rsidP="00564838">
            <w:pPr>
              <w:spacing w:line="360" w:lineRule="auto"/>
              <w:ind w:right="7"/>
              <w:jc w:val="center"/>
              <w:rPr>
                <w:rFonts w:ascii="Arial" w:hAnsi="Arial" w:cs="Arial"/>
                <w:bCs/>
                <w:lang w:val="en-US"/>
              </w:rPr>
            </w:pPr>
            <w:r w:rsidRPr="00564838">
              <w:rPr>
                <w:rFonts w:ascii="Arial" w:hAnsi="Arial" w:cs="Arial"/>
                <w:bCs/>
                <w:lang w:val="en-US"/>
              </w:rPr>
              <w:t>KR1÷KR2</w:t>
            </w:r>
          </w:p>
        </w:tc>
      </w:tr>
      <w:tr w:rsidR="00564838" w:rsidRPr="00564838" w14:paraId="78C88C52" w14:textId="77777777" w:rsidTr="00564838">
        <w:trPr>
          <w:trHeight w:val="90"/>
        </w:trPr>
        <w:tc>
          <w:tcPr>
            <w:tcW w:w="5023" w:type="dxa"/>
          </w:tcPr>
          <w:p w14:paraId="7A643BB2" w14:textId="77777777" w:rsidR="00564838" w:rsidRPr="00564838" w:rsidRDefault="00564838" w:rsidP="00564838">
            <w:pPr>
              <w:spacing w:line="360" w:lineRule="auto"/>
              <w:ind w:left="270" w:right="7"/>
              <w:rPr>
                <w:rFonts w:ascii="Arial" w:hAnsi="Arial" w:cs="Arial"/>
                <w:bCs/>
                <w:lang w:val="en-US"/>
              </w:rPr>
            </w:pPr>
            <w:proofErr w:type="spellStart"/>
            <w:r w:rsidRPr="00564838">
              <w:rPr>
                <w:rFonts w:ascii="Arial" w:hAnsi="Arial" w:cs="Arial"/>
                <w:bCs/>
                <w:lang w:val="en-US"/>
              </w:rPr>
              <w:t>Uziarnienie</w:t>
            </w:r>
            <w:proofErr w:type="spellEnd"/>
            <w:r w:rsidRPr="00564838">
              <w:rPr>
                <w:rFonts w:ascii="Arial" w:hAnsi="Arial" w:cs="Arial"/>
                <w:bCs/>
                <w:lang w:val="en-US"/>
              </w:rPr>
              <w:t xml:space="preserve"> </w:t>
            </w:r>
            <w:proofErr w:type="spellStart"/>
            <w:r w:rsidRPr="00564838">
              <w:rPr>
                <w:rFonts w:ascii="Arial" w:hAnsi="Arial" w:cs="Arial"/>
                <w:bCs/>
                <w:lang w:val="en-US"/>
              </w:rPr>
              <w:t>według</w:t>
            </w:r>
            <w:proofErr w:type="spellEnd"/>
            <w:r w:rsidRPr="00564838">
              <w:rPr>
                <w:rFonts w:ascii="Arial" w:hAnsi="Arial" w:cs="Arial"/>
                <w:bCs/>
                <w:lang w:val="en-US"/>
              </w:rPr>
              <w:t xml:space="preserve"> PN-EN 933-10: </w:t>
            </w:r>
          </w:p>
        </w:tc>
        <w:tc>
          <w:tcPr>
            <w:tcW w:w="3887" w:type="dxa"/>
          </w:tcPr>
          <w:p w14:paraId="725317E4" w14:textId="3CD77297" w:rsidR="00564838" w:rsidRPr="00564838" w:rsidRDefault="00564838" w:rsidP="00564838">
            <w:pPr>
              <w:spacing w:line="360" w:lineRule="auto"/>
              <w:ind w:left="270" w:right="7"/>
              <w:jc w:val="center"/>
              <w:rPr>
                <w:rFonts w:ascii="Arial" w:hAnsi="Arial" w:cs="Arial"/>
                <w:bCs/>
              </w:rPr>
            </w:pPr>
            <w:r w:rsidRPr="00564838">
              <w:rPr>
                <w:rFonts w:ascii="Arial" w:hAnsi="Arial" w:cs="Arial"/>
                <w:bCs/>
              </w:rPr>
              <w:t>zgodne z tablicą 24 w PN-EN 13043</w:t>
            </w:r>
          </w:p>
        </w:tc>
      </w:tr>
      <w:tr w:rsidR="00564838" w:rsidRPr="00564838" w14:paraId="36B9B48D" w14:textId="77777777" w:rsidTr="00564838">
        <w:trPr>
          <w:trHeight w:val="102"/>
        </w:trPr>
        <w:tc>
          <w:tcPr>
            <w:tcW w:w="5023" w:type="dxa"/>
          </w:tcPr>
          <w:p w14:paraId="40BC27CA"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Jakość pyłów według PN-EN 933-9, kategoria nie wyższa niż: </w:t>
            </w:r>
          </w:p>
        </w:tc>
        <w:tc>
          <w:tcPr>
            <w:tcW w:w="3887" w:type="dxa"/>
          </w:tcPr>
          <w:p w14:paraId="0D4F4FEB" w14:textId="3053EEBC"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i/>
                <w:iCs/>
                <w:lang w:val="en-US"/>
              </w:rPr>
              <w:t>MBF10</w:t>
            </w:r>
          </w:p>
        </w:tc>
      </w:tr>
      <w:tr w:rsidR="00564838" w:rsidRPr="00564838" w14:paraId="184CC648" w14:textId="77777777" w:rsidTr="00564838">
        <w:trPr>
          <w:trHeight w:val="90"/>
        </w:trPr>
        <w:tc>
          <w:tcPr>
            <w:tcW w:w="5023" w:type="dxa"/>
          </w:tcPr>
          <w:p w14:paraId="0D505852"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Zawartość wody według PN-EN 1097-5, nie wyższa niż: </w:t>
            </w:r>
          </w:p>
        </w:tc>
        <w:tc>
          <w:tcPr>
            <w:tcW w:w="3887" w:type="dxa"/>
          </w:tcPr>
          <w:p w14:paraId="5E59061F" w14:textId="1EFA8102"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lang w:val="en-US"/>
              </w:rPr>
              <w:t>1 %(m/m)</w:t>
            </w:r>
          </w:p>
        </w:tc>
      </w:tr>
      <w:tr w:rsidR="00564838" w:rsidRPr="00564838" w14:paraId="6F80313C" w14:textId="77777777" w:rsidTr="00564838">
        <w:trPr>
          <w:trHeight w:val="90"/>
        </w:trPr>
        <w:tc>
          <w:tcPr>
            <w:tcW w:w="5023" w:type="dxa"/>
          </w:tcPr>
          <w:p w14:paraId="545F64AA"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Gęstość ziaren według PN-EN 1097-7 </w:t>
            </w:r>
          </w:p>
        </w:tc>
        <w:tc>
          <w:tcPr>
            <w:tcW w:w="3887" w:type="dxa"/>
          </w:tcPr>
          <w:p w14:paraId="6AA5A38C" w14:textId="0B33F3FC" w:rsidR="00564838" w:rsidRPr="00564838" w:rsidRDefault="00564838" w:rsidP="00564838">
            <w:pPr>
              <w:spacing w:line="360" w:lineRule="auto"/>
              <w:ind w:left="270" w:right="7"/>
              <w:jc w:val="center"/>
              <w:rPr>
                <w:rFonts w:ascii="Arial" w:hAnsi="Arial" w:cs="Arial"/>
                <w:bCs/>
                <w:lang w:val="en-US"/>
              </w:rPr>
            </w:pPr>
            <w:proofErr w:type="spellStart"/>
            <w:r w:rsidRPr="00564838">
              <w:rPr>
                <w:rFonts w:ascii="Arial" w:hAnsi="Arial" w:cs="Arial"/>
                <w:bCs/>
                <w:lang w:val="en-US"/>
              </w:rPr>
              <w:t>deklarowana</w:t>
            </w:r>
            <w:proofErr w:type="spellEnd"/>
            <w:r w:rsidRPr="00564838">
              <w:rPr>
                <w:rFonts w:ascii="Arial" w:hAnsi="Arial" w:cs="Arial"/>
                <w:bCs/>
                <w:lang w:val="en-US"/>
              </w:rPr>
              <w:t xml:space="preserve"> </w:t>
            </w:r>
            <w:proofErr w:type="spellStart"/>
            <w:r w:rsidRPr="00564838">
              <w:rPr>
                <w:rFonts w:ascii="Arial" w:hAnsi="Arial" w:cs="Arial"/>
                <w:bCs/>
                <w:lang w:val="en-US"/>
              </w:rPr>
              <w:t>przez</w:t>
            </w:r>
            <w:proofErr w:type="spellEnd"/>
            <w:r w:rsidRPr="00564838">
              <w:rPr>
                <w:rFonts w:ascii="Arial" w:hAnsi="Arial" w:cs="Arial"/>
                <w:bCs/>
                <w:lang w:val="en-US"/>
              </w:rPr>
              <w:t xml:space="preserve"> </w:t>
            </w:r>
            <w:proofErr w:type="spellStart"/>
            <w:r w:rsidRPr="00564838">
              <w:rPr>
                <w:rFonts w:ascii="Arial" w:hAnsi="Arial" w:cs="Arial"/>
                <w:bCs/>
                <w:lang w:val="en-US"/>
              </w:rPr>
              <w:t>producenta</w:t>
            </w:r>
            <w:proofErr w:type="spellEnd"/>
          </w:p>
        </w:tc>
      </w:tr>
      <w:tr w:rsidR="00564838" w:rsidRPr="00564838" w14:paraId="09B6238E" w14:textId="77777777" w:rsidTr="00564838">
        <w:trPr>
          <w:trHeight w:val="228"/>
        </w:trPr>
        <w:tc>
          <w:tcPr>
            <w:tcW w:w="5023" w:type="dxa"/>
          </w:tcPr>
          <w:p w14:paraId="23EDC2E9"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Wolne przestrzenie w suchym zagęszczonym wypełniaczu według PN-EN 1097-4, wymagana kategoria: </w:t>
            </w:r>
          </w:p>
        </w:tc>
        <w:tc>
          <w:tcPr>
            <w:tcW w:w="3887" w:type="dxa"/>
          </w:tcPr>
          <w:p w14:paraId="735B1EB6" w14:textId="6323BE3F"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i/>
                <w:iCs/>
                <w:lang w:val="en-US"/>
              </w:rPr>
              <w:t>V28/45</w:t>
            </w:r>
          </w:p>
        </w:tc>
      </w:tr>
      <w:tr w:rsidR="00564838" w:rsidRPr="00564838" w14:paraId="139E5543" w14:textId="77777777" w:rsidTr="00564838">
        <w:trPr>
          <w:trHeight w:val="228"/>
        </w:trPr>
        <w:tc>
          <w:tcPr>
            <w:tcW w:w="5023" w:type="dxa"/>
          </w:tcPr>
          <w:p w14:paraId="2B7EC6BE"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Przyrost temperatury mięknienia według PN-EN 13179-1, wymagana kategoria: </w:t>
            </w:r>
          </w:p>
        </w:tc>
        <w:tc>
          <w:tcPr>
            <w:tcW w:w="3887" w:type="dxa"/>
          </w:tcPr>
          <w:p w14:paraId="399B3DCB" w14:textId="6D465D76"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lang w:val="en-US"/>
              </w:rPr>
              <w:t>ΔR&amp;B8/25</w:t>
            </w:r>
          </w:p>
        </w:tc>
      </w:tr>
      <w:tr w:rsidR="00564838" w:rsidRPr="00564838" w14:paraId="0F88D112" w14:textId="77777777" w:rsidTr="00564838">
        <w:trPr>
          <w:trHeight w:val="228"/>
        </w:trPr>
        <w:tc>
          <w:tcPr>
            <w:tcW w:w="5023" w:type="dxa"/>
            <w:tcBorders>
              <w:top w:val="single" w:sz="4" w:space="0" w:color="auto"/>
              <w:left w:val="single" w:sz="4" w:space="0" w:color="auto"/>
              <w:bottom w:val="single" w:sz="4" w:space="0" w:color="auto"/>
              <w:right w:val="single" w:sz="4" w:space="0" w:color="auto"/>
            </w:tcBorders>
          </w:tcPr>
          <w:p w14:paraId="683586AD"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Rozpuszczalność w wodzie według PN-EN 1744-1, kategoria nie wyższa niż: </w:t>
            </w:r>
          </w:p>
        </w:tc>
        <w:tc>
          <w:tcPr>
            <w:tcW w:w="3887" w:type="dxa"/>
            <w:tcBorders>
              <w:top w:val="single" w:sz="4" w:space="0" w:color="auto"/>
              <w:left w:val="single" w:sz="4" w:space="0" w:color="auto"/>
              <w:bottom w:val="single" w:sz="4" w:space="0" w:color="auto"/>
              <w:right w:val="single" w:sz="4" w:space="0" w:color="auto"/>
            </w:tcBorders>
          </w:tcPr>
          <w:p w14:paraId="687C9C66" w14:textId="77777777"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lang w:val="en-US"/>
              </w:rPr>
              <w:t xml:space="preserve">WS10 </w:t>
            </w:r>
          </w:p>
        </w:tc>
      </w:tr>
      <w:tr w:rsidR="00564838" w:rsidRPr="00564838" w14:paraId="36BE9B15" w14:textId="77777777" w:rsidTr="00564838">
        <w:trPr>
          <w:trHeight w:val="228"/>
        </w:trPr>
        <w:tc>
          <w:tcPr>
            <w:tcW w:w="5023" w:type="dxa"/>
            <w:tcBorders>
              <w:top w:val="single" w:sz="4" w:space="0" w:color="auto"/>
              <w:left w:val="single" w:sz="4" w:space="0" w:color="auto"/>
              <w:bottom w:val="single" w:sz="4" w:space="0" w:color="auto"/>
              <w:right w:val="single" w:sz="4" w:space="0" w:color="auto"/>
            </w:tcBorders>
          </w:tcPr>
          <w:p w14:paraId="20E2407C"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Zawartość CaCO3 w wypełniaczu wapiennym według PN-EN 196-2, kategoria nie niższa niż: </w:t>
            </w:r>
          </w:p>
        </w:tc>
        <w:tc>
          <w:tcPr>
            <w:tcW w:w="3887" w:type="dxa"/>
            <w:tcBorders>
              <w:top w:val="single" w:sz="4" w:space="0" w:color="auto"/>
              <w:left w:val="single" w:sz="4" w:space="0" w:color="auto"/>
              <w:bottom w:val="single" w:sz="4" w:space="0" w:color="auto"/>
              <w:right w:val="single" w:sz="4" w:space="0" w:color="auto"/>
            </w:tcBorders>
          </w:tcPr>
          <w:p w14:paraId="22D093B0" w14:textId="77777777"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lang w:val="en-US"/>
              </w:rPr>
              <w:t xml:space="preserve">CC70 </w:t>
            </w:r>
          </w:p>
        </w:tc>
      </w:tr>
      <w:tr w:rsidR="00564838" w:rsidRPr="00564838" w14:paraId="064BCFA1" w14:textId="77777777" w:rsidTr="00564838">
        <w:trPr>
          <w:trHeight w:val="228"/>
        </w:trPr>
        <w:tc>
          <w:tcPr>
            <w:tcW w:w="5023" w:type="dxa"/>
            <w:tcBorders>
              <w:top w:val="single" w:sz="4" w:space="0" w:color="auto"/>
              <w:left w:val="single" w:sz="4" w:space="0" w:color="auto"/>
              <w:bottom w:val="single" w:sz="4" w:space="0" w:color="auto"/>
              <w:right w:val="single" w:sz="4" w:space="0" w:color="auto"/>
            </w:tcBorders>
          </w:tcPr>
          <w:p w14:paraId="4FE74179"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Zawartość wodorotlenku wapnia w wypełniaczu mieszanym, wymagana kategoria: </w:t>
            </w:r>
          </w:p>
        </w:tc>
        <w:tc>
          <w:tcPr>
            <w:tcW w:w="3887" w:type="dxa"/>
            <w:tcBorders>
              <w:top w:val="single" w:sz="4" w:space="0" w:color="auto"/>
              <w:left w:val="single" w:sz="4" w:space="0" w:color="auto"/>
              <w:bottom w:val="single" w:sz="4" w:space="0" w:color="auto"/>
              <w:right w:val="single" w:sz="4" w:space="0" w:color="auto"/>
            </w:tcBorders>
          </w:tcPr>
          <w:p w14:paraId="75C79FD6" w14:textId="77777777"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lang w:val="en-US"/>
              </w:rPr>
              <w:t xml:space="preserve">Ka </w:t>
            </w:r>
            <w:proofErr w:type="spellStart"/>
            <w:r w:rsidRPr="00564838">
              <w:rPr>
                <w:rFonts w:ascii="Arial" w:hAnsi="Arial" w:cs="Arial"/>
                <w:bCs/>
                <w:lang w:val="en-US"/>
              </w:rPr>
              <w:t>Deklarowana</w:t>
            </w:r>
            <w:proofErr w:type="spellEnd"/>
            <w:r w:rsidRPr="00564838">
              <w:rPr>
                <w:rFonts w:ascii="Arial" w:hAnsi="Arial" w:cs="Arial"/>
                <w:bCs/>
                <w:lang w:val="en-US"/>
              </w:rPr>
              <w:t xml:space="preserve"> </w:t>
            </w:r>
          </w:p>
        </w:tc>
      </w:tr>
      <w:tr w:rsidR="00564838" w:rsidRPr="00564838" w14:paraId="2E171AFD" w14:textId="77777777" w:rsidTr="00564838">
        <w:trPr>
          <w:trHeight w:val="228"/>
        </w:trPr>
        <w:tc>
          <w:tcPr>
            <w:tcW w:w="5023" w:type="dxa"/>
            <w:tcBorders>
              <w:top w:val="single" w:sz="4" w:space="0" w:color="auto"/>
              <w:left w:val="single" w:sz="4" w:space="0" w:color="auto"/>
              <w:bottom w:val="single" w:sz="4" w:space="0" w:color="auto"/>
              <w:right w:val="single" w:sz="4" w:space="0" w:color="auto"/>
            </w:tcBorders>
          </w:tcPr>
          <w:p w14:paraId="0287C4F1"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„Liczba asfaltowa” według PN-EN 13179-2, wymagana kategoria: </w:t>
            </w:r>
          </w:p>
        </w:tc>
        <w:tc>
          <w:tcPr>
            <w:tcW w:w="3887" w:type="dxa"/>
            <w:tcBorders>
              <w:top w:val="single" w:sz="4" w:space="0" w:color="auto"/>
              <w:left w:val="single" w:sz="4" w:space="0" w:color="auto"/>
              <w:bottom w:val="single" w:sz="4" w:space="0" w:color="auto"/>
              <w:right w:val="single" w:sz="4" w:space="0" w:color="auto"/>
            </w:tcBorders>
          </w:tcPr>
          <w:p w14:paraId="2D9AFE36" w14:textId="77777777" w:rsidR="00564838" w:rsidRPr="00564838" w:rsidRDefault="00564838" w:rsidP="00564838">
            <w:pPr>
              <w:spacing w:line="360" w:lineRule="auto"/>
              <w:ind w:left="270" w:right="7"/>
              <w:jc w:val="center"/>
              <w:rPr>
                <w:rFonts w:ascii="Arial" w:hAnsi="Arial" w:cs="Arial"/>
                <w:bCs/>
                <w:lang w:val="en-US"/>
              </w:rPr>
            </w:pPr>
            <w:proofErr w:type="spellStart"/>
            <w:r w:rsidRPr="00564838">
              <w:rPr>
                <w:rFonts w:ascii="Arial" w:hAnsi="Arial" w:cs="Arial"/>
                <w:bCs/>
                <w:lang w:val="en-US"/>
              </w:rPr>
              <w:t>BNDeklarowana</w:t>
            </w:r>
            <w:proofErr w:type="spellEnd"/>
            <w:r w:rsidRPr="00564838">
              <w:rPr>
                <w:rFonts w:ascii="Arial" w:hAnsi="Arial" w:cs="Arial"/>
                <w:bCs/>
                <w:lang w:val="en-US"/>
              </w:rPr>
              <w:t xml:space="preserve"> </w:t>
            </w:r>
          </w:p>
        </w:tc>
      </w:tr>
    </w:tbl>
    <w:p w14:paraId="28879DA2" w14:textId="77777777" w:rsidR="00AB3D79" w:rsidRDefault="00AB3D79" w:rsidP="00AB3D79">
      <w:pPr>
        <w:spacing w:line="360" w:lineRule="auto"/>
        <w:ind w:left="270" w:right="7"/>
        <w:rPr>
          <w:rFonts w:ascii="Arial" w:hAnsi="Arial" w:cs="Arial"/>
          <w:bCs/>
        </w:rPr>
      </w:pPr>
    </w:p>
    <w:p w14:paraId="1F4D49A2" w14:textId="61ADAEEE" w:rsidR="00564838" w:rsidRPr="003B23F7" w:rsidRDefault="00564838" w:rsidP="003B23F7">
      <w:pPr>
        <w:pStyle w:val="Akapitzlist"/>
        <w:numPr>
          <w:ilvl w:val="0"/>
          <w:numId w:val="46"/>
        </w:numPr>
        <w:spacing w:line="360" w:lineRule="auto"/>
        <w:ind w:right="7"/>
        <w:rPr>
          <w:rFonts w:ascii="Arial" w:hAnsi="Arial" w:cs="Arial"/>
          <w:bCs/>
        </w:rPr>
      </w:pPr>
      <w:r w:rsidRPr="003B23F7">
        <w:rPr>
          <w:rFonts w:ascii="Arial" w:hAnsi="Arial" w:cs="Arial"/>
          <w:bCs/>
        </w:rPr>
        <w:t>Kruszywo</w:t>
      </w:r>
    </w:p>
    <w:p w14:paraId="730E9AAC" w14:textId="498F6711" w:rsidR="00564838" w:rsidRPr="00564838" w:rsidRDefault="00564838" w:rsidP="00564838">
      <w:pPr>
        <w:spacing w:line="360" w:lineRule="auto"/>
        <w:ind w:left="270" w:right="7"/>
        <w:rPr>
          <w:rFonts w:ascii="Arial" w:hAnsi="Arial" w:cs="Arial"/>
          <w:bCs/>
        </w:rPr>
      </w:pPr>
      <w:r w:rsidRPr="00564838">
        <w:rPr>
          <w:rFonts w:ascii="Arial" w:hAnsi="Arial" w:cs="Arial"/>
          <w:bCs/>
        </w:rPr>
        <w:t>W zależności od kategorii ruchu i warstwy należy stosować kruszywa podane w</w:t>
      </w:r>
      <w:r>
        <w:rPr>
          <w:rFonts w:ascii="Arial" w:hAnsi="Arial" w:cs="Arial"/>
          <w:bCs/>
        </w:rPr>
        <w:t> </w:t>
      </w:r>
      <w:r w:rsidRPr="00564838">
        <w:rPr>
          <w:rFonts w:ascii="Arial" w:hAnsi="Arial" w:cs="Arial"/>
          <w:bCs/>
        </w:rPr>
        <w:t>poniższych tablicach.</w:t>
      </w:r>
    </w:p>
    <w:p w14:paraId="1250BBFD" w14:textId="77777777" w:rsidR="00564838" w:rsidRPr="00564838" w:rsidRDefault="00564838" w:rsidP="00564838">
      <w:pPr>
        <w:spacing w:line="360" w:lineRule="auto"/>
        <w:ind w:left="270" w:right="7"/>
        <w:rPr>
          <w:rFonts w:ascii="Arial" w:hAnsi="Arial" w:cs="Arial"/>
          <w:bCs/>
        </w:rPr>
      </w:pPr>
      <w:r w:rsidRPr="00564838">
        <w:rPr>
          <w:rFonts w:ascii="Arial" w:hAnsi="Arial" w:cs="Arial"/>
          <w:bCs/>
        </w:rPr>
        <w:lastRenderedPageBreak/>
        <w:t>Składowanie kruszywa powinno odbywać się w warunkach zabezpieczających je przed zanieczyszczeniem i zmieszaniem z innymi asortymentami kruszywa lub jego frakcjami.</w:t>
      </w:r>
    </w:p>
    <w:p w14:paraId="64366013" w14:textId="30A06CD2" w:rsidR="00564838" w:rsidRDefault="00564838" w:rsidP="00564838">
      <w:pPr>
        <w:spacing w:line="360" w:lineRule="auto"/>
        <w:ind w:left="270" w:right="7"/>
        <w:rPr>
          <w:rFonts w:ascii="Arial" w:hAnsi="Arial" w:cs="Arial"/>
          <w:bCs/>
        </w:rPr>
      </w:pPr>
      <w:r w:rsidRPr="00564838">
        <w:rPr>
          <w:rFonts w:ascii="Arial" w:hAnsi="Arial" w:cs="Arial"/>
          <w:bCs/>
        </w:rPr>
        <w:t>Tablica 3. Wymagane właściwości kruszywa grubego do warstwy ścieralnej z</w:t>
      </w:r>
      <w:r>
        <w:rPr>
          <w:rFonts w:ascii="Arial" w:hAnsi="Arial" w:cs="Arial"/>
          <w:bCs/>
        </w:rPr>
        <w:t> </w:t>
      </w:r>
      <w:r w:rsidRPr="00564838">
        <w:rPr>
          <w:rFonts w:ascii="Arial" w:hAnsi="Arial" w:cs="Arial"/>
          <w:bCs/>
        </w:rPr>
        <w:t>betonu asfaltowego</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3887"/>
      </w:tblGrid>
      <w:tr w:rsidR="00564838" w:rsidRPr="00564838" w14:paraId="70B5354E" w14:textId="77777777" w:rsidTr="008612DD">
        <w:trPr>
          <w:trHeight w:val="238"/>
        </w:trPr>
        <w:tc>
          <w:tcPr>
            <w:tcW w:w="5023" w:type="dxa"/>
            <w:vMerge w:val="restart"/>
          </w:tcPr>
          <w:p w14:paraId="78AE422A" w14:textId="7C25F6CC" w:rsidR="00564838" w:rsidRPr="00564838" w:rsidRDefault="00564838" w:rsidP="008612DD">
            <w:pPr>
              <w:spacing w:line="360" w:lineRule="auto"/>
              <w:ind w:left="270" w:right="7"/>
              <w:rPr>
                <w:rFonts w:ascii="Arial" w:hAnsi="Arial" w:cs="Arial"/>
                <w:bCs/>
                <w:lang w:val="en-US"/>
              </w:rPr>
            </w:pPr>
            <w:proofErr w:type="spellStart"/>
            <w:r w:rsidRPr="00564838">
              <w:rPr>
                <w:rFonts w:ascii="Arial" w:hAnsi="Arial" w:cs="Arial"/>
                <w:bCs/>
                <w:lang w:val="en-US"/>
              </w:rPr>
              <w:t>Właściwości</w:t>
            </w:r>
            <w:proofErr w:type="spellEnd"/>
            <w:r w:rsidRPr="00564838">
              <w:rPr>
                <w:rFonts w:ascii="Arial" w:hAnsi="Arial" w:cs="Arial"/>
                <w:bCs/>
                <w:lang w:val="en-US"/>
              </w:rPr>
              <w:t xml:space="preserve"> </w:t>
            </w:r>
            <w:proofErr w:type="spellStart"/>
            <w:r>
              <w:rPr>
                <w:rFonts w:ascii="Arial" w:hAnsi="Arial" w:cs="Arial"/>
                <w:bCs/>
                <w:lang w:val="en-US"/>
              </w:rPr>
              <w:t>kruszywa</w:t>
            </w:r>
            <w:proofErr w:type="spellEnd"/>
          </w:p>
        </w:tc>
        <w:tc>
          <w:tcPr>
            <w:tcW w:w="3887" w:type="dxa"/>
          </w:tcPr>
          <w:p w14:paraId="502D30C7" w14:textId="77777777" w:rsidR="00564838" w:rsidRPr="00564838" w:rsidRDefault="00564838" w:rsidP="008612DD">
            <w:pPr>
              <w:spacing w:line="360" w:lineRule="auto"/>
              <w:ind w:left="270" w:right="7"/>
              <w:jc w:val="center"/>
              <w:rPr>
                <w:rFonts w:ascii="Arial" w:hAnsi="Arial" w:cs="Arial"/>
                <w:bCs/>
              </w:rPr>
            </w:pPr>
            <w:r w:rsidRPr="00564838">
              <w:rPr>
                <w:rFonts w:ascii="Arial" w:hAnsi="Arial" w:cs="Arial"/>
                <w:bCs/>
              </w:rPr>
              <w:t>Wymagania w zależności od kategorii ruchu kategorii ruchu</w:t>
            </w:r>
          </w:p>
        </w:tc>
      </w:tr>
      <w:tr w:rsidR="00564838" w:rsidRPr="00564838" w14:paraId="23E65C36" w14:textId="77777777" w:rsidTr="008612DD">
        <w:trPr>
          <w:trHeight w:val="81"/>
        </w:trPr>
        <w:tc>
          <w:tcPr>
            <w:tcW w:w="5023" w:type="dxa"/>
            <w:vMerge/>
          </w:tcPr>
          <w:p w14:paraId="72CAEA91" w14:textId="77777777" w:rsidR="00564838" w:rsidRPr="00564838" w:rsidRDefault="00564838" w:rsidP="008612DD">
            <w:pPr>
              <w:spacing w:line="360" w:lineRule="auto"/>
              <w:ind w:right="7"/>
              <w:rPr>
                <w:rFonts w:ascii="Arial" w:hAnsi="Arial" w:cs="Arial"/>
                <w:bCs/>
              </w:rPr>
            </w:pPr>
          </w:p>
        </w:tc>
        <w:tc>
          <w:tcPr>
            <w:tcW w:w="3887" w:type="dxa"/>
          </w:tcPr>
          <w:p w14:paraId="6D95B8FB" w14:textId="77777777" w:rsidR="00564838" w:rsidRPr="00564838" w:rsidRDefault="00564838" w:rsidP="008612DD">
            <w:pPr>
              <w:spacing w:line="360" w:lineRule="auto"/>
              <w:ind w:right="7"/>
              <w:jc w:val="center"/>
              <w:rPr>
                <w:rFonts w:ascii="Arial" w:hAnsi="Arial" w:cs="Arial"/>
                <w:bCs/>
                <w:lang w:val="en-US"/>
              </w:rPr>
            </w:pPr>
            <w:r w:rsidRPr="00564838">
              <w:rPr>
                <w:rFonts w:ascii="Arial" w:hAnsi="Arial" w:cs="Arial"/>
                <w:bCs/>
                <w:lang w:val="en-US"/>
              </w:rPr>
              <w:t>KR1÷KR2</w:t>
            </w:r>
          </w:p>
        </w:tc>
      </w:tr>
    </w:tbl>
    <w:p w14:paraId="3B4B503C" w14:textId="77777777" w:rsidR="00564838" w:rsidRDefault="00564838" w:rsidP="00564838">
      <w:pPr>
        <w:spacing w:line="360" w:lineRule="auto"/>
        <w:ind w:right="7"/>
        <w:rPr>
          <w:rFonts w:ascii="Arial" w:hAnsi="Arial" w:cs="Arial"/>
          <w:bCs/>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3960"/>
      </w:tblGrid>
      <w:tr w:rsidR="00564838" w:rsidRPr="00564838" w14:paraId="0B14E117" w14:textId="77777777" w:rsidTr="00FD4231">
        <w:trPr>
          <w:trHeight w:val="164"/>
        </w:trPr>
        <w:tc>
          <w:tcPr>
            <w:tcW w:w="4968" w:type="dxa"/>
          </w:tcPr>
          <w:p w14:paraId="2C3E13F4"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Uziarnienie według PN-EN 933-1; kategoria nie niższa niż: </w:t>
            </w:r>
          </w:p>
        </w:tc>
        <w:tc>
          <w:tcPr>
            <w:tcW w:w="3960" w:type="dxa"/>
          </w:tcPr>
          <w:p w14:paraId="64903382"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 xml:space="preserve">GC85/20 a) </w:t>
            </w:r>
          </w:p>
        </w:tc>
      </w:tr>
      <w:tr w:rsidR="00564838" w:rsidRPr="00564838" w14:paraId="4899AF79" w14:textId="77777777" w:rsidTr="00FD4231">
        <w:trPr>
          <w:trHeight w:val="332"/>
        </w:trPr>
        <w:tc>
          <w:tcPr>
            <w:tcW w:w="4968" w:type="dxa"/>
          </w:tcPr>
          <w:p w14:paraId="3B0BE12F"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Tolerancje uziarnienia; odchylenia nie większe niż według kategorii: </w:t>
            </w:r>
          </w:p>
        </w:tc>
        <w:tc>
          <w:tcPr>
            <w:tcW w:w="3960" w:type="dxa"/>
          </w:tcPr>
          <w:p w14:paraId="51CA99E5"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 xml:space="preserve">G25/15 </w:t>
            </w:r>
          </w:p>
          <w:p w14:paraId="647ECD84"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 xml:space="preserve">G20/15 </w:t>
            </w:r>
          </w:p>
          <w:p w14:paraId="6F9F2D4C"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 xml:space="preserve">G20/17,5 </w:t>
            </w:r>
          </w:p>
        </w:tc>
      </w:tr>
      <w:tr w:rsidR="00564838" w:rsidRPr="00564838" w14:paraId="5F571176" w14:textId="77777777" w:rsidTr="00FD4231">
        <w:trPr>
          <w:trHeight w:val="205"/>
        </w:trPr>
        <w:tc>
          <w:tcPr>
            <w:tcW w:w="4968" w:type="dxa"/>
          </w:tcPr>
          <w:p w14:paraId="4AEDA054"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Zawartość pyłów według PN-EN 933-1; kategoria nie wyższa niż: </w:t>
            </w:r>
          </w:p>
        </w:tc>
        <w:tc>
          <w:tcPr>
            <w:tcW w:w="3960" w:type="dxa"/>
          </w:tcPr>
          <w:p w14:paraId="192C9B86"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 xml:space="preserve">f2 </w:t>
            </w:r>
          </w:p>
        </w:tc>
      </w:tr>
      <w:tr w:rsidR="00564838" w:rsidRPr="00564838" w14:paraId="38481FF9" w14:textId="77777777" w:rsidTr="00FD4231">
        <w:trPr>
          <w:trHeight w:val="217"/>
        </w:trPr>
        <w:tc>
          <w:tcPr>
            <w:tcW w:w="4968" w:type="dxa"/>
          </w:tcPr>
          <w:p w14:paraId="2A45B509"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Kształt kruszywa według PN-EN 933-3 lub według PN-EN 933-4; kategoria nie wyższa niż: </w:t>
            </w:r>
          </w:p>
        </w:tc>
        <w:tc>
          <w:tcPr>
            <w:tcW w:w="3960" w:type="dxa"/>
          </w:tcPr>
          <w:p w14:paraId="4F3ED397"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 xml:space="preserve">FI25 </w:t>
            </w:r>
            <w:proofErr w:type="spellStart"/>
            <w:r w:rsidRPr="00564838">
              <w:rPr>
                <w:rFonts w:ascii="Arial" w:hAnsi="Arial" w:cs="Arial"/>
                <w:bCs/>
                <w:i/>
                <w:iCs/>
                <w:lang w:val="en-US"/>
              </w:rPr>
              <w:t>lub</w:t>
            </w:r>
            <w:proofErr w:type="spellEnd"/>
            <w:r w:rsidRPr="00564838">
              <w:rPr>
                <w:rFonts w:ascii="Arial" w:hAnsi="Arial" w:cs="Arial"/>
                <w:bCs/>
                <w:i/>
                <w:iCs/>
                <w:lang w:val="en-US"/>
              </w:rPr>
              <w:t xml:space="preserve"> SI25 </w:t>
            </w:r>
          </w:p>
        </w:tc>
      </w:tr>
      <w:tr w:rsidR="00564838" w:rsidRPr="00564838" w14:paraId="1BC3BF6A" w14:textId="77777777" w:rsidTr="00FD4231">
        <w:trPr>
          <w:trHeight w:val="320"/>
        </w:trPr>
        <w:tc>
          <w:tcPr>
            <w:tcW w:w="4968" w:type="dxa"/>
          </w:tcPr>
          <w:p w14:paraId="41FF5E50"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Procentowa zawartość ziaren o powierzchni </w:t>
            </w:r>
            <w:proofErr w:type="spellStart"/>
            <w:r w:rsidRPr="00564838">
              <w:rPr>
                <w:rFonts w:ascii="Arial" w:hAnsi="Arial" w:cs="Arial"/>
                <w:bCs/>
              </w:rPr>
              <w:t>przekruszonej</w:t>
            </w:r>
            <w:proofErr w:type="spellEnd"/>
            <w:r w:rsidRPr="00564838">
              <w:rPr>
                <w:rFonts w:ascii="Arial" w:hAnsi="Arial" w:cs="Arial"/>
                <w:bCs/>
              </w:rPr>
              <w:t xml:space="preserve"> i łamanej w kruszywie grubym według PN-EN 933-5; kategoria nie niższa niż: </w:t>
            </w:r>
          </w:p>
        </w:tc>
        <w:tc>
          <w:tcPr>
            <w:tcW w:w="3960" w:type="dxa"/>
          </w:tcPr>
          <w:p w14:paraId="7CD1E825" w14:textId="77777777" w:rsidR="00564838" w:rsidRPr="00564838" w:rsidRDefault="00564838" w:rsidP="00564838">
            <w:pPr>
              <w:spacing w:line="360" w:lineRule="auto"/>
              <w:ind w:left="556" w:right="7"/>
              <w:rPr>
                <w:rFonts w:ascii="Arial" w:hAnsi="Arial" w:cs="Arial"/>
                <w:bCs/>
                <w:lang w:val="en-US"/>
              </w:rPr>
            </w:pPr>
            <w:proofErr w:type="spellStart"/>
            <w:r w:rsidRPr="00564838">
              <w:rPr>
                <w:rFonts w:ascii="Arial" w:hAnsi="Arial" w:cs="Arial"/>
                <w:bCs/>
                <w:i/>
                <w:iCs/>
                <w:lang w:val="en-US"/>
              </w:rPr>
              <w:t>CDeklarowana</w:t>
            </w:r>
            <w:proofErr w:type="spellEnd"/>
            <w:r w:rsidRPr="00564838">
              <w:rPr>
                <w:rFonts w:ascii="Arial" w:hAnsi="Arial" w:cs="Arial"/>
                <w:bCs/>
                <w:i/>
                <w:iCs/>
                <w:lang w:val="en-US"/>
              </w:rPr>
              <w:t xml:space="preserve"> </w:t>
            </w:r>
          </w:p>
        </w:tc>
      </w:tr>
      <w:tr w:rsidR="00564838" w:rsidRPr="00564838" w14:paraId="7F2218F7" w14:textId="77777777" w:rsidTr="00FD4231">
        <w:trPr>
          <w:trHeight w:val="321"/>
        </w:trPr>
        <w:tc>
          <w:tcPr>
            <w:tcW w:w="4968" w:type="dxa"/>
          </w:tcPr>
          <w:p w14:paraId="3F93159B"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Odporność kruszywa na rozdrabnianie według normy PN-EN 1097-2, badana na kruszywie o wymiarze 10/14 , rozdział 5; kategoria nie wyższa niż: </w:t>
            </w:r>
          </w:p>
        </w:tc>
        <w:tc>
          <w:tcPr>
            <w:tcW w:w="3960" w:type="dxa"/>
          </w:tcPr>
          <w:p w14:paraId="08B0BBD2"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 xml:space="preserve">LA30 </w:t>
            </w:r>
          </w:p>
        </w:tc>
      </w:tr>
      <w:tr w:rsidR="00564838" w:rsidRPr="00564838" w14:paraId="672B1C4D" w14:textId="77777777" w:rsidTr="00FD4231">
        <w:trPr>
          <w:trHeight w:val="320"/>
        </w:trPr>
        <w:tc>
          <w:tcPr>
            <w:tcW w:w="4968" w:type="dxa"/>
          </w:tcPr>
          <w:p w14:paraId="5A24A5FA"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Odporność na polerowanie kruszywa (badana na normowej frakcji kruszywa do mieszanki mineralno-asfaltowej) według PN-EN 1097-8, kategoria nie niższa niż: </w:t>
            </w:r>
          </w:p>
        </w:tc>
        <w:tc>
          <w:tcPr>
            <w:tcW w:w="3960" w:type="dxa"/>
          </w:tcPr>
          <w:p w14:paraId="4B00578A"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 xml:space="preserve">PSV44 </w:t>
            </w:r>
          </w:p>
        </w:tc>
      </w:tr>
      <w:tr w:rsidR="00564838" w:rsidRPr="00564838" w14:paraId="670A906A" w14:textId="77777777" w:rsidTr="00FD4231">
        <w:trPr>
          <w:trHeight w:val="90"/>
        </w:trPr>
        <w:tc>
          <w:tcPr>
            <w:tcW w:w="4968" w:type="dxa"/>
          </w:tcPr>
          <w:p w14:paraId="7BE9A7A3"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rPr>
              <w:lastRenderedPageBreak/>
              <w:t xml:space="preserve">Gęstość ziaren według PN-EN 1097-6, rozdz. </w:t>
            </w:r>
            <w:r w:rsidRPr="00564838">
              <w:rPr>
                <w:rFonts w:ascii="Arial" w:hAnsi="Arial" w:cs="Arial"/>
                <w:bCs/>
                <w:lang w:val="en-US"/>
              </w:rPr>
              <w:t xml:space="preserve">7, 8 </w:t>
            </w:r>
            <w:proofErr w:type="spellStart"/>
            <w:r w:rsidRPr="00564838">
              <w:rPr>
                <w:rFonts w:ascii="Arial" w:hAnsi="Arial" w:cs="Arial"/>
                <w:bCs/>
                <w:lang w:val="en-US"/>
              </w:rPr>
              <w:t>lub</w:t>
            </w:r>
            <w:proofErr w:type="spellEnd"/>
            <w:r w:rsidRPr="00564838">
              <w:rPr>
                <w:rFonts w:ascii="Arial" w:hAnsi="Arial" w:cs="Arial"/>
                <w:bCs/>
                <w:lang w:val="en-US"/>
              </w:rPr>
              <w:t xml:space="preserve"> 9: </w:t>
            </w:r>
          </w:p>
        </w:tc>
        <w:tc>
          <w:tcPr>
            <w:tcW w:w="3960" w:type="dxa"/>
          </w:tcPr>
          <w:p w14:paraId="4DD1071C" w14:textId="77777777" w:rsidR="00564838" w:rsidRPr="00564838" w:rsidRDefault="00564838" w:rsidP="00564838">
            <w:pPr>
              <w:spacing w:line="360" w:lineRule="auto"/>
              <w:ind w:left="556" w:right="7"/>
              <w:rPr>
                <w:rFonts w:ascii="Arial" w:hAnsi="Arial" w:cs="Arial"/>
                <w:bCs/>
                <w:lang w:val="en-US"/>
              </w:rPr>
            </w:pPr>
            <w:proofErr w:type="spellStart"/>
            <w:r w:rsidRPr="00564838">
              <w:rPr>
                <w:rFonts w:ascii="Arial" w:hAnsi="Arial" w:cs="Arial"/>
                <w:bCs/>
                <w:lang w:val="en-US"/>
              </w:rPr>
              <w:t>deklarowana</w:t>
            </w:r>
            <w:proofErr w:type="spellEnd"/>
            <w:r w:rsidRPr="00564838">
              <w:rPr>
                <w:rFonts w:ascii="Arial" w:hAnsi="Arial" w:cs="Arial"/>
                <w:bCs/>
                <w:lang w:val="en-US"/>
              </w:rPr>
              <w:t xml:space="preserve"> </w:t>
            </w:r>
            <w:proofErr w:type="spellStart"/>
            <w:r w:rsidRPr="00564838">
              <w:rPr>
                <w:rFonts w:ascii="Arial" w:hAnsi="Arial" w:cs="Arial"/>
                <w:bCs/>
                <w:lang w:val="en-US"/>
              </w:rPr>
              <w:t>przez</w:t>
            </w:r>
            <w:proofErr w:type="spellEnd"/>
            <w:r w:rsidRPr="00564838">
              <w:rPr>
                <w:rFonts w:ascii="Arial" w:hAnsi="Arial" w:cs="Arial"/>
                <w:bCs/>
                <w:lang w:val="en-US"/>
              </w:rPr>
              <w:t xml:space="preserve"> </w:t>
            </w:r>
            <w:proofErr w:type="spellStart"/>
            <w:r w:rsidRPr="00564838">
              <w:rPr>
                <w:rFonts w:ascii="Arial" w:hAnsi="Arial" w:cs="Arial"/>
                <w:bCs/>
                <w:lang w:val="en-US"/>
              </w:rPr>
              <w:t>producenta</w:t>
            </w:r>
            <w:proofErr w:type="spellEnd"/>
            <w:r w:rsidRPr="00564838">
              <w:rPr>
                <w:rFonts w:ascii="Arial" w:hAnsi="Arial" w:cs="Arial"/>
                <w:bCs/>
                <w:lang w:val="en-US"/>
              </w:rPr>
              <w:t xml:space="preserve"> </w:t>
            </w:r>
          </w:p>
        </w:tc>
      </w:tr>
      <w:tr w:rsidR="00564838" w:rsidRPr="00564838" w14:paraId="1899F4D1" w14:textId="77777777" w:rsidTr="00FD4231">
        <w:trPr>
          <w:trHeight w:val="90"/>
        </w:trPr>
        <w:tc>
          <w:tcPr>
            <w:tcW w:w="4968" w:type="dxa"/>
          </w:tcPr>
          <w:p w14:paraId="1B532B25"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rPr>
              <w:t xml:space="preserve">Nasiąkliwość według PN-EN 1097-6, rozdz. </w:t>
            </w:r>
            <w:r w:rsidRPr="00564838">
              <w:rPr>
                <w:rFonts w:ascii="Arial" w:hAnsi="Arial" w:cs="Arial"/>
                <w:bCs/>
                <w:lang w:val="en-US"/>
              </w:rPr>
              <w:t xml:space="preserve">7, 8 </w:t>
            </w:r>
            <w:proofErr w:type="spellStart"/>
            <w:r w:rsidRPr="00564838">
              <w:rPr>
                <w:rFonts w:ascii="Arial" w:hAnsi="Arial" w:cs="Arial"/>
                <w:bCs/>
                <w:lang w:val="en-US"/>
              </w:rPr>
              <w:t>lub</w:t>
            </w:r>
            <w:proofErr w:type="spellEnd"/>
            <w:r w:rsidRPr="00564838">
              <w:rPr>
                <w:rFonts w:ascii="Arial" w:hAnsi="Arial" w:cs="Arial"/>
                <w:bCs/>
                <w:lang w:val="en-US"/>
              </w:rPr>
              <w:t xml:space="preserve"> 9 </w:t>
            </w:r>
          </w:p>
        </w:tc>
        <w:tc>
          <w:tcPr>
            <w:tcW w:w="3960" w:type="dxa"/>
          </w:tcPr>
          <w:p w14:paraId="60AAEED9" w14:textId="77777777" w:rsidR="00564838" w:rsidRPr="00564838" w:rsidRDefault="00564838" w:rsidP="00564838">
            <w:pPr>
              <w:spacing w:line="360" w:lineRule="auto"/>
              <w:ind w:left="556" w:right="7"/>
              <w:rPr>
                <w:rFonts w:ascii="Arial" w:hAnsi="Arial" w:cs="Arial"/>
                <w:bCs/>
                <w:lang w:val="en-US"/>
              </w:rPr>
            </w:pPr>
            <w:proofErr w:type="spellStart"/>
            <w:r w:rsidRPr="00564838">
              <w:rPr>
                <w:rFonts w:ascii="Arial" w:hAnsi="Arial" w:cs="Arial"/>
                <w:bCs/>
                <w:lang w:val="en-US"/>
              </w:rPr>
              <w:t>deklarowana</w:t>
            </w:r>
            <w:proofErr w:type="spellEnd"/>
            <w:r w:rsidRPr="00564838">
              <w:rPr>
                <w:rFonts w:ascii="Arial" w:hAnsi="Arial" w:cs="Arial"/>
                <w:bCs/>
                <w:lang w:val="en-US"/>
              </w:rPr>
              <w:t xml:space="preserve"> </w:t>
            </w:r>
            <w:proofErr w:type="spellStart"/>
            <w:r w:rsidRPr="00564838">
              <w:rPr>
                <w:rFonts w:ascii="Arial" w:hAnsi="Arial" w:cs="Arial"/>
                <w:bCs/>
                <w:lang w:val="en-US"/>
              </w:rPr>
              <w:t>przez</w:t>
            </w:r>
            <w:proofErr w:type="spellEnd"/>
            <w:r w:rsidRPr="00564838">
              <w:rPr>
                <w:rFonts w:ascii="Arial" w:hAnsi="Arial" w:cs="Arial"/>
                <w:bCs/>
                <w:lang w:val="en-US"/>
              </w:rPr>
              <w:t xml:space="preserve"> </w:t>
            </w:r>
            <w:proofErr w:type="spellStart"/>
            <w:r w:rsidRPr="00564838">
              <w:rPr>
                <w:rFonts w:ascii="Arial" w:hAnsi="Arial" w:cs="Arial"/>
                <w:bCs/>
                <w:lang w:val="en-US"/>
              </w:rPr>
              <w:t>producenta</w:t>
            </w:r>
            <w:proofErr w:type="spellEnd"/>
            <w:r w:rsidRPr="00564838">
              <w:rPr>
                <w:rFonts w:ascii="Arial" w:hAnsi="Arial" w:cs="Arial"/>
                <w:bCs/>
                <w:lang w:val="en-US"/>
              </w:rPr>
              <w:t xml:space="preserve"> </w:t>
            </w:r>
          </w:p>
        </w:tc>
      </w:tr>
      <w:tr w:rsidR="00564838" w:rsidRPr="00564838" w14:paraId="5FFB29F2" w14:textId="77777777" w:rsidTr="00FD4231">
        <w:trPr>
          <w:trHeight w:val="102"/>
        </w:trPr>
        <w:tc>
          <w:tcPr>
            <w:tcW w:w="4968" w:type="dxa"/>
          </w:tcPr>
          <w:p w14:paraId="6551C4AC"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Gęstość nasypowa według normy PN-EN 1097-3: </w:t>
            </w:r>
          </w:p>
        </w:tc>
        <w:tc>
          <w:tcPr>
            <w:tcW w:w="3960" w:type="dxa"/>
          </w:tcPr>
          <w:p w14:paraId="0CF2F705"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lang w:val="en-US"/>
              </w:rPr>
              <w:t xml:space="preserve">WA24 </w:t>
            </w:r>
            <w:proofErr w:type="spellStart"/>
            <w:r w:rsidRPr="00564838">
              <w:rPr>
                <w:rFonts w:ascii="Arial" w:hAnsi="Arial" w:cs="Arial"/>
                <w:bCs/>
                <w:lang w:val="en-US"/>
              </w:rPr>
              <w:t>Deklarowana</w:t>
            </w:r>
            <w:proofErr w:type="spellEnd"/>
            <w:r w:rsidRPr="00564838">
              <w:rPr>
                <w:rFonts w:ascii="Arial" w:hAnsi="Arial" w:cs="Arial"/>
                <w:bCs/>
                <w:lang w:val="en-US"/>
              </w:rPr>
              <w:t xml:space="preserve"> </w:t>
            </w:r>
          </w:p>
        </w:tc>
      </w:tr>
      <w:tr w:rsidR="00564838" w:rsidRPr="00564838" w14:paraId="5EC68F4E" w14:textId="77777777" w:rsidTr="00FD4231">
        <w:trPr>
          <w:trHeight w:val="217"/>
        </w:trPr>
        <w:tc>
          <w:tcPr>
            <w:tcW w:w="4968" w:type="dxa"/>
          </w:tcPr>
          <w:p w14:paraId="41850C6B"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Mrozoodporność według PN-EN 1367-6 w 1% NaCl, wartość </w:t>
            </w:r>
            <w:proofErr w:type="spellStart"/>
            <w:r w:rsidRPr="00564838">
              <w:rPr>
                <w:rFonts w:ascii="Arial" w:hAnsi="Arial" w:cs="Arial"/>
                <w:bCs/>
              </w:rPr>
              <w:t>FNaCl</w:t>
            </w:r>
            <w:proofErr w:type="spellEnd"/>
            <w:r w:rsidRPr="00564838">
              <w:rPr>
                <w:rFonts w:ascii="Arial" w:hAnsi="Arial" w:cs="Arial"/>
                <w:bCs/>
              </w:rPr>
              <w:t xml:space="preserve"> </w:t>
            </w:r>
          </w:p>
        </w:tc>
        <w:tc>
          <w:tcPr>
            <w:tcW w:w="3960" w:type="dxa"/>
          </w:tcPr>
          <w:p w14:paraId="283A471B"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 xml:space="preserve">10 </w:t>
            </w:r>
          </w:p>
        </w:tc>
      </w:tr>
      <w:tr w:rsidR="00564838" w:rsidRPr="00564838" w14:paraId="4FEFE74C" w14:textId="77777777" w:rsidTr="00FD4231">
        <w:trPr>
          <w:trHeight w:val="205"/>
        </w:trPr>
        <w:tc>
          <w:tcPr>
            <w:tcW w:w="4968" w:type="dxa"/>
          </w:tcPr>
          <w:p w14:paraId="3740C42F"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Zgorzel słoneczna” bazaltu według PN-EN 1367-3, wymagana kategoria: </w:t>
            </w:r>
          </w:p>
        </w:tc>
        <w:tc>
          <w:tcPr>
            <w:tcW w:w="3960" w:type="dxa"/>
          </w:tcPr>
          <w:p w14:paraId="4AB2FF10"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 xml:space="preserve">SBLA </w:t>
            </w:r>
          </w:p>
        </w:tc>
      </w:tr>
      <w:tr w:rsidR="00564838" w:rsidRPr="00564838" w14:paraId="3F0F8D6F" w14:textId="77777777" w:rsidTr="00FD4231">
        <w:trPr>
          <w:trHeight w:val="205"/>
        </w:trPr>
        <w:tc>
          <w:tcPr>
            <w:tcW w:w="4968" w:type="dxa"/>
          </w:tcPr>
          <w:p w14:paraId="41892A52"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Skład chemiczny - uproszczony opis petrograficzny według PN-EN 932-3: </w:t>
            </w:r>
          </w:p>
        </w:tc>
        <w:tc>
          <w:tcPr>
            <w:tcW w:w="3960" w:type="dxa"/>
          </w:tcPr>
          <w:p w14:paraId="46297237" w14:textId="77777777" w:rsidR="00564838" w:rsidRPr="00564838" w:rsidRDefault="00564838" w:rsidP="00564838">
            <w:pPr>
              <w:spacing w:line="360" w:lineRule="auto"/>
              <w:ind w:left="556" w:right="7"/>
              <w:rPr>
                <w:rFonts w:ascii="Arial" w:hAnsi="Arial" w:cs="Arial"/>
                <w:bCs/>
                <w:lang w:val="en-US"/>
              </w:rPr>
            </w:pPr>
            <w:proofErr w:type="spellStart"/>
            <w:r w:rsidRPr="00564838">
              <w:rPr>
                <w:rFonts w:ascii="Arial" w:hAnsi="Arial" w:cs="Arial"/>
                <w:bCs/>
                <w:lang w:val="en-US"/>
              </w:rPr>
              <w:t>deklarowany</w:t>
            </w:r>
            <w:proofErr w:type="spellEnd"/>
            <w:r w:rsidRPr="00564838">
              <w:rPr>
                <w:rFonts w:ascii="Arial" w:hAnsi="Arial" w:cs="Arial"/>
                <w:bCs/>
                <w:lang w:val="en-US"/>
              </w:rPr>
              <w:t xml:space="preserve"> </w:t>
            </w:r>
            <w:proofErr w:type="spellStart"/>
            <w:r w:rsidRPr="00564838">
              <w:rPr>
                <w:rFonts w:ascii="Arial" w:hAnsi="Arial" w:cs="Arial"/>
                <w:bCs/>
                <w:lang w:val="en-US"/>
              </w:rPr>
              <w:t>przez</w:t>
            </w:r>
            <w:proofErr w:type="spellEnd"/>
            <w:r w:rsidRPr="00564838">
              <w:rPr>
                <w:rFonts w:ascii="Arial" w:hAnsi="Arial" w:cs="Arial"/>
                <w:bCs/>
                <w:lang w:val="en-US"/>
              </w:rPr>
              <w:t xml:space="preserve"> </w:t>
            </w:r>
            <w:proofErr w:type="spellStart"/>
            <w:r w:rsidRPr="00564838">
              <w:rPr>
                <w:rFonts w:ascii="Arial" w:hAnsi="Arial" w:cs="Arial"/>
                <w:bCs/>
                <w:lang w:val="en-US"/>
              </w:rPr>
              <w:t>producenta</w:t>
            </w:r>
            <w:proofErr w:type="spellEnd"/>
            <w:r w:rsidRPr="00564838">
              <w:rPr>
                <w:rFonts w:ascii="Arial" w:hAnsi="Arial" w:cs="Arial"/>
                <w:bCs/>
                <w:lang w:val="en-US"/>
              </w:rPr>
              <w:t xml:space="preserve"> </w:t>
            </w:r>
          </w:p>
        </w:tc>
      </w:tr>
      <w:tr w:rsidR="00564838" w:rsidRPr="00564838" w14:paraId="06316422" w14:textId="77777777" w:rsidTr="00FD4231">
        <w:trPr>
          <w:trHeight w:val="204"/>
        </w:trPr>
        <w:tc>
          <w:tcPr>
            <w:tcW w:w="4968" w:type="dxa"/>
          </w:tcPr>
          <w:p w14:paraId="52B1B2EA"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Grube zanieczyszczenia lekkie według PN-EN 1744-1, p.14.2, kategoria nie wyższa niż: </w:t>
            </w:r>
          </w:p>
        </w:tc>
        <w:tc>
          <w:tcPr>
            <w:tcW w:w="3960" w:type="dxa"/>
          </w:tcPr>
          <w:p w14:paraId="0629A1D0"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m</w:t>
            </w:r>
            <w:r w:rsidRPr="00564838">
              <w:rPr>
                <w:rFonts w:ascii="Arial" w:hAnsi="Arial" w:cs="Arial"/>
                <w:bCs/>
                <w:lang w:val="en-US"/>
              </w:rPr>
              <w:t xml:space="preserve">LPC0,1 </w:t>
            </w:r>
          </w:p>
        </w:tc>
      </w:tr>
      <w:tr w:rsidR="00564838" w:rsidRPr="00564838" w14:paraId="3D7BADB2" w14:textId="77777777" w:rsidTr="00FD4231">
        <w:trPr>
          <w:trHeight w:val="319"/>
        </w:trPr>
        <w:tc>
          <w:tcPr>
            <w:tcW w:w="4968" w:type="dxa"/>
          </w:tcPr>
          <w:p w14:paraId="2FDB2F57"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Rozpad krzemianu dwuwapniowego w kruszywie z żużla wielkopiecowego chłodzonego powietrzem według PN-EN 1744-1, p. 19.1: </w:t>
            </w:r>
          </w:p>
        </w:tc>
        <w:tc>
          <w:tcPr>
            <w:tcW w:w="3960" w:type="dxa"/>
          </w:tcPr>
          <w:p w14:paraId="06B3DEEC" w14:textId="77777777" w:rsidR="00564838" w:rsidRPr="00564838" w:rsidRDefault="00564838" w:rsidP="00564838">
            <w:pPr>
              <w:spacing w:line="360" w:lineRule="auto"/>
              <w:ind w:left="556" w:right="7"/>
              <w:rPr>
                <w:rFonts w:ascii="Arial" w:hAnsi="Arial" w:cs="Arial"/>
                <w:bCs/>
                <w:lang w:val="en-US"/>
              </w:rPr>
            </w:pPr>
            <w:proofErr w:type="spellStart"/>
            <w:r w:rsidRPr="00564838">
              <w:rPr>
                <w:rFonts w:ascii="Arial" w:hAnsi="Arial" w:cs="Arial"/>
                <w:bCs/>
                <w:lang w:val="en-US"/>
              </w:rPr>
              <w:t>wymagana</w:t>
            </w:r>
            <w:proofErr w:type="spellEnd"/>
            <w:r w:rsidRPr="00564838">
              <w:rPr>
                <w:rFonts w:ascii="Arial" w:hAnsi="Arial" w:cs="Arial"/>
                <w:bCs/>
                <w:lang w:val="en-US"/>
              </w:rPr>
              <w:t xml:space="preserve"> </w:t>
            </w:r>
            <w:proofErr w:type="spellStart"/>
            <w:r w:rsidRPr="00564838">
              <w:rPr>
                <w:rFonts w:ascii="Arial" w:hAnsi="Arial" w:cs="Arial"/>
                <w:bCs/>
                <w:lang w:val="en-US"/>
              </w:rPr>
              <w:t>odporność</w:t>
            </w:r>
            <w:proofErr w:type="spellEnd"/>
            <w:r w:rsidRPr="00564838">
              <w:rPr>
                <w:rFonts w:ascii="Arial" w:hAnsi="Arial" w:cs="Arial"/>
                <w:bCs/>
                <w:lang w:val="en-US"/>
              </w:rPr>
              <w:t xml:space="preserve"> </w:t>
            </w:r>
          </w:p>
        </w:tc>
      </w:tr>
      <w:tr w:rsidR="00564838" w:rsidRPr="00564838" w14:paraId="176035E8" w14:textId="77777777" w:rsidTr="00FD4231">
        <w:trPr>
          <w:trHeight w:val="321"/>
        </w:trPr>
        <w:tc>
          <w:tcPr>
            <w:tcW w:w="4968" w:type="dxa"/>
          </w:tcPr>
          <w:p w14:paraId="4CC354B7"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Rozpad związków żelaza w kruszywie z żużla wielkopiecowego chłodzonego powietrzem według PN-EN 1744-1, p. 19.2: </w:t>
            </w:r>
          </w:p>
        </w:tc>
        <w:tc>
          <w:tcPr>
            <w:tcW w:w="3960" w:type="dxa"/>
          </w:tcPr>
          <w:p w14:paraId="7C95BC28" w14:textId="77777777" w:rsidR="00564838" w:rsidRPr="00564838" w:rsidRDefault="00564838" w:rsidP="00564838">
            <w:pPr>
              <w:spacing w:line="360" w:lineRule="auto"/>
              <w:ind w:left="556" w:right="7"/>
              <w:rPr>
                <w:rFonts w:ascii="Arial" w:hAnsi="Arial" w:cs="Arial"/>
                <w:bCs/>
                <w:lang w:val="en-US"/>
              </w:rPr>
            </w:pPr>
            <w:proofErr w:type="spellStart"/>
            <w:r w:rsidRPr="00564838">
              <w:rPr>
                <w:rFonts w:ascii="Arial" w:hAnsi="Arial" w:cs="Arial"/>
                <w:bCs/>
                <w:lang w:val="en-US"/>
              </w:rPr>
              <w:t>wymagana</w:t>
            </w:r>
            <w:proofErr w:type="spellEnd"/>
            <w:r w:rsidRPr="00564838">
              <w:rPr>
                <w:rFonts w:ascii="Arial" w:hAnsi="Arial" w:cs="Arial"/>
                <w:bCs/>
                <w:lang w:val="en-US"/>
              </w:rPr>
              <w:t xml:space="preserve"> </w:t>
            </w:r>
            <w:proofErr w:type="spellStart"/>
            <w:r w:rsidRPr="00564838">
              <w:rPr>
                <w:rFonts w:ascii="Arial" w:hAnsi="Arial" w:cs="Arial"/>
                <w:bCs/>
                <w:lang w:val="en-US"/>
              </w:rPr>
              <w:t>odporność</w:t>
            </w:r>
            <w:proofErr w:type="spellEnd"/>
            <w:r w:rsidRPr="00564838">
              <w:rPr>
                <w:rFonts w:ascii="Arial" w:hAnsi="Arial" w:cs="Arial"/>
                <w:bCs/>
                <w:lang w:val="en-US"/>
              </w:rPr>
              <w:t xml:space="preserve"> </w:t>
            </w:r>
          </w:p>
        </w:tc>
      </w:tr>
      <w:tr w:rsidR="00564838" w:rsidRPr="00564838" w14:paraId="47CCE2CB" w14:textId="77777777" w:rsidTr="00FD4231">
        <w:trPr>
          <w:trHeight w:val="205"/>
        </w:trPr>
        <w:tc>
          <w:tcPr>
            <w:tcW w:w="4968" w:type="dxa"/>
          </w:tcPr>
          <w:p w14:paraId="6100C3FF"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Stałość objętości kruszywa z żużla stalowniczego według PN-EN 1744-1, p. 19.3, kategoria nie wyższa niż: </w:t>
            </w:r>
          </w:p>
        </w:tc>
        <w:tc>
          <w:tcPr>
            <w:tcW w:w="3960" w:type="dxa"/>
          </w:tcPr>
          <w:p w14:paraId="756BE8BF"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 xml:space="preserve">V3,5 </w:t>
            </w:r>
          </w:p>
        </w:tc>
      </w:tr>
      <w:tr w:rsidR="00564838" w:rsidRPr="00564838" w14:paraId="27C2444D" w14:textId="77777777" w:rsidTr="00FD4231">
        <w:trPr>
          <w:trHeight w:val="107"/>
        </w:trPr>
        <w:tc>
          <w:tcPr>
            <w:tcW w:w="8928" w:type="dxa"/>
            <w:gridSpan w:val="2"/>
          </w:tcPr>
          <w:p w14:paraId="1A2565E2"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lang w:val="en-US"/>
              </w:rPr>
              <w:t xml:space="preserve">a) D/d </w:t>
            </w:r>
          </w:p>
        </w:tc>
      </w:tr>
    </w:tbl>
    <w:p w14:paraId="0A475E74" w14:textId="77777777" w:rsidR="00AB3D79" w:rsidRDefault="00AB3D79" w:rsidP="00AB3D79">
      <w:pPr>
        <w:spacing w:line="360" w:lineRule="auto"/>
        <w:ind w:left="556" w:right="7"/>
        <w:rPr>
          <w:rFonts w:ascii="Arial" w:hAnsi="Arial" w:cs="Arial"/>
          <w:bCs/>
        </w:rPr>
      </w:pPr>
    </w:p>
    <w:p w14:paraId="0B804328" w14:textId="6CC2570A" w:rsidR="00564838" w:rsidRDefault="00564838" w:rsidP="00AB3D79">
      <w:pPr>
        <w:spacing w:line="360" w:lineRule="auto"/>
        <w:ind w:left="556" w:right="7"/>
        <w:rPr>
          <w:rFonts w:ascii="Arial" w:hAnsi="Arial" w:cs="Arial"/>
          <w:bCs/>
        </w:rPr>
      </w:pPr>
      <w:r w:rsidRPr="00564838">
        <w:rPr>
          <w:rFonts w:ascii="Arial" w:hAnsi="Arial" w:cs="Arial"/>
          <w:bCs/>
        </w:rPr>
        <w:t>Tablica 4. Wymagane właściwości kruszywa niełamanego drobnego lub o ciągłym uziarnieniu do D ≤ 8 mm do warstwy ścieralnej z betonu asfaltowego</w:t>
      </w:r>
    </w:p>
    <w:p w14:paraId="599029F1" w14:textId="77777777" w:rsidR="00564838" w:rsidRDefault="00564838" w:rsidP="00AB3D79">
      <w:pPr>
        <w:spacing w:line="360" w:lineRule="auto"/>
        <w:ind w:left="556" w:right="7"/>
        <w:rPr>
          <w:rFonts w:ascii="Arial" w:hAnsi="Arial" w:cs="Arial"/>
          <w:bCs/>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6"/>
        <w:gridCol w:w="4337"/>
      </w:tblGrid>
      <w:tr w:rsidR="00FD2F7E" w:rsidRPr="00564838" w14:paraId="6E3682FB" w14:textId="77777777" w:rsidTr="00FD2F7E">
        <w:trPr>
          <w:cantSplit/>
          <w:trHeight w:val="238"/>
        </w:trPr>
        <w:tc>
          <w:tcPr>
            <w:tcW w:w="4336" w:type="dxa"/>
            <w:vMerge w:val="restart"/>
          </w:tcPr>
          <w:p w14:paraId="65C09804" w14:textId="77777777" w:rsidR="00FD2F7E" w:rsidRPr="00564838" w:rsidRDefault="00FD2F7E" w:rsidP="00564838">
            <w:pPr>
              <w:spacing w:line="360" w:lineRule="auto"/>
              <w:ind w:left="556" w:right="7"/>
              <w:rPr>
                <w:rFonts w:ascii="Arial" w:hAnsi="Arial" w:cs="Arial"/>
                <w:bCs/>
                <w:lang w:val="en-US"/>
              </w:rPr>
            </w:pPr>
            <w:proofErr w:type="spellStart"/>
            <w:r w:rsidRPr="00564838">
              <w:rPr>
                <w:rFonts w:ascii="Arial" w:hAnsi="Arial" w:cs="Arial"/>
                <w:bCs/>
                <w:lang w:val="en-US"/>
              </w:rPr>
              <w:lastRenderedPageBreak/>
              <w:t>Właściwości</w:t>
            </w:r>
            <w:proofErr w:type="spellEnd"/>
            <w:r w:rsidRPr="00564838">
              <w:rPr>
                <w:rFonts w:ascii="Arial" w:hAnsi="Arial" w:cs="Arial"/>
                <w:bCs/>
                <w:lang w:val="en-US"/>
              </w:rPr>
              <w:t xml:space="preserve"> </w:t>
            </w:r>
            <w:proofErr w:type="spellStart"/>
            <w:r w:rsidRPr="00564838">
              <w:rPr>
                <w:rFonts w:ascii="Arial" w:hAnsi="Arial" w:cs="Arial"/>
                <w:bCs/>
                <w:lang w:val="en-US"/>
              </w:rPr>
              <w:t>kruszywa</w:t>
            </w:r>
            <w:proofErr w:type="spellEnd"/>
            <w:r w:rsidRPr="00564838">
              <w:rPr>
                <w:rFonts w:ascii="Arial" w:hAnsi="Arial" w:cs="Arial"/>
                <w:bCs/>
                <w:lang w:val="en-US"/>
              </w:rPr>
              <w:t xml:space="preserve"> </w:t>
            </w:r>
          </w:p>
        </w:tc>
        <w:tc>
          <w:tcPr>
            <w:tcW w:w="4337" w:type="dxa"/>
          </w:tcPr>
          <w:p w14:paraId="2894C42C" w14:textId="77777777" w:rsidR="00FD2F7E" w:rsidRPr="00564838" w:rsidRDefault="00FD2F7E" w:rsidP="00564838">
            <w:pPr>
              <w:spacing w:line="360" w:lineRule="auto"/>
              <w:ind w:left="556" w:right="7"/>
              <w:rPr>
                <w:rFonts w:ascii="Arial" w:hAnsi="Arial" w:cs="Arial"/>
                <w:bCs/>
              </w:rPr>
            </w:pPr>
            <w:r w:rsidRPr="00564838">
              <w:rPr>
                <w:rFonts w:ascii="Arial" w:hAnsi="Arial" w:cs="Arial"/>
                <w:bCs/>
              </w:rPr>
              <w:t xml:space="preserve">Wymagania w zależności od kategorii ruchu </w:t>
            </w:r>
          </w:p>
        </w:tc>
      </w:tr>
      <w:tr w:rsidR="00FD2F7E" w:rsidRPr="00564838" w14:paraId="40B02F75" w14:textId="77777777" w:rsidTr="00FD2F7E">
        <w:trPr>
          <w:cantSplit/>
          <w:trHeight w:val="81"/>
        </w:trPr>
        <w:tc>
          <w:tcPr>
            <w:tcW w:w="4336" w:type="dxa"/>
            <w:vMerge/>
          </w:tcPr>
          <w:p w14:paraId="573F9693" w14:textId="1F0E1388" w:rsidR="00FD2F7E" w:rsidRPr="00FD4231" w:rsidRDefault="00FD2F7E" w:rsidP="00564838">
            <w:pPr>
              <w:spacing w:line="360" w:lineRule="auto"/>
              <w:ind w:left="556" w:right="7"/>
              <w:rPr>
                <w:rFonts w:ascii="Arial" w:hAnsi="Arial" w:cs="Arial"/>
                <w:bCs/>
              </w:rPr>
            </w:pPr>
          </w:p>
        </w:tc>
        <w:tc>
          <w:tcPr>
            <w:tcW w:w="4337" w:type="dxa"/>
          </w:tcPr>
          <w:p w14:paraId="3C4BBD76" w14:textId="02C6C8B2" w:rsidR="00FD2F7E" w:rsidRPr="00564838" w:rsidRDefault="00FD2F7E" w:rsidP="00FD2F7E">
            <w:pPr>
              <w:spacing w:line="360" w:lineRule="auto"/>
              <w:ind w:left="556" w:right="7"/>
              <w:jc w:val="center"/>
              <w:rPr>
                <w:rFonts w:ascii="Arial" w:hAnsi="Arial" w:cs="Arial"/>
                <w:bCs/>
                <w:lang w:val="en-US"/>
              </w:rPr>
            </w:pPr>
            <w:r w:rsidRPr="00564838">
              <w:rPr>
                <w:rFonts w:ascii="Arial" w:hAnsi="Arial" w:cs="Arial"/>
                <w:bCs/>
                <w:lang w:val="en-US"/>
              </w:rPr>
              <w:t>KR1÷KR2</w:t>
            </w:r>
          </w:p>
        </w:tc>
      </w:tr>
      <w:tr w:rsidR="00564838" w:rsidRPr="00564838" w14:paraId="51B1360D" w14:textId="77777777" w:rsidTr="00FD2F7E">
        <w:trPr>
          <w:cantSplit/>
          <w:trHeight w:val="102"/>
        </w:trPr>
        <w:tc>
          <w:tcPr>
            <w:tcW w:w="4336" w:type="dxa"/>
          </w:tcPr>
          <w:p w14:paraId="4219824E"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Uziarnienie według PN-EN 933-1, wymagana kategoria: </w:t>
            </w:r>
          </w:p>
        </w:tc>
        <w:tc>
          <w:tcPr>
            <w:tcW w:w="4337" w:type="dxa"/>
          </w:tcPr>
          <w:p w14:paraId="67A8CC44" w14:textId="0907D65D" w:rsidR="00564838" w:rsidRPr="00564838" w:rsidRDefault="00564838" w:rsidP="00FD2F7E">
            <w:pPr>
              <w:spacing w:line="360" w:lineRule="auto"/>
              <w:ind w:left="556" w:right="7"/>
              <w:jc w:val="center"/>
              <w:rPr>
                <w:rFonts w:ascii="Arial" w:hAnsi="Arial" w:cs="Arial"/>
                <w:bCs/>
                <w:lang w:val="en-US"/>
              </w:rPr>
            </w:pPr>
            <w:r w:rsidRPr="00564838">
              <w:rPr>
                <w:rFonts w:ascii="Arial" w:hAnsi="Arial" w:cs="Arial"/>
                <w:bCs/>
                <w:i/>
                <w:iCs/>
                <w:lang w:val="en-US"/>
              </w:rPr>
              <w:t xml:space="preserve">GF85 </w:t>
            </w:r>
            <w:proofErr w:type="spellStart"/>
            <w:r w:rsidRPr="00564838">
              <w:rPr>
                <w:rFonts w:ascii="Arial" w:hAnsi="Arial" w:cs="Arial"/>
                <w:bCs/>
                <w:i/>
                <w:iCs/>
                <w:lang w:val="en-US"/>
              </w:rPr>
              <w:t>lub</w:t>
            </w:r>
            <w:proofErr w:type="spellEnd"/>
            <w:r w:rsidRPr="00564838">
              <w:rPr>
                <w:rFonts w:ascii="Arial" w:hAnsi="Arial" w:cs="Arial"/>
                <w:bCs/>
                <w:i/>
                <w:iCs/>
                <w:lang w:val="en-US"/>
              </w:rPr>
              <w:t xml:space="preserve"> GA85</w:t>
            </w:r>
          </w:p>
        </w:tc>
      </w:tr>
      <w:tr w:rsidR="00564838" w:rsidRPr="00564838" w14:paraId="48056E4A" w14:textId="77777777" w:rsidTr="00FD2F7E">
        <w:trPr>
          <w:cantSplit/>
          <w:trHeight w:val="205"/>
        </w:trPr>
        <w:tc>
          <w:tcPr>
            <w:tcW w:w="4336" w:type="dxa"/>
          </w:tcPr>
          <w:p w14:paraId="16737966"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Tolerancja uziarnienia; odchylenie nie większe niż według kategorii: </w:t>
            </w:r>
          </w:p>
        </w:tc>
        <w:tc>
          <w:tcPr>
            <w:tcW w:w="4337" w:type="dxa"/>
          </w:tcPr>
          <w:p w14:paraId="67050E60" w14:textId="0CB77186" w:rsidR="00564838" w:rsidRPr="00564838" w:rsidRDefault="00564838" w:rsidP="00FD2F7E">
            <w:pPr>
              <w:spacing w:line="360" w:lineRule="auto"/>
              <w:ind w:left="556" w:right="7"/>
              <w:jc w:val="center"/>
              <w:rPr>
                <w:rFonts w:ascii="Arial" w:hAnsi="Arial" w:cs="Arial"/>
                <w:bCs/>
                <w:lang w:val="en-US"/>
              </w:rPr>
            </w:pPr>
            <w:r w:rsidRPr="00564838">
              <w:rPr>
                <w:rFonts w:ascii="Arial" w:hAnsi="Arial" w:cs="Arial"/>
                <w:bCs/>
                <w:i/>
                <w:iCs/>
                <w:lang w:val="en-US"/>
              </w:rPr>
              <w:t>GTCNR</w:t>
            </w:r>
          </w:p>
        </w:tc>
      </w:tr>
      <w:tr w:rsidR="00564838" w:rsidRPr="00564838" w14:paraId="656F1BCA" w14:textId="77777777" w:rsidTr="00FD2F7E">
        <w:trPr>
          <w:cantSplit/>
          <w:trHeight w:val="204"/>
        </w:trPr>
        <w:tc>
          <w:tcPr>
            <w:tcW w:w="4336" w:type="dxa"/>
          </w:tcPr>
          <w:p w14:paraId="1364D890"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Zawartość pyłów według PN-EN 933-1, kategoria nie wyższa niż: </w:t>
            </w:r>
          </w:p>
        </w:tc>
        <w:tc>
          <w:tcPr>
            <w:tcW w:w="4337" w:type="dxa"/>
          </w:tcPr>
          <w:p w14:paraId="1ED4D153" w14:textId="748ADCF2" w:rsidR="00564838" w:rsidRPr="00564838" w:rsidRDefault="00564838" w:rsidP="00FD2F7E">
            <w:pPr>
              <w:spacing w:line="360" w:lineRule="auto"/>
              <w:ind w:left="556" w:right="7"/>
              <w:jc w:val="center"/>
              <w:rPr>
                <w:rFonts w:ascii="Arial" w:hAnsi="Arial" w:cs="Arial"/>
                <w:bCs/>
                <w:lang w:val="en-US"/>
              </w:rPr>
            </w:pPr>
            <w:r w:rsidRPr="00564838">
              <w:rPr>
                <w:rFonts w:ascii="Arial" w:hAnsi="Arial" w:cs="Arial"/>
                <w:bCs/>
                <w:i/>
                <w:iCs/>
                <w:lang w:val="en-US"/>
              </w:rPr>
              <w:t>f3</w:t>
            </w:r>
          </w:p>
        </w:tc>
      </w:tr>
      <w:tr w:rsidR="00564838" w:rsidRPr="00564838" w14:paraId="4274051B" w14:textId="77777777" w:rsidTr="00FD2F7E">
        <w:trPr>
          <w:cantSplit/>
          <w:trHeight w:val="205"/>
        </w:trPr>
        <w:tc>
          <w:tcPr>
            <w:tcW w:w="4336" w:type="dxa"/>
          </w:tcPr>
          <w:p w14:paraId="728A0EE3"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Jakość pyłów według PN-EN 933-9; kategoria nie wyższa niż: </w:t>
            </w:r>
          </w:p>
        </w:tc>
        <w:tc>
          <w:tcPr>
            <w:tcW w:w="4337" w:type="dxa"/>
          </w:tcPr>
          <w:p w14:paraId="356A19FE" w14:textId="0E4B23C2" w:rsidR="00564838" w:rsidRPr="00564838" w:rsidRDefault="00564838" w:rsidP="00FD2F7E">
            <w:pPr>
              <w:spacing w:line="360" w:lineRule="auto"/>
              <w:ind w:left="556" w:right="7"/>
              <w:jc w:val="center"/>
              <w:rPr>
                <w:rFonts w:ascii="Arial" w:hAnsi="Arial" w:cs="Arial"/>
                <w:bCs/>
                <w:lang w:val="en-US"/>
              </w:rPr>
            </w:pPr>
            <w:r w:rsidRPr="00564838">
              <w:rPr>
                <w:rFonts w:ascii="Arial" w:hAnsi="Arial" w:cs="Arial"/>
                <w:bCs/>
                <w:i/>
                <w:iCs/>
                <w:lang w:val="en-US"/>
              </w:rPr>
              <w:t>MBF10</w:t>
            </w:r>
          </w:p>
        </w:tc>
      </w:tr>
      <w:tr w:rsidR="00564838" w:rsidRPr="00564838" w14:paraId="6A7FEF76" w14:textId="77777777" w:rsidTr="00FD2F7E">
        <w:trPr>
          <w:cantSplit/>
          <w:trHeight w:val="319"/>
        </w:trPr>
        <w:tc>
          <w:tcPr>
            <w:tcW w:w="4336" w:type="dxa"/>
          </w:tcPr>
          <w:p w14:paraId="77F4C2DC"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rPr>
              <w:t xml:space="preserve">Kanciastość kruszywa drobnego lub kruszywa 0/2 wydzielonego z kruszywa o ciągłym uziarnieniu według PN-EN 933-6, rozdz. </w:t>
            </w:r>
            <w:r w:rsidRPr="00564838">
              <w:rPr>
                <w:rFonts w:ascii="Arial" w:hAnsi="Arial" w:cs="Arial"/>
                <w:bCs/>
                <w:lang w:val="en-US"/>
              </w:rPr>
              <w:t xml:space="preserve">8, </w:t>
            </w:r>
            <w:proofErr w:type="spellStart"/>
            <w:r w:rsidRPr="00564838">
              <w:rPr>
                <w:rFonts w:ascii="Arial" w:hAnsi="Arial" w:cs="Arial"/>
                <w:bCs/>
                <w:lang w:val="en-US"/>
              </w:rPr>
              <w:t>kategoria</w:t>
            </w:r>
            <w:proofErr w:type="spellEnd"/>
            <w:r w:rsidRPr="00564838">
              <w:rPr>
                <w:rFonts w:ascii="Arial" w:hAnsi="Arial" w:cs="Arial"/>
                <w:bCs/>
                <w:lang w:val="en-US"/>
              </w:rPr>
              <w:t xml:space="preserve"> </w:t>
            </w:r>
            <w:proofErr w:type="spellStart"/>
            <w:r w:rsidRPr="00564838">
              <w:rPr>
                <w:rFonts w:ascii="Arial" w:hAnsi="Arial" w:cs="Arial"/>
                <w:bCs/>
                <w:lang w:val="en-US"/>
              </w:rPr>
              <w:t>nie</w:t>
            </w:r>
            <w:proofErr w:type="spellEnd"/>
            <w:r w:rsidRPr="00564838">
              <w:rPr>
                <w:rFonts w:ascii="Arial" w:hAnsi="Arial" w:cs="Arial"/>
                <w:bCs/>
                <w:lang w:val="en-US"/>
              </w:rPr>
              <w:t xml:space="preserve"> </w:t>
            </w:r>
            <w:proofErr w:type="spellStart"/>
            <w:r w:rsidRPr="00564838">
              <w:rPr>
                <w:rFonts w:ascii="Arial" w:hAnsi="Arial" w:cs="Arial"/>
                <w:bCs/>
                <w:lang w:val="en-US"/>
              </w:rPr>
              <w:t>niższa</w:t>
            </w:r>
            <w:proofErr w:type="spellEnd"/>
            <w:r w:rsidRPr="00564838">
              <w:rPr>
                <w:rFonts w:ascii="Arial" w:hAnsi="Arial" w:cs="Arial"/>
                <w:bCs/>
                <w:lang w:val="en-US"/>
              </w:rPr>
              <w:t xml:space="preserve"> </w:t>
            </w:r>
            <w:proofErr w:type="spellStart"/>
            <w:r w:rsidRPr="00564838">
              <w:rPr>
                <w:rFonts w:ascii="Arial" w:hAnsi="Arial" w:cs="Arial"/>
                <w:bCs/>
                <w:lang w:val="en-US"/>
              </w:rPr>
              <w:t>niż</w:t>
            </w:r>
            <w:proofErr w:type="spellEnd"/>
            <w:r w:rsidRPr="00564838">
              <w:rPr>
                <w:rFonts w:ascii="Arial" w:hAnsi="Arial" w:cs="Arial"/>
                <w:bCs/>
                <w:lang w:val="en-US"/>
              </w:rPr>
              <w:t xml:space="preserve">: </w:t>
            </w:r>
          </w:p>
        </w:tc>
        <w:tc>
          <w:tcPr>
            <w:tcW w:w="4337" w:type="dxa"/>
          </w:tcPr>
          <w:p w14:paraId="03E45AE7" w14:textId="73A7760E" w:rsidR="00564838" w:rsidRPr="00564838" w:rsidRDefault="00564838" w:rsidP="00FD2F7E">
            <w:pPr>
              <w:spacing w:line="360" w:lineRule="auto"/>
              <w:ind w:left="556" w:right="7"/>
              <w:jc w:val="center"/>
              <w:rPr>
                <w:rFonts w:ascii="Arial" w:hAnsi="Arial" w:cs="Arial"/>
                <w:bCs/>
                <w:lang w:val="en-US"/>
              </w:rPr>
            </w:pPr>
            <w:proofErr w:type="spellStart"/>
            <w:r w:rsidRPr="00564838">
              <w:rPr>
                <w:rFonts w:ascii="Arial" w:hAnsi="Arial" w:cs="Arial"/>
                <w:bCs/>
                <w:i/>
                <w:iCs/>
                <w:lang w:val="en-US"/>
              </w:rPr>
              <w:t>Ecs</w:t>
            </w:r>
            <w:proofErr w:type="spellEnd"/>
            <w:r w:rsidRPr="00564838">
              <w:rPr>
                <w:rFonts w:ascii="Arial" w:hAnsi="Arial" w:cs="Arial"/>
                <w:bCs/>
                <w:i/>
                <w:iCs/>
                <w:lang w:val="en-US"/>
              </w:rPr>
              <w:t xml:space="preserve"> </w:t>
            </w:r>
            <w:proofErr w:type="spellStart"/>
            <w:r w:rsidRPr="00564838">
              <w:rPr>
                <w:rFonts w:ascii="Arial" w:hAnsi="Arial" w:cs="Arial"/>
                <w:bCs/>
                <w:i/>
                <w:iCs/>
                <w:lang w:val="en-US"/>
              </w:rPr>
              <w:t>Deklarowana</w:t>
            </w:r>
            <w:proofErr w:type="spellEnd"/>
          </w:p>
        </w:tc>
      </w:tr>
      <w:tr w:rsidR="00564838" w:rsidRPr="00564838" w14:paraId="0847DEA4" w14:textId="77777777" w:rsidTr="00FD2F7E">
        <w:trPr>
          <w:cantSplit/>
          <w:trHeight w:val="206"/>
        </w:trPr>
        <w:tc>
          <w:tcPr>
            <w:tcW w:w="4336" w:type="dxa"/>
          </w:tcPr>
          <w:p w14:paraId="49126DC4"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Gęstość ziaren według PN-EN 1097-6, rozdział 7, 8 lub 9 </w:t>
            </w:r>
          </w:p>
        </w:tc>
        <w:tc>
          <w:tcPr>
            <w:tcW w:w="4337" w:type="dxa"/>
          </w:tcPr>
          <w:p w14:paraId="6309C142" w14:textId="7A68FA35" w:rsidR="00564838" w:rsidRPr="00564838" w:rsidRDefault="00564838" w:rsidP="00FD2F7E">
            <w:pPr>
              <w:spacing w:line="360" w:lineRule="auto"/>
              <w:ind w:left="556" w:right="7"/>
              <w:jc w:val="center"/>
              <w:rPr>
                <w:rFonts w:ascii="Arial" w:hAnsi="Arial" w:cs="Arial"/>
                <w:bCs/>
                <w:lang w:val="en-US"/>
              </w:rPr>
            </w:pPr>
            <w:proofErr w:type="spellStart"/>
            <w:r w:rsidRPr="00564838">
              <w:rPr>
                <w:rFonts w:ascii="Arial" w:hAnsi="Arial" w:cs="Arial"/>
                <w:bCs/>
                <w:lang w:val="en-US"/>
              </w:rPr>
              <w:t>deklarowana</w:t>
            </w:r>
            <w:proofErr w:type="spellEnd"/>
            <w:r w:rsidRPr="00564838">
              <w:rPr>
                <w:rFonts w:ascii="Arial" w:hAnsi="Arial" w:cs="Arial"/>
                <w:bCs/>
                <w:lang w:val="en-US"/>
              </w:rPr>
              <w:t xml:space="preserve"> </w:t>
            </w:r>
            <w:proofErr w:type="spellStart"/>
            <w:r w:rsidRPr="00564838">
              <w:rPr>
                <w:rFonts w:ascii="Arial" w:hAnsi="Arial" w:cs="Arial"/>
                <w:bCs/>
                <w:lang w:val="en-US"/>
              </w:rPr>
              <w:t>przez</w:t>
            </w:r>
            <w:proofErr w:type="spellEnd"/>
            <w:r w:rsidRPr="00564838">
              <w:rPr>
                <w:rFonts w:ascii="Arial" w:hAnsi="Arial" w:cs="Arial"/>
                <w:bCs/>
                <w:lang w:val="en-US"/>
              </w:rPr>
              <w:t xml:space="preserve"> </w:t>
            </w:r>
            <w:proofErr w:type="spellStart"/>
            <w:r w:rsidRPr="00564838">
              <w:rPr>
                <w:rFonts w:ascii="Arial" w:hAnsi="Arial" w:cs="Arial"/>
                <w:bCs/>
                <w:lang w:val="en-US"/>
              </w:rPr>
              <w:t>producenta</w:t>
            </w:r>
            <w:proofErr w:type="spellEnd"/>
          </w:p>
        </w:tc>
      </w:tr>
      <w:tr w:rsidR="00564838" w:rsidRPr="00564838" w14:paraId="70FEC405" w14:textId="77777777" w:rsidTr="00FD2F7E">
        <w:trPr>
          <w:cantSplit/>
          <w:trHeight w:val="90"/>
        </w:trPr>
        <w:tc>
          <w:tcPr>
            <w:tcW w:w="4336" w:type="dxa"/>
          </w:tcPr>
          <w:p w14:paraId="4834EF00" w14:textId="77777777" w:rsidR="00564838" w:rsidRPr="00564838" w:rsidRDefault="00564838" w:rsidP="00564838">
            <w:pPr>
              <w:spacing w:line="360" w:lineRule="auto"/>
              <w:ind w:left="556" w:right="7"/>
              <w:rPr>
                <w:rFonts w:ascii="Arial" w:hAnsi="Arial" w:cs="Arial"/>
                <w:bCs/>
                <w:lang w:val="en-US"/>
              </w:rPr>
            </w:pPr>
            <w:r w:rsidRPr="00564838">
              <w:rPr>
                <w:rFonts w:ascii="Arial" w:hAnsi="Arial" w:cs="Arial"/>
                <w:bCs/>
              </w:rPr>
              <w:t xml:space="preserve">Nasiąkliwość według PN-EN 1097-6, rozdz. </w:t>
            </w:r>
            <w:r w:rsidRPr="00564838">
              <w:rPr>
                <w:rFonts w:ascii="Arial" w:hAnsi="Arial" w:cs="Arial"/>
                <w:bCs/>
                <w:lang w:val="en-US"/>
              </w:rPr>
              <w:t xml:space="preserve">7, 8 </w:t>
            </w:r>
            <w:proofErr w:type="spellStart"/>
            <w:r w:rsidRPr="00564838">
              <w:rPr>
                <w:rFonts w:ascii="Arial" w:hAnsi="Arial" w:cs="Arial"/>
                <w:bCs/>
                <w:lang w:val="en-US"/>
              </w:rPr>
              <w:t>lub</w:t>
            </w:r>
            <w:proofErr w:type="spellEnd"/>
            <w:r w:rsidRPr="00564838">
              <w:rPr>
                <w:rFonts w:ascii="Arial" w:hAnsi="Arial" w:cs="Arial"/>
                <w:bCs/>
                <w:lang w:val="en-US"/>
              </w:rPr>
              <w:t xml:space="preserve"> 9 </w:t>
            </w:r>
          </w:p>
        </w:tc>
        <w:tc>
          <w:tcPr>
            <w:tcW w:w="4337" w:type="dxa"/>
          </w:tcPr>
          <w:p w14:paraId="31C1C066" w14:textId="2853BEAA" w:rsidR="00564838" w:rsidRPr="00564838" w:rsidRDefault="00564838" w:rsidP="00FD2F7E">
            <w:pPr>
              <w:spacing w:line="360" w:lineRule="auto"/>
              <w:ind w:left="556" w:right="7"/>
              <w:jc w:val="center"/>
              <w:rPr>
                <w:rFonts w:ascii="Arial" w:hAnsi="Arial" w:cs="Arial"/>
                <w:bCs/>
                <w:lang w:val="en-US"/>
              </w:rPr>
            </w:pPr>
            <w:proofErr w:type="spellStart"/>
            <w:r w:rsidRPr="00564838">
              <w:rPr>
                <w:rFonts w:ascii="Arial" w:hAnsi="Arial" w:cs="Arial"/>
                <w:bCs/>
                <w:lang w:val="en-US"/>
              </w:rPr>
              <w:t>deklarowana</w:t>
            </w:r>
            <w:proofErr w:type="spellEnd"/>
            <w:r w:rsidRPr="00564838">
              <w:rPr>
                <w:rFonts w:ascii="Arial" w:hAnsi="Arial" w:cs="Arial"/>
                <w:bCs/>
                <w:lang w:val="en-US"/>
              </w:rPr>
              <w:t xml:space="preserve"> </w:t>
            </w:r>
            <w:proofErr w:type="spellStart"/>
            <w:r w:rsidRPr="00564838">
              <w:rPr>
                <w:rFonts w:ascii="Arial" w:hAnsi="Arial" w:cs="Arial"/>
                <w:bCs/>
                <w:lang w:val="en-US"/>
              </w:rPr>
              <w:t>przez</w:t>
            </w:r>
            <w:proofErr w:type="spellEnd"/>
            <w:r w:rsidRPr="00564838">
              <w:rPr>
                <w:rFonts w:ascii="Arial" w:hAnsi="Arial" w:cs="Arial"/>
                <w:bCs/>
                <w:lang w:val="en-US"/>
              </w:rPr>
              <w:t xml:space="preserve"> </w:t>
            </w:r>
            <w:proofErr w:type="spellStart"/>
            <w:r w:rsidRPr="00564838">
              <w:rPr>
                <w:rFonts w:ascii="Arial" w:hAnsi="Arial" w:cs="Arial"/>
                <w:bCs/>
                <w:lang w:val="en-US"/>
              </w:rPr>
              <w:t>producenta</w:t>
            </w:r>
            <w:proofErr w:type="spellEnd"/>
          </w:p>
        </w:tc>
      </w:tr>
      <w:tr w:rsidR="00564838" w:rsidRPr="00564838" w14:paraId="1C5E3E5A" w14:textId="77777777" w:rsidTr="00FD2F7E">
        <w:trPr>
          <w:cantSplit/>
          <w:trHeight w:val="204"/>
        </w:trPr>
        <w:tc>
          <w:tcPr>
            <w:tcW w:w="4336" w:type="dxa"/>
          </w:tcPr>
          <w:p w14:paraId="78B2F224" w14:textId="77777777"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Grube zanieczyszczenia lekkie, według PN-EN 1744-1 p. 14.2, kategoria nie wyższa niż: </w:t>
            </w:r>
          </w:p>
        </w:tc>
        <w:tc>
          <w:tcPr>
            <w:tcW w:w="4337" w:type="dxa"/>
          </w:tcPr>
          <w:p w14:paraId="040058E0" w14:textId="2FC63987" w:rsidR="00564838" w:rsidRPr="00564838" w:rsidRDefault="00564838" w:rsidP="00FD2F7E">
            <w:pPr>
              <w:spacing w:line="360" w:lineRule="auto"/>
              <w:ind w:left="556" w:right="7"/>
              <w:jc w:val="center"/>
              <w:rPr>
                <w:rFonts w:ascii="Arial" w:hAnsi="Arial" w:cs="Arial"/>
                <w:bCs/>
                <w:lang w:val="en-US"/>
              </w:rPr>
            </w:pPr>
            <w:r w:rsidRPr="00564838">
              <w:rPr>
                <w:rFonts w:ascii="Arial" w:hAnsi="Arial" w:cs="Arial"/>
                <w:bCs/>
                <w:i/>
                <w:iCs/>
                <w:lang w:val="en-US"/>
              </w:rPr>
              <w:t>m</w:t>
            </w:r>
            <w:r w:rsidRPr="00564838">
              <w:rPr>
                <w:rFonts w:ascii="Arial" w:hAnsi="Arial" w:cs="Arial"/>
                <w:bCs/>
                <w:lang w:val="en-US"/>
              </w:rPr>
              <w:t>LPC0,1</w:t>
            </w:r>
          </w:p>
        </w:tc>
      </w:tr>
    </w:tbl>
    <w:p w14:paraId="1735C350" w14:textId="77777777" w:rsidR="00564838" w:rsidRDefault="00564838" w:rsidP="00AB3D79">
      <w:pPr>
        <w:spacing w:line="360" w:lineRule="auto"/>
        <w:ind w:left="556" w:right="7"/>
        <w:rPr>
          <w:rFonts w:ascii="Arial" w:hAnsi="Arial" w:cs="Arial"/>
          <w:bCs/>
        </w:rPr>
      </w:pPr>
    </w:p>
    <w:p w14:paraId="4124D1CD" w14:textId="09362832" w:rsidR="00FD2F7E" w:rsidRDefault="00FD2F7E" w:rsidP="00AB3D79">
      <w:pPr>
        <w:spacing w:line="360" w:lineRule="auto"/>
        <w:ind w:left="556" w:right="7"/>
        <w:rPr>
          <w:rFonts w:ascii="Arial" w:hAnsi="Arial" w:cs="Arial"/>
          <w:bCs/>
        </w:rPr>
      </w:pPr>
      <w:r w:rsidRPr="00FD2F7E">
        <w:rPr>
          <w:rFonts w:ascii="Arial" w:hAnsi="Arial" w:cs="Arial"/>
          <w:bCs/>
        </w:rPr>
        <w:t>Jeżeli stosowana jest mieszanka kruszywa drobnego niełamanego i łamanego, to należy przyjąć proporcje kruszywa łamanego do niełamanego 50/50.</w:t>
      </w:r>
    </w:p>
    <w:p w14:paraId="002A961E" w14:textId="77777777" w:rsidR="00FD2F7E" w:rsidRDefault="00FD2F7E" w:rsidP="00AB3D79">
      <w:pPr>
        <w:spacing w:line="360" w:lineRule="auto"/>
        <w:ind w:left="556" w:right="7"/>
        <w:rPr>
          <w:rFonts w:ascii="Arial" w:hAnsi="Arial" w:cs="Arial"/>
          <w:bCs/>
        </w:rPr>
      </w:pPr>
    </w:p>
    <w:p w14:paraId="694D267D" w14:textId="3BB76F06" w:rsidR="00FD2F7E" w:rsidRDefault="00FD2F7E" w:rsidP="00AB3D79">
      <w:pPr>
        <w:spacing w:line="360" w:lineRule="auto"/>
        <w:ind w:left="556" w:right="7"/>
        <w:rPr>
          <w:rFonts w:ascii="Arial" w:hAnsi="Arial" w:cs="Arial"/>
          <w:bCs/>
        </w:rPr>
      </w:pPr>
      <w:r w:rsidRPr="00FD2F7E">
        <w:rPr>
          <w:rFonts w:ascii="Arial" w:hAnsi="Arial" w:cs="Arial"/>
          <w:bCs/>
        </w:rPr>
        <w:t>Tablica 5. Wymagane właściwości kruszywa łamanego drobnego lub o ciągłym uziarnieniu do D ≤ 8 mm do warstwy ścieralnej z betonu asfaltowego</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6"/>
        <w:gridCol w:w="4337"/>
      </w:tblGrid>
      <w:tr w:rsidR="00FD2F7E" w:rsidRPr="00FD2F7E" w14:paraId="2A22327A" w14:textId="77777777" w:rsidTr="00FD4231">
        <w:trPr>
          <w:trHeight w:val="236"/>
        </w:trPr>
        <w:tc>
          <w:tcPr>
            <w:tcW w:w="4336" w:type="dxa"/>
          </w:tcPr>
          <w:p w14:paraId="0581E8E0" w14:textId="77777777" w:rsidR="00FD2F7E" w:rsidRPr="00FD2F7E" w:rsidRDefault="00FD2F7E" w:rsidP="00FD2F7E">
            <w:pPr>
              <w:spacing w:line="360" w:lineRule="auto"/>
              <w:ind w:left="556" w:right="7"/>
              <w:rPr>
                <w:rFonts w:ascii="Arial" w:hAnsi="Arial" w:cs="Arial"/>
                <w:bCs/>
                <w:lang w:val="en-US"/>
              </w:rPr>
            </w:pPr>
            <w:proofErr w:type="spellStart"/>
            <w:r w:rsidRPr="00FD2F7E">
              <w:rPr>
                <w:rFonts w:ascii="Arial" w:hAnsi="Arial" w:cs="Arial"/>
                <w:bCs/>
                <w:lang w:val="en-US"/>
              </w:rPr>
              <w:t>Właściwości</w:t>
            </w:r>
            <w:proofErr w:type="spellEnd"/>
            <w:r w:rsidRPr="00FD2F7E">
              <w:rPr>
                <w:rFonts w:ascii="Arial" w:hAnsi="Arial" w:cs="Arial"/>
                <w:bCs/>
                <w:lang w:val="en-US"/>
              </w:rPr>
              <w:t xml:space="preserve"> </w:t>
            </w:r>
            <w:proofErr w:type="spellStart"/>
            <w:r w:rsidRPr="00FD2F7E">
              <w:rPr>
                <w:rFonts w:ascii="Arial" w:hAnsi="Arial" w:cs="Arial"/>
                <w:bCs/>
                <w:lang w:val="en-US"/>
              </w:rPr>
              <w:t>kruszywa</w:t>
            </w:r>
            <w:proofErr w:type="spellEnd"/>
            <w:r w:rsidRPr="00FD2F7E">
              <w:rPr>
                <w:rFonts w:ascii="Arial" w:hAnsi="Arial" w:cs="Arial"/>
                <w:bCs/>
                <w:lang w:val="en-US"/>
              </w:rPr>
              <w:t xml:space="preserve"> </w:t>
            </w:r>
          </w:p>
        </w:tc>
        <w:tc>
          <w:tcPr>
            <w:tcW w:w="4336" w:type="dxa"/>
          </w:tcPr>
          <w:p w14:paraId="63CF7E03" w14:textId="77777777"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Wymagania w zależności od kategorii ruchu </w:t>
            </w:r>
          </w:p>
        </w:tc>
      </w:tr>
      <w:tr w:rsidR="00FD2F7E" w:rsidRPr="00FD2F7E" w14:paraId="31ED43B6" w14:textId="77777777" w:rsidTr="00FD4231">
        <w:trPr>
          <w:trHeight w:val="81"/>
        </w:trPr>
        <w:tc>
          <w:tcPr>
            <w:tcW w:w="8673" w:type="dxa"/>
            <w:gridSpan w:val="2"/>
          </w:tcPr>
          <w:p w14:paraId="7CF72FAF" w14:textId="77777777" w:rsidR="00FD2F7E" w:rsidRPr="00FD2F7E" w:rsidRDefault="00FD2F7E" w:rsidP="00FD2F7E">
            <w:pPr>
              <w:spacing w:line="360" w:lineRule="auto"/>
              <w:ind w:left="556" w:right="7"/>
              <w:rPr>
                <w:rFonts w:ascii="Arial" w:hAnsi="Arial" w:cs="Arial"/>
                <w:bCs/>
                <w:lang w:val="en-US"/>
              </w:rPr>
            </w:pPr>
            <w:r w:rsidRPr="00FD2F7E">
              <w:rPr>
                <w:rFonts w:ascii="Arial" w:hAnsi="Arial" w:cs="Arial"/>
                <w:bCs/>
                <w:lang w:val="en-US"/>
              </w:rPr>
              <w:lastRenderedPageBreak/>
              <w:t xml:space="preserve">KR1÷KR2 </w:t>
            </w:r>
          </w:p>
        </w:tc>
      </w:tr>
      <w:tr w:rsidR="00FD2F7E" w:rsidRPr="00FD2F7E" w14:paraId="1D4B1EE3" w14:textId="77777777" w:rsidTr="00FD4231">
        <w:trPr>
          <w:trHeight w:val="102"/>
        </w:trPr>
        <w:tc>
          <w:tcPr>
            <w:tcW w:w="4336" w:type="dxa"/>
          </w:tcPr>
          <w:p w14:paraId="764B6FC3" w14:textId="77777777"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Uziarnienie według PN-EN 933-1, wymagana kategoria: </w:t>
            </w:r>
          </w:p>
        </w:tc>
        <w:tc>
          <w:tcPr>
            <w:tcW w:w="4336" w:type="dxa"/>
          </w:tcPr>
          <w:p w14:paraId="470B7317" w14:textId="77777777" w:rsidR="00FD2F7E" w:rsidRPr="00FD2F7E" w:rsidRDefault="00FD2F7E" w:rsidP="00FD2F7E">
            <w:pPr>
              <w:spacing w:line="360" w:lineRule="auto"/>
              <w:ind w:left="556" w:right="7"/>
              <w:rPr>
                <w:rFonts w:ascii="Arial" w:hAnsi="Arial" w:cs="Arial"/>
                <w:bCs/>
                <w:lang w:val="en-US"/>
              </w:rPr>
            </w:pPr>
            <w:r w:rsidRPr="00FD2F7E">
              <w:rPr>
                <w:rFonts w:ascii="Arial" w:hAnsi="Arial" w:cs="Arial"/>
                <w:bCs/>
                <w:i/>
                <w:iCs/>
                <w:lang w:val="en-US"/>
              </w:rPr>
              <w:t xml:space="preserve">GA85 </w:t>
            </w:r>
            <w:proofErr w:type="spellStart"/>
            <w:r w:rsidRPr="00FD2F7E">
              <w:rPr>
                <w:rFonts w:ascii="Arial" w:hAnsi="Arial" w:cs="Arial"/>
                <w:bCs/>
                <w:i/>
                <w:iCs/>
                <w:lang w:val="en-US"/>
              </w:rPr>
              <w:t>lub</w:t>
            </w:r>
            <w:proofErr w:type="spellEnd"/>
            <w:r w:rsidRPr="00FD2F7E">
              <w:rPr>
                <w:rFonts w:ascii="Arial" w:hAnsi="Arial" w:cs="Arial"/>
                <w:bCs/>
                <w:i/>
                <w:iCs/>
                <w:lang w:val="en-US"/>
              </w:rPr>
              <w:t xml:space="preserve"> GF85 </w:t>
            </w:r>
          </w:p>
        </w:tc>
      </w:tr>
      <w:tr w:rsidR="00FD2F7E" w:rsidRPr="00FD2F7E" w14:paraId="3C5A8B35" w14:textId="77777777" w:rsidTr="00FD4231">
        <w:trPr>
          <w:trHeight w:val="205"/>
        </w:trPr>
        <w:tc>
          <w:tcPr>
            <w:tcW w:w="4336" w:type="dxa"/>
          </w:tcPr>
          <w:p w14:paraId="65ECA2A9" w14:textId="77777777"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Tolerancja uziarnienia; odchylenie nie większe niż według kategorii: </w:t>
            </w:r>
          </w:p>
        </w:tc>
        <w:tc>
          <w:tcPr>
            <w:tcW w:w="4336" w:type="dxa"/>
          </w:tcPr>
          <w:p w14:paraId="42291013" w14:textId="77777777" w:rsidR="00FD2F7E" w:rsidRPr="00FD2F7E" w:rsidRDefault="00FD2F7E" w:rsidP="00FD2F7E">
            <w:pPr>
              <w:spacing w:line="360" w:lineRule="auto"/>
              <w:ind w:left="556" w:right="7"/>
              <w:rPr>
                <w:rFonts w:ascii="Arial" w:hAnsi="Arial" w:cs="Arial"/>
                <w:bCs/>
                <w:lang w:val="en-US"/>
              </w:rPr>
            </w:pPr>
            <w:r w:rsidRPr="00FD2F7E">
              <w:rPr>
                <w:rFonts w:ascii="Arial" w:hAnsi="Arial" w:cs="Arial"/>
                <w:bCs/>
                <w:i/>
                <w:iCs/>
                <w:lang w:val="en-US"/>
              </w:rPr>
              <w:t xml:space="preserve">GTCNR </w:t>
            </w:r>
          </w:p>
        </w:tc>
      </w:tr>
      <w:tr w:rsidR="00FD2F7E" w:rsidRPr="00FD2F7E" w14:paraId="595FA05F" w14:textId="77777777" w:rsidTr="00FD4231">
        <w:trPr>
          <w:trHeight w:val="205"/>
        </w:trPr>
        <w:tc>
          <w:tcPr>
            <w:tcW w:w="4336" w:type="dxa"/>
          </w:tcPr>
          <w:p w14:paraId="789B5614" w14:textId="77777777"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Zawartość pyłów według PN-EN 933-1, kategoria nie wyższa niż: </w:t>
            </w:r>
          </w:p>
        </w:tc>
        <w:tc>
          <w:tcPr>
            <w:tcW w:w="4336" w:type="dxa"/>
          </w:tcPr>
          <w:p w14:paraId="7A4237B2" w14:textId="77777777" w:rsidR="00FD2F7E" w:rsidRPr="00FD2F7E" w:rsidRDefault="00FD2F7E" w:rsidP="00FD2F7E">
            <w:pPr>
              <w:spacing w:line="360" w:lineRule="auto"/>
              <w:ind w:left="556" w:right="7"/>
              <w:rPr>
                <w:rFonts w:ascii="Arial" w:hAnsi="Arial" w:cs="Arial"/>
                <w:bCs/>
                <w:lang w:val="en-US"/>
              </w:rPr>
            </w:pPr>
            <w:r w:rsidRPr="00FD2F7E">
              <w:rPr>
                <w:rFonts w:ascii="Arial" w:hAnsi="Arial" w:cs="Arial"/>
                <w:bCs/>
                <w:i/>
                <w:iCs/>
                <w:lang w:val="en-US"/>
              </w:rPr>
              <w:t xml:space="preserve">f16 </w:t>
            </w:r>
          </w:p>
        </w:tc>
      </w:tr>
      <w:tr w:rsidR="00FD2F7E" w:rsidRPr="00FD2F7E" w14:paraId="38A2088D" w14:textId="77777777" w:rsidTr="00FD4231">
        <w:trPr>
          <w:trHeight w:val="205"/>
        </w:trPr>
        <w:tc>
          <w:tcPr>
            <w:tcW w:w="4336" w:type="dxa"/>
          </w:tcPr>
          <w:p w14:paraId="44984E54" w14:textId="77777777"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Jakość pyłów według PN-EN 933-9; kategoria nie wyższa niż: </w:t>
            </w:r>
          </w:p>
        </w:tc>
        <w:tc>
          <w:tcPr>
            <w:tcW w:w="4336" w:type="dxa"/>
          </w:tcPr>
          <w:p w14:paraId="2201C2FC" w14:textId="77777777" w:rsidR="00FD2F7E" w:rsidRPr="00FD2F7E" w:rsidRDefault="00FD2F7E" w:rsidP="00FD2F7E">
            <w:pPr>
              <w:spacing w:line="360" w:lineRule="auto"/>
              <w:ind w:left="556" w:right="7"/>
              <w:rPr>
                <w:rFonts w:ascii="Arial" w:hAnsi="Arial" w:cs="Arial"/>
                <w:bCs/>
                <w:lang w:val="en-US"/>
              </w:rPr>
            </w:pPr>
            <w:r w:rsidRPr="00FD2F7E">
              <w:rPr>
                <w:rFonts w:ascii="Arial" w:hAnsi="Arial" w:cs="Arial"/>
                <w:bCs/>
                <w:i/>
                <w:iCs/>
                <w:lang w:val="en-US"/>
              </w:rPr>
              <w:t xml:space="preserve">MBF10 </w:t>
            </w:r>
          </w:p>
        </w:tc>
      </w:tr>
      <w:tr w:rsidR="00FD2F7E" w:rsidRPr="00FD2F7E" w14:paraId="71300062" w14:textId="77777777" w:rsidTr="00FD4231">
        <w:trPr>
          <w:trHeight w:val="320"/>
        </w:trPr>
        <w:tc>
          <w:tcPr>
            <w:tcW w:w="4336" w:type="dxa"/>
          </w:tcPr>
          <w:p w14:paraId="3B2EDC3E" w14:textId="77777777" w:rsidR="00FD2F7E" w:rsidRPr="00FD2F7E" w:rsidRDefault="00FD2F7E" w:rsidP="00FD2F7E">
            <w:pPr>
              <w:spacing w:line="360" w:lineRule="auto"/>
              <w:ind w:left="556" w:right="7"/>
              <w:rPr>
                <w:rFonts w:ascii="Arial" w:hAnsi="Arial" w:cs="Arial"/>
                <w:bCs/>
                <w:lang w:val="en-US"/>
              </w:rPr>
            </w:pPr>
            <w:r w:rsidRPr="00FD2F7E">
              <w:rPr>
                <w:rFonts w:ascii="Arial" w:hAnsi="Arial" w:cs="Arial"/>
                <w:bCs/>
              </w:rPr>
              <w:t xml:space="preserve">Kanciastość kruszywa drobnego lub kruszywa 0/2 wydzielonego z kruszywa o ciągłym uziarnieniu według PN-EN 933-6, rozdz. </w:t>
            </w:r>
            <w:r w:rsidRPr="00FD2F7E">
              <w:rPr>
                <w:rFonts w:ascii="Arial" w:hAnsi="Arial" w:cs="Arial"/>
                <w:bCs/>
                <w:lang w:val="en-US"/>
              </w:rPr>
              <w:t xml:space="preserve">8, </w:t>
            </w:r>
            <w:proofErr w:type="spellStart"/>
            <w:r w:rsidRPr="00FD2F7E">
              <w:rPr>
                <w:rFonts w:ascii="Arial" w:hAnsi="Arial" w:cs="Arial"/>
                <w:bCs/>
                <w:lang w:val="en-US"/>
              </w:rPr>
              <w:t>kategoria</w:t>
            </w:r>
            <w:proofErr w:type="spellEnd"/>
            <w:r w:rsidRPr="00FD2F7E">
              <w:rPr>
                <w:rFonts w:ascii="Arial" w:hAnsi="Arial" w:cs="Arial"/>
                <w:bCs/>
                <w:lang w:val="en-US"/>
              </w:rPr>
              <w:t xml:space="preserve"> </w:t>
            </w:r>
            <w:proofErr w:type="spellStart"/>
            <w:r w:rsidRPr="00FD2F7E">
              <w:rPr>
                <w:rFonts w:ascii="Arial" w:hAnsi="Arial" w:cs="Arial"/>
                <w:bCs/>
                <w:lang w:val="en-US"/>
              </w:rPr>
              <w:t>nie</w:t>
            </w:r>
            <w:proofErr w:type="spellEnd"/>
            <w:r w:rsidRPr="00FD2F7E">
              <w:rPr>
                <w:rFonts w:ascii="Arial" w:hAnsi="Arial" w:cs="Arial"/>
                <w:bCs/>
                <w:lang w:val="en-US"/>
              </w:rPr>
              <w:t xml:space="preserve"> </w:t>
            </w:r>
            <w:proofErr w:type="spellStart"/>
            <w:r w:rsidRPr="00FD2F7E">
              <w:rPr>
                <w:rFonts w:ascii="Arial" w:hAnsi="Arial" w:cs="Arial"/>
                <w:bCs/>
                <w:lang w:val="en-US"/>
              </w:rPr>
              <w:t>niższa</w:t>
            </w:r>
            <w:proofErr w:type="spellEnd"/>
            <w:r w:rsidRPr="00FD2F7E">
              <w:rPr>
                <w:rFonts w:ascii="Arial" w:hAnsi="Arial" w:cs="Arial"/>
                <w:bCs/>
                <w:lang w:val="en-US"/>
              </w:rPr>
              <w:t xml:space="preserve"> </w:t>
            </w:r>
            <w:proofErr w:type="spellStart"/>
            <w:r w:rsidRPr="00FD2F7E">
              <w:rPr>
                <w:rFonts w:ascii="Arial" w:hAnsi="Arial" w:cs="Arial"/>
                <w:bCs/>
                <w:lang w:val="en-US"/>
              </w:rPr>
              <w:t>niż</w:t>
            </w:r>
            <w:proofErr w:type="spellEnd"/>
            <w:r w:rsidRPr="00FD2F7E">
              <w:rPr>
                <w:rFonts w:ascii="Arial" w:hAnsi="Arial" w:cs="Arial"/>
                <w:bCs/>
                <w:lang w:val="en-US"/>
              </w:rPr>
              <w:t xml:space="preserve">: </w:t>
            </w:r>
          </w:p>
        </w:tc>
        <w:tc>
          <w:tcPr>
            <w:tcW w:w="4336" w:type="dxa"/>
          </w:tcPr>
          <w:p w14:paraId="0FC41A42" w14:textId="77777777" w:rsidR="00FD2F7E" w:rsidRPr="00FD2F7E" w:rsidRDefault="00FD2F7E" w:rsidP="00FD2F7E">
            <w:pPr>
              <w:spacing w:line="360" w:lineRule="auto"/>
              <w:ind w:left="556" w:right="7"/>
              <w:rPr>
                <w:rFonts w:ascii="Arial" w:hAnsi="Arial" w:cs="Arial"/>
                <w:bCs/>
                <w:lang w:val="en-US"/>
              </w:rPr>
            </w:pPr>
            <w:proofErr w:type="spellStart"/>
            <w:r w:rsidRPr="00FD2F7E">
              <w:rPr>
                <w:rFonts w:ascii="Arial" w:hAnsi="Arial" w:cs="Arial"/>
                <w:bCs/>
                <w:i/>
                <w:iCs/>
                <w:lang w:val="en-US"/>
              </w:rPr>
              <w:t>Ecs</w:t>
            </w:r>
            <w:proofErr w:type="spellEnd"/>
            <w:r w:rsidRPr="00FD2F7E">
              <w:rPr>
                <w:rFonts w:ascii="Arial" w:hAnsi="Arial" w:cs="Arial"/>
                <w:bCs/>
                <w:i/>
                <w:iCs/>
                <w:lang w:val="en-US"/>
              </w:rPr>
              <w:t xml:space="preserve"> </w:t>
            </w:r>
            <w:proofErr w:type="spellStart"/>
            <w:r w:rsidRPr="00FD2F7E">
              <w:rPr>
                <w:rFonts w:ascii="Arial" w:hAnsi="Arial" w:cs="Arial"/>
                <w:bCs/>
                <w:i/>
                <w:iCs/>
                <w:lang w:val="en-US"/>
              </w:rPr>
              <w:t>Deklarowana</w:t>
            </w:r>
            <w:proofErr w:type="spellEnd"/>
            <w:r w:rsidRPr="00FD2F7E">
              <w:rPr>
                <w:rFonts w:ascii="Arial" w:hAnsi="Arial" w:cs="Arial"/>
                <w:bCs/>
                <w:i/>
                <w:iCs/>
                <w:lang w:val="en-US"/>
              </w:rPr>
              <w:t xml:space="preserve"> </w:t>
            </w:r>
          </w:p>
        </w:tc>
      </w:tr>
      <w:tr w:rsidR="00FD2F7E" w:rsidRPr="00FD2F7E" w14:paraId="3F0D0234" w14:textId="77777777" w:rsidTr="00FD4231">
        <w:trPr>
          <w:trHeight w:val="204"/>
        </w:trPr>
        <w:tc>
          <w:tcPr>
            <w:tcW w:w="4336" w:type="dxa"/>
          </w:tcPr>
          <w:p w14:paraId="598BA876" w14:textId="77777777"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Gęstość ziaren według PN-EN 1097-6, rozdział 7, 8 lub 9 </w:t>
            </w:r>
          </w:p>
        </w:tc>
        <w:tc>
          <w:tcPr>
            <w:tcW w:w="4336" w:type="dxa"/>
          </w:tcPr>
          <w:p w14:paraId="5DCA9041" w14:textId="77777777" w:rsidR="00FD2F7E" w:rsidRPr="00FD2F7E" w:rsidRDefault="00FD2F7E" w:rsidP="00FD2F7E">
            <w:pPr>
              <w:spacing w:line="360" w:lineRule="auto"/>
              <w:ind w:left="556" w:right="7"/>
              <w:rPr>
                <w:rFonts w:ascii="Arial" w:hAnsi="Arial" w:cs="Arial"/>
                <w:bCs/>
                <w:lang w:val="en-US"/>
              </w:rPr>
            </w:pPr>
            <w:proofErr w:type="spellStart"/>
            <w:r w:rsidRPr="00FD2F7E">
              <w:rPr>
                <w:rFonts w:ascii="Arial" w:hAnsi="Arial" w:cs="Arial"/>
                <w:bCs/>
                <w:lang w:val="en-US"/>
              </w:rPr>
              <w:t>deklarowana</w:t>
            </w:r>
            <w:proofErr w:type="spellEnd"/>
            <w:r w:rsidRPr="00FD2F7E">
              <w:rPr>
                <w:rFonts w:ascii="Arial" w:hAnsi="Arial" w:cs="Arial"/>
                <w:bCs/>
                <w:lang w:val="en-US"/>
              </w:rPr>
              <w:t xml:space="preserve"> </w:t>
            </w:r>
            <w:proofErr w:type="spellStart"/>
            <w:r w:rsidRPr="00FD2F7E">
              <w:rPr>
                <w:rFonts w:ascii="Arial" w:hAnsi="Arial" w:cs="Arial"/>
                <w:bCs/>
                <w:lang w:val="en-US"/>
              </w:rPr>
              <w:t>przez</w:t>
            </w:r>
            <w:proofErr w:type="spellEnd"/>
            <w:r w:rsidRPr="00FD2F7E">
              <w:rPr>
                <w:rFonts w:ascii="Arial" w:hAnsi="Arial" w:cs="Arial"/>
                <w:bCs/>
                <w:lang w:val="en-US"/>
              </w:rPr>
              <w:t xml:space="preserve"> </w:t>
            </w:r>
            <w:proofErr w:type="spellStart"/>
            <w:r w:rsidRPr="00FD2F7E">
              <w:rPr>
                <w:rFonts w:ascii="Arial" w:hAnsi="Arial" w:cs="Arial"/>
                <w:bCs/>
                <w:lang w:val="en-US"/>
              </w:rPr>
              <w:t>producenta</w:t>
            </w:r>
            <w:proofErr w:type="spellEnd"/>
            <w:r w:rsidRPr="00FD2F7E">
              <w:rPr>
                <w:rFonts w:ascii="Arial" w:hAnsi="Arial" w:cs="Arial"/>
                <w:bCs/>
                <w:lang w:val="en-US"/>
              </w:rPr>
              <w:t xml:space="preserve"> </w:t>
            </w:r>
          </w:p>
        </w:tc>
      </w:tr>
      <w:tr w:rsidR="00FD2F7E" w:rsidRPr="00FD2F7E" w14:paraId="74483966" w14:textId="77777777" w:rsidTr="00FD4231">
        <w:trPr>
          <w:trHeight w:val="90"/>
        </w:trPr>
        <w:tc>
          <w:tcPr>
            <w:tcW w:w="4336" w:type="dxa"/>
          </w:tcPr>
          <w:p w14:paraId="711A50A4" w14:textId="77777777" w:rsidR="00FD2F7E" w:rsidRPr="00FD2F7E" w:rsidRDefault="00FD2F7E" w:rsidP="00FD2F7E">
            <w:pPr>
              <w:spacing w:line="360" w:lineRule="auto"/>
              <w:ind w:left="556" w:right="7"/>
              <w:rPr>
                <w:rFonts w:ascii="Arial" w:hAnsi="Arial" w:cs="Arial"/>
                <w:bCs/>
                <w:lang w:val="en-US"/>
              </w:rPr>
            </w:pPr>
            <w:r w:rsidRPr="00FD2F7E">
              <w:rPr>
                <w:rFonts w:ascii="Arial" w:hAnsi="Arial" w:cs="Arial"/>
                <w:bCs/>
              </w:rPr>
              <w:t xml:space="preserve">Nasiąkliwość według PN-EN 1097-6, rozdz. </w:t>
            </w:r>
            <w:r w:rsidRPr="00FD2F7E">
              <w:rPr>
                <w:rFonts w:ascii="Arial" w:hAnsi="Arial" w:cs="Arial"/>
                <w:bCs/>
                <w:lang w:val="en-US"/>
              </w:rPr>
              <w:t xml:space="preserve">7, 8 </w:t>
            </w:r>
            <w:proofErr w:type="spellStart"/>
            <w:r w:rsidRPr="00FD2F7E">
              <w:rPr>
                <w:rFonts w:ascii="Arial" w:hAnsi="Arial" w:cs="Arial"/>
                <w:bCs/>
                <w:lang w:val="en-US"/>
              </w:rPr>
              <w:t>lub</w:t>
            </w:r>
            <w:proofErr w:type="spellEnd"/>
            <w:r w:rsidRPr="00FD2F7E">
              <w:rPr>
                <w:rFonts w:ascii="Arial" w:hAnsi="Arial" w:cs="Arial"/>
                <w:bCs/>
                <w:lang w:val="en-US"/>
              </w:rPr>
              <w:t xml:space="preserve"> 9 </w:t>
            </w:r>
          </w:p>
        </w:tc>
        <w:tc>
          <w:tcPr>
            <w:tcW w:w="4336" w:type="dxa"/>
          </w:tcPr>
          <w:p w14:paraId="199495EC" w14:textId="77777777" w:rsidR="00FD2F7E" w:rsidRPr="00FD2F7E" w:rsidRDefault="00FD2F7E" w:rsidP="00FD2F7E">
            <w:pPr>
              <w:spacing w:line="360" w:lineRule="auto"/>
              <w:ind w:left="556" w:right="7"/>
              <w:rPr>
                <w:rFonts w:ascii="Arial" w:hAnsi="Arial" w:cs="Arial"/>
                <w:bCs/>
                <w:lang w:val="en-US"/>
              </w:rPr>
            </w:pPr>
            <w:proofErr w:type="spellStart"/>
            <w:r w:rsidRPr="00FD2F7E">
              <w:rPr>
                <w:rFonts w:ascii="Arial" w:hAnsi="Arial" w:cs="Arial"/>
                <w:bCs/>
                <w:lang w:val="en-US"/>
              </w:rPr>
              <w:t>deklarowana</w:t>
            </w:r>
            <w:proofErr w:type="spellEnd"/>
            <w:r w:rsidRPr="00FD2F7E">
              <w:rPr>
                <w:rFonts w:ascii="Arial" w:hAnsi="Arial" w:cs="Arial"/>
                <w:bCs/>
                <w:lang w:val="en-US"/>
              </w:rPr>
              <w:t xml:space="preserve"> </w:t>
            </w:r>
            <w:proofErr w:type="spellStart"/>
            <w:r w:rsidRPr="00FD2F7E">
              <w:rPr>
                <w:rFonts w:ascii="Arial" w:hAnsi="Arial" w:cs="Arial"/>
                <w:bCs/>
                <w:lang w:val="en-US"/>
              </w:rPr>
              <w:t>przez</w:t>
            </w:r>
            <w:proofErr w:type="spellEnd"/>
            <w:r w:rsidRPr="00FD2F7E">
              <w:rPr>
                <w:rFonts w:ascii="Arial" w:hAnsi="Arial" w:cs="Arial"/>
                <w:bCs/>
                <w:lang w:val="en-US"/>
              </w:rPr>
              <w:t xml:space="preserve"> </w:t>
            </w:r>
            <w:proofErr w:type="spellStart"/>
            <w:r w:rsidRPr="00FD2F7E">
              <w:rPr>
                <w:rFonts w:ascii="Arial" w:hAnsi="Arial" w:cs="Arial"/>
                <w:bCs/>
                <w:lang w:val="en-US"/>
              </w:rPr>
              <w:t>producenta</w:t>
            </w:r>
            <w:proofErr w:type="spellEnd"/>
            <w:r w:rsidRPr="00FD2F7E">
              <w:rPr>
                <w:rFonts w:ascii="Arial" w:hAnsi="Arial" w:cs="Arial"/>
                <w:bCs/>
                <w:lang w:val="en-US"/>
              </w:rPr>
              <w:t xml:space="preserve"> </w:t>
            </w:r>
          </w:p>
        </w:tc>
      </w:tr>
      <w:tr w:rsidR="00FD2F7E" w:rsidRPr="00FD2F7E" w14:paraId="29F639DD" w14:textId="77777777" w:rsidTr="00FD4231">
        <w:trPr>
          <w:trHeight w:val="205"/>
        </w:trPr>
        <w:tc>
          <w:tcPr>
            <w:tcW w:w="4336" w:type="dxa"/>
          </w:tcPr>
          <w:p w14:paraId="11CF06E0" w14:textId="77777777"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Grube zanieczyszczenia lekkie, według PN-EN 1744-1 p. 14.2, kategoria nie wyższa niż: </w:t>
            </w:r>
          </w:p>
        </w:tc>
        <w:tc>
          <w:tcPr>
            <w:tcW w:w="4336" w:type="dxa"/>
          </w:tcPr>
          <w:p w14:paraId="4E478CED" w14:textId="77777777" w:rsidR="00FD2F7E" w:rsidRPr="00FD2F7E" w:rsidRDefault="00FD2F7E" w:rsidP="00FD2F7E">
            <w:pPr>
              <w:spacing w:line="360" w:lineRule="auto"/>
              <w:ind w:left="556" w:right="7"/>
              <w:rPr>
                <w:rFonts w:ascii="Arial" w:hAnsi="Arial" w:cs="Arial"/>
                <w:bCs/>
                <w:lang w:val="en-US"/>
              </w:rPr>
            </w:pPr>
            <w:r w:rsidRPr="00FD2F7E">
              <w:rPr>
                <w:rFonts w:ascii="Arial" w:hAnsi="Arial" w:cs="Arial"/>
                <w:bCs/>
                <w:i/>
                <w:iCs/>
                <w:lang w:val="en-US"/>
              </w:rPr>
              <w:t>m</w:t>
            </w:r>
            <w:r w:rsidRPr="00FD2F7E">
              <w:rPr>
                <w:rFonts w:ascii="Arial" w:hAnsi="Arial" w:cs="Arial"/>
                <w:bCs/>
                <w:lang w:val="en-US"/>
              </w:rPr>
              <w:t xml:space="preserve">LPC0,1 </w:t>
            </w:r>
          </w:p>
        </w:tc>
      </w:tr>
    </w:tbl>
    <w:p w14:paraId="7764C208" w14:textId="77777777" w:rsidR="00FD2F7E" w:rsidRPr="00AB3D79" w:rsidRDefault="00FD2F7E" w:rsidP="00E53555">
      <w:pPr>
        <w:spacing w:line="360" w:lineRule="auto"/>
        <w:ind w:right="7"/>
        <w:rPr>
          <w:rFonts w:ascii="Arial" w:hAnsi="Arial" w:cs="Arial"/>
          <w:bCs/>
        </w:rPr>
      </w:pPr>
    </w:p>
    <w:p w14:paraId="7B8D8378" w14:textId="1264F94A" w:rsidR="00F50027" w:rsidRPr="00A027DD" w:rsidRDefault="00F50027" w:rsidP="00A027DD">
      <w:pPr>
        <w:numPr>
          <w:ilvl w:val="0"/>
          <w:numId w:val="38"/>
        </w:numPr>
        <w:spacing w:line="360" w:lineRule="auto"/>
        <w:ind w:left="284" w:right="7" w:hanging="284"/>
        <w:rPr>
          <w:rFonts w:ascii="Arial" w:hAnsi="Arial" w:cs="Arial"/>
          <w:bCs/>
        </w:rPr>
      </w:pPr>
      <w:r w:rsidRPr="00A027DD">
        <w:rPr>
          <w:rFonts w:ascii="Arial" w:hAnsi="Arial" w:cs="Arial"/>
        </w:rPr>
        <w:t xml:space="preserve">Wspólny Słownik Zamówień CPV: </w:t>
      </w:r>
    </w:p>
    <w:p w14:paraId="7EF97E56" w14:textId="77777777" w:rsidR="00F50027" w:rsidRPr="00F50027" w:rsidRDefault="00F50027" w:rsidP="006300D1">
      <w:pPr>
        <w:spacing w:line="360" w:lineRule="auto"/>
        <w:ind w:left="284"/>
        <w:rPr>
          <w:rFonts w:ascii="Arial" w:hAnsi="Arial" w:cs="Arial"/>
        </w:rPr>
      </w:pPr>
      <w:r w:rsidRPr="00F50027">
        <w:rPr>
          <w:rFonts w:ascii="Arial" w:hAnsi="Arial" w:cs="Arial"/>
        </w:rPr>
        <w:t>Główny kod CPV:</w:t>
      </w:r>
    </w:p>
    <w:p w14:paraId="4470B13D" w14:textId="71CB5D5C" w:rsidR="00F50027" w:rsidRDefault="00AA607D" w:rsidP="006300D1">
      <w:pPr>
        <w:spacing w:line="360" w:lineRule="auto"/>
        <w:ind w:left="284"/>
        <w:rPr>
          <w:rFonts w:ascii="Arial" w:hAnsi="Arial" w:cs="Arial"/>
        </w:rPr>
      </w:pPr>
      <w:r w:rsidRPr="00AA607D">
        <w:rPr>
          <w:rFonts w:ascii="Arial" w:hAnsi="Arial" w:cs="Arial"/>
        </w:rPr>
        <w:t xml:space="preserve">44113000-5 </w:t>
      </w:r>
      <w:r w:rsidR="00F50027" w:rsidRPr="00F50027">
        <w:rPr>
          <w:rFonts w:ascii="Arial" w:hAnsi="Arial" w:cs="Arial"/>
        </w:rPr>
        <w:t xml:space="preserve">- </w:t>
      </w:r>
      <w:r>
        <w:rPr>
          <w:rFonts w:ascii="Arial" w:hAnsi="Arial" w:cs="Arial"/>
        </w:rPr>
        <w:t>d</w:t>
      </w:r>
      <w:r w:rsidRPr="00AA607D">
        <w:rPr>
          <w:rFonts w:ascii="Arial" w:hAnsi="Arial" w:cs="Arial"/>
        </w:rPr>
        <w:t>rogowe materiały konstrukcyjne</w:t>
      </w:r>
    </w:p>
    <w:p w14:paraId="0AF46C52" w14:textId="467CA1A5" w:rsidR="002A7D2B" w:rsidRDefault="002A7D2B" w:rsidP="006300D1">
      <w:pPr>
        <w:spacing w:line="360" w:lineRule="auto"/>
        <w:ind w:left="284"/>
        <w:rPr>
          <w:rFonts w:ascii="Arial" w:hAnsi="Arial" w:cs="Arial"/>
        </w:rPr>
      </w:pPr>
      <w:r>
        <w:rPr>
          <w:rFonts w:ascii="Arial" w:hAnsi="Arial" w:cs="Arial"/>
        </w:rPr>
        <w:t>Pozostałe kody CPV:</w:t>
      </w:r>
    </w:p>
    <w:p w14:paraId="03D3ABEC" w14:textId="333372AA" w:rsidR="002A7D2B" w:rsidRPr="00F50027" w:rsidRDefault="002A7D2B" w:rsidP="006300D1">
      <w:pPr>
        <w:spacing w:line="360" w:lineRule="auto"/>
        <w:ind w:left="284"/>
        <w:rPr>
          <w:rFonts w:ascii="Arial" w:hAnsi="Arial" w:cs="Arial"/>
        </w:rPr>
      </w:pPr>
      <w:r w:rsidRPr="002A7D2B">
        <w:rPr>
          <w:rFonts w:ascii="Arial" w:hAnsi="Arial" w:cs="Arial"/>
        </w:rPr>
        <w:t>44113600-1 bitum i asfalt</w:t>
      </w:r>
    </w:p>
    <w:p w14:paraId="607E0097" w14:textId="77777777" w:rsidR="00A027DD" w:rsidRDefault="00F50027" w:rsidP="00F50027">
      <w:pPr>
        <w:pStyle w:val="Akapitzlist"/>
        <w:numPr>
          <w:ilvl w:val="0"/>
          <w:numId w:val="38"/>
        </w:numPr>
        <w:spacing w:line="360" w:lineRule="auto"/>
        <w:ind w:left="0"/>
        <w:rPr>
          <w:rFonts w:ascii="Arial" w:hAnsi="Arial" w:cs="Arial"/>
        </w:rPr>
      </w:pPr>
      <w:r w:rsidRPr="00A027DD">
        <w:rPr>
          <w:rFonts w:ascii="Arial" w:hAnsi="Arial" w:cs="Arial"/>
        </w:rPr>
        <w:t>Zamawiający nie dopuszcza składania ofert wariantowych oraz w postaci katalogów elektronicznych.</w:t>
      </w:r>
    </w:p>
    <w:p w14:paraId="48072357" w14:textId="43A9B47D" w:rsidR="00F50027" w:rsidRDefault="00F50027" w:rsidP="00F50027">
      <w:pPr>
        <w:pStyle w:val="Akapitzlist"/>
        <w:numPr>
          <w:ilvl w:val="0"/>
          <w:numId w:val="38"/>
        </w:numPr>
        <w:spacing w:line="360" w:lineRule="auto"/>
        <w:ind w:left="0"/>
        <w:rPr>
          <w:rFonts w:ascii="Arial" w:hAnsi="Arial" w:cs="Arial"/>
        </w:rPr>
      </w:pPr>
      <w:r w:rsidRPr="00A027DD">
        <w:rPr>
          <w:rFonts w:ascii="Arial" w:hAnsi="Arial" w:cs="Arial"/>
        </w:rPr>
        <w:t>Zamawiający nie przewiduje udzielania zamówień, o których mowa w art. 214 ust. 1 pkt 7 i 8.</w:t>
      </w:r>
    </w:p>
    <w:p w14:paraId="0776096A" w14:textId="12905560" w:rsidR="00A027DD" w:rsidRPr="00A027DD" w:rsidRDefault="00A027DD" w:rsidP="00A027DD">
      <w:pPr>
        <w:pStyle w:val="Akapitzlist"/>
        <w:numPr>
          <w:ilvl w:val="0"/>
          <w:numId w:val="38"/>
        </w:numPr>
        <w:spacing w:line="360" w:lineRule="auto"/>
        <w:ind w:left="284" w:hanging="284"/>
        <w:rPr>
          <w:rFonts w:ascii="Arial" w:hAnsi="Arial" w:cs="Arial"/>
        </w:rPr>
      </w:pPr>
      <w:r w:rsidRPr="009C7CBF">
        <w:rPr>
          <w:rFonts w:ascii="Arial" w:hAnsi="Arial" w:cs="Arial"/>
        </w:rPr>
        <w:lastRenderedPageBreak/>
        <w:t>Niniejsze zamówienie nie zostało podzielone na części. Podział zamówienia na części groziłby nadmiernymi trudnościami technicznymi i nadmiernymi kosztami wykonania zamówienia, a potrzeba skoordynowania działań różnych wykonawców realizujących poszczególne części zamówienia w tym samym czasie, mogłaby zagrozić właściwemu wykonaniu zamówienia</w:t>
      </w:r>
      <w:r>
        <w:rPr>
          <w:rFonts w:ascii="Arial" w:hAnsi="Arial" w:cs="Arial"/>
        </w:rPr>
        <w:t>.</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E8B92B6" w14:textId="4B250BCD"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AA607D">
        <w:rPr>
          <w:rFonts w:ascii="Arial" w:hAnsi="Arial" w:cs="Arial"/>
          <w:sz w:val="24"/>
          <w:szCs w:val="24"/>
        </w:rPr>
        <w:t>3</w:t>
      </w:r>
      <w:r w:rsidR="00C24332" w:rsidRPr="00605B91">
        <w:rPr>
          <w:rFonts w:ascii="Arial" w:hAnsi="Arial" w:cs="Arial"/>
          <w:sz w:val="24"/>
          <w:szCs w:val="24"/>
        </w:rPr>
        <w:t xml:space="preserve"> miesi</w:t>
      </w:r>
      <w:r w:rsidR="002F2E98">
        <w:rPr>
          <w:rFonts w:ascii="Arial" w:hAnsi="Arial" w:cs="Arial"/>
          <w:sz w:val="24"/>
          <w:szCs w:val="24"/>
        </w:rPr>
        <w:t>ące</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lastRenderedPageBreak/>
        <w:t>Zamawiający nie stawia warunku w powyższym zakresie.</w:t>
      </w:r>
    </w:p>
    <w:p w14:paraId="3B35A5F2"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1299A90A" w14:textId="6FC45DC9" w:rsidR="00706B73" w:rsidRPr="00706B73" w:rsidRDefault="00A724CC" w:rsidP="00A724CC">
      <w:pPr>
        <w:pStyle w:val="Teksttreci0"/>
        <w:spacing w:line="360" w:lineRule="auto"/>
        <w:ind w:left="852" w:right="20" w:firstLine="0"/>
        <w:rPr>
          <w:rFonts w:ascii="Arial" w:hAnsi="Arial" w:cs="Arial"/>
          <w:sz w:val="24"/>
          <w:szCs w:val="24"/>
        </w:rPr>
      </w:pPr>
      <w:r w:rsidRPr="00A724CC">
        <w:rPr>
          <w:rFonts w:ascii="Arial" w:hAnsi="Arial" w:cs="Arial"/>
          <w:sz w:val="24"/>
          <w:szCs w:val="24"/>
        </w:rPr>
        <w:t>Zamawiający nie stawia warunku w powyższym zakresie.</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3CD937C3" w14:textId="555234FE" w:rsidR="00DC2AB8" w:rsidRPr="00DC2AB8" w:rsidRDefault="00A724CC" w:rsidP="00135D3F">
      <w:pPr>
        <w:pStyle w:val="Akapitzlist"/>
        <w:spacing w:after="294" w:line="360" w:lineRule="auto"/>
        <w:ind w:left="900" w:right="14"/>
        <w:rPr>
          <w:rFonts w:ascii="Arial" w:hAnsi="Arial" w:cs="Arial"/>
        </w:rPr>
      </w:pPr>
      <w:r w:rsidRPr="00A724CC">
        <w:rPr>
          <w:rFonts w:ascii="Arial" w:hAnsi="Arial" w:cs="Arial"/>
        </w:rPr>
        <w:t>Zamawiający nie stawia warunku w powyższym zakresie.</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63E9449D" w14:textId="77777777" w:rsidR="005B2609"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6FA249D" w14:textId="77777777" w:rsidR="005B2609" w:rsidRDefault="005B2609" w:rsidP="005B2609">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455B4BE3" w14:textId="77777777" w:rsidR="005B2609" w:rsidRPr="00E54A86" w:rsidRDefault="005B2609" w:rsidP="005B2609">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5A7B2DC9" w14:textId="77777777"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42986E8E" w14:textId="77777777"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6CD6250F" w14:textId="77777777" w:rsidR="005B2609" w:rsidRPr="00E54A86"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lastRenderedPageBreak/>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6E58AABB" w14:textId="77777777" w:rsidR="005B2609" w:rsidRPr="00E54A86" w:rsidRDefault="005B2609" w:rsidP="005B2609">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4FE53942" w14:textId="65D65202" w:rsidR="00067044" w:rsidRPr="00E8477F" w:rsidRDefault="005B2609" w:rsidP="005B2609">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65BEE"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w:t>
      </w:r>
      <w:r w:rsidRPr="00E8477F">
        <w:rPr>
          <w:rFonts w:ascii="Arial" w:hAnsi="Arial" w:cs="Arial"/>
        </w:rPr>
        <w:lastRenderedPageBreak/>
        <w:t>lutego 2007 r. o ochronie konkurencji i konsumentów (</w:t>
      </w:r>
      <w:proofErr w:type="spellStart"/>
      <w:r w:rsidR="005F78D2" w:rsidRPr="005F78D2">
        <w:rPr>
          <w:rFonts w:ascii="Arial" w:hAnsi="Arial" w:cs="Arial"/>
        </w:rPr>
        <w:t>t.j</w:t>
      </w:r>
      <w:proofErr w:type="spellEnd"/>
      <w:r w:rsidR="005F78D2" w:rsidRPr="005F78D2">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76B3D430" w14:textId="3109FB3B" w:rsidR="00135D3F" w:rsidRPr="00A724CC" w:rsidRDefault="00067044" w:rsidP="00A724CC">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lastRenderedPageBreak/>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5F1F1A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2" w:name="bookmark11"/>
    </w:p>
    <w:p w14:paraId="1F5D0A56" w14:textId="77777777" w:rsidR="00067044" w:rsidRPr="000C7661" w:rsidRDefault="00067044" w:rsidP="00B93AE5">
      <w:pPr>
        <w:pStyle w:val="Nagwek3"/>
        <w:numPr>
          <w:ilvl w:val="0"/>
          <w:numId w:val="43"/>
        </w:numPr>
        <w:spacing w:line="360" w:lineRule="auto"/>
      </w:pPr>
      <w:r w:rsidRPr="000C7661">
        <w:lastRenderedPageBreak/>
        <w:t xml:space="preserve">SPOSÓB KOMUNIKACJI ORAZ </w:t>
      </w:r>
      <w:bookmarkEnd w:id="2"/>
      <w:r w:rsidRPr="000C7661">
        <w:t>WYJAŚNIENIA TREŚCI SWZ</w:t>
      </w:r>
    </w:p>
    <w:p w14:paraId="4F6254D1" w14:textId="43CFE1FC"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503D12" w:rsidRPr="00503D12">
        <w:rPr>
          <w:rFonts w:ascii="Arial" w:hAnsi="Arial" w:cs="Arial"/>
          <w:bCs/>
        </w:rPr>
        <w:t>t.j</w:t>
      </w:r>
      <w:proofErr w:type="spellEnd"/>
      <w:r w:rsidR="00503D12" w:rsidRPr="00503D12">
        <w:rPr>
          <w:rFonts w:ascii="Arial" w:hAnsi="Arial" w:cs="Arial"/>
          <w:bCs/>
        </w:rPr>
        <w:t>. Dz. U. z 2020 r. poz. 344</w:t>
      </w:r>
      <w:r w:rsidRPr="00E65CDD">
        <w:rPr>
          <w:rFonts w:ascii="Arial" w:hAnsi="Arial" w:cs="Arial"/>
          <w:bCs/>
        </w:rPr>
        <w:t xml:space="preserve">).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2FF03CDB"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8" w:history="1">
        <w:r w:rsidR="005B2609" w:rsidRPr="00312155">
          <w:rPr>
            <w:rStyle w:val="Hipercze"/>
            <w:rFonts w:ascii="Arial" w:hAnsi="Arial" w:cs="Arial"/>
          </w:rPr>
          <w:t>zdpmogilno@post.pl</w:t>
        </w:r>
      </w:hyperlink>
      <w:r w:rsidR="005B2609">
        <w:rPr>
          <w:rFonts w:ascii="Arial" w:hAnsi="Arial" w:cs="Arial"/>
        </w:rPr>
        <w:t xml:space="preserve"> </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07695A9" w:rsidR="00067044" w:rsidRPr="00E65CDD" w:rsidRDefault="00661526" w:rsidP="00E65CDD">
      <w:pPr>
        <w:pStyle w:val="Akapitzlist"/>
        <w:spacing w:line="360" w:lineRule="auto"/>
        <w:ind w:left="852" w:right="92"/>
        <w:rPr>
          <w:rFonts w:ascii="Arial" w:hAnsi="Arial" w:cs="Arial"/>
          <w:color w:val="0070C0"/>
          <w:u w:val="single" w:color="0070C0"/>
        </w:rPr>
      </w:pPr>
      <w:hyperlink r:id="rId9" w:history="1">
        <w:r w:rsidR="00067044" w:rsidRPr="00E65CDD">
          <w:rPr>
            <w:rFonts w:ascii="Arial" w:hAnsi="Arial" w:cs="Arial"/>
            <w:b/>
            <w:u w:color="FF0000"/>
          </w:rPr>
          <w:t>https://platformazakupowa.pl/pn/</w:t>
        </w:r>
        <w:r w:rsidR="00947233">
          <w:rPr>
            <w:rFonts w:ascii="Arial" w:hAnsi="Arial" w:cs="Arial"/>
            <w:b/>
            <w:u w:color="FF0000"/>
          </w:rPr>
          <w:t>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 xml:space="preserve">komputer klasy PC lub MAC o następującej konfiguracji: pamięć min. 2 GB Ram, procesor Intel IV 2 GHZ lub jego nowsza wersja, jeden z systemów </w:t>
      </w:r>
      <w:r w:rsidRPr="00E65CDD">
        <w:rPr>
          <w:rFonts w:ascii="Arial" w:hAnsi="Arial" w:cs="Arial"/>
          <w:bCs/>
        </w:rPr>
        <w:lastRenderedPageBreak/>
        <w:t>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4A6AED3"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r w:rsidR="00947233" w:rsidRPr="00947233">
        <w:rPr>
          <w:rFonts w:ascii="Arial" w:hAnsi="Arial" w:cs="Arial"/>
        </w:rPr>
        <w:t>jakubluczkowiakzdp@gmail.com</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3" w:name="bookmark12"/>
      <w:r w:rsidRPr="000C7661">
        <w:lastRenderedPageBreak/>
        <w:t>OPIS SPOSOBU PRZYGOTOWANIA OFER</w:t>
      </w:r>
      <w:bookmarkEnd w:id="3"/>
      <w:r w:rsidRPr="000C7661">
        <w:t>T ORAZ WYMAGANIA FORMALNE DOTYCZĄCE SKŁADANYCH OŚWIADCZEŃ I</w:t>
      </w:r>
      <w:r w:rsidR="00922D4B">
        <w:t> </w:t>
      </w:r>
      <w:r w:rsidRPr="000C7661">
        <w:t>DOKUMENTÓW</w:t>
      </w:r>
    </w:p>
    <w:p w14:paraId="3F063DA4" w14:textId="3BC1E01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7C96C735"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D806C8">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1201E250"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04ACD59B"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2F3623">
        <w:rPr>
          <w:rFonts w:ascii="Arial" w:hAnsi="Arial" w:cs="Arial"/>
          <w:bCs/>
        </w:rPr>
        <w:t>,</w:t>
      </w:r>
    </w:p>
    <w:p w14:paraId="7F00A82B" w14:textId="766DA31C" w:rsidR="002F3623" w:rsidRDefault="002F3623" w:rsidP="00A90744">
      <w:pPr>
        <w:pStyle w:val="Akapitzlist"/>
        <w:numPr>
          <w:ilvl w:val="0"/>
          <w:numId w:val="26"/>
        </w:numPr>
        <w:spacing w:line="360" w:lineRule="auto"/>
        <w:ind w:left="852" w:right="20" w:hanging="426"/>
        <w:rPr>
          <w:rFonts w:ascii="Arial" w:hAnsi="Arial" w:cs="Arial"/>
          <w:bCs/>
        </w:rPr>
      </w:pPr>
      <w:r>
        <w:rPr>
          <w:rFonts w:ascii="Arial" w:hAnsi="Arial" w:cs="Arial"/>
          <w:bCs/>
        </w:rPr>
        <w:t xml:space="preserve">kosztorys ofertowy – załącznik nr </w:t>
      </w:r>
      <w:r w:rsidR="00E53555">
        <w:rPr>
          <w:rFonts w:ascii="Arial" w:hAnsi="Arial" w:cs="Arial"/>
          <w:bCs/>
        </w:rPr>
        <w:t>5</w:t>
      </w:r>
      <w:r>
        <w:rPr>
          <w:rFonts w:ascii="Arial" w:hAnsi="Arial" w:cs="Arial"/>
          <w:bCs/>
        </w:rPr>
        <w:t xml:space="preserve"> do SWZ</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12C6B83A"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lastRenderedPageBreak/>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010F27" w:rsidRPr="00010F27">
        <w:rPr>
          <w:rFonts w:ascii="Arial" w:hAnsi="Arial" w:cs="Arial"/>
        </w:rPr>
        <w:t>t.j</w:t>
      </w:r>
      <w:proofErr w:type="spellEnd"/>
      <w:r w:rsidR="00010F27" w:rsidRPr="00010F27">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1"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34AECC77"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6C32C86A"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010F27" w:rsidRPr="00010F27">
        <w:rPr>
          <w:rFonts w:ascii="Arial" w:hAnsi="Arial" w:cs="Arial"/>
        </w:rPr>
        <w:t>t.j</w:t>
      </w:r>
      <w:proofErr w:type="spellEnd"/>
      <w:r w:rsidR="00010F27" w:rsidRPr="00010F27">
        <w:rPr>
          <w:rFonts w:ascii="Arial" w:hAnsi="Arial" w:cs="Arial"/>
        </w:rPr>
        <w:t xml:space="preserve">. Dz. U. z 2022 r. poz. 931 z </w:t>
      </w:r>
      <w:proofErr w:type="spellStart"/>
      <w:r w:rsidR="00010F27" w:rsidRPr="00010F27">
        <w:rPr>
          <w:rFonts w:ascii="Arial" w:hAnsi="Arial" w:cs="Arial"/>
        </w:rPr>
        <w:t>późn</w:t>
      </w:r>
      <w:proofErr w:type="spellEnd"/>
      <w:r w:rsidR="00010F27" w:rsidRPr="00010F27">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4F71E2F5"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661526">
        <w:rPr>
          <w:rFonts w:ascii="Arial" w:hAnsi="Arial" w:cs="Arial"/>
          <w:b/>
        </w:rPr>
        <w:t>29</w:t>
      </w:r>
      <w:r w:rsidRPr="00C149FC">
        <w:rPr>
          <w:rFonts w:ascii="Arial" w:hAnsi="Arial" w:cs="Arial"/>
          <w:b/>
        </w:rPr>
        <w:t xml:space="preserve"> dni</w:t>
      </w:r>
      <w:r w:rsidR="006C0439" w:rsidRPr="00C149FC">
        <w:rPr>
          <w:rFonts w:ascii="Arial" w:hAnsi="Arial" w:cs="Arial"/>
          <w:b/>
        </w:rPr>
        <w:t xml:space="preserve"> tj. do dnia </w:t>
      </w:r>
      <w:r w:rsidR="00FD4231">
        <w:rPr>
          <w:rFonts w:ascii="Arial" w:hAnsi="Arial" w:cs="Arial"/>
          <w:b/>
        </w:rPr>
        <w:t>1</w:t>
      </w:r>
      <w:r w:rsidR="00661526">
        <w:rPr>
          <w:rFonts w:ascii="Arial" w:hAnsi="Arial" w:cs="Arial"/>
          <w:b/>
        </w:rPr>
        <w:t>3</w:t>
      </w:r>
      <w:r w:rsidR="00B139E4">
        <w:rPr>
          <w:rFonts w:ascii="Arial" w:hAnsi="Arial" w:cs="Arial"/>
          <w:b/>
        </w:rPr>
        <w:t>.</w:t>
      </w:r>
      <w:r w:rsidR="009F7709">
        <w:rPr>
          <w:rFonts w:ascii="Arial" w:hAnsi="Arial" w:cs="Arial"/>
          <w:b/>
        </w:rPr>
        <w:t>10</w:t>
      </w:r>
      <w:r w:rsidR="00E106BF" w:rsidRPr="00C149FC">
        <w:rPr>
          <w:rFonts w:ascii="Arial" w:hAnsi="Arial" w:cs="Arial"/>
          <w:b/>
        </w:rPr>
        <w:t>.202</w:t>
      </w:r>
      <w:r w:rsidR="00866543">
        <w:rPr>
          <w:rFonts w:ascii="Arial" w:hAnsi="Arial" w:cs="Arial"/>
          <w:b/>
        </w:rPr>
        <w:t>3</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 xml:space="preserve">Przedłużenie terminu związania ofertą wymaga złożenia </w:t>
      </w:r>
      <w:r w:rsidRPr="00C149FC">
        <w:rPr>
          <w:rFonts w:ascii="Arial" w:hAnsi="Arial" w:cs="Arial"/>
        </w:rPr>
        <w:lastRenderedPageBreak/>
        <w:t>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41EDCD32"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661526">
        <w:rPr>
          <w:rFonts w:ascii="Arial" w:hAnsi="Arial" w:cs="Arial"/>
          <w:b/>
        </w:rPr>
        <w:t>15</w:t>
      </w:r>
      <w:r w:rsidR="00B139E4">
        <w:rPr>
          <w:rFonts w:ascii="Arial" w:hAnsi="Arial" w:cs="Arial"/>
          <w:b/>
        </w:rPr>
        <w:t>.0</w:t>
      </w:r>
      <w:r w:rsidR="009F7709">
        <w:rPr>
          <w:rFonts w:ascii="Arial" w:hAnsi="Arial" w:cs="Arial"/>
          <w:b/>
        </w:rPr>
        <w:t>9</w:t>
      </w:r>
      <w:r w:rsidR="000B538E" w:rsidRPr="00C149FC">
        <w:rPr>
          <w:rFonts w:ascii="Arial" w:hAnsi="Arial" w:cs="Arial"/>
          <w:b/>
        </w:rPr>
        <w:t>.</w:t>
      </w:r>
      <w:r w:rsidRPr="00C149FC">
        <w:rPr>
          <w:rFonts w:ascii="Arial" w:hAnsi="Arial" w:cs="Arial"/>
          <w:b/>
        </w:rPr>
        <w:t>202</w:t>
      </w:r>
      <w:r w:rsidR="009A1BFE">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66A84FB2"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661526">
        <w:rPr>
          <w:rFonts w:ascii="Arial" w:hAnsi="Arial" w:cs="Arial"/>
          <w:b/>
          <w:bCs/>
        </w:rPr>
        <w:t>15</w:t>
      </w:r>
      <w:r w:rsidR="00B139E4">
        <w:rPr>
          <w:rFonts w:ascii="Arial" w:hAnsi="Arial" w:cs="Arial"/>
          <w:b/>
          <w:bCs/>
        </w:rPr>
        <w:t>.0</w:t>
      </w:r>
      <w:r w:rsidR="009F7709">
        <w:rPr>
          <w:rFonts w:ascii="Arial" w:hAnsi="Arial" w:cs="Arial"/>
          <w:b/>
          <w:bCs/>
        </w:rPr>
        <w:t>9</w:t>
      </w:r>
      <w:r w:rsidR="000B538E" w:rsidRPr="00C149FC">
        <w:rPr>
          <w:rFonts w:ascii="Arial" w:hAnsi="Arial" w:cs="Arial"/>
          <w:b/>
        </w:rPr>
        <w:t>.</w:t>
      </w:r>
      <w:r w:rsidRPr="00C149FC">
        <w:rPr>
          <w:rFonts w:ascii="Arial" w:hAnsi="Arial" w:cs="Arial"/>
          <w:b/>
        </w:rPr>
        <w:t>202</w:t>
      </w:r>
      <w:r w:rsidR="00866543">
        <w:rPr>
          <w:rFonts w:ascii="Arial" w:hAnsi="Arial" w:cs="Arial"/>
          <w:b/>
        </w:rPr>
        <w:t>3</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2CB42050"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4"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4"/>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lastRenderedPageBreak/>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562E4805"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79A6C965" w14:textId="47CE8C86"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40573D5B" w14:textId="363F519C"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 xml:space="preserve">G = [(G of. Ocen. – </w:t>
      </w:r>
      <w:r w:rsidR="002F3623">
        <w:rPr>
          <w:rFonts w:ascii="Arial" w:hAnsi="Arial" w:cs="Arial"/>
          <w:b/>
          <w:bCs/>
          <w:lang w:val="en-US"/>
        </w:rPr>
        <w:t>12</w:t>
      </w:r>
      <w:r w:rsidRPr="00805ACB">
        <w:rPr>
          <w:rFonts w:ascii="Arial" w:hAnsi="Arial" w:cs="Arial"/>
          <w:b/>
          <w:bCs/>
          <w:lang w:val="en-US"/>
        </w:rPr>
        <w:t xml:space="preserve">) / </w:t>
      </w:r>
      <w:r w:rsidR="008C7072">
        <w:rPr>
          <w:rFonts w:ascii="Arial" w:hAnsi="Arial" w:cs="Arial"/>
          <w:b/>
          <w:bCs/>
          <w:lang w:val="en-US"/>
        </w:rPr>
        <w:t>12</w:t>
      </w:r>
      <w:r w:rsidRPr="00805ACB">
        <w:rPr>
          <w:rFonts w:ascii="Arial" w:hAnsi="Arial" w:cs="Arial"/>
          <w:b/>
          <w:bCs/>
          <w:lang w:val="en-US"/>
        </w:rPr>
        <w:t>] * 40</w:t>
      </w:r>
    </w:p>
    <w:p w14:paraId="39226B6D" w14:textId="77777777" w:rsidR="003E7E6E" w:rsidRPr="00805ACB" w:rsidRDefault="003E7E6E" w:rsidP="003E7E6E">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14:paraId="787FF66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01BF9DF"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14:paraId="2C4DCBF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F975292" w14:textId="20E68A39" w:rsidR="003E7E6E" w:rsidRPr="003E7E6E" w:rsidRDefault="002F3623" w:rsidP="003E7E6E">
      <w:pPr>
        <w:pStyle w:val="Akapitzlist"/>
        <w:spacing w:line="360" w:lineRule="auto"/>
        <w:ind w:left="450"/>
        <w:contextualSpacing/>
        <w:rPr>
          <w:rFonts w:ascii="Arial" w:hAnsi="Arial" w:cs="Arial"/>
        </w:rPr>
      </w:pPr>
      <w:r>
        <w:rPr>
          <w:rFonts w:ascii="Arial" w:hAnsi="Arial" w:cs="Arial"/>
        </w:rPr>
        <w:t>24</w:t>
      </w:r>
      <w:r w:rsidR="003E7E6E" w:rsidRPr="003E7E6E">
        <w:rPr>
          <w:rFonts w:ascii="Arial" w:hAnsi="Arial" w:cs="Arial"/>
        </w:rPr>
        <w:t xml:space="preserve"> - </w:t>
      </w:r>
      <w:r>
        <w:rPr>
          <w:rFonts w:ascii="Arial" w:hAnsi="Arial" w:cs="Arial"/>
        </w:rPr>
        <w:t>12</w:t>
      </w:r>
      <w:r w:rsidR="003E7E6E" w:rsidRPr="003E7E6E">
        <w:rPr>
          <w:rFonts w:ascii="Arial" w:hAnsi="Arial" w:cs="Arial"/>
        </w:rPr>
        <w:t xml:space="preserve"> -  długość przedziału określającego dopuszczalne limity okresu gwarancji</w:t>
      </w:r>
      <w:r w:rsidR="00161744">
        <w:rPr>
          <w:rFonts w:ascii="Arial" w:hAnsi="Arial" w:cs="Arial"/>
        </w:rPr>
        <w:t xml:space="preserve"> </w:t>
      </w:r>
      <w:r w:rsidR="003E7E6E" w:rsidRPr="003E7E6E">
        <w:rPr>
          <w:rFonts w:ascii="Arial" w:hAnsi="Arial" w:cs="Arial"/>
        </w:rPr>
        <w:t xml:space="preserve"> określone przez Zamawiającego</w:t>
      </w:r>
    </w:p>
    <w:p w14:paraId="2B478494" w14:textId="77777777" w:rsidR="003E7E6E" w:rsidRPr="003E7E6E" w:rsidRDefault="003E7E6E" w:rsidP="003E7E6E">
      <w:pPr>
        <w:pStyle w:val="Akapitzlist"/>
        <w:spacing w:line="360" w:lineRule="auto"/>
        <w:ind w:left="450"/>
        <w:contextualSpacing/>
        <w:rPr>
          <w:rFonts w:ascii="Arial" w:hAnsi="Arial" w:cs="Arial"/>
        </w:rPr>
      </w:pPr>
    </w:p>
    <w:p w14:paraId="71B5FDED"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6DDB56F8" w14:textId="417E29EE"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sidR="002F3623">
        <w:rPr>
          <w:rFonts w:ascii="Arial" w:hAnsi="Arial" w:cs="Arial"/>
        </w:rPr>
        <w:t>12</w:t>
      </w:r>
      <w:r w:rsidRPr="003E7E6E">
        <w:rPr>
          <w:rFonts w:ascii="Arial" w:hAnsi="Arial" w:cs="Arial"/>
        </w:rPr>
        <w:t xml:space="preserve"> miesięcy </w:t>
      </w:r>
    </w:p>
    <w:p w14:paraId="12A45B43" w14:textId="43E497FD"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2F3623">
        <w:rPr>
          <w:rFonts w:ascii="Arial" w:hAnsi="Arial" w:cs="Arial"/>
        </w:rPr>
        <w:t>24</w:t>
      </w:r>
      <w:r w:rsidRPr="003E7E6E">
        <w:rPr>
          <w:rFonts w:ascii="Arial" w:hAnsi="Arial" w:cs="Arial"/>
        </w:rPr>
        <w:t xml:space="preserve"> miesięcy.</w:t>
      </w:r>
    </w:p>
    <w:p w14:paraId="464DD3DC" w14:textId="77777777" w:rsidR="003E7E6E" w:rsidRPr="003E7E6E" w:rsidRDefault="003E7E6E" w:rsidP="003E7E6E">
      <w:pPr>
        <w:pStyle w:val="Akapitzlist"/>
        <w:spacing w:line="360" w:lineRule="auto"/>
        <w:ind w:left="450"/>
        <w:contextualSpacing/>
        <w:rPr>
          <w:rFonts w:ascii="Arial" w:hAnsi="Arial" w:cs="Arial"/>
        </w:rPr>
      </w:pPr>
    </w:p>
    <w:p w14:paraId="32C57371" w14:textId="1CB89311"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2F3623">
        <w:rPr>
          <w:rFonts w:ascii="Arial" w:hAnsi="Arial" w:cs="Arial"/>
        </w:rPr>
        <w:t>24</w:t>
      </w:r>
      <w:r w:rsidRPr="003E7E6E">
        <w:rPr>
          <w:rFonts w:ascii="Arial" w:hAnsi="Arial" w:cs="Arial"/>
        </w:rPr>
        <w:t xml:space="preserve"> miesi</w:t>
      </w:r>
      <w:r w:rsidR="00161744">
        <w:rPr>
          <w:rFonts w:ascii="Arial" w:hAnsi="Arial" w:cs="Arial"/>
        </w:rPr>
        <w:t>ę</w:t>
      </w:r>
      <w:r w:rsidRPr="003E7E6E">
        <w:rPr>
          <w:rFonts w:ascii="Arial" w:hAnsi="Arial" w:cs="Arial"/>
        </w:rPr>
        <w:t>c</w:t>
      </w:r>
      <w:r w:rsidR="00161744">
        <w:rPr>
          <w:rFonts w:ascii="Arial" w:hAnsi="Arial" w:cs="Arial"/>
        </w:rPr>
        <w:t>y</w:t>
      </w:r>
      <w:r w:rsidRPr="003E7E6E">
        <w:rPr>
          <w:rFonts w:ascii="Arial" w:hAnsi="Arial" w:cs="Arial"/>
        </w:rPr>
        <w:t xml:space="preserve"> do oceny ofert zostanie przyjęty okres </w:t>
      </w:r>
      <w:r w:rsidR="002F3623">
        <w:rPr>
          <w:rFonts w:ascii="Arial" w:hAnsi="Arial" w:cs="Arial"/>
        </w:rPr>
        <w:t>24</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14:paraId="2B212F57" w14:textId="2E058AA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2F3623">
        <w:rPr>
          <w:rFonts w:ascii="Arial" w:hAnsi="Arial" w:cs="Arial"/>
        </w:rPr>
        <w:t>12</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r w:rsidRPr="003E7E6E">
        <w:rPr>
          <w:rFonts w:ascii="Arial" w:hAnsi="Arial" w:cs="Arial"/>
        </w:rPr>
        <w:t>.</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lastRenderedPageBreak/>
        <w:t>Za najkorzystniejszą zostanie uznana oferta z największą ilością punktów (P), stanowiących sumę punktów przyznanych w każdym kryterium z uwzględnieniem wagi procentowej danego kryterium, obliczonych wg wzoru:</w:t>
      </w:r>
    </w:p>
    <w:p w14:paraId="22F44A56" w14:textId="488DC062"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033D4C6"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lastRenderedPageBreak/>
        <w:t>Wykonawca będzie zobowiązany do podpisania umowy w miejscu i terminie wskazanym przez Zamawiającego.</w:t>
      </w:r>
    </w:p>
    <w:p w14:paraId="37150ED9" w14:textId="362AA1D1" w:rsidR="004053C0" w:rsidRPr="00B93AE5" w:rsidRDefault="004053C0" w:rsidP="002F3623">
      <w:pPr>
        <w:spacing w:line="360" w:lineRule="auto"/>
        <w:ind w:left="462"/>
        <w:rPr>
          <w:rFonts w:ascii="Arial" w:hAnsi="Arial" w:cs="Arial"/>
        </w:rPr>
      </w:pP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3A38CD33"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15F33A29"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w:t>
      </w:r>
      <w:r w:rsidRPr="002003F7">
        <w:rPr>
          <w:rFonts w:ascii="Arial" w:hAnsi="Arial" w:cs="Arial"/>
        </w:rPr>
        <w:lastRenderedPageBreak/>
        <w:t xml:space="preserve">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0FF1AEF"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lastRenderedPageBreak/>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3872C314"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w:t>
      </w:r>
      <w:r w:rsidR="00353C76">
        <w:rPr>
          <w:rFonts w:ascii="Arial" w:hAnsi="Arial" w:cs="Arial"/>
        </w:rPr>
        <w:tab/>
      </w:r>
      <w:r w:rsidR="00353C76">
        <w:rPr>
          <w:rFonts w:ascii="Arial" w:hAnsi="Arial" w:cs="Arial"/>
        </w:rPr>
        <w:tab/>
      </w:r>
      <w:r w:rsidRPr="002003F7">
        <w:rPr>
          <w:rFonts w:ascii="Arial" w:hAnsi="Arial" w:cs="Arial"/>
        </w:rPr>
        <w:t>Formularz Ofertowy</w:t>
      </w:r>
    </w:p>
    <w:p w14:paraId="5EECE796" w14:textId="6C5DADBE"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 o spełnianiu warunków udziału w postępowaniu</w:t>
      </w:r>
    </w:p>
    <w:p w14:paraId="2BB9CB3B" w14:textId="6270C514"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14:paraId="2B3BA145" w14:textId="021F7BE6" w:rsidR="00805ACB" w:rsidRDefault="002003F7" w:rsidP="009A1BFE">
      <w:pPr>
        <w:suppressAutoHyphens/>
        <w:spacing w:line="360" w:lineRule="auto"/>
        <w:ind w:left="2124" w:hanging="2124"/>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14:paraId="7B319246" w14:textId="665509A8"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353C76">
        <w:rPr>
          <w:rFonts w:ascii="Arial" w:hAnsi="Arial" w:cs="Arial"/>
        </w:rPr>
        <w:tab/>
      </w:r>
      <w:r w:rsidR="00353C76">
        <w:rPr>
          <w:rFonts w:ascii="Arial" w:hAnsi="Arial" w:cs="Arial"/>
        </w:rPr>
        <w:tab/>
      </w:r>
      <w:r w:rsidR="00E53555">
        <w:rPr>
          <w:rFonts w:ascii="Arial" w:hAnsi="Arial" w:cs="Arial"/>
        </w:rPr>
        <w:t>Kosztorys ofertowy</w:t>
      </w:r>
    </w:p>
    <w:p w14:paraId="43725F26" w14:textId="5106141F"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A6C8B">
        <w:rPr>
          <w:rFonts w:ascii="Arial" w:hAnsi="Arial" w:cs="Arial"/>
        </w:rPr>
        <w:t>Wzór umowy</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2"/>
      <w:footerReference w:type="default" r:id="rId13"/>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65EDFE67"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F7251F">
      <w:rPr>
        <w:rFonts w:ascii="Arial" w:hAnsi="Arial" w:cs="Arial"/>
      </w:rPr>
      <w:t>7</w:t>
    </w:r>
    <w:r w:rsidRPr="00726E5A">
      <w:rPr>
        <w:rFonts w:ascii="Arial" w:hAnsi="Arial" w:cs="Arial"/>
      </w:rPr>
      <w:t>.202</w:t>
    </w:r>
    <w:r w:rsidR="000E1B75">
      <w:rPr>
        <w:rFonts w:ascii="Arial" w:hAnsi="Arial" w:cs="Arial"/>
      </w:rPr>
      <w:t>3</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5ED1165"/>
    <w:multiLevelType w:val="hybridMultilevel"/>
    <w:tmpl w:val="1FB4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205301"/>
    <w:multiLevelType w:val="hybridMultilevel"/>
    <w:tmpl w:val="607E3258"/>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A833BC"/>
    <w:multiLevelType w:val="hybridMultilevel"/>
    <w:tmpl w:val="E0188DE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40"/>
  </w:num>
  <w:num w:numId="5" w16cid:durableId="907496753">
    <w:abstractNumId w:val="28"/>
  </w:num>
  <w:num w:numId="6" w16cid:durableId="262498840">
    <w:abstractNumId w:val="39"/>
  </w:num>
  <w:num w:numId="7" w16cid:durableId="1682974607">
    <w:abstractNumId w:val="15"/>
  </w:num>
  <w:num w:numId="8" w16cid:durableId="1220366202">
    <w:abstractNumId w:val="8"/>
  </w:num>
  <w:num w:numId="9" w16cid:durableId="2107998039">
    <w:abstractNumId w:val="17"/>
  </w:num>
  <w:num w:numId="10" w16cid:durableId="1088428340">
    <w:abstractNumId w:val="5"/>
  </w:num>
  <w:num w:numId="11" w16cid:durableId="525142635">
    <w:abstractNumId w:val="37"/>
  </w:num>
  <w:num w:numId="12" w16cid:durableId="158810066">
    <w:abstractNumId w:val="36"/>
  </w:num>
  <w:num w:numId="13" w16cid:durableId="2043675042">
    <w:abstractNumId w:val="33"/>
    <w:lvlOverride w:ilvl="0">
      <w:startOverride w:val="1"/>
    </w:lvlOverride>
  </w:num>
  <w:num w:numId="14" w16cid:durableId="1406612654">
    <w:abstractNumId w:val="26"/>
    <w:lvlOverride w:ilvl="0">
      <w:startOverride w:val="1"/>
    </w:lvlOverride>
  </w:num>
  <w:num w:numId="15" w16cid:durableId="1451899862">
    <w:abstractNumId w:val="14"/>
  </w:num>
  <w:num w:numId="16" w16cid:durableId="1009481808">
    <w:abstractNumId w:val="6"/>
  </w:num>
  <w:num w:numId="17" w16cid:durableId="2122869668">
    <w:abstractNumId w:val="35"/>
  </w:num>
  <w:num w:numId="18" w16cid:durableId="402526135">
    <w:abstractNumId w:val="22"/>
  </w:num>
  <w:num w:numId="19" w16cid:durableId="1246259803">
    <w:abstractNumId w:val="16"/>
  </w:num>
  <w:num w:numId="20" w16cid:durableId="1447627032">
    <w:abstractNumId w:val="44"/>
  </w:num>
  <w:num w:numId="21" w16cid:durableId="1887791908">
    <w:abstractNumId w:val="20"/>
  </w:num>
  <w:num w:numId="22" w16cid:durableId="893546314">
    <w:abstractNumId w:val="23"/>
  </w:num>
  <w:num w:numId="23" w16cid:durableId="1969043050">
    <w:abstractNumId w:val="18"/>
  </w:num>
  <w:num w:numId="24" w16cid:durableId="1836651445">
    <w:abstractNumId w:val="21"/>
  </w:num>
  <w:num w:numId="25" w16cid:durableId="238102363">
    <w:abstractNumId w:val="42"/>
  </w:num>
  <w:num w:numId="26" w16cid:durableId="1990665836">
    <w:abstractNumId w:val="7"/>
  </w:num>
  <w:num w:numId="27" w16cid:durableId="943196215">
    <w:abstractNumId w:val="32"/>
  </w:num>
  <w:num w:numId="28" w16cid:durableId="1115291675">
    <w:abstractNumId w:val="12"/>
  </w:num>
  <w:num w:numId="29" w16cid:durableId="91245871">
    <w:abstractNumId w:val="9"/>
  </w:num>
  <w:num w:numId="30" w16cid:durableId="1347369861">
    <w:abstractNumId w:val="38"/>
  </w:num>
  <w:num w:numId="31" w16cid:durableId="1612055055">
    <w:abstractNumId w:val="30"/>
  </w:num>
  <w:num w:numId="32" w16cid:durableId="1784420802">
    <w:abstractNumId w:val="34"/>
  </w:num>
  <w:num w:numId="33" w16cid:durableId="1035497365">
    <w:abstractNumId w:val="45"/>
  </w:num>
  <w:num w:numId="34" w16cid:durableId="20245513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5"/>
  </w:num>
  <w:num w:numId="39" w16cid:durableId="2029257126">
    <w:abstractNumId w:val="10"/>
  </w:num>
  <w:num w:numId="40" w16cid:durableId="1525093430">
    <w:abstractNumId w:val="24"/>
  </w:num>
  <w:num w:numId="41" w16cid:durableId="2105298636">
    <w:abstractNumId w:val="19"/>
  </w:num>
  <w:num w:numId="42" w16cid:durableId="1739745724">
    <w:abstractNumId w:val="4"/>
  </w:num>
  <w:num w:numId="43" w16cid:durableId="378550773">
    <w:abstractNumId w:val="31"/>
  </w:num>
  <w:num w:numId="44" w16cid:durableId="1323702540">
    <w:abstractNumId w:val="3"/>
  </w:num>
  <w:num w:numId="45" w16cid:durableId="745540550">
    <w:abstractNumId w:val="29"/>
  </w:num>
  <w:num w:numId="46" w16cid:durableId="1977682368">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10F27"/>
    <w:rsid w:val="00014502"/>
    <w:rsid w:val="00015DEC"/>
    <w:rsid w:val="00020951"/>
    <w:rsid w:val="00020D92"/>
    <w:rsid w:val="00030116"/>
    <w:rsid w:val="00053349"/>
    <w:rsid w:val="00064BCB"/>
    <w:rsid w:val="00067044"/>
    <w:rsid w:val="000839E9"/>
    <w:rsid w:val="00083FE5"/>
    <w:rsid w:val="00091B03"/>
    <w:rsid w:val="000947D3"/>
    <w:rsid w:val="000A3A09"/>
    <w:rsid w:val="000A521C"/>
    <w:rsid w:val="000B3CB0"/>
    <w:rsid w:val="000B538E"/>
    <w:rsid w:val="000B53E3"/>
    <w:rsid w:val="000B7D4D"/>
    <w:rsid w:val="000D2F61"/>
    <w:rsid w:val="000D4894"/>
    <w:rsid w:val="000D6598"/>
    <w:rsid w:val="000E1B75"/>
    <w:rsid w:val="000E7491"/>
    <w:rsid w:val="000F135B"/>
    <w:rsid w:val="000F1DE9"/>
    <w:rsid w:val="00111578"/>
    <w:rsid w:val="001121CA"/>
    <w:rsid w:val="0011385E"/>
    <w:rsid w:val="00135D3F"/>
    <w:rsid w:val="00137428"/>
    <w:rsid w:val="00161744"/>
    <w:rsid w:val="00162DD5"/>
    <w:rsid w:val="001675B4"/>
    <w:rsid w:val="00170C45"/>
    <w:rsid w:val="001754F5"/>
    <w:rsid w:val="00190D15"/>
    <w:rsid w:val="00194306"/>
    <w:rsid w:val="001A257B"/>
    <w:rsid w:val="001A5A3B"/>
    <w:rsid w:val="001B29F4"/>
    <w:rsid w:val="001B5E5C"/>
    <w:rsid w:val="001B6BA0"/>
    <w:rsid w:val="001D14D0"/>
    <w:rsid w:val="001D6296"/>
    <w:rsid w:val="001E1106"/>
    <w:rsid w:val="001E2C78"/>
    <w:rsid w:val="001E684D"/>
    <w:rsid w:val="001F4FA3"/>
    <w:rsid w:val="002003F7"/>
    <w:rsid w:val="002159BE"/>
    <w:rsid w:val="00224529"/>
    <w:rsid w:val="00233523"/>
    <w:rsid w:val="00237847"/>
    <w:rsid w:val="00251962"/>
    <w:rsid w:val="00253021"/>
    <w:rsid w:val="00265491"/>
    <w:rsid w:val="0027744F"/>
    <w:rsid w:val="00283766"/>
    <w:rsid w:val="00295FB3"/>
    <w:rsid w:val="002A4BE2"/>
    <w:rsid w:val="002A7D2B"/>
    <w:rsid w:val="002B07C4"/>
    <w:rsid w:val="002D59D5"/>
    <w:rsid w:val="002D60C4"/>
    <w:rsid w:val="002D63A3"/>
    <w:rsid w:val="002E09D1"/>
    <w:rsid w:val="002E285F"/>
    <w:rsid w:val="002E291A"/>
    <w:rsid w:val="002E7EC0"/>
    <w:rsid w:val="002F2E98"/>
    <w:rsid w:val="002F32B9"/>
    <w:rsid w:val="002F3623"/>
    <w:rsid w:val="0030179D"/>
    <w:rsid w:val="00306CCD"/>
    <w:rsid w:val="0031158B"/>
    <w:rsid w:val="00326F46"/>
    <w:rsid w:val="00334729"/>
    <w:rsid w:val="00335D76"/>
    <w:rsid w:val="00337B12"/>
    <w:rsid w:val="00353C76"/>
    <w:rsid w:val="003546E5"/>
    <w:rsid w:val="00361269"/>
    <w:rsid w:val="00365A98"/>
    <w:rsid w:val="00367103"/>
    <w:rsid w:val="00370C9A"/>
    <w:rsid w:val="00371F14"/>
    <w:rsid w:val="0037543E"/>
    <w:rsid w:val="00377BCD"/>
    <w:rsid w:val="00386579"/>
    <w:rsid w:val="003921C4"/>
    <w:rsid w:val="003A5844"/>
    <w:rsid w:val="003B23F7"/>
    <w:rsid w:val="003B2B02"/>
    <w:rsid w:val="003B38E7"/>
    <w:rsid w:val="003B3B56"/>
    <w:rsid w:val="003C1C72"/>
    <w:rsid w:val="003D70E2"/>
    <w:rsid w:val="003D75EB"/>
    <w:rsid w:val="003D7942"/>
    <w:rsid w:val="003E2410"/>
    <w:rsid w:val="003E31AA"/>
    <w:rsid w:val="003E766A"/>
    <w:rsid w:val="003E7E6E"/>
    <w:rsid w:val="003F7E51"/>
    <w:rsid w:val="00401BE3"/>
    <w:rsid w:val="00402ABD"/>
    <w:rsid w:val="00402E32"/>
    <w:rsid w:val="00403BBE"/>
    <w:rsid w:val="004053C0"/>
    <w:rsid w:val="00406EFF"/>
    <w:rsid w:val="004073E5"/>
    <w:rsid w:val="004104FC"/>
    <w:rsid w:val="004114FB"/>
    <w:rsid w:val="00413692"/>
    <w:rsid w:val="00443A5F"/>
    <w:rsid w:val="004464E0"/>
    <w:rsid w:val="0044763A"/>
    <w:rsid w:val="004655C1"/>
    <w:rsid w:val="00473046"/>
    <w:rsid w:val="0047706C"/>
    <w:rsid w:val="004B33E8"/>
    <w:rsid w:val="004B35A9"/>
    <w:rsid w:val="004B399C"/>
    <w:rsid w:val="004B3E80"/>
    <w:rsid w:val="004D0B46"/>
    <w:rsid w:val="004E431A"/>
    <w:rsid w:val="004E4C3C"/>
    <w:rsid w:val="004F5C6D"/>
    <w:rsid w:val="004F6C87"/>
    <w:rsid w:val="004F7AA2"/>
    <w:rsid w:val="00503D12"/>
    <w:rsid w:val="00531E86"/>
    <w:rsid w:val="005328B2"/>
    <w:rsid w:val="0053433A"/>
    <w:rsid w:val="00544007"/>
    <w:rsid w:val="005544A2"/>
    <w:rsid w:val="00557BE4"/>
    <w:rsid w:val="00564509"/>
    <w:rsid w:val="00564838"/>
    <w:rsid w:val="00577ED7"/>
    <w:rsid w:val="005812BD"/>
    <w:rsid w:val="00581E6A"/>
    <w:rsid w:val="005A1565"/>
    <w:rsid w:val="005A2778"/>
    <w:rsid w:val="005B2609"/>
    <w:rsid w:val="005B4DE0"/>
    <w:rsid w:val="005B5D1C"/>
    <w:rsid w:val="005B6DE0"/>
    <w:rsid w:val="005B7CDA"/>
    <w:rsid w:val="005C565E"/>
    <w:rsid w:val="005D0E71"/>
    <w:rsid w:val="005D145E"/>
    <w:rsid w:val="005D60C6"/>
    <w:rsid w:val="005F3801"/>
    <w:rsid w:val="005F78D2"/>
    <w:rsid w:val="00605B91"/>
    <w:rsid w:val="0061174D"/>
    <w:rsid w:val="0061545E"/>
    <w:rsid w:val="006300D1"/>
    <w:rsid w:val="0063733F"/>
    <w:rsid w:val="00637802"/>
    <w:rsid w:val="00640F5F"/>
    <w:rsid w:val="00641D8A"/>
    <w:rsid w:val="00643F1A"/>
    <w:rsid w:val="006461ED"/>
    <w:rsid w:val="0065171E"/>
    <w:rsid w:val="00661526"/>
    <w:rsid w:val="00661E49"/>
    <w:rsid w:val="00663156"/>
    <w:rsid w:val="006729E4"/>
    <w:rsid w:val="00675DBB"/>
    <w:rsid w:val="00691D3B"/>
    <w:rsid w:val="00694CE1"/>
    <w:rsid w:val="006966CA"/>
    <w:rsid w:val="006B32D8"/>
    <w:rsid w:val="006C0439"/>
    <w:rsid w:val="006C5483"/>
    <w:rsid w:val="006D4CFF"/>
    <w:rsid w:val="006D624E"/>
    <w:rsid w:val="006E3278"/>
    <w:rsid w:val="006E696F"/>
    <w:rsid w:val="006E7D0A"/>
    <w:rsid w:val="006F2CC4"/>
    <w:rsid w:val="006F4F7A"/>
    <w:rsid w:val="006F632B"/>
    <w:rsid w:val="006F707C"/>
    <w:rsid w:val="0070262A"/>
    <w:rsid w:val="00706B73"/>
    <w:rsid w:val="00716AEF"/>
    <w:rsid w:val="007206AB"/>
    <w:rsid w:val="0072186F"/>
    <w:rsid w:val="00726E5A"/>
    <w:rsid w:val="00730AFD"/>
    <w:rsid w:val="0073697B"/>
    <w:rsid w:val="00740CC0"/>
    <w:rsid w:val="00743BD4"/>
    <w:rsid w:val="007441D7"/>
    <w:rsid w:val="0074766F"/>
    <w:rsid w:val="007530CB"/>
    <w:rsid w:val="00775542"/>
    <w:rsid w:val="00775AE1"/>
    <w:rsid w:val="00776817"/>
    <w:rsid w:val="00776D87"/>
    <w:rsid w:val="007A6C8B"/>
    <w:rsid w:val="007D2898"/>
    <w:rsid w:val="007D34DA"/>
    <w:rsid w:val="007D6D2E"/>
    <w:rsid w:val="007E241C"/>
    <w:rsid w:val="007F48F7"/>
    <w:rsid w:val="007F57FC"/>
    <w:rsid w:val="007F74B9"/>
    <w:rsid w:val="00805ACB"/>
    <w:rsid w:val="00814450"/>
    <w:rsid w:val="00815466"/>
    <w:rsid w:val="0082096F"/>
    <w:rsid w:val="00821C96"/>
    <w:rsid w:val="00822BB4"/>
    <w:rsid w:val="00830A64"/>
    <w:rsid w:val="00853527"/>
    <w:rsid w:val="00861675"/>
    <w:rsid w:val="00866543"/>
    <w:rsid w:val="008833F2"/>
    <w:rsid w:val="00884A6A"/>
    <w:rsid w:val="00895312"/>
    <w:rsid w:val="008A3407"/>
    <w:rsid w:val="008B3BCB"/>
    <w:rsid w:val="008B4F47"/>
    <w:rsid w:val="008B587C"/>
    <w:rsid w:val="008B77CD"/>
    <w:rsid w:val="008C3FDB"/>
    <w:rsid w:val="008C5047"/>
    <w:rsid w:val="008C7072"/>
    <w:rsid w:val="008C730D"/>
    <w:rsid w:val="008D505E"/>
    <w:rsid w:val="008D7035"/>
    <w:rsid w:val="008E2976"/>
    <w:rsid w:val="008F66C9"/>
    <w:rsid w:val="00904BF7"/>
    <w:rsid w:val="0091297C"/>
    <w:rsid w:val="00921CB7"/>
    <w:rsid w:val="00922BB5"/>
    <w:rsid w:val="00922D4B"/>
    <w:rsid w:val="00923FC1"/>
    <w:rsid w:val="00926151"/>
    <w:rsid w:val="00933F4F"/>
    <w:rsid w:val="00944A04"/>
    <w:rsid w:val="0094560F"/>
    <w:rsid w:val="009465AB"/>
    <w:rsid w:val="00947233"/>
    <w:rsid w:val="00947DEE"/>
    <w:rsid w:val="009523EF"/>
    <w:rsid w:val="009565D7"/>
    <w:rsid w:val="00972A54"/>
    <w:rsid w:val="00975CF6"/>
    <w:rsid w:val="00977900"/>
    <w:rsid w:val="00977E06"/>
    <w:rsid w:val="00984CA4"/>
    <w:rsid w:val="009937F9"/>
    <w:rsid w:val="009A0213"/>
    <w:rsid w:val="009A1BFE"/>
    <w:rsid w:val="009A234B"/>
    <w:rsid w:val="009A3DEE"/>
    <w:rsid w:val="009A4241"/>
    <w:rsid w:val="009B106B"/>
    <w:rsid w:val="009B6DDB"/>
    <w:rsid w:val="009C3EBE"/>
    <w:rsid w:val="009C7C68"/>
    <w:rsid w:val="009C7CBF"/>
    <w:rsid w:val="009D3010"/>
    <w:rsid w:val="009E4D20"/>
    <w:rsid w:val="009F4135"/>
    <w:rsid w:val="009F7709"/>
    <w:rsid w:val="00A02389"/>
    <w:rsid w:val="00A027DD"/>
    <w:rsid w:val="00A21F38"/>
    <w:rsid w:val="00A274DC"/>
    <w:rsid w:val="00A415CE"/>
    <w:rsid w:val="00A43E65"/>
    <w:rsid w:val="00A44F21"/>
    <w:rsid w:val="00A620A0"/>
    <w:rsid w:val="00A662F1"/>
    <w:rsid w:val="00A724CC"/>
    <w:rsid w:val="00A77EB1"/>
    <w:rsid w:val="00A85CE9"/>
    <w:rsid w:val="00A90744"/>
    <w:rsid w:val="00AA0CEC"/>
    <w:rsid w:val="00AA3AFC"/>
    <w:rsid w:val="00AA607D"/>
    <w:rsid w:val="00AB3A95"/>
    <w:rsid w:val="00AB3D79"/>
    <w:rsid w:val="00AB78A0"/>
    <w:rsid w:val="00AC108C"/>
    <w:rsid w:val="00AC1865"/>
    <w:rsid w:val="00AD5979"/>
    <w:rsid w:val="00AE1A8B"/>
    <w:rsid w:val="00AE61BE"/>
    <w:rsid w:val="00B01029"/>
    <w:rsid w:val="00B02758"/>
    <w:rsid w:val="00B0326C"/>
    <w:rsid w:val="00B07322"/>
    <w:rsid w:val="00B13419"/>
    <w:rsid w:val="00B139E4"/>
    <w:rsid w:val="00B2569E"/>
    <w:rsid w:val="00B25732"/>
    <w:rsid w:val="00B25903"/>
    <w:rsid w:val="00B33456"/>
    <w:rsid w:val="00B366A2"/>
    <w:rsid w:val="00B37735"/>
    <w:rsid w:val="00B4106A"/>
    <w:rsid w:val="00B454C3"/>
    <w:rsid w:val="00B6135B"/>
    <w:rsid w:val="00B64D81"/>
    <w:rsid w:val="00B657D2"/>
    <w:rsid w:val="00B83CC8"/>
    <w:rsid w:val="00B93AE5"/>
    <w:rsid w:val="00BA132B"/>
    <w:rsid w:val="00BA35E6"/>
    <w:rsid w:val="00BA3C54"/>
    <w:rsid w:val="00BB5890"/>
    <w:rsid w:val="00BB5A44"/>
    <w:rsid w:val="00BB61D9"/>
    <w:rsid w:val="00BC2D98"/>
    <w:rsid w:val="00BD2C59"/>
    <w:rsid w:val="00C05D63"/>
    <w:rsid w:val="00C149FC"/>
    <w:rsid w:val="00C157CB"/>
    <w:rsid w:val="00C157D0"/>
    <w:rsid w:val="00C1717E"/>
    <w:rsid w:val="00C2271C"/>
    <w:rsid w:val="00C24332"/>
    <w:rsid w:val="00C26268"/>
    <w:rsid w:val="00C322F9"/>
    <w:rsid w:val="00C45448"/>
    <w:rsid w:val="00C6380C"/>
    <w:rsid w:val="00C65D43"/>
    <w:rsid w:val="00C702CA"/>
    <w:rsid w:val="00C816E6"/>
    <w:rsid w:val="00C84961"/>
    <w:rsid w:val="00C978F3"/>
    <w:rsid w:val="00CB0175"/>
    <w:rsid w:val="00CC6B7C"/>
    <w:rsid w:val="00CD56CF"/>
    <w:rsid w:val="00CD5961"/>
    <w:rsid w:val="00CE7C78"/>
    <w:rsid w:val="00CF2E7F"/>
    <w:rsid w:val="00CF34C7"/>
    <w:rsid w:val="00D02805"/>
    <w:rsid w:val="00D2449A"/>
    <w:rsid w:val="00D350F7"/>
    <w:rsid w:val="00D47003"/>
    <w:rsid w:val="00D50140"/>
    <w:rsid w:val="00D5197C"/>
    <w:rsid w:val="00D524FF"/>
    <w:rsid w:val="00D57B76"/>
    <w:rsid w:val="00D806C8"/>
    <w:rsid w:val="00D87D8C"/>
    <w:rsid w:val="00DA2510"/>
    <w:rsid w:val="00DB4234"/>
    <w:rsid w:val="00DB4CCD"/>
    <w:rsid w:val="00DC2AB8"/>
    <w:rsid w:val="00DC4E47"/>
    <w:rsid w:val="00DD6B02"/>
    <w:rsid w:val="00DE5F42"/>
    <w:rsid w:val="00DE7FEE"/>
    <w:rsid w:val="00E05F7A"/>
    <w:rsid w:val="00E065EF"/>
    <w:rsid w:val="00E106BF"/>
    <w:rsid w:val="00E235DC"/>
    <w:rsid w:val="00E2405A"/>
    <w:rsid w:val="00E25048"/>
    <w:rsid w:val="00E25239"/>
    <w:rsid w:val="00E30274"/>
    <w:rsid w:val="00E322F3"/>
    <w:rsid w:val="00E348C7"/>
    <w:rsid w:val="00E53555"/>
    <w:rsid w:val="00E57FA4"/>
    <w:rsid w:val="00E60C36"/>
    <w:rsid w:val="00E65CDD"/>
    <w:rsid w:val="00E8477F"/>
    <w:rsid w:val="00E8551C"/>
    <w:rsid w:val="00EA469F"/>
    <w:rsid w:val="00EC0F11"/>
    <w:rsid w:val="00EC4D32"/>
    <w:rsid w:val="00EC662D"/>
    <w:rsid w:val="00ED5BA2"/>
    <w:rsid w:val="00ED5DD9"/>
    <w:rsid w:val="00EE6154"/>
    <w:rsid w:val="00EF1AB8"/>
    <w:rsid w:val="00F00C6C"/>
    <w:rsid w:val="00F0112B"/>
    <w:rsid w:val="00F04142"/>
    <w:rsid w:val="00F04FD8"/>
    <w:rsid w:val="00F10880"/>
    <w:rsid w:val="00F14A30"/>
    <w:rsid w:val="00F17F1B"/>
    <w:rsid w:val="00F24EB0"/>
    <w:rsid w:val="00F2534C"/>
    <w:rsid w:val="00F50027"/>
    <w:rsid w:val="00F524DC"/>
    <w:rsid w:val="00F5456B"/>
    <w:rsid w:val="00F634F3"/>
    <w:rsid w:val="00F7251F"/>
    <w:rsid w:val="00F758C4"/>
    <w:rsid w:val="00F908FF"/>
    <w:rsid w:val="00F93C41"/>
    <w:rsid w:val="00F94B8B"/>
    <w:rsid w:val="00FA1544"/>
    <w:rsid w:val="00FA4956"/>
    <w:rsid w:val="00FA6BA6"/>
    <w:rsid w:val="00FB4E6F"/>
    <w:rsid w:val="00FC063D"/>
    <w:rsid w:val="00FD2F7E"/>
    <w:rsid w:val="00FD4231"/>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88300063">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899753285">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mogilno@pos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ogiln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26</Pages>
  <Words>6028</Words>
  <Characters>34363</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13</cp:revision>
  <cp:lastPrinted>2021-12-10T11:07:00Z</cp:lastPrinted>
  <dcterms:created xsi:type="dcterms:W3CDTF">2023-07-25T12:12:00Z</dcterms:created>
  <dcterms:modified xsi:type="dcterms:W3CDTF">2023-09-07T07:03:00Z</dcterms:modified>
</cp:coreProperties>
</file>