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24A97" w14:textId="19FF4AF1" w:rsidR="005D694C" w:rsidRPr="0059544B" w:rsidRDefault="00D50107" w:rsidP="00D50107">
      <w:pPr>
        <w:pStyle w:val="Tekstpodstawowy"/>
        <w:ind w:right="222"/>
        <w:jc w:val="right"/>
        <w:rPr>
          <w:rFonts w:asciiTheme="minorHAnsi" w:hAnsiTheme="minorHAnsi" w:cstheme="minorHAnsi"/>
          <w:bCs/>
          <w:sz w:val="22"/>
          <w:szCs w:val="22"/>
        </w:rPr>
      </w:pPr>
      <w:r>
        <w:rPr>
          <w:rFonts w:asciiTheme="minorHAnsi" w:hAnsiTheme="minorHAnsi" w:cstheme="minorHAnsi"/>
          <w:bCs/>
          <w:sz w:val="22"/>
          <w:szCs w:val="22"/>
        </w:rPr>
        <w:t>Częstochowa</w:t>
      </w:r>
      <w:r w:rsidR="005D694C" w:rsidRPr="0059544B">
        <w:rPr>
          <w:rFonts w:asciiTheme="minorHAnsi" w:hAnsiTheme="minorHAnsi" w:cstheme="minorHAnsi"/>
          <w:bCs/>
          <w:sz w:val="22"/>
          <w:szCs w:val="22"/>
        </w:rPr>
        <w:t>,</w:t>
      </w:r>
      <w:r w:rsidR="00042E43">
        <w:rPr>
          <w:rFonts w:asciiTheme="minorHAnsi" w:hAnsiTheme="minorHAnsi" w:cstheme="minorHAnsi"/>
          <w:bCs/>
          <w:sz w:val="22"/>
          <w:szCs w:val="22"/>
        </w:rPr>
        <w:t xml:space="preserve"> </w:t>
      </w:r>
      <w:r w:rsidR="0077762F">
        <w:rPr>
          <w:rFonts w:asciiTheme="minorHAnsi" w:hAnsiTheme="minorHAnsi" w:cstheme="minorHAnsi"/>
          <w:bCs/>
          <w:sz w:val="22"/>
          <w:szCs w:val="22"/>
        </w:rPr>
        <w:t>05</w:t>
      </w:r>
      <w:r w:rsidR="00B00BD7">
        <w:rPr>
          <w:rFonts w:asciiTheme="minorHAnsi" w:hAnsiTheme="minorHAnsi" w:cstheme="minorHAnsi"/>
          <w:bCs/>
          <w:sz w:val="22"/>
          <w:szCs w:val="22"/>
        </w:rPr>
        <w:t xml:space="preserve"> </w:t>
      </w:r>
      <w:r w:rsidR="00D03190">
        <w:rPr>
          <w:rFonts w:asciiTheme="minorHAnsi" w:hAnsiTheme="minorHAnsi" w:cstheme="minorHAnsi"/>
          <w:bCs/>
          <w:sz w:val="22"/>
          <w:szCs w:val="22"/>
        </w:rPr>
        <w:t>marca</w:t>
      </w:r>
      <w:r>
        <w:rPr>
          <w:rFonts w:asciiTheme="minorHAnsi" w:hAnsiTheme="minorHAnsi" w:cstheme="minorHAnsi"/>
          <w:bCs/>
          <w:sz w:val="22"/>
          <w:szCs w:val="22"/>
        </w:rPr>
        <w:t xml:space="preserve"> 2021</w:t>
      </w:r>
      <w:r w:rsidR="005D694C" w:rsidRPr="0059544B">
        <w:rPr>
          <w:rFonts w:asciiTheme="minorHAnsi" w:hAnsiTheme="minorHAnsi" w:cstheme="minorHAnsi"/>
          <w:bCs/>
          <w:sz w:val="22"/>
          <w:szCs w:val="22"/>
        </w:rPr>
        <w:t xml:space="preserve"> r.</w:t>
      </w:r>
    </w:p>
    <w:p w14:paraId="70C46E4D" w14:textId="77777777" w:rsidR="005D694C" w:rsidRPr="0059544B" w:rsidRDefault="005D694C" w:rsidP="005D694C">
      <w:pPr>
        <w:pStyle w:val="Tekstpodstawowy"/>
        <w:ind w:right="222"/>
        <w:jc w:val="both"/>
        <w:rPr>
          <w:rFonts w:asciiTheme="minorHAnsi" w:hAnsiTheme="minorHAnsi" w:cstheme="minorHAnsi"/>
          <w:bCs/>
          <w:sz w:val="22"/>
          <w:szCs w:val="22"/>
        </w:rPr>
      </w:pPr>
    </w:p>
    <w:p w14:paraId="3AC86C18" w14:textId="48FEB888" w:rsidR="005D694C" w:rsidRPr="0059544B" w:rsidRDefault="005D694C" w:rsidP="005D694C">
      <w:pPr>
        <w:pStyle w:val="Tekstpodstawowy"/>
        <w:ind w:right="222"/>
        <w:jc w:val="both"/>
        <w:rPr>
          <w:rFonts w:asciiTheme="minorHAnsi" w:hAnsiTheme="minorHAnsi" w:cstheme="minorHAnsi"/>
          <w:bCs/>
          <w:sz w:val="22"/>
          <w:szCs w:val="22"/>
        </w:rPr>
      </w:pPr>
      <w:r w:rsidRPr="0059544B">
        <w:rPr>
          <w:rFonts w:asciiTheme="minorHAnsi" w:hAnsiTheme="minorHAnsi" w:cstheme="minorHAnsi"/>
          <w:bCs/>
          <w:sz w:val="22"/>
          <w:szCs w:val="22"/>
        </w:rPr>
        <w:t xml:space="preserve">Numer referencyjny postępowania: </w:t>
      </w:r>
      <w:r w:rsidR="00D50107">
        <w:rPr>
          <w:rFonts w:asciiTheme="minorHAnsi" w:hAnsiTheme="minorHAnsi" w:cstheme="minorHAnsi"/>
          <w:bCs/>
          <w:sz w:val="22"/>
          <w:szCs w:val="22"/>
        </w:rPr>
        <w:t>ZP.26.1.1.</w:t>
      </w:r>
      <w:r w:rsidRPr="0059544B">
        <w:rPr>
          <w:rFonts w:asciiTheme="minorHAnsi" w:hAnsiTheme="minorHAnsi" w:cstheme="minorHAnsi"/>
          <w:bCs/>
          <w:sz w:val="22"/>
          <w:szCs w:val="22"/>
        </w:rPr>
        <w:t>202</w:t>
      </w:r>
      <w:r w:rsidR="00D50107">
        <w:rPr>
          <w:rFonts w:asciiTheme="minorHAnsi" w:hAnsiTheme="minorHAnsi" w:cstheme="minorHAnsi"/>
          <w:bCs/>
          <w:sz w:val="22"/>
          <w:szCs w:val="22"/>
        </w:rPr>
        <w:t>1</w:t>
      </w:r>
    </w:p>
    <w:p w14:paraId="35E7B2C1" w14:textId="77777777" w:rsidR="005D694C" w:rsidRPr="0059544B" w:rsidRDefault="005D694C" w:rsidP="005D694C">
      <w:pPr>
        <w:jc w:val="both"/>
        <w:rPr>
          <w:rFonts w:cstheme="minorHAnsi"/>
        </w:rPr>
      </w:pPr>
    </w:p>
    <w:p w14:paraId="14C16E62" w14:textId="77777777" w:rsidR="005D694C" w:rsidRDefault="005D694C" w:rsidP="005D694C">
      <w:pPr>
        <w:jc w:val="both"/>
        <w:rPr>
          <w:rFonts w:cstheme="minorHAnsi"/>
        </w:rPr>
      </w:pPr>
    </w:p>
    <w:p w14:paraId="7DACEBF7" w14:textId="77777777" w:rsidR="00D50107" w:rsidRDefault="00D50107" w:rsidP="005D694C">
      <w:pPr>
        <w:jc w:val="both"/>
        <w:rPr>
          <w:rFonts w:cstheme="minorHAnsi"/>
        </w:rPr>
      </w:pPr>
    </w:p>
    <w:p w14:paraId="5C5E3479" w14:textId="77777777" w:rsidR="00D50107" w:rsidRPr="00D50107" w:rsidRDefault="00D50107" w:rsidP="005D694C">
      <w:pPr>
        <w:jc w:val="both"/>
        <w:rPr>
          <w:rFonts w:asciiTheme="minorHAnsi" w:hAnsiTheme="minorHAnsi" w:cstheme="minorHAnsi"/>
          <w:sz w:val="22"/>
          <w:szCs w:val="22"/>
        </w:rPr>
      </w:pPr>
    </w:p>
    <w:p w14:paraId="7662BC9D" w14:textId="77777777" w:rsidR="00D50107" w:rsidRPr="00D50107" w:rsidRDefault="00D50107" w:rsidP="00D50107">
      <w:pPr>
        <w:spacing w:line="280" w:lineRule="exact"/>
        <w:ind w:left="4962"/>
        <w:rPr>
          <w:rFonts w:asciiTheme="minorHAnsi" w:hAnsiTheme="minorHAnsi" w:cstheme="minorHAnsi"/>
          <w:b/>
          <w:bCs/>
          <w:color w:val="000000"/>
          <w:sz w:val="24"/>
          <w:szCs w:val="24"/>
        </w:rPr>
      </w:pPr>
      <w:r w:rsidRPr="00D50107">
        <w:rPr>
          <w:rFonts w:asciiTheme="minorHAnsi" w:hAnsiTheme="minorHAnsi" w:cstheme="minorHAnsi"/>
          <w:b/>
          <w:bCs/>
          <w:color w:val="000000"/>
          <w:sz w:val="24"/>
          <w:szCs w:val="24"/>
        </w:rPr>
        <w:t>Do wykonawców</w:t>
      </w:r>
    </w:p>
    <w:p w14:paraId="44EAD197" w14:textId="77777777" w:rsidR="00D50107" w:rsidRPr="00D50107" w:rsidRDefault="00D50107" w:rsidP="00D50107">
      <w:pPr>
        <w:spacing w:line="280" w:lineRule="exact"/>
        <w:ind w:left="4962"/>
        <w:rPr>
          <w:rFonts w:asciiTheme="minorHAnsi" w:hAnsiTheme="minorHAnsi" w:cstheme="minorHAnsi"/>
          <w:b/>
          <w:bCs/>
          <w:color w:val="000000"/>
          <w:sz w:val="24"/>
          <w:szCs w:val="24"/>
        </w:rPr>
      </w:pPr>
      <w:r w:rsidRPr="00D50107">
        <w:rPr>
          <w:rFonts w:asciiTheme="minorHAnsi" w:hAnsiTheme="minorHAnsi" w:cstheme="minorHAnsi"/>
          <w:b/>
          <w:bCs/>
          <w:color w:val="000000"/>
          <w:sz w:val="24"/>
          <w:szCs w:val="24"/>
        </w:rPr>
        <w:t xml:space="preserve">ubiegających się o udzielenie </w:t>
      </w:r>
    </w:p>
    <w:p w14:paraId="7F775FC0" w14:textId="53318551" w:rsidR="00D50107" w:rsidRPr="00D50107" w:rsidRDefault="003258E2" w:rsidP="00D50107">
      <w:pPr>
        <w:spacing w:line="280" w:lineRule="exact"/>
        <w:ind w:left="4962"/>
        <w:rPr>
          <w:rFonts w:asciiTheme="minorHAnsi" w:hAnsiTheme="minorHAnsi" w:cstheme="minorHAnsi"/>
          <w:b/>
          <w:bCs/>
          <w:color w:val="000000"/>
          <w:sz w:val="24"/>
          <w:szCs w:val="24"/>
        </w:rPr>
      </w:pPr>
      <w:r>
        <w:rPr>
          <w:rFonts w:asciiTheme="minorHAnsi" w:hAnsiTheme="minorHAnsi" w:cstheme="minorHAnsi"/>
          <w:b/>
          <w:bCs/>
          <w:color w:val="000000"/>
          <w:sz w:val="24"/>
          <w:szCs w:val="24"/>
        </w:rPr>
        <w:t>zamówienia</w:t>
      </w:r>
    </w:p>
    <w:p w14:paraId="21A1370C" w14:textId="77777777" w:rsidR="00D50107" w:rsidRPr="00D50107" w:rsidRDefault="00D50107" w:rsidP="00D50107">
      <w:pPr>
        <w:rPr>
          <w:rFonts w:asciiTheme="minorHAnsi" w:hAnsiTheme="minorHAnsi" w:cstheme="minorHAnsi"/>
          <w:b/>
          <w:bCs/>
          <w:color w:val="000000"/>
          <w:sz w:val="22"/>
          <w:szCs w:val="22"/>
        </w:rPr>
      </w:pPr>
    </w:p>
    <w:p w14:paraId="40C98939" w14:textId="77777777" w:rsidR="00D50107" w:rsidRDefault="00D50107" w:rsidP="00D50107">
      <w:pPr>
        <w:rPr>
          <w:rFonts w:asciiTheme="minorHAnsi" w:hAnsiTheme="minorHAnsi" w:cstheme="minorHAnsi"/>
          <w:b/>
          <w:bCs/>
          <w:color w:val="000000"/>
          <w:sz w:val="22"/>
          <w:szCs w:val="22"/>
        </w:rPr>
      </w:pPr>
    </w:p>
    <w:p w14:paraId="23518E2A" w14:textId="77777777" w:rsidR="003A0CDC" w:rsidRPr="00D50107" w:rsidRDefault="003A0CDC" w:rsidP="00D50107">
      <w:pPr>
        <w:rPr>
          <w:rFonts w:asciiTheme="minorHAnsi" w:hAnsiTheme="minorHAnsi" w:cstheme="minorHAnsi"/>
          <w:b/>
          <w:bCs/>
          <w:color w:val="000000"/>
          <w:sz w:val="22"/>
          <w:szCs w:val="22"/>
        </w:rPr>
      </w:pPr>
    </w:p>
    <w:p w14:paraId="0EA21C96" w14:textId="48EA31B3" w:rsidR="00D50107" w:rsidRPr="00D50107" w:rsidRDefault="00D50107" w:rsidP="00D50107">
      <w:pPr>
        <w:autoSpaceDE w:val="0"/>
        <w:autoSpaceDN w:val="0"/>
        <w:adjustRightInd w:val="0"/>
        <w:spacing w:line="280" w:lineRule="exact"/>
        <w:ind w:left="993" w:hanging="993"/>
        <w:jc w:val="both"/>
        <w:rPr>
          <w:rFonts w:asciiTheme="minorHAnsi" w:hAnsiTheme="minorHAnsi" w:cstheme="minorHAnsi"/>
          <w:sz w:val="22"/>
          <w:szCs w:val="22"/>
        </w:rPr>
      </w:pPr>
      <w:r w:rsidRPr="00D50107">
        <w:rPr>
          <w:rFonts w:asciiTheme="minorHAnsi" w:hAnsiTheme="minorHAnsi" w:cstheme="minorHAnsi"/>
          <w:b/>
          <w:sz w:val="22"/>
          <w:szCs w:val="22"/>
        </w:rPr>
        <w:t>Dotyczy:</w:t>
      </w:r>
      <w:r w:rsidRPr="00D50107">
        <w:rPr>
          <w:rFonts w:asciiTheme="minorHAnsi" w:hAnsiTheme="minorHAnsi" w:cstheme="minorHAnsi"/>
          <w:sz w:val="22"/>
          <w:szCs w:val="22"/>
        </w:rPr>
        <w:t xml:space="preserve"> </w:t>
      </w:r>
      <w:r w:rsidRPr="00D50107">
        <w:rPr>
          <w:rFonts w:asciiTheme="minorHAnsi" w:hAnsiTheme="minorHAnsi" w:cstheme="minorHAnsi"/>
          <w:sz w:val="22"/>
          <w:szCs w:val="22"/>
        </w:rPr>
        <w:tab/>
        <w:t>postęp</w:t>
      </w:r>
      <w:r>
        <w:rPr>
          <w:rFonts w:asciiTheme="minorHAnsi" w:hAnsiTheme="minorHAnsi" w:cstheme="minorHAnsi"/>
          <w:sz w:val="22"/>
          <w:szCs w:val="22"/>
        </w:rPr>
        <w:t>owania o udzielenie zamówienia</w:t>
      </w:r>
      <w:r w:rsidRPr="00D50107">
        <w:rPr>
          <w:rFonts w:asciiTheme="minorHAnsi" w:hAnsiTheme="minorHAnsi" w:cstheme="minorHAnsi"/>
          <w:sz w:val="22"/>
          <w:szCs w:val="22"/>
        </w:rPr>
        <w:t xml:space="preserve"> pn.: </w:t>
      </w:r>
      <w:r w:rsidR="003A0CDC">
        <w:rPr>
          <w:rFonts w:asciiTheme="minorHAnsi" w:hAnsiTheme="minorHAnsi" w:cstheme="minorHAnsi"/>
          <w:b/>
          <w:sz w:val="22"/>
          <w:szCs w:val="22"/>
        </w:rPr>
        <w:t xml:space="preserve">„Dostosowanie wykorzystywanego </w:t>
      </w:r>
      <w:r w:rsidRPr="00D50107">
        <w:rPr>
          <w:rFonts w:asciiTheme="minorHAnsi" w:hAnsiTheme="minorHAnsi" w:cstheme="minorHAnsi"/>
          <w:b/>
          <w:sz w:val="22"/>
          <w:szCs w:val="22"/>
        </w:rPr>
        <w:t xml:space="preserve">do zarządzania uczelnią systemu informatycznego klasy ERP do przepisów obowiązującego prawa”. </w:t>
      </w:r>
    </w:p>
    <w:p w14:paraId="7C2F67E7" w14:textId="77777777" w:rsidR="00D50107" w:rsidRPr="00D50107" w:rsidRDefault="00D50107" w:rsidP="00D50107">
      <w:pPr>
        <w:autoSpaceDE w:val="0"/>
        <w:autoSpaceDN w:val="0"/>
        <w:adjustRightInd w:val="0"/>
        <w:spacing w:line="280" w:lineRule="exact"/>
        <w:rPr>
          <w:rFonts w:asciiTheme="minorHAnsi" w:hAnsiTheme="minorHAnsi" w:cstheme="minorHAnsi"/>
          <w:sz w:val="22"/>
          <w:szCs w:val="22"/>
        </w:rPr>
      </w:pPr>
    </w:p>
    <w:p w14:paraId="2DFF6BC4" w14:textId="77777777" w:rsidR="004E277C" w:rsidRDefault="004E277C" w:rsidP="00D50107">
      <w:pPr>
        <w:autoSpaceDE w:val="0"/>
        <w:autoSpaceDN w:val="0"/>
        <w:adjustRightInd w:val="0"/>
        <w:spacing w:line="280" w:lineRule="exact"/>
        <w:jc w:val="both"/>
        <w:rPr>
          <w:rFonts w:asciiTheme="minorHAnsi" w:hAnsiTheme="minorHAnsi" w:cstheme="minorHAnsi"/>
          <w:sz w:val="22"/>
          <w:szCs w:val="22"/>
        </w:rPr>
      </w:pPr>
    </w:p>
    <w:p w14:paraId="41B1F8B6" w14:textId="34760164" w:rsidR="00D50107" w:rsidRPr="00D50107" w:rsidRDefault="0077762F" w:rsidP="00D50107">
      <w:pPr>
        <w:autoSpaceDE w:val="0"/>
        <w:autoSpaceDN w:val="0"/>
        <w:adjustRightInd w:val="0"/>
        <w:spacing w:line="280" w:lineRule="exact"/>
        <w:jc w:val="both"/>
        <w:rPr>
          <w:rFonts w:asciiTheme="minorHAnsi" w:hAnsiTheme="minorHAnsi" w:cstheme="minorHAnsi"/>
          <w:sz w:val="22"/>
          <w:szCs w:val="22"/>
        </w:rPr>
      </w:pPr>
      <w:r w:rsidRPr="00D50107">
        <w:rPr>
          <w:rFonts w:asciiTheme="minorHAnsi" w:hAnsiTheme="minorHAnsi" w:cstheme="minorHAnsi"/>
          <w:sz w:val="22"/>
          <w:szCs w:val="22"/>
        </w:rPr>
        <w:t>W związku z pytaniami dotyczącymi treści Specyfikacji</w:t>
      </w:r>
      <w:r>
        <w:rPr>
          <w:rFonts w:asciiTheme="minorHAnsi" w:hAnsiTheme="minorHAnsi" w:cstheme="minorHAnsi"/>
          <w:sz w:val="22"/>
          <w:szCs w:val="22"/>
        </w:rPr>
        <w:t xml:space="preserve"> Warunków Zamówienia (S</w:t>
      </w:r>
      <w:r w:rsidRPr="00D50107">
        <w:rPr>
          <w:rFonts w:asciiTheme="minorHAnsi" w:hAnsiTheme="minorHAnsi" w:cstheme="minorHAnsi"/>
          <w:sz w:val="22"/>
          <w:szCs w:val="22"/>
        </w:rPr>
        <w:t xml:space="preserve">WZ) w ramach ww. postępowania </w:t>
      </w:r>
      <w:r w:rsidRPr="00D50107">
        <w:rPr>
          <w:rFonts w:asciiTheme="minorHAnsi" w:hAnsiTheme="minorHAnsi" w:cstheme="minorHAnsi"/>
          <w:bCs/>
          <w:sz w:val="22"/>
          <w:szCs w:val="22"/>
        </w:rPr>
        <w:t xml:space="preserve">Zamawiający, działając na podstawie art. </w:t>
      </w:r>
      <w:r>
        <w:rPr>
          <w:rFonts w:asciiTheme="minorHAnsi" w:hAnsiTheme="minorHAnsi" w:cstheme="minorHAnsi"/>
          <w:bCs/>
          <w:sz w:val="22"/>
          <w:szCs w:val="22"/>
        </w:rPr>
        <w:t>135</w:t>
      </w:r>
      <w:r w:rsidRPr="00D50107">
        <w:rPr>
          <w:rFonts w:asciiTheme="minorHAnsi" w:hAnsiTheme="minorHAnsi" w:cstheme="minorHAnsi"/>
          <w:bCs/>
          <w:sz w:val="22"/>
          <w:szCs w:val="22"/>
        </w:rPr>
        <w:t xml:space="preserve"> ust. 2 i </w:t>
      </w:r>
      <w:r>
        <w:rPr>
          <w:rFonts w:asciiTheme="minorHAnsi" w:hAnsiTheme="minorHAnsi" w:cstheme="minorHAnsi"/>
          <w:bCs/>
          <w:sz w:val="22"/>
          <w:szCs w:val="22"/>
        </w:rPr>
        <w:t>6</w:t>
      </w:r>
      <w:r w:rsidRPr="00D50107">
        <w:rPr>
          <w:rFonts w:asciiTheme="minorHAnsi" w:hAnsiTheme="minorHAnsi" w:cstheme="minorHAnsi"/>
          <w:bCs/>
          <w:sz w:val="22"/>
          <w:szCs w:val="22"/>
        </w:rPr>
        <w:t xml:space="preserve"> </w:t>
      </w:r>
      <w:r w:rsidRPr="00D50107">
        <w:rPr>
          <w:rFonts w:asciiTheme="minorHAnsi" w:hAnsiTheme="minorHAnsi" w:cstheme="minorHAnsi"/>
          <w:sz w:val="22"/>
          <w:szCs w:val="22"/>
        </w:rPr>
        <w:t xml:space="preserve">ustawy z dnia </w:t>
      </w:r>
      <w:r>
        <w:rPr>
          <w:rFonts w:asciiTheme="minorHAnsi" w:hAnsiTheme="minorHAnsi" w:cstheme="minorHAnsi"/>
          <w:sz w:val="22"/>
          <w:szCs w:val="22"/>
        </w:rPr>
        <w:t>11 września</w:t>
      </w:r>
      <w:r w:rsidRPr="00D50107">
        <w:rPr>
          <w:rFonts w:asciiTheme="minorHAnsi" w:hAnsiTheme="minorHAnsi" w:cstheme="minorHAnsi"/>
          <w:sz w:val="22"/>
          <w:szCs w:val="22"/>
        </w:rPr>
        <w:t xml:space="preserve"> 20</w:t>
      </w:r>
      <w:r>
        <w:rPr>
          <w:rFonts w:asciiTheme="minorHAnsi" w:hAnsiTheme="minorHAnsi" w:cstheme="minorHAnsi"/>
          <w:sz w:val="22"/>
          <w:szCs w:val="22"/>
        </w:rPr>
        <w:t xml:space="preserve">19 r. </w:t>
      </w:r>
      <w:r w:rsidRPr="00D50107">
        <w:rPr>
          <w:rFonts w:asciiTheme="minorHAnsi" w:hAnsiTheme="minorHAnsi" w:cstheme="minorHAnsi"/>
          <w:sz w:val="22"/>
          <w:szCs w:val="22"/>
        </w:rPr>
        <w:t>Prawo zamówi</w:t>
      </w:r>
      <w:r>
        <w:rPr>
          <w:rFonts w:asciiTheme="minorHAnsi" w:hAnsiTheme="minorHAnsi" w:cstheme="minorHAnsi"/>
          <w:sz w:val="22"/>
          <w:szCs w:val="22"/>
        </w:rPr>
        <w:t>eń publicznych (Dz.U. z 2019 r.</w:t>
      </w:r>
      <w:r w:rsidRPr="00D50107">
        <w:rPr>
          <w:rFonts w:asciiTheme="minorHAnsi" w:hAnsiTheme="minorHAnsi" w:cstheme="minorHAnsi"/>
          <w:sz w:val="22"/>
          <w:szCs w:val="22"/>
        </w:rPr>
        <w:t xml:space="preserve"> poz. </w:t>
      </w:r>
      <w:r>
        <w:rPr>
          <w:rFonts w:asciiTheme="minorHAnsi" w:hAnsiTheme="minorHAnsi" w:cstheme="minorHAnsi"/>
          <w:sz w:val="22"/>
          <w:szCs w:val="22"/>
        </w:rPr>
        <w:t>2019, z </w:t>
      </w:r>
      <w:proofErr w:type="spellStart"/>
      <w:r>
        <w:rPr>
          <w:rFonts w:asciiTheme="minorHAnsi" w:hAnsiTheme="minorHAnsi" w:cstheme="minorHAnsi"/>
          <w:sz w:val="22"/>
          <w:szCs w:val="22"/>
        </w:rPr>
        <w:t>późn</w:t>
      </w:r>
      <w:proofErr w:type="spellEnd"/>
      <w:r>
        <w:rPr>
          <w:rFonts w:asciiTheme="minorHAnsi" w:hAnsiTheme="minorHAnsi" w:cstheme="minorHAnsi"/>
          <w:sz w:val="22"/>
          <w:szCs w:val="22"/>
        </w:rPr>
        <w:t>. zm.)</w:t>
      </w:r>
      <w:r w:rsidRPr="00D50107">
        <w:rPr>
          <w:rFonts w:asciiTheme="minorHAnsi" w:hAnsiTheme="minorHAnsi" w:cstheme="minorHAnsi"/>
          <w:sz w:val="22"/>
          <w:szCs w:val="22"/>
        </w:rPr>
        <w:t xml:space="preserve">, przekazuje treść </w:t>
      </w:r>
      <w:r>
        <w:rPr>
          <w:rFonts w:asciiTheme="minorHAnsi" w:hAnsiTheme="minorHAnsi" w:cstheme="minorHAnsi"/>
          <w:sz w:val="22"/>
          <w:szCs w:val="22"/>
        </w:rPr>
        <w:t>pytań wraz z odpowiedziami:</w:t>
      </w:r>
    </w:p>
    <w:p w14:paraId="250FFD3F" w14:textId="77777777" w:rsidR="00D50107" w:rsidRPr="00D50107" w:rsidRDefault="00D50107" w:rsidP="005D694C">
      <w:pPr>
        <w:jc w:val="both"/>
        <w:rPr>
          <w:rFonts w:asciiTheme="minorHAnsi" w:hAnsiTheme="minorHAnsi" w:cstheme="minorHAnsi"/>
          <w:sz w:val="22"/>
          <w:szCs w:val="22"/>
        </w:rPr>
      </w:pPr>
    </w:p>
    <w:p w14:paraId="44265986" w14:textId="77777777" w:rsidR="00B00BD7" w:rsidRPr="00B00BD7" w:rsidRDefault="00B00BD7" w:rsidP="006B304C">
      <w:pPr>
        <w:jc w:val="both"/>
        <w:rPr>
          <w:rFonts w:asciiTheme="minorHAnsi" w:hAnsiTheme="minorHAnsi" w:cstheme="minorHAnsi"/>
          <w:color w:val="000000" w:themeColor="text1"/>
          <w:sz w:val="22"/>
          <w:szCs w:val="22"/>
        </w:rPr>
      </w:pPr>
    </w:p>
    <w:p w14:paraId="70DA1829" w14:textId="77777777" w:rsidR="00B00BD7" w:rsidRPr="00B00BD7" w:rsidRDefault="00B00BD7" w:rsidP="00B00BD7">
      <w:pPr>
        <w:jc w:val="both"/>
        <w:rPr>
          <w:rFonts w:asciiTheme="minorHAnsi" w:hAnsiTheme="minorHAnsi" w:cstheme="minorHAnsi"/>
          <w:b/>
          <w:noProof/>
          <w:sz w:val="22"/>
          <w:szCs w:val="22"/>
        </w:rPr>
      </w:pPr>
      <w:r w:rsidRPr="00B00BD7">
        <w:rPr>
          <w:rFonts w:asciiTheme="minorHAnsi" w:hAnsiTheme="minorHAnsi" w:cstheme="minorHAnsi"/>
          <w:b/>
          <w:noProof/>
          <w:sz w:val="22"/>
          <w:szCs w:val="22"/>
        </w:rPr>
        <w:t>Pytanie nr 1</w:t>
      </w:r>
    </w:p>
    <w:p w14:paraId="35FF169D" w14:textId="77777777" w:rsidR="0077762F"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W nawiązaniu do zmiany Specyfikacji Warunków Zamówienia (SWZ) w zakresie przedstawionym w piśmie z 01.03.2021 (plik: ZP.26.1.1.2021_Zmiana SWZ dot. terminu składania </w:t>
      </w:r>
      <w:proofErr w:type="spellStart"/>
      <w:r w:rsidRPr="0077762F">
        <w:rPr>
          <w:rFonts w:asciiTheme="minorHAnsi" w:hAnsiTheme="minorHAnsi" w:cstheme="minorHAnsi"/>
          <w:sz w:val="22"/>
          <w:szCs w:val="22"/>
        </w:rPr>
        <w:t>ofert+odp</w:t>
      </w:r>
      <w:proofErr w:type="spellEnd"/>
      <w:r w:rsidRPr="0077762F">
        <w:rPr>
          <w:rFonts w:asciiTheme="minorHAnsi" w:hAnsiTheme="minorHAnsi" w:cstheme="minorHAnsi"/>
          <w:sz w:val="22"/>
          <w:szCs w:val="22"/>
        </w:rPr>
        <w:t xml:space="preserve">. na pytania_01.03.2021), zwracamy się z prośbą o opublikowanie ujednoliconej treści dokumentacji SWZ, w szczególności Wzoru Umowy (Załącznik nr 4 do SWZ) oraz Szczegółowego Opisu Przedmiotu Zamówienia (Załącznik nr 1 do SWZ). </w:t>
      </w:r>
    </w:p>
    <w:p w14:paraId="008EB48D" w14:textId="23698F0E" w:rsidR="0077762F" w:rsidRDefault="0077762F" w:rsidP="0077762F">
      <w:pPr>
        <w:jc w:val="both"/>
        <w:rPr>
          <w:rFonts w:asciiTheme="minorHAnsi" w:hAnsiTheme="minorHAnsi" w:cstheme="minorHAnsi"/>
          <w:b/>
          <w:sz w:val="22"/>
          <w:szCs w:val="22"/>
        </w:rPr>
      </w:pPr>
      <w:r w:rsidRPr="0077762F">
        <w:rPr>
          <w:rFonts w:asciiTheme="minorHAnsi" w:hAnsiTheme="minorHAnsi" w:cstheme="minorHAnsi"/>
          <w:b/>
          <w:sz w:val="22"/>
          <w:szCs w:val="22"/>
        </w:rPr>
        <w:t>Odpowiedź na pytanie 1</w:t>
      </w:r>
    </w:p>
    <w:p w14:paraId="23A1C329" w14:textId="5F0B2BBA" w:rsidR="0077762F" w:rsidRDefault="0077762F" w:rsidP="0077762F">
      <w:pPr>
        <w:jc w:val="both"/>
        <w:rPr>
          <w:rFonts w:asciiTheme="minorHAnsi" w:hAnsiTheme="minorHAnsi" w:cstheme="minorHAnsi"/>
          <w:b/>
          <w:sz w:val="22"/>
          <w:szCs w:val="22"/>
        </w:rPr>
      </w:pPr>
      <w:r>
        <w:rPr>
          <w:rFonts w:asciiTheme="minorHAnsi" w:hAnsiTheme="minorHAnsi" w:cstheme="minorHAnsi"/>
          <w:b/>
          <w:sz w:val="22"/>
          <w:szCs w:val="22"/>
        </w:rPr>
        <w:t xml:space="preserve">Zamawiający informuje, że zmiany zostały wprowadzone do przedmiotowych załączników. Wszystkie te zmiany zostaną także uwzględnione w umowie z wykonawcą. </w:t>
      </w:r>
    </w:p>
    <w:p w14:paraId="4A997448" w14:textId="1DDCED2F" w:rsidR="00A04CDD" w:rsidRDefault="00A04CDD" w:rsidP="0077762F">
      <w:pPr>
        <w:jc w:val="both"/>
        <w:rPr>
          <w:rFonts w:asciiTheme="minorHAnsi" w:hAnsiTheme="minorHAnsi" w:cstheme="minorHAnsi"/>
          <w:b/>
          <w:sz w:val="22"/>
          <w:szCs w:val="22"/>
        </w:rPr>
      </w:pPr>
      <w:r>
        <w:rPr>
          <w:rFonts w:asciiTheme="minorHAnsi" w:hAnsiTheme="minorHAnsi" w:cstheme="minorHAnsi"/>
          <w:b/>
          <w:sz w:val="22"/>
          <w:szCs w:val="22"/>
        </w:rPr>
        <w:t>W załączeniu Zamawiający przekazuje OPZ uwzględniający zmiany wprowadzone informacją Zamawiającego z dnia 01.03.2021 r., który należy czytać łącznie z wyjaśnieniami poszczególnych zapisów OPZ zawartymi w ww. informacji, odpowiedziami na pytania do SWZ z dnia</w:t>
      </w:r>
      <w:r w:rsidR="00117B41">
        <w:rPr>
          <w:rFonts w:asciiTheme="minorHAnsi" w:hAnsiTheme="minorHAnsi" w:cstheme="minorHAnsi"/>
          <w:b/>
          <w:sz w:val="22"/>
          <w:szCs w:val="22"/>
        </w:rPr>
        <w:t xml:space="preserve"> 23.02.2021 r. i </w:t>
      </w:r>
      <w:r>
        <w:rPr>
          <w:rFonts w:asciiTheme="minorHAnsi" w:hAnsiTheme="minorHAnsi" w:cstheme="minorHAnsi"/>
          <w:b/>
          <w:sz w:val="22"/>
          <w:szCs w:val="22"/>
        </w:rPr>
        <w:t xml:space="preserve">24.02.2021 r. oraz </w:t>
      </w:r>
      <w:r w:rsidR="00117B41">
        <w:rPr>
          <w:rFonts w:asciiTheme="minorHAnsi" w:hAnsiTheme="minorHAnsi" w:cstheme="minorHAnsi"/>
          <w:b/>
          <w:sz w:val="22"/>
          <w:szCs w:val="22"/>
        </w:rPr>
        <w:t>z niniejszymi odpowiedziami</w:t>
      </w:r>
      <w:bookmarkStart w:id="0" w:name="_GoBack"/>
      <w:bookmarkEnd w:id="0"/>
      <w:r>
        <w:rPr>
          <w:rFonts w:asciiTheme="minorHAnsi" w:hAnsiTheme="minorHAnsi" w:cstheme="minorHAnsi"/>
          <w:b/>
          <w:sz w:val="22"/>
          <w:szCs w:val="22"/>
        </w:rPr>
        <w:t xml:space="preserve"> do SWZ.</w:t>
      </w:r>
    </w:p>
    <w:p w14:paraId="7B83F749" w14:textId="77777777" w:rsidR="0077762F" w:rsidRDefault="0077762F" w:rsidP="0077762F">
      <w:pPr>
        <w:jc w:val="both"/>
        <w:rPr>
          <w:rFonts w:asciiTheme="minorHAnsi" w:hAnsiTheme="minorHAnsi" w:cstheme="minorHAnsi"/>
          <w:b/>
          <w:sz w:val="22"/>
          <w:szCs w:val="22"/>
        </w:rPr>
      </w:pPr>
    </w:p>
    <w:p w14:paraId="10B299F8" w14:textId="77777777" w:rsidR="0077762F" w:rsidRPr="0077762F" w:rsidRDefault="0077762F" w:rsidP="0077762F">
      <w:pPr>
        <w:jc w:val="both"/>
        <w:rPr>
          <w:rFonts w:asciiTheme="minorHAnsi" w:hAnsiTheme="minorHAnsi" w:cstheme="minorHAnsi"/>
          <w:b/>
          <w:sz w:val="22"/>
          <w:szCs w:val="22"/>
        </w:rPr>
      </w:pPr>
    </w:p>
    <w:p w14:paraId="240513EF" w14:textId="77777777" w:rsidR="0077762F" w:rsidRPr="0077762F" w:rsidRDefault="0077762F" w:rsidP="0077762F">
      <w:pPr>
        <w:jc w:val="both"/>
        <w:rPr>
          <w:rFonts w:asciiTheme="minorHAnsi" w:hAnsiTheme="minorHAnsi" w:cstheme="minorHAnsi"/>
          <w:b/>
          <w:sz w:val="22"/>
          <w:szCs w:val="22"/>
        </w:rPr>
      </w:pPr>
      <w:r w:rsidRPr="0077762F">
        <w:rPr>
          <w:rFonts w:asciiTheme="minorHAnsi" w:hAnsiTheme="minorHAnsi" w:cstheme="minorHAnsi"/>
          <w:b/>
          <w:sz w:val="22"/>
          <w:szCs w:val="22"/>
        </w:rPr>
        <w:t xml:space="preserve">Pytanie 2 </w:t>
      </w:r>
    </w:p>
    <w:p w14:paraId="33B25C24" w14:textId="77777777" w:rsidR="00A35EC2"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W nawiązaniu do zmiany Specyfikacji Warunków Zamówienia (SWZ) w zakresie przedstawionym w piśmie z 01.03.2021 (plik: ZP.26.1.1.2021_Zmiana SWZ dot. terminu składania </w:t>
      </w:r>
      <w:proofErr w:type="spellStart"/>
      <w:r w:rsidRPr="0077762F">
        <w:rPr>
          <w:rFonts w:asciiTheme="minorHAnsi" w:hAnsiTheme="minorHAnsi" w:cstheme="minorHAnsi"/>
          <w:sz w:val="22"/>
          <w:szCs w:val="22"/>
        </w:rPr>
        <w:t>ofert+odp</w:t>
      </w:r>
      <w:proofErr w:type="spellEnd"/>
      <w:r w:rsidRPr="0077762F">
        <w:rPr>
          <w:rFonts w:asciiTheme="minorHAnsi" w:hAnsiTheme="minorHAnsi" w:cstheme="minorHAnsi"/>
          <w:sz w:val="22"/>
          <w:szCs w:val="22"/>
        </w:rPr>
        <w:t xml:space="preserve">. na pytania_01.03.2021) oraz udzielonych odpowiedzi na pytania w dniu 23.02.2021 (plik: Odpowiedzi na pytania_23.02.2021 ost_mw_v01), prosimy o wskazanie: </w:t>
      </w:r>
    </w:p>
    <w:p w14:paraId="0E1A9522" w14:textId="77777777" w:rsidR="00A35EC2"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a) Łącznej liczby użytkowników nazwanych systemu ERP (w kontekście odpowiedzi na pytanie 118 i odpowiedzi z dnia 01.03.2021, zgodnie z którymi to odpowiedziami: szkolenia ERP mają objąć 57 osób) - …… </w:t>
      </w:r>
    </w:p>
    <w:p w14:paraId="74C1BA5F" w14:textId="77777777" w:rsidR="00A35EC2"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b) Łącznej liczby użytkowników nazwanych systemu EOD (Elektroniczny Obieg Dokumentów) - …… </w:t>
      </w:r>
    </w:p>
    <w:p w14:paraId="64810D10" w14:textId="4717C6C6" w:rsidR="0077762F"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c) Łącznej liczby pracowników Zamawiającego - ….. </w:t>
      </w:r>
    </w:p>
    <w:p w14:paraId="5E7ABA5A" w14:textId="6CE538C6" w:rsidR="0077762F" w:rsidRDefault="0077762F" w:rsidP="0077762F">
      <w:pPr>
        <w:jc w:val="both"/>
        <w:rPr>
          <w:rFonts w:asciiTheme="minorHAnsi" w:hAnsiTheme="minorHAnsi" w:cstheme="minorHAnsi"/>
          <w:b/>
          <w:sz w:val="22"/>
          <w:szCs w:val="22"/>
        </w:rPr>
      </w:pPr>
      <w:r w:rsidRPr="0077762F">
        <w:rPr>
          <w:rFonts w:asciiTheme="minorHAnsi" w:hAnsiTheme="minorHAnsi" w:cstheme="minorHAnsi"/>
          <w:b/>
          <w:sz w:val="22"/>
          <w:szCs w:val="22"/>
        </w:rPr>
        <w:t xml:space="preserve">Odpowiedź na pytanie </w:t>
      </w:r>
      <w:r>
        <w:rPr>
          <w:rFonts w:asciiTheme="minorHAnsi" w:hAnsiTheme="minorHAnsi" w:cstheme="minorHAnsi"/>
          <w:b/>
          <w:sz w:val="22"/>
          <w:szCs w:val="22"/>
        </w:rPr>
        <w:t>2</w:t>
      </w:r>
    </w:p>
    <w:p w14:paraId="49DCD435" w14:textId="00832C5B" w:rsidR="00A35EC2" w:rsidRDefault="00A35EC2" w:rsidP="0077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Theme="minorHAnsi" w:hAnsiTheme="minorHAnsi" w:cstheme="minorHAnsi"/>
          <w:b/>
          <w:color w:val="222222"/>
          <w:sz w:val="22"/>
          <w:szCs w:val="22"/>
        </w:rPr>
      </w:pPr>
      <w:r>
        <w:rPr>
          <w:rFonts w:asciiTheme="minorHAnsi" w:hAnsiTheme="minorHAnsi" w:cstheme="minorHAnsi"/>
          <w:b/>
          <w:color w:val="222222"/>
          <w:sz w:val="22"/>
          <w:szCs w:val="22"/>
        </w:rPr>
        <w:t>Zamawiający informuje co następuje:</w:t>
      </w:r>
    </w:p>
    <w:p w14:paraId="7E82EF80" w14:textId="512B918D" w:rsidR="0077762F" w:rsidRPr="0077762F" w:rsidRDefault="0077762F" w:rsidP="0077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Theme="minorHAnsi" w:hAnsiTheme="minorHAnsi" w:cstheme="minorHAnsi"/>
          <w:b/>
          <w:color w:val="222222"/>
          <w:sz w:val="22"/>
          <w:szCs w:val="22"/>
        </w:rPr>
      </w:pPr>
      <w:r w:rsidRPr="0077762F">
        <w:rPr>
          <w:rFonts w:asciiTheme="minorHAnsi" w:hAnsiTheme="minorHAnsi" w:cstheme="minorHAnsi"/>
          <w:b/>
          <w:color w:val="222222"/>
          <w:sz w:val="22"/>
          <w:szCs w:val="22"/>
        </w:rPr>
        <w:lastRenderedPageBreak/>
        <w:t>a) tak ale z wyłączeniem modułu EOD i możliwości składania wniosków do zamówień publicznych</w:t>
      </w:r>
      <w:r w:rsidR="00A35EC2">
        <w:rPr>
          <w:rFonts w:asciiTheme="minorHAnsi" w:hAnsiTheme="minorHAnsi" w:cstheme="minorHAnsi"/>
          <w:b/>
          <w:color w:val="222222"/>
          <w:sz w:val="22"/>
          <w:szCs w:val="22"/>
        </w:rPr>
        <w:t>,</w:t>
      </w:r>
    </w:p>
    <w:p w14:paraId="002B0228" w14:textId="41E6DFFC" w:rsidR="0077762F" w:rsidRPr="0077762F" w:rsidRDefault="0077762F" w:rsidP="0077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Theme="minorHAnsi" w:hAnsiTheme="minorHAnsi" w:cstheme="minorHAnsi"/>
          <w:b/>
          <w:color w:val="222222"/>
          <w:sz w:val="22"/>
          <w:szCs w:val="22"/>
        </w:rPr>
      </w:pPr>
      <w:r w:rsidRPr="0077762F">
        <w:rPr>
          <w:rFonts w:asciiTheme="minorHAnsi" w:hAnsiTheme="minorHAnsi" w:cstheme="minorHAnsi"/>
          <w:b/>
          <w:color w:val="222222"/>
          <w:sz w:val="22"/>
          <w:szCs w:val="22"/>
        </w:rPr>
        <w:t>b) 250 osób</w:t>
      </w:r>
      <w:r w:rsidR="00A35EC2">
        <w:rPr>
          <w:rFonts w:asciiTheme="minorHAnsi" w:hAnsiTheme="minorHAnsi" w:cstheme="minorHAnsi"/>
          <w:b/>
          <w:color w:val="222222"/>
          <w:sz w:val="22"/>
          <w:szCs w:val="22"/>
        </w:rPr>
        <w:t>,</w:t>
      </w:r>
    </w:p>
    <w:p w14:paraId="0CFE675D" w14:textId="11E60F55" w:rsidR="0077762F" w:rsidRPr="0077762F" w:rsidRDefault="00A35EC2" w:rsidP="0077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Theme="minorHAnsi" w:hAnsiTheme="minorHAnsi" w:cstheme="minorHAnsi"/>
          <w:b/>
          <w:color w:val="222222"/>
          <w:sz w:val="22"/>
          <w:szCs w:val="22"/>
        </w:rPr>
      </w:pPr>
      <w:r>
        <w:rPr>
          <w:rFonts w:asciiTheme="minorHAnsi" w:hAnsiTheme="minorHAnsi" w:cstheme="minorHAnsi"/>
          <w:b/>
          <w:color w:val="222222"/>
          <w:sz w:val="22"/>
          <w:szCs w:val="22"/>
        </w:rPr>
        <w:t>c)1500 osób.</w:t>
      </w:r>
    </w:p>
    <w:p w14:paraId="7F0B0F32" w14:textId="77777777" w:rsidR="0077762F" w:rsidRDefault="0077762F" w:rsidP="0077762F">
      <w:pPr>
        <w:jc w:val="both"/>
        <w:rPr>
          <w:rFonts w:asciiTheme="minorHAnsi" w:hAnsiTheme="minorHAnsi" w:cstheme="minorHAnsi"/>
          <w:sz w:val="22"/>
          <w:szCs w:val="22"/>
        </w:rPr>
      </w:pPr>
    </w:p>
    <w:p w14:paraId="14E5AB42" w14:textId="77777777" w:rsidR="00A35EC2" w:rsidRPr="00A35EC2" w:rsidRDefault="0077762F" w:rsidP="0077762F">
      <w:pPr>
        <w:jc w:val="both"/>
        <w:rPr>
          <w:rFonts w:asciiTheme="minorHAnsi" w:hAnsiTheme="minorHAnsi" w:cstheme="minorHAnsi"/>
          <w:b/>
          <w:sz w:val="22"/>
          <w:szCs w:val="22"/>
        </w:rPr>
      </w:pPr>
      <w:r w:rsidRPr="00A35EC2">
        <w:rPr>
          <w:rFonts w:asciiTheme="minorHAnsi" w:hAnsiTheme="minorHAnsi" w:cstheme="minorHAnsi"/>
          <w:b/>
          <w:sz w:val="22"/>
          <w:szCs w:val="22"/>
        </w:rPr>
        <w:t xml:space="preserve">Pytanie 3 </w:t>
      </w:r>
    </w:p>
    <w:p w14:paraId="60405AB7" w14:textId="77777777" w:rsidR="00B5194D" w:rsidRDefault="00A35EC2" w:rsidP="0077762F">
      <w:pPr>
        <w:jc w:val="both"/>
        <w:rPr>
          <w:rFonts w:asciiTheme="minorHAnsi" w:hAnsiTheme="minorHAnsi" w:cstheme="minorHAnsi"/>
          <w:sz w:val="22"/>
          <w:szCs w:val="22"/>
        </w:rPr>
      </w:pPr>
      <w:r>
        <w:rPr>
          <w:rFonts w:asciiTheme="minorHAnsi" w:hAnsiTheme="minorHAnsi" w:cstheme="minorHAnsi"/>
          <w:sz w:val="22"/>
          <w:szCs w:val="22"/>
        </w:rPr>
        <w:t>D</w:t>
      </w:r>
      <w:r w:rsidR="0077762F" w:rsidRPr="0077762F">
        <w:rPr>
          <w:rFonts w:asciiTheme="minorHAnsi" w:hAnsiTheme="minorHAnsi" w:cstheme="minorHAnsi"/>
          <w:sz w:val="22"/>
          <w:szCs w:val="22"/>
        </w:rPr>
        <w:t xml:space="preserve">otyczy: Załącznik nr 1 do SWZ </w:t>
      </w:r>
    </w:p>
    <w:p w14:paraId="763161EF" w14:textId="30A0D63C" w:rsidR="00A35EC2"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5.1.2. Zamawiający, jeśli zajdzie taka potrzeba uzupełni brakujące elementy infrastruktury w ramach kosztów projektu, tak aby zapewnić poprawność działania systemu i wydajności. </w:t>
      </w:r>
    </w:p>
    <w:p w14:paraId="33BA652F" w14:textId="5F86FD04" w:rsidR="00A35EC2"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Prosimy o potwierdzenie, że w przypadku jeśli zajdzie potrzeba rozbudowy przedmiotowego środowiska (np. tak aby zapewnić poprawność działania systemu i wydajności), to Zamawiający z własnych środków uzupełni brakujące elementy infrastruktury. </w:t>
      </w:r>
    </w:p>
    <w:p w14:paraId="3EDA1519" w14:textId="49968607" w:rsidR="00A35EC2" w:rsidRDefault="00A35EC2" w:rsidP="00A35EC2">
      <w:pPr>
        <w:jc w:val="both"/>
        <w:rPr>
          <w:rFonts w:asciiTheme="minorHAnsi" w:hAnsiTheme="minorHAnsi" w:cstheme="minorHAnsi"/>
          <w:b/>
          <w:sz w:val="22"/>
          <w:szCs w:val="22"/>
        </w:rPr>
      </w:pPr>
      <w:r w:rsidRPr="0077762F">
        <w:rPr>
          <w:rFonts w:asciiTheme="minorHAnsi" w:hAnsiTheme="minorHAnsi" w:cstheme="minorHAnsi"/>
          <w:b/>
          <w:sz w:val="22"/>
          <w:szCs w:val="22"/>
        </w:rPr>
        <w:t xml:space="preserve">Odpowiedź na pytanie </w:t>
      </w:r>
      <w:r>
        <w:rPr>
          <w:rFonts w:asciiTheme="minorHAnsi" w:hAnsiTheme="minorHAnsi" w:cstheme="minorHAnsi"/>
          <w:b/>
          <w:sz w:val="22"/>
          <w:szCs w:val="22"/>
        </w:rPr>
        <w:t>3</w:t>
      </w:r>
    </w:p>
    <w:p w14:paraId="4855DFC9" w14:textId="70F5074E" w:rsidR="00A35EC2" w:rsidRPr="00A35EC2" w:rsidRDefault="00A35EC2" w:rsidP="00A35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Theme="minorHAnsi" w:hAnsiTheme="minorHAnsi" w:cstheme="minorHAnsi"/>
          <w:b/>
          <w:color w:val="222222"/>
          <w:sz w:val="22"/>
          <w:szCs w:val="22"/>
        </w:rPr>
      </w:pPr>
      <w:r w:rsidRPr="00A35EC2">
        <w:rPr>
          <w:rFonts w:asciiTheme="minorHAnsi" w:hAnsiTheme="minorHAnsi" w:cstheme="minorHAnsi"/>
          <w:b/>
          <w:color w:val="222222"/>
          <w:sz w:val="22"/>
          <w:szCs w:val="22"/>
        </w:rPr>
        <w:t>Z</w:t>
      </w:r>
      <w:r>
        <w:rPr>
          <w:rFonts w:asciiTheme="minorHAnsi" w:hAnsiTheme="minorHAnsi" w:cstheme="minorHAnsi"/>
          <w:b/>
          <w:color w:val="222222"/>
          <w:sz w:val="22"/>
          <w:szCs w:val="22"/>
        </w:rPr>
        <w:t>amawiający potwierdza taką</w:t>
      </w:r>
      <w:r w:rsidRPr="00A35EC2">
        <w:rPr>
          <w:rFonts w:asciiTheme="minorHAnsi" w:hAnsiTheme="minorHAnsi" w:cstheme="minorHAnsi"/>
          <w:b/>
          <w:color w:val="222222"/>
          <w:sz w:val="22"/>
          <w:szCs w:val="22"/>
        </w:rPr>
        <w:t xml:space="preserve"> ewentualność chociaż wydaje się ona mało prawdopodobna.</w:t>
      </w:r>
    </w:p>
    <w:p w14:paraId="776323C0" w14:textId="77777777" w:rsidR="00A35EC2" w:rsidRDefault="00A35EC2" w:rsidP="0077762F">
      <w:pPr>
        <w:jc w:val="both"/>
        <w:rPr>
          <w:rFonts w:asciiTheme="minorHAnsi" w:hAnsiTheme="minorHAnsi" w:cstheme="minorHAnsi"/>
          <w:sz w:val="22"/>
          <w:szCs w:val="22"/>
        </w:rPr>
      </w:pPr>
    </w:p>
    <w:p w14:paraId="315F6EB8" w14:textId="77777777" w:rsidR="00A35EC2" w:rsidRDefault="00A35EC2" w:rsidP="0077762F">
      <w:pPr>
        <w:jc w:val="both"/>
        <w:rPr>
          <w:rFonts w:asciiTheme="minorHAnsi" w:hAnsiTheme="minorHAnsi" w:cstheme="minorHAnsi"/>
          <w:sz w:val="22"/>
          <w:szCs w:val="22"/>
        </w:rPr>
      </w:pPr>
    </w:p>
    <w:p w14:paraId="5049AAA6" w14:textId="10C88356" w:rsidR="0077762F" w:rsidRPr="00A35EC2" w:rsidRDefault="0077762F" w:rsidP="0077762F">
      <w:pPr>
        <w:jc w:val="both"/>
        <w:rPr>
          <w:rFonts w:asciiTheme="minorHAnsi" w:hAnsiTheme="minorHAnsi" w:cstheme="minorHAnsi"/>
          <w:b/>
          <w:sz w:val="22"/>
          <w:szCs w:val="22"/>
        </w:rPr>
      </w:pPr>
      <w:r w:rsidRPr="00A35EC2">
        <w:rPr>
          <w:rFonts w:asciiTheme="minorHAnsi" w:hAnsiTheme="minorHAnsi" w:cstheme="minorHAnsi"/>
          <w:b/>
          <w:sz w:val="22"/>
          <w:szCs w:val="22"/>
        </w:rPr>
        <w:t>Pytanie 4</w:t>
      </w:r>
    </w:p>
    <w:p w14:paraId="032624C4" w14:textId="77777777" w:rsidR="00A35EC2"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Dotyczy: Załącznik nr 1 do SWZ </w:t>
      </w:r>
    </w:p>
    <w:p w14:paraId="25478A8C" w14:textId="77777777"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5.1.3. Zamawiający pod instalację rozwiązania dostarczy: </w:t>
      </w:r>
    </w:p>
    <w:p w14:paraId="076A290A" w14:textId="77777777"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 Wirtualizację bazującą o Vmware w wersji: Vmware </w:t>
      </w:r>
      <w:proofErr w:type="spellStart"/>
      <w:r w:rsidRPr="0077762F">
        <w:rPr>
          <w:rFonts w:asciiTheme="minorHAnsi" w:hAnsiTheme="minorHAnsi" w:cstheme="minorHAnsi"/>
          <w:sz w:val="22"/>
          <w:szCs w:val="22"/>
        </w:rPr>
        <w:t>vSphere</w:t>
      </w:r>
      <w:proofErr w:type="spellEnd"/>
      <w:r w:rsidRPr="0077762F">
        <w:rPr>
          <w:rFonts w:asciiTheme="minorHAnsi" w:hAnsiTheme="minorHAnsi" w:cstheme="minorHAnsi"/>
          <w:sz w:val="22"/>
          <w:szCs w:val="22"/>
        </w:rPr>
        <w:t xml:space="preserve"> 5.5 </w:t>
      </w:r>
    </w:p>
    <w:p w14:paraId="55DD8B29" w14:textId="77777777"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 Zamawiający proponuje dwie maszyny wirtualne (serwer aplikacji i serwer baz danych). Jeśli będzie potrzeba zamawiający może zwiększyć ilość maszyn na trzy albo cztery w zależności co będzie potrzebne do </w:t>
      </w:r>
      <w:proofErr w:type="spellStart"/>
      <w:r w:rsidRPr="0077762F">
        <w:rPr>
          <w:rFonts w:asciiTheme="minorHAnsi" w:hAnsiTheme="minorHAnsi" w:cstheme="minorHAnsi"/>
          <w:sz w:val="22"/>
          <w:szCs w:val="22"/>
        </w:rPr>
        <w:t>upgradeu</w:t>
      </w:r>
      <w:proofErr w:type="spellEnd"/>
      <w:r w:rsidRPr="0077762F">
        <w:rPr>
          <w:rFonts w:asciiTheme="minorHAnsi" w:hAnsiTheme="minorHAnsi" w:cstheme="minorHAnsi"/>
          <w:sz w:val="22"/>
          <w:szCs w:val="22"/>
        </w:rPr>
        <w:t xml:space="preserve"> obecnego systemu , maksymalnie procesorów wirtualnych na maszynę wirtualną może być przypisane od 1 do 12. Maksymalna ilość pamięci RAM na maszynę wirtualną może być przypisane do 1GB do 32GB. </w:t>
      </w:r>
    </w:p>
    <w:p w14:paraId="7314FE4D" w14:textId="77777777"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 Pojemność dysku wirtualnego na maszynę wirtualną od 1GB do 1TB, dostęp do zasobów blokowo po </w:t>
      </w:r>
      <w:proofErr w:type="spellStart"/>
      <w:r w:rsidRPr="0077762F">
        <w:rPr>
          <w:rFonts w:asciiTheme="minorHAnsi" w:hAnsiTheme="minorHAnsi" w:cstheme="minorHAnsi"/>
          <w:sz w:val="22"/>
          <w:szCs w:val="22"/>
        </w:rPr>
        <w:t>iSCSI</w:t>
      </w:r>
      <w:proofErr w:type="spellEnd"/>
      <w:r w:rsidRPr="0077762F">
        <w:rPr>
          <w:rFonts w:asciiTheme="minorHAnsi" w:hAnsiTheme="minorHAnsi" w:cstheme="minorHAnsi"/>
          <w:sz w:val="22"/>
          <w:szCs w:val="22"/>
        </w:rPr>
        <w:t xml:space="preserve">, dyski wirtualne macierzy będą przechowywane na macierzach Dell EMC Unity i Dell </w:t>
      </w:r>
      <w:proofErr w:type="spellStart"/>
      <w:r w:rsidRPr="0077762F">
        <w:rPr>
          <w:rFonts w:asciiTheme="minorHAnsi" w:hAnsiTheme="minorHAnsi" w:cstheme="minorHAnsi"/>
          <w:sz w:val="22"/>
          <w:szCs w:val="22"/>
        </w:rPr>
        <w:t>EqualLogic</w:t>
      </w:r>
      <w:proofErr w:type="spellEnd"/>
      <w:r w:rsidRPr="0077762F">
        <w:rPr>
          <w:rFonts w:asciiTheme="minorHAnsi" w:hAnsiTheme="minorHAnsi" w:cstheme="minorHAnsi"/>
          <w:sz w:val="22"/>
          <w:szCs w:val="22"/>
        </w:rPr>
        <w:t xml:space="preserve">. • Jeżeli wykonawca nie ma preferencji co do systemu operacyjnego zainstalowanego na maszynach wirtualnych będzie to </w:t>
      </w:r>
      <w:proofErr w:type="spellStart"/>
      <w:r w:rsidRPr="0077762F">
        <w:rPr>
          <w:rFonts w:asciiTheme="minorHAnsi" w:hAnsiTheme="minorHAnsi" w:cstheme="minorHAnsi"/>
          <w:sz w:val="22"/>
          <w:szCs w:val="22"/>
        </w:rPr>
        <w:t>Debian</w:t>
      </w:r>
      <w:proofErr w:type="spellEnd"/>
      <w:r w:rsidRPr="0077762F">
        <w:rPr>
          <w:rFonts w:asciiTheme="minorHAnsi" w:hAnsiTheme="minorHAnsi" w:cstheme="minorHAnsi"/>
          <w:sz w:val="22"/>
          <w:szCs w:val="22"/>
        </w:rPr>
        <w:t xml:space="preserve"> 10 </w:t>
      </w:r>
    </w:p>
    <w:p w14:paraId="1B19F6E8" w14:textId="06D819B3"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 Do zarządzania całym systemem wirtualizacji będzie wykorzystane oprogramowanie Vmware </w:t>
      </w:r>
      <w:proofErr w:type="spellStart"/>
      <w:r w:rsidRPr="0077762F">
        <w:rPr>
          <w:rFonts w:asciiTheme="minorHAnsi" w:hAnsiTheme="minorHAnsi" w:cstheme="minorHAnsi"/>
          <w:sz w:val="22"/>
          <w:szCs w:val="22"/>
        </w:rPr>
        <w:t>vSphere</w:t>
      </w:r>
      <w:proofErr w:type="spellEnd"/>
      <w:r w:rsidRPr="0077762F">
        <w:rPr>
          <w:rFonts w:asciiTheme="minorHAnsi" w:hAnsiTheme="minorHAnsi" w:cstheme="minorHAnsi"/>
          <w:sz w:val="22"/>
          <w:szCs w:val="22"/>
        </w:rPr>
        <w:t xml:space="preserve"> 5.5 ( po stronie zamawiającego będzie przygotowanie</w:t>
      </w:r>
      <w:r w:rsidR="00B5194D">
        <w:rPr>
          <w:rFonts w:asciiTheme="minorHAnsi" w:hAnsiTheme="minorHAnsi" w:cstheme="minorHAnsi"/>
          <w:sz w:val="22"/>
          <w:szCs w:val="22"/>
        </w:rPr>
        <w:t xml:space="preserve"> całego środowiska wirtualnego).</w:t>
      </w:r>
    </w:p>
    <w:p w14:paraId="4F682FBB" w14:textId="4E21EEEF" w:rsidR="00A35EC2"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Prosimy o potwierdzenie, że w przypadku konieczności podniesienia/aktualizacji wersji oprogramowania Vmware – Zamawiający dokona na własny koszt przedmiotowej aktualizacji. </w:t>
      </w:r>
    </w:p>
    <w:p w14:paraId="47E0D7CA" w14:textId="36A359A2" w:rsidR="00A35EC2" w:rsidRDefault="00A35EC2" w:rsidP="00A35EC2">
      <w:pPr>
        <w:jc w:val="both"/>
        <w:rPr>
          <w:rFonts w:asciiTheme="minorHAnsi" w:hAnsiTheme="minorHAnsi" w:cstheme="minorHAnsi"/>
          <w:b/>
          <w:sz w:val="22"/>
          <w:szCs w:val="22"/>
        </w:rPr>
      </w:pPr>
      <w:r w:rsidRPr="0077762F">
        <w:rPr>
          <w:rFonts w:asciiTheme="minorHAnsi" w:hAnsiTheme="minorHAnsi" w:cstheme="minorHAnsi"/>
          <w:b/>
          <w:sz w:val="22"/>
          <w:szCs w:val="22"/>
        </w:rPr>
        <w:t xml:space="preserve">Odpowiedź na pytanie </w:t>
      </w:r>
      <w:r>
        <w:rPr>
          <w:rFonts w:asciiTheme="minorHAnsi" w:hAnsiTheme="minorHAnsi" w:cstheme="minorHAnsi"/>
          <w:b/>
          <w:sz w:val="22"/>
          <w:szCs w:val="22"/>
        </w:rPr>
        <w:t>4</w:t>
      </w:r>
    </w:p>
    <w:p w14:paraId="2B40A17D" w14:textId="642ABA82" w:rsidR="00B5194D" w:rsidRPr="00B5194D" w:rsidRDefault="00B5194D" w:rsidP="00B5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hAnsiTheme="minorHAnsi" w:cstheme="minorHAnsi"/>
          <w:b/>
          <w:color w:val="222222"/>
          <w:sz w:val="22"/>
          <w:szCs w:val="22"/>
        </w:rPr>
      </w:pPr>
      <w:r>
        <w:rPr>
          <w:rFonts w:asciiTheme="minorHAnsi" w:hAnsiTheme="minorHAnsi" w:cstheme="minorHAnsi"/>
          <w:b/>
          <w:color w:val="222222"/>
          <w:sz w:val="22"/>
          <w:szCs w:val="22"/>
        </w:rPr>
        <w:t>Zamawiający informuje, że w</w:t>
      </w:r>
      <w:r w:rsidRPr="00B5194D">
        <w:rPr>
          <w:rFonts w:asciiTheme="minorHAnsi" w:hAnsiTheme="minorHAnsi" w:cstheme="minorHAnsi"/>
          <w:b/>
          <w:color w:val="222222"/>
          <w:sz w:val="22"/>
          <w:szCs w:val="22"/>
        </w:rPr>
        <w:t xml:space="preserve">szystkie czynności związane ze oprogramowaniem </w:t>
      </w:r>
      <w:proofErr w:type="spellStart"/>
      <w:r w:rsidRPr="00B5194D">
        <w:rPr>
          <w:rFonts w:asciiTheme="minorHAnsi" w:hAnsiTheme="minorHAnsi" w:cstheme="minorHAnsi"/>
          <w:b/>
          <w:color w:val="222222"/>
          <w:sz w:val="22"/>
          <w:szCs w:val="22"/>
        </w:rPr>
        <w:t>wirtualizacyjnym</w:t>
      </w:r>
      <w:proofErr w:type="spellEnd"/>
      <w:r w:rsidRPr="00B5194D">
        <w:rPr>
          <w:rFonts w:asciiTheme="minorHAnsi" w:hAnsiTheme="minorHAnsi" w:cstheme="minorHAnsi"/>
          <w:b/>
          <w:color w:val="222222"/>
          <w:sz w:val="22"/>
          <w:szCs w:val="22"/>
        </w:rPr>
        <w:t xml:space="preserve"> pozostają po stronie Zamawiającego. Zamawiający nie będzie wykonywał aktualizacji istniejącego środowiska </w:t>
      </w:r>
      <w:proofErr w:type="spellStart"/>
      <w:r w:rsidRPr="00B5194D">
        <w:rPr>
          <w:rFonts w:asciiTheme="minorHAnsi" w:hAnsiTheme="minorHAnsi" w:cstheme="minorHAnsi"/>
          <w:b/>
          <w:color w:val="222222"/>
          <w:sz w:val="22"/>
          <w:szCs w:val="22"/>
        </w:rPr>
        <w:t>wirtualizacyjnego</w:t>
      </w:r>
      <w:proofErr w:type="spellEnd"/>
      <w:r w:rsidRPr="00B5194D">
        <w:rPr>
          <w:rFonts w:asciiTheme="minorHAnsi" w:hAnsiTheme="minorHAnsi" w:cstheme="minorHAnsi"/>
          <w:b/>
          <w:color w:val="222222"/>
          <w:sz w:val="22"/>
          <w:szCs w:val="22"/>
        </w:rPr>
        <w:t xml:space="preserve"> do nowszej wersji.</w:t>
      </w:r>
    </w:p>
    <w:p w14:paraId="5F19020A" w14:textId="77777777" w:rsidR="00A35EC2" w:rsidRDefault="00A35EC2" w:rsidP="0077762F">
      <w:pPr>
        <w:jc w:val="both"/>
        <w:rPr>
          <w:rFonts w:asciiTheme="minorHAnsi" w:hAnsiTheme="minorHAnsi" w:cstheme="minorHAnsi"/>
          <w:sz w:val="22"/>
          <w:szCs w:val="22"/>
        </w:rPr>
      </w:pPr>
    </w:p>
    <w:p w14:paraId="74E7A063" w14:textId="77777777" w:rsidR="00A35EC2" w:rsidRDefault="00A35EC2" w:rsidP="0077762F">
      <w:pPr>
        <w:jc w:val="both"/>
        <w:rPr>
          <w:rFonts w:asciiTheme="minorHAnsi" w:hAnsiTheme="minorHAnsi" w:cstheme="minorHAnsi"/>
          <w:sz w:val="22"/>
          <w:szCs w:val="22"/>
        </w:rPr>
      </w:pPr>
    </w:p>
    <w:p w14:paraId="3914B402" w14:textId="77777777" w:rsidR="00A35EC2" w:rsidRDefault="00A35EC2" w:rsidP="0077762F">
      <w:pPr>
        <w:jc w:val="both"/>
        <w:rPr>
          <w:rFonts w:asciiTheme="minorHAnsi" w:hAnsiTheme="minorHAnsi" w:cstheme="minorHAnsi"/>
          <w:sz w:val="22"/>
          <w:szCs w:val="22"/>
        </w:rPr>
      </w:pPr>
    </w:p>
    <w:p w14:paraId="29B93930" w14:textId="77777777" w:rsidR="00B5194D" w:rsidRPr="00B5194D" w:rsidRDefault="0077762F" w:rsidP="0077762F">
      <w:pPr>
        <w:jc w:val="both"/>
        <w:rPr>
          <w:rFonts w:asciiTheme="minorHAnsi" w:hAnsiTheme="minorHAnsi" w:cstheme="minorHAnsi"/>
          <w:b/>
          <w:sz w:val="22"/>
          <w:szCs w:val="22"/>
        </w:rPr>
      </w:pPr>
      <w:r w:rsidRPr="00B5194D">
        <w:rPr>
          <w:rFonts w:asciiTheme="minorHAnsi" w:hAnsiTheme="minorHAnsi" w:cstheme="minorHAnsi"/>
          <w:b/>
          <w:sz w:val="22"/>
          <w:szCs w:val="22"/>
        </w:rPr>
        <w:t xml:space="preserve">Pytanie 5 </w:t>
      </w:r>
    </w:p>
    <w:p w14:paraId="711FF102" w14:textId="77777777"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Dotyczy: Załącznik nr 1 do SWZ </w:t>
      </w:r>
    </w:p>
    <w:p w14:paraId="5641F022" w14:textId="77777777"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5.1.3. Zamawiający pod instalację rozwiązania dostarczy: </w:t>
      </w:r>
    </w:p>
    <w:p w14:paraId="112192FF" w14:textId="77777777"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 Wirtualizację bazującą o Vmware w wersji: Vmware </w:t>
      </w:r>
      <w:proofErr w:type="spellStart"/>
      <w:r w:rsidRPr="0077762F">
        <w:rPr>
          <w:rFonts w:asciiTheme="minorHAnsi" w:hAnsiTheme="minorHAnsi" w:cstheme="minorHAnsi"/>
          <w:sz w:val="22"/>
          <w:szCs w:val="22"/>
        </w:rPr>
        <w:t>vSphere</w:t>
      </w:r>
      <w:proofErr w:type="spellEnd"/>
      <w:r w:rsidRPr="0077762F">
        <w:rPr>
          <w:rFonts w:asciiTheme="minorHAnsi" w:hAnsiTheme="minorHAnsi" w:cstheme="minorHAnsi"/>
          <w:sz w:val="22"/>
          <w:szCs w:val="22"/>
        </w:rPr>
        <w:t xml:space="preserve"> 5.5 </w:t>
      </w:r>
    </w:p>
    <w:p w14:paraId="34BF963A" w14:textId="77777777"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 Zamawiający proponuje dwie maszyny wirtualne (serwer aplikacji i serwer baz danych). Jeśli będzie potrzeba zamawiający może zwiększyć ilość maszyn na trzy albo cztery w zależności co będzie potrzebne do </w:t>
      </w:r>
      <w:proofErr w:type="spellStart"/>
      <w:r w:rsidRPr="0077762F">
        <w:rPr>
          <w:rFonts w:asciiTheme="minorHAnsi" w:hAnsiTheme="minorHAnsi" w:cstheme="minorHAnsi"/>
          <w:sz w:val="22"/>
          <w:szCs w:val="22"/>
        </w:rPr>
        <w:t>upgradeu</w:t>
      </w:r>
      <w:proofErr w:type="spellEnd"/>
      <w:r w:rsidRPr="0077762F">
        <w:rPr>
          <w:rFonts w:asciiTheme="minorHAnsi" w:hAnsiTheme="minorHAnsi" w:cstheme="minorHAnsi"/>
          <w:sz w:val="22"/>
          <w:szCs w:val="22"/>
        </w:rPr>
        <w:t xml:space="preserve"> obecnego systemu , maksymalnie procesorów wirtualnych na maszynę wirtualną może być przypisane od 1 do 12. Maksymalna ilość pamięci RAM na maszynę wirtualną może być przypisane do 1GB do 32GB. </w:t>
      </w:r>
    </w:p>
    <w:p w14:paraId="68A43B98" w14:textId="77777777"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 Pojemność dysku wirtualnego na maszynę wirtualną od 1GB do 1TB, dostęp do zasobów blokowo po </w:t>
      </w:r>
      <w:proofErr w:type="spellStart"/>
      <w:r w:rsidRPr="0077762F">
        <w:rPr>
          <w:rFonts w:asciiTheme="minorHAnsi" w:hAnsiTheme="minorHAnsi" w:cstheme="minorHAnsi"/>
          <w:sz w:val="22"/>
          <w:szCs w:val="22"/>
        </w:rPr>
        <w:t>iSCSI</w:t>
      </w:r>
      <w:proofErr w:type="spellEnd"/>
      <w:r w:rsidRPr="0077762F">
        <w:rPr>
          <w:rFonts w:asciiTheme="minorHAnsi" w:hAnsiTheme="minorHAnsi" w:cstheme="minorHAnsi"/>
          <w:sz w:val="22"/>
          <w:szCs w:val="22"/>
        </w:rPr>
        <w:t xml:space="preserve">, dyski wirtualne macierzy będą przechowywane na macierzach Dell EMC Unity i Dell </w:t>
      </w:r>
      <w:proofErr w:type="spellStart"/>
      <w:r w:rsidRPr="0077762F">
        <w:rPr>
          <w:rFonts w:asciiTheme="minorHAnsi" w:hAnsiTheme="minorHAnsi" w:cstheme="minorHAnsi"/>
          <w:sz w:val="22"/>
          <w:szCs w:val="22"/>
        </w:rPr>
        <w:t>EqualLogic</w:t>
      </w:r>
      <w:proofErr w:type="spellEnd"/>
      <w:r w:rsidRPr="0077762F">
        <w:rPr>
          <w:rFonts w:asciiTheme="minorHAnsi" w:hAnsiTheme="minorHAnsi" w:cstheme="minorHAnsi"/>
          <w:sz w:val="22"/>
          <w:szCs w:val="22"/>
        </w:rPr>
        <w:t xml:space="preserve">. </w:t>
      </w:r>
      <w:r w:rsidRPr="0077762F">
        <w:rPr>
          <w:rFonts w:asciiTheme="minorHAnsi" w:hAnsiTheme="minorHAnsi" w:cstheme="minorHAnsi"/>
          <w:sz w:val="22"/>
          <w:szCs w:val="22"/>
        </w:rPr>
        <w:lastRenderedPageBreak/>
        <w:t xml:space="preserve">• Jeżeli wykonawca nie ma preferencji co do systemu operacyjnego zainstalowanego na maszynach wirtualnych będzie to </w:t>
      </w:r>
      <w:proofErr w:type="spellStart"/>
      <w:r w:rsidRPr="0077762F">
        <w:rPr>
          <w:rFonts w:asciiTheme="minorHAnsi" w:hAnsiTheme="minorHAnsi" w:cstheme="minorHAnsi"/>
          <w:sz w:val="22"/>
          <w:szCs w:val="22"/>
        </w:rPr>
        <w:t>Debian</w:t>
      </w:r>
      <w:proofErr w:type="spellEnd"/>
      <w:r w:rsidRPr="0077762F">
        <w:rPr>
          <w:rFonts w:asciiTheme="minorHAnsi" w:hAnsiTheme="minorHAnsi" w:cstheme="minorHAnsi"/>
          <w:sz w:val="22"/>
          <w:szCs w:val="22"/>
        </w:rPr>
        <w:t xml:space="preserve"> 10 </w:t>
      </w:r>
    </w:p>
    <w:p w14:paraId="63DCE580" w14:textId="77777777"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 Do zarządzania całym systemem wirtualizacji będzie wykorzystane oprogramowanie Vmware </w:t>
      </w:r>
      <w:proofErr w:type="spellStart"/>
      <w:r w:rsidRPr="0077762F">
        <w:rPr>
          <w:rFonts w:asciiTheme="minorHAnsi" w:hAnsiTheme="minorHAnsi" w:cstheme="minorHAnsi"/>
          <w:sz w:val="22"/>
          <w:szCs w:val="22"/>
        </w:rPr>
        <w:t>vSphere</w:t>
      </w:r>
      <w:proofErr w:type="spellEnd"/>
      <w:r w:rsidRPr="0077762F">
        <w:rPr>
          <w:rFonts w:asciiTheme="minorHAnsi" w:hAnsiTheme="minorHAnsi" w:cstheme="minorHAnsi"/>
          <w:sz w:val="22"/>
          <w:szCs w:val="22"/>
        </w:rPr>
        <w:t xml:space="preserve"> 5.5 ( po stronie zamawiającego będzie przygotowanie</w:t>
      </w:r>
      <w:r w:rsidR="00B5194D">
        <w:rPr>
          <w:rFonts w:asciiTheme="minorHAnsi" w:hAnsiTheme="minorHAnsi" w:cstheme="minorHAnsi"/>
          <w:sz w:val="22"/>
          <w:szCs w:val="22"/>
        </w:rPr>
        <w:t xml:space="preserve"> całego środowiska wirtualnego).</w:t>
      </w:r>
    </w:p>
    <w:p w14:paraId="5D8E803F" w14:textId="2C5D458E" w:rsidR="00A35EC2"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Prosimy o potwierdzenie, że zapis „jeśli będzie potrzeba Zamawiający może zwiększyć ilość maszyn na trzy albo cztery” oznacza przypisanie dla każdej maszyny wirtualnej wskazanych przez Zamawiającego zasobów (12 procesorów wirtualnych, 32 GB pamięci RAM, 1TB pojemność dysku wirtualnego), co da łączną wielkość zasobów: 48 procesorów wirtualnych, 128 GB pamięci RAM, 4TB pojemność dysku wirtualnego). </w:t>
      </w:r>
    </w:p>
    <w:p w14:paraId="587C7129" w14:textId="6BC25302" w:rsidR="00A35EC2" w:rsidRDefault="00A35EC2" w:rsidP="00A35EC2">
      <w:pPr>
        <w:jc w:val="both"/>
        <w:rPr>
          <w:rFonts w:asciiTheme="minorHAnsi" w:hAnsiTheme="minorHAnsi" w:cstheme="minorHAnsi"/>
          <w:b/>
          <w:sz w:val="22"/>
          <w:szCs w:val="22"/>
        </w:rPr>
      </w:pPr>
      <w:r w:rsidRPr="0077762F">
        <w:rPr>
          <w:rFonts w:asciiTheme="minorHAnsi" w:hAnsiTheme="minorHAnsi" w:cstheme="minorHAnsi"/>
          <w:b/>
          <w:sz w:val="22"/>
          <w:szCs w:val="22"/>
        </w:rPr>
        <w:t xml:space="preserve">Odpowiedź na pytanie </w:t>
      </w:r>
      <w:r>
        <w:rPr>
          <w:rFonts w:asciiTheme="minorHAnsi" w:hAnsiTheme="minorHAnsi" w:cstheme="minorHAnsi"/>
          <w:b/>
          <w:sz w:val="22"/>
          <w:szCs w:val="22"/>
        </w:rPr>
        <w:t>5</w:t>
      </w:r>
    </w:p>
    <w:p w14:paraId="31773D82" w14:textId="214AD727" w:rsidR="00B5194D" w:rsidRPr="00B5194D" w:rsidRDefault="00B5194D" w:rsidP="00B5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hAnsiTheme="minorHAnsi" w:cstheme="minorHAnsi"/>
          <w:b/>
          <w:color w:val="222222"/>
          <w:sz w:val="22"/>
          <w:szCs w:val="22"/>
        </w:rPr>
      </w:pPr>
      <w:r>
        <w:rPr>
          <w:rFonts w:asciiTheme="minorHAnsi" w:hAnsiTheme="minorHAnsi" w:cstheme="minorHAnsi"/>
          <w:b/>
          <w:color w:val="222222"/>
          <w:sz w:val="22"/>
          <w:szCs w:val="22"/>
        </w:rPr>
        <w:t>Zamawiający informuje, że b</w:t>
      </w:r>
      <w:r w:rsidRPr="00B5194D">
        <w:rPr>
          <w:rFonts w:asciiTheme="minorHAnsi" w:hAnsiTheme="minorHAnsi" w:cstheme="minorHAnsi"/>
          <w:b/>
          <w:color w:val="222222"/>
          <w:sz w:val="22"/>
          <w:szCs w:val="22"/>
        </w:rPr>
        <w:t>ędzie taka możliwość, chodź Zamawiający nie chce tworzyć maszyn wirtualnych o tak dużych zasobach. Zamawiający wychodzi z założenia stworzenia wirtualnych maszyn o parametrach optymalnych wręcz minimalnych. Natomiast w trakcie budowy/użytkowania/wykorzystania poszczególnych systemów/baz/aplikacji/rozwiązań na udostępnionych maszynach jeśli się okaże, że parametry poszczególnych maszyn świadczących usługi systemu ERP są niewystarczające/nie potrafiące zaspokoić wymagań użytkowników co do wydajności Zamawiający sam zaproponuje zwiększenie parametrów w udostępnionych maszynach. Zamawiający jest przygotowany na przypisanie do projektu zasobów w ilości : 48 procesorów wirtualnych, 128 GB pamięci RAM, 4TB pojemność dysku wirtualnego.</w:t>
      </w:r>
    </w:p>
    <w:p w14:paraId="6D4674B8" w14:textId="77777777" w:rsidR="00A35EC2" w:rsidRDefault="00A35EC2" w:rsidP="0077762F">
      <w:pPr>
        <w:jc w:val="both"/>
        <w:rPr>
          <w:rFonts w:asciiTheme="minorHAnsi" w:hAnsiTheme="minorHAnsi" w:cstheme="minorHAnsi"/>
          <w:sz w:val="22"/>
          <w:szCs w:val="22"/>
        </w:rPr>
      </w:pPr>
    </w:p>
    <w:p w14:paraId="42F8A91C" w14:textId="77777777" w:rsidR="00A35EC2" w:rsidRDefault="00A35EC2" w:rsidP="0077762F">
      <w:pPr>
        <w:jc w:val="both"/>
        <w:rPr>
          <w:rFonts w:asciiTheme="minorHAnsi" w:hAnsiTheme="minorHAnsi" w:cstheme="minorHAnsi"/>
          <w:sz w:val="22"/>
          <w:szCs w:val="22"/>
        </w:rPr>
      </w:pPr>
    </w:p>
    <w:p w14:paraId="4F2CA4FF" w14:textId="77777777" w:rsidR="00B5194D" w:rsidRPr="00B5194D" w:rsidRDefault="0077762F" w:rsidP="0077762F">
      <w:pPr>
        <w:jc w:val="both"/>
        <w:rPr>
          <w:rFonts w:asciiTheme="minorHAnsi" w:hAnsiTheme="minorHAnsi" w:cstheme="minorHAnsi"/>
          <w:b/>
          <w:sz w:val="22"/>
          <w:szCs w:val="22"/>
        </w:rPr>
      </w:pPr>
      <w:r w:rsidRPr="00B5194D">
        <w:rPr>
          <w:rFonts w:asciiTheme="minorHAnsi" w:hAnsiTheme="minorHAnsi" w:cstheme="minorHAnsi"/>
          <w:b/>
          <w:sz w:val="22"/>
          <w:szCs w:val="22"/>
        </w:rPr>
        <w:t xml:space="preserve">Pytanie 6 </w:t>
      </w:r>
    </w:p>
    <w:p w14:paraId="0AF91BD5" w14:textId="77777777"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Dotyczy: Załącznik nr 1 do SWZ </w:t>
      </w:r>
    </w:p>
    <w:p w14:paraId="48251C28" w14:textId="77777777"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5.1.3. Zamawiający pod instalację rozwiązania dostarczy: </w:t>
      </w:r>
    </w:p>
    <w:p w14:paraId="2DD22B2A" w14:textId="77777777"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 Wirtualizację bazującą o Vmware w wersji: Vmware </w:t>
      </w:r>
      <w:proofErr w:type="spellStart"/>
      <w:r w:rsidRPr="0077762F">
        <w:rPr>
          <w:rFonts w:asciiTheme="minorHAnsi" w:hAnsiTheme="minorHAnsi" w:cstheme="minorHAnsi"/>
          <w:sz w:val="22"/>
          <w:szCs w:val="22"/>
        </w:rPr>
        <w:t>vSphere</w:t>
      </w:r>
      <w:proofErr w:type="spellEnd"/>
      <w:r w:rsidRPr="0077762F">
        <w:rPr>
          <w:rFonts w:asciiTheme="minorHAnsi" w:hAnsiTheme="minorHAnsi" w:cstheme="minorHAnsi"/>
          <w:sz w:val="22"/>
          <w:szCs w:val="22"/>
        </w:rPr>
        <w:t xml:space="preserve"> 5.5 </w:t>
      </w:r>
    </w:p>
    <w:p w14:paraId="09C60A0C" w14:textId="77777777"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 Zamawiający proponuje dwie maszyny wirtualne (serwer aplikacji i serwer baz danych). Jeśli będzie potrzeba zamawiający może zwiększyć ilość maszyn na trzy albo cztery w zależności co będzie potrzebne do </w:t>
      </w:r>
      <w:proofErr w:type="spellStart"/>
      <w:r w:rsidRPr="0077762F">
        <w:rPr>
          <w:rFonts w:asciiTheme="minorHAnsi" w:hAnsiTheme="minorHAnsi" w:cstheme="minorHAnsi"/>
          <w:sz w:val="22"/>
          <w:szCs w:val="22"/>
        </w:rPr>
        <w:t>upgradeu</w:t>
      </w:r>
      <w:proofErr w:type="spellEnd"/>
      <w:r w:rsidRPr="0077762F">
        <w:rPr>
          <w:rFonts w:asciiTheme="minorHAnsi" w:hAnsiTheme="minorHAnsi" w:cstheme="minorHAnsi"/>
          <w:sz w:val="22"/>
          <w:szCs w:val="22"/>
        </w:rPr>
        <w:t xml:space="preserve"> obecnego systemu , maksymalnie procesorów wirtualnych na maszynę wirtualną może być</w:t>
      </w:r>
      <w:r w:rsidR="00B5194D">
        <w:rPr>
          <w:rFonts w:asciiTheme="minorHAnsi" w:hAnsiTheme="minorHAnsi" w:cstheme="minorHAnsi"/>
          <w:sz w:val="22"/>
          <w:szCs w:val="22"/>
        </w:rPr>
        <w:t xml:space="preserve"> </w:t>
      </w:r>
      <w:r w:rsidRPr="0077762F">
        <w:rPr>
          <w:rFonts w:asciiTheme="minorHAnsi" w:hAnsiTheme="minorHAnsi" w:cstheme="minorHAnsi"/>
          <w:sz w:val="22"/>
          <w:szCs w:val="22"/>
        </w:rPr>
        <w:t xml:space="preserve">przypisane od 1 do 12. Maksymalna ilość pamięci RAM na maszynę wirtualną może być przypisane do 1GB do 32GB. </w:t>
      </w:r>
    </w:p>
    <w:p w14:paraId="422C1927" w14:textId="77777777"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 Pojemność dysku wirtualnego na maszynę wirtualną od 1GB do 1TB, dostęp do zasobów blokowo po </w:t>
      </w:r>
      <w:proofErr w:type="spellStart"/>
      <w:r w:rsidRPr="0077762F">
        <w:rPr>
          <w:rFonts w:asciiTheme="minorHAnsi" w:hAnsiTheme="minorHAnsi" w:cstheme="minorHAnsi"/>
          <w:sz w:val="22"/>
          <w:szCs w:val="22"/>
        </w:rPr>
        <w:t>iSCSI</w:t>
      </w:r>
      <w:proofErr w:type="spellEnd"/>
      <w:r w:rsidRPr="0077762F">
        <w:rPr>
          <w:rFonts w:asciiTheme="minorHAnsi" w:hAnsiTheme="minorHAnsi" w:cstheme="minorHAnsi"/>
          <w:sz w:val="22"/>
          <w:szCs w:val="22"/>
        </w:rPr>
        <w:t>, dyski wirtualne macierzy będą przechowywane na macierzach De</w:t>
      </w:r>
      <w:r w:rsidR="00B5194D">
        <w:rPr>
          <w:rFonts w:asciiTheme="minorHAnsi" w:hAnsiTheme="minorHAnsi" w:cstheme="minorHAnsi"/>
          <w:sz w:val="22"/>
          <w:szCs w:val="22"/>
        </w:rPr>
        <w:t xml:space="preserve">ll EMC Unity i Dell </w:t>
      </w:r>
      <w:proofErr w:type="spellStart"/>
      <w:r w:rsidR="00B5194D">
        <w:rPr>
          <w:rFonts w:asciiTheme="minorHAnsi" w:hAnsiTheme="minorHAnsi" w:cstheme="minorHAnsi"/>
          <w:sz w:val="22"/>
          <w:szCs w:val="22"/>
        </w:rPr>
        <w:t>EqualLogic</w:t>
      </w:r>
      <w:proofErr w:type="spellEnd"/>
      <w:r w:rsidR="00B5194D">
        <w:rPr>
          <w:rFonts w:asciiTheme="minorHAnsi" w:hAnsiTheme="minorHAnsi" w:cstheme="minorHAnsi"/>
          <w:sz w:val="22"/>
          <w:szCs w:val="22"/>
        </w:rPr>
        <w:t>.</w:t>
      </w:r>
    </w:p>
    <w:p w14:paraId="6DEFF310" w14:textId="30CDB387"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 Jeżeli wykonawca nie ma preferencji co do systemu operacyjnego zainstalowanego na maszynach wirtualnych będzie to </w:t>
      </w:r>
      <w:proofErr w:type="spellStart"/>
      <w:r w:rsidRPr="0077762F">
        <w:rPr>
          <w:rFonts w:asciiTheme="minorHAnsi" w:hAnsiTheme="minorHAnsi" w:cstheme="minorHAnsi"/>
          <w:sz w:val="22"/>
          <w:szCs w:val="22"/>
        </w:rPr>
        <w:t>Debian</w:t>
      </w:r>
      <w:proofErr w:type="spellEnd"/>
      <w:r w:rsidRPr="0077762F">
        <w:rPr>
          <w:rFonts w:asciiTheme="minorHAnsi" w:hAnsiTheme="minorHAnsi" w:cstheme="minorHAnsi"/>
          <w:sz w:val="22"/>
          <w:szCs w:val="22"/>
        </w:rPr>
        <w:t xml:space="preserve"> 10 </w:t>
      </w:r>
    </w:p>
    <w:p w14:paraId="5D7021B5" w14:textId="724F7E8F" w:rsidR="00A35EC2"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Do zarządzania całym systemem wirtualizacji będzie wykorzystane opro</w:t>
      </w:r>
      <w:r w:rsidR="00B5194D">
        <w:rPr>
          <w:rFonts w:asciiTheme="minorHAnsi" w:hAnsiTheme="minorHAnsi" w:cstheme="minorHAnsi"/>
          <w:sz w:val="22"/>
          <w:szCs w:val="22"/>
        </w:rPr>
        <w:t xml:space="preserve">gramowanie Vmware </w:t>
      </w:r>
      <w:proofErr w:type="spellStart"/>
      <w:r w:rsidR="00B5194D">
        <w:rPr>
          <w:rFonts w:asciiTheme="minorHAnsi" w:hAnsiTheme="minorHAnsi" w:cstheme="minorHAnsi"/>
          <w:sz w:val="22"/>
          <w:szCs w:val="22"/>
        </w:rPr>
        <w:t>vSphere</w:t>
      </w:r>
      <w:proofErr w:type="spellEnd"/>
      <w:r w:rsidR="00B5194D">
        <w:rPr>
          <w:rFonts w:asciiTheme="minorHAnsi" w:hAnsiTheme="minorHAnsi" w:cstheme="minorHAnsi"/>
          <w:sz w:val="22"/>
          <w:szCs w:val="22"/>
        </w:rPr>
        <w:t xml:space="preserve"> 5.5 (</w:t>
      </w:r>
      <w:r w:rsidRPr="0077762F">
        <w:rPr>
          <w:rFonts w:asciiTheme="minorHAnsi" w:hAnsiTheme="minorHAnsi" w:cstheme="minorHAnsi"/>
          <w:sz w:val="22"/>
          <w:szCs w:val="22"/>
        </w:rPr>
        <w:t>po stronie zamawiającego będzie przygotowanie całego środowiska wirtualneg</w:t>
      </w:r>
      <w:r w:rsidR="00B5194D">
        <w:rPr>
          <w:rFonts w:asciiTheme="minorHAnsi" w:hAnsiTheme="minorHAnsi" w:cstheme="minorHAnsi"/>
          <w:sz w:val="22"/>
          <w:szCs w:val="22"/>
        </w:rPr>
        <w:t xml:space="preserve">o). </w:t>
      </w:r>
      <w:r w:rsidRPr="0077762F">
        <w:rPr>
          <w:rFonts w:asciiTheme="minorHAnsi" w:hAnsiTheme="minorHAnsi" w:cstheme="minorHAnsi"/>
          <w:sz w:val="22"/>
          <w:szCs w:val="22"/>
        </w:rPr>
        <w:t xml:space="preserve">Prosimy o potwierdzenie, że Wykonawca będzie miał możliwość dowolnego dzielenia zasobów maszyn wirtualnych (przypisania pamięci RAM i </w:t>
      </w:r>
      <w:proofErr w:type="spellStart"/>
      <w:r w:rsidRPr="0077762F">
        <w:rPr>
          <w:rFonts w:asciiTheme="minorHAnsi" w:hAnsiTheme="minorHAnsi" w:cstheme="minorHAnsi"/>
          <w:sz w:val="22"/>
          <w:szCs w:val="22"/>
        </w:rPr>
        <w:t>vCPU</w:t>
      </w:r>
      <w:proofErr w:type="spellEnd"/>
      <w:r w:rsidRPr="0077762F">
        <w:rPr>
          <w:rFonts w:asciiTheme="minorHAnsi" w:hAnsiTheme="minorHAnsi" w:cstheme="minorHAnsi"/>
          <w:sz w:val="22"/>
          <w:szCs w:val="22"/>
        </w:rPr>
        <w:t xml:space="preserve">) np. jedną maszynę wirtualną z 12 </w:t>
      </w:r>
      <w:proofErr w:type="spellStart"/>
      <w:r w:rsidRPr="0077762F">
        <w:rPr>
          <w:rFonts w:asciiTheme="minorHAnsi" w:hAnsiTheme="minorHAnsi" w:cstheme="minorHAnsi"/>
          <w:sz w:val="22"/>
          <w:szCs w:val="22"/>
        </w:rPr>
        <w:t>vCPU</w:t>
      </w:r>
      <w:proofErr w:type="spellEnd"/>
      <w:r w:rsidRPr="0077762F">
        <w:rPr>
          <w:rFonts w:asciiTheme="minorHAnsi" w:hAnsiTheme="minorHAnsi" w:cstheme="minorHAnsi"/>
          <w:sz w:val="22"/>
          <w:szCs w:val="22"/>
        </w:rPr>
        <w:t xml:space="preserve"> oraz 32GB RAM może podzielić np. na dwie maszyny wirtualne z 8vCPU i 24 GB RAM + 4vCPU i 8GB RAM). Czy pod wybrane zasoby istnieje możliwość przypisania dysków SSD/</w:t>
      </w:r>
      <w:proofErr w:type="spellStart"/>
      <w:r w:rsidRPr="0077762F">
        <w:rPr>
          <w:rFonts w:asciiTheme="minorHAnsi" w:hAnsiTheme="minorHAnsi" w:cstheme="minorHAnsi"/>
          <w:sz w:val="22"/>
          <w:szCs w:val="22"/>
        </w:rPr>
        <w:t>NVMe</w:t>
      </w:r>
      <w:proofErr w:type="spellEnd"/>
      <w:r w:rsidRPr="0077762F">
        <w:rPr>
          <w:rFonts w:asciiTheme="minorHAnsi" w:hAnsiTheme="minorHAnsi" w:cstheme="minorHAnsi"/>
          <w:sz w:val="22"/>
          <w:szCs w:val="22"/>
        </w:rPr>
        <w:t xml:space="preserve">? </w:t>
      </w:r>
    </w:p>
    <w:p w14:paraId="18F76911" w14:textId="4F6B0E56" w:rsidR="00A35EC2" w:rsidRDefault="00A35EC2" w:rsidP="00A35EC2">
      <w:pPr>
        <w:jc w:val="both"/>
        <w:rPr>
          <w:rFonts w:asciiTheme="minorHAnsi" w:hAnsiTheme="minorHAnsi" w:cstheme="minorHAnsi"/>
          <w:b/>
          <w:sz w:val="22"/>
          <w:szCs w:val="22"/>
        </w:rPr>
      </w:pPr>
      <w:r w:rsidRPr="0077762F">
        <w:rPr>
          <w:rFonts w:asciiTheme="minorHAnsi" w:hAnsiTheme="minorHAnsi" w:cstheme="minorHAnsi"/>
          <w:b/>
          <w:sz w:val="22"/>
          <w:szCs w:val="22"/>
        </w:rPr>
        <w:t xml:space="preserve">Odpowiedź na pytanie </w:t>
      </w:r>
      <w:r>
        <w:rPr>
          <w:rFonts w:asciiTheme="minorHAnsi" w:hAnsiTheme="minorHAnsi" w:cstheme="minorHAnsi"/>
          <w:b/>
          <w:sz w:val="22"/>
          <w:szCs w:val="22"/>
        </w:rPr>
        <w:t>6</w:t>
      </w:r>
    </w:p>
    <w:p w14:paraId="2DBDC31B" w14:textId="04E7AE4F" w:rsidR="00A35EC2" w:rsidRPr="00B5194D" w:rsidRDefault="00B5194D" w:rsidP="00B5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hAnsiTheme="minorHAnsi" w:cstheme="minorHAnsi"/>
          <w:b/>
          <w:color w:val="222222"/>
          <w:sz w:val="22"/>
          <w:szCs w:val="22"/>
        </w:rPr>
      </w:pPr>
      <w:r>
        <w:rPr>
          <w:rFonts w:asciiTheme="minorHAnsi" w:hAnsiTheme="minorHAnsi" w:cstheme="minorHAnsi"/>
          <w:b/>
          <w:color w:val="222222"/>
          <w:sz w:val="22"/>
          <w:szCs w:val="22"/>
        </w:rPr>
        <w:t xml:space="preserve">Zamawiający wyjaśnia, że </w:t>
      </w:r>
      <w:r w:rsidRPr="00B5194D">
        <w:rPr>
          <w:rFonts w:asciiTheme="minorHAnsi" w:hAnsiTheme="minorHAnsi" w:cstheme="minorHAnsi"/>
          <w:b/>
          <w:color w:val="222222"/>
          <w:sz w:val="22"/>
          <w:szCs w:val="22"/>
        </w:rPr>
        <w:t>Wykonawca nie będzie miał możliwości samodzielnego zarządzania zasobami udostępnionych maszyn wirtualnych, wszystkie te czynności pozostają po stronie Zamawiającego. Natomiast jak najbardziej jeśli będzie taka potrzeba to zamiast jednej maszyny wirtualnej o bardzo dużych zasobach Zamawiający będzie mógł udostępnić Wykonawcy, co będzie jak najbardziej wskazane, dwie maszyny wirtualne o mniejszych zasobach. Zamawiający nie dysponuje rozwiązaniami posiadającymi dyski SSD.</w:t>
      </w:r>
    </w:p>
    <w:p w14:paraId="63F2AB7D" w14:textId="77777777" w:rsidR="00A35EC2" w:rsidRDefault="00A35EC2" w:rsidP="0077762F">
      <w:pPr>
        <w:jc w:val="both"/>
        <w:rPr>
          <w:rFonts w:asciiTheme="minorHAnsi" w:hAnsiTheme="minorHAnsi" w:cstheme="minorHAnsi"/>
          <w:sz w:val="22"/>
          <w:szCs w:val="22"/>
        </w:rPr>
      </w:pPr>
    </w:p>
    <w:p w14:paraId="6FA9BB97" w14:textId="77777777" w:rsidR="00A35EC2" w:rsidRDefault="00A35EC2" w:rsidP="0077762F">
      <w:pPr>
        <w:jc w:val="both"/>
        <w:rPr>
          <w:rFonts w:asciiTheme="minorHAnsi" w:hAnsiTheme="minorHAnsi" w:cstheme="minorHAnsi"/>
          <w:sz w:val="22"/>
          <w:szCs w:val="22"/>
        </w:rPr>
      </w:pPr>
    </w:p>
    <w:p w14:paraId="446537E7" w14:textId="77777777" w:rsidR="00B5194D" w:rsidRDefault="0077762F" w:rsidP="0077762F">
      <w:pPr>
        <w:jc w:val="both"/>
        <w:rPr>
          <w:rFonts w:asciiTheme="minorHAnsi" w:hAnsiTheme="minorHAnsi" w:cstheme="minorHAnsi"/>
          <w:sz w:val="22"/>
          <w:szCs w:val="22"/>
        </w:rPr>
      </w:pPr>
      <w:r w:rsidRPr="00B5194D">
        <w:rPr>
          <w:rFonts w:asciiTheme="minorHAnsi" w:hAnsiTheme="minorHAnsi" w:cstheme="minorHAnsi"/>
          <w:b/>
          <w:sz w:val="22"/>
          <w:szCs w:val="22"/>
        </w:rPr>
        <w:lastRenderedPageBreak/>
        <w:t>Pytanie 7</w:t>
      </w:r>
      <w:r w:rsidRPr="0077762F">
        <w:rPr>
          <w:rFonts w:asciiTheme="minorHAnsi" w:hAnsiTheme="minorHAnsi" w:cstheme="minorHAnsi"/>
          <w:sz w:val="22"/>
          <w:szCs w:val="22"/>
        </w:rPr>
        <w:t xml:space="preserve"> </w:t>
      </w:r>
    </w:p>
    <w:p w14:paraId="7FA6514E" w14:textId="77777777"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Dotyczy: Załącznik nr 1 do SWZ </w:t>
      </w:r>
    </w:p>
    <w:p w14:paraId="0FCFC68E" w14:textId="77777777"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5.1.3. Zamawiający pod instalację rozwiązania dostarczy: </w:t>
      </w:r>
    </w:p>
    <w:p w14:paraId="0C55ACD7" w14:textId="77777777"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 Wirtualizację bazującą o Vmware w wersji: Vmware </w:t>
      </w:r>
      <w:proofErr w:type="spellStart"/>
      <w:r w:rsidRPr="0077762F">
        <w:rPr>
          <w:rFonts w:asciiTheme="minorHAnsi" w:hAnsiTheme="minorHAnsi" w:cstheme="minorHAnsi"/>
          <w:sz w:val="22"/>
          <w:szCs w:val="22"/>
        </w:rPr>
        <w:t>vSphere</w:t>
      </w:r>
      <w:proofErr w:type="spellEnd"/>
      <w:r w:rsidRPr="0077762F">
        <w:rPr>
          <w:rFonts w:asciiTheme="minorHAnsi" w:hAnsiTheme="minorHAnsi" w:cstheme="minorHAnsi"/>
          <w:sz w:val="22"/>
          <w:szCs w:val="22"/>
        </w:rPr>
        <w:t xml:space="preserve"> 5.5 </w:t>
      </w:r>
    </w:p>
    <w:p w14:paraId="68883172" w14:textId="77777777"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 Zamawiający proponuje dwie maszyny wirtualne (serwer aplikacji i serwer baz danych). Jeśli będzie potrzeba zamawiający może zwiększyć ilość maszyn na trzy albo cztery w zależności co będzie potrzebne do </w:t>
      </w:r>
      <w:proofErr w:type="spellStart"/>
      <w:r w:rsidRPr="0077762F">
        <w:rPr>
          <w:rFonts w:asciiTheme="minorHAnsi" w:hAnsiTheme="minorHAnsi" w:cstheme="minorHAnsi"/>
          <w:sz w:val="22"/>
          <w:szCs w:val="22"/>
        </w:rPr>
        <w:t>upgradeu</w:t>
      </w:r>
      <w:proofErr w:type="spellEnd"/>
      <w:r w:rsidRPr="0077762F">
        <w:rPr>
          <w:rFonts w:asciiTheme="minorHAnsi" w:hAnsiTheme="minorHAnsi" w:cstheme="minorHAnsi"/>
          <w:sz w:val="22"/>
          <w:szCs w:val="22"/>
        </w:rPr>
        <w:t xml:space="preserve"> obecnego systemu , maksymalnie procesorów wirtualnych na maszynę wirtualną może być przypisane od 1 do 12. Maksymalna ilość pamięci RAM na maszynę wirtualną może być przypisane do 1GB do 32GB. </w:t>
      </w:r>
    </w:p>
    <w:p w14:paraId="17911880" w14:textId="77777777"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 Pojemność dysku wirtualnego na maszynę wirtualną od 1GB do 1TB, dostęp do zasobów blokowo po </w:t>
      </w:r>
      <w:proofErr w:type="spellStart"/>
      <w:r w:rsidRPr="0077762F">
        <w:rPr>
          <w:rFonts w:asciiTheme="minorHAnsi" w:hAnsiTheme="minorHAnsi" w:cstheme="minorHAnsi"/>
          <w:sz w:val="22"/>
          <w:szCs w:val="22"/>
        </w:rPr>
        <w:t>iSCSI</w:t>
      </w:r>
      <w:proofErr w:type="spellEnd"/>
      <w:r w:rsidRPr="0077762F">
        <w:rPr>
          <w:rFonts w:asciiTheme="minorHAnsi" w:hAnsiTheme="minorHAnsi" w:cstheme="minorHAnsi"/>
          <w:sz w:val="22"/>
          <w:szCs w:val="22"/>
        </w:rPr>
        <w:t xml:space="preserve">, dyski wirtualne macierzy będą przechowywane na macierzach Dell EMC Unity i Dell </w:t>
      </w:r>
      <w:proofErr w:type="spellStart"/>
      <w:r w:rsidRPr="0077762F">
        <w:rPr>
          <w:rFonts w:asciiTheme="minorHAnsi" w:hAnsiTheme="minorHAnsi" w:cstheme="minorHAnsi"/>
          <w:sz w:val="22"/>
          <w:szCs w:val="22"/>
        </w:rPr>
        <w:t>EqualLogic</w:t>
      </w:r>
      <w:proofErr w:type="spellEnd"/>
      <w:r w:rsidRPr="0077762F">
        <w:rPr>
          <w:rFonts w:asciiTheme="minorHAnsi" w:hAnsiTheme="minorHAnsi" w:cstheme="minorHAnsi"/>
          <w:sz w:val="22"/>
          <w:szCs w:val="22"/>
        </w:rPr>
        <w:t xml:space="preserve">. • Jeżeli wykonawca nie ma preferencji co do systemu operacyjnego zainstalowanego na maszynach wirtualnych będzie to </w:t>
      </w:r>
      <w:proofErr w:type="spellStart"/>
      <w:r w:rsidRPr="0077762F">
        <w:rPr>
          <w:rFonts w:asciiTheme="minorHAnsi" w:hAnsiTheme="minorHAnsi" w:cstheme="minorHAnsi"/>
          <w:sz w:val="22"/>
          <w:szCs w:val="22"/>
        </w:rPr>
        <w:t>Debian</w:t>
      </w:r>
      <w:proofErr w:type="spellEnd"/>
      <w:r w:rsidRPr="0077762F">
        <w:rPr>
          <w:rFonts w:asciiTheme="minorHAnsi" w:hAnsiTheme="minorHAnsi" w:cstheme="minorHAnsi"/>
          <w:sz w:val="22"/>
          <w:szCs w:val="22"/>
        </w:rPr>
        <w:t xml:space="preserve"> 10 </w:t>
      </w:r>
    </w:p>
    <w:p w14:paraId="7EBB7505" w14:textId="77777777"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 Do zarządzania całym systemem wirtualizacji będzie wykorzystane oprogramowanie Vmware </w:t>
      </w:r>
      <w:proofErr w:type="spellStart"/>
      <w:r w:rsidRPr="0077762F">
        <w:rPr>
          <w:rFonts w:asciiTheme="minorHAnsi" w:hAnsiTheme="minorHAnsi" w:cstheme="minorHAnsi"/>
          <w:sz w:val="22"/>
          <w:szCs w:val="22"/>
        </w:rPr>
        <w:t>vSphere</w:t>
      </w:r>
      <w:proofErr w:type="spellEnd"/>
      <w:r w:rsidRPr="0077762F">
        <w:rPr>
          <w:rFonts w:asciiTheme="minorHAnsi" w:hAnsiTheme="minorHAnsi" w:cstheme="minorHAnsi"/>
          <w:sz w:val="22"/>
          <w:szCs w:val="22"/>
        </w:rPr>
        <w:t xml:space="preserve"> 5.5 ( po stronie zamawiającego będzie przygotowanie</w:t>
      </w:r>
      <w:r w:rsidR="00B5194D">
        <w:rPr>
          <w:rFonts w:asciiTheme="minorHAnsi" w:hAnsiTheme="minorHAnsi" w:cstheme="minorHAnsi"/>
          <w:sz w:val="22"/>
          <w:szCs w:val="22"/>
        </w:rPr>
        <w:t xml:space="preserve"> całego środowiska wirtualnego)</w:t>
      </w:r>
    </w:p>
    <w:p w14:paraId="2C022438" w14:textId="77777777"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Prosimy o wskazanie jaką infrastrukturę sprzętową fizyczną na potrzeby realizacji projektu (w podziale na środowisko aplikacyjne i środowisko bazy danych) zapewni Zamawiający - prosimy o szczegółowe wyspecyfikowanie parametrów przedmiotowej infrastruktury sprzętowej: </w:t>
      </w:r>
    </w:p>
    <w:p w14:paraId="6CC0E2B8" w14:textId="77777777"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a) liczba serwerów fizycznych, </w:t>
      </w:r>
    </w:p>
    <w:p w14:paraId="63D01ACC" w14:textId="77777777"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b) liczba procesorów i rdzeni (wraz z nazwą procesora) per serwer, </w:t>
      </w:r>
    </w:p>
    <w:p w14:paraId="14D4C2AF" w14:textId="41A0FD58"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c) ilość pamięci RAM, d) wielkość przestrzeni dyskowej w rozbiciu na typy dysków (SSD, SAS 10k,NL-SAS) w serwerach, </w:t>
      </w:r>
    </w:p>
    <w:p w14:paraId="5823EEC3" w14:textId="77777777"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e) informację o szybkości połączenia </w:t>
      </w:r>
      <w:proofErr w:type="spellStart"/>
      <w:r w:rsidRPr="0077762F">
        <w:rPr>
          <w:rFonts w:asciiTheme="minorHAnsi" w:hAnsiTheme="minorHAnsi" w:cstheme="minorHAnsi"/>
          <w:sz w:val="22"/>
          <w:szCs w:val="22"/>
        </w:rPr>
        <w:t>iSCSI</w:t>
      </w:r>
      <w:proofErr w:type="spellEnd"/>
      <w:r w:rsidRPr="0077762F">
        <w:rPr>
          <w:rFonts w:asciiTheme="minorHAnsi" w:hAnsiTheme="minorHAnsi" w:cstheme="minorHAnsi"/>
          <w:sz w:val="22"/>
          <w:szCs w:val="22"/>
        </w:rPr>
        <w:t xml:space="preserve"> pomiędzy serwerami a macierzą, </w:t>
      </w:r>
    </w:p>
    <w:p w14:paraId="5911D5A1" w14:textId="758B87DA" w:rsidR="00A35EC2"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f) określenie udostępnionej z macierzy przestrzeni z podziałem na typy dysków (SSD, SAS 10k,NL-SAS). </w:t>
      </w:r>
    </w:p>
    <w:p w14:paraId="54C06E01" w14:textId="0EB790EC" w:rsidR="00A35EC2" w:rsidRDefault="00A35EC2" w:rsidP="00A35EC2">
      <w:pPr>
        <w:jc w:val="both"/>
        <w:rPr>
          <w:rFonts w:asciiTheme="minorHAnsi" w:hAnsiTheme="minorHAnsi" w:cstheme="minorHAnsi"/>
          <w:b/>
          <w:sz w:val="22"/>
          <w:szCs w:val="22"/>
        </w:rPr>
      </w:pPr>
      <w:r w:rsidRPr="0077762F">
        <w:rPr>
          <w:rFonts w:asciiTheme="minorHAnsi" w:hAnsiTheme="minorHAnsi" w:cstheme="minorHAnsi"/>
          <w:b/>
          <w:sz w:val="22"/>
          <w:szCs w:val="22"/>
        </w:rPr>
        <w:t xml:space="preserve">Odpowiedź na pytanie </w:t>
      </w:r>
      <w:r>
        <w:rPr>
          <w:rFonts w:asciiTheme="minorHAnsi" w:hAnsiTheme="minorHAnsi" w:cstheme="minorHAnsi"/>
          <w:b/>
          <w:sz w:val="22"/>
          <w:szCs w:val="22"/>
        </w:rPr>
        <w:t>7</w:t>
      </w:r>
    </w:p>
    <w:p w14:paraId="4D050512" w14:textId="77777777" w:rsidR="00B5194D" w:rsidRPr="00B5194D" w:rsidRDefault="00B5194D" w:rsidP="00B5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hAnsiTheme="minorHAnsi" w:cstheme="minorHAnsi"/>
          <w:b/>
          <w:color w:val="222222"/>
          <w:sz w:val="22"/>
          <w:szCs w:val="22"/>
        </w:rPr>
      </w:pPr>
      <w:r w:rsidRPr="00B5194D">
        <w:rPr>
          <w:rFonts w:asciiTheme="minorHAnsi" w:hAnsiTheme="minorHAnsi" w:cstheme="minorHAnsi"/>
          <w:b/>
          <w:color w:val="222222"/>
          <w:sz w:val="22"/>
          <w:szCs w:val="22"/>
        </w:rPr>
        <w:t xml:space="preserve">Zamawiający nie będzie wymagała jakiejkolwiek ingerencji Wykonawcy w posiadane środowisko wirtualne, serwery, przestrzenie dyskowe, oprogramowanie i protokoły działające pod spodem całego środowiska. Zamawiający posiada klaster składający się z kliku serwerów z wdrożonymi wszystkimi mechanizmami dostępnymi w ramach posiadanej licencji. W środowisku wirtualnym działają wirtualne maszyny świadczące różne usługi na potrzeby całej Uczelni. W związku z wdrożeniem nowego systemu ERP Zamawiający utworzy w obecnie działającym środowisku wirtualnym kolejne wirtualne maszyny z przeznaczeniem na aktualizację systemu ERP. Zamawiający stworzy wirtualne maszyny o parametrach ustalonych/przedyskutowanych z Wykonawcą, następnie zainstaluje systemy operacyjne na wirtualnych maszynach, preferowanym systemem operacyjnym jest </w:t>
      </w:r>
      <w:proofErr w:type="spellStart"/>
      <w:r w:rsidRPr="00B5194D">
        <w:rPr>
          <w:rFonts w:asciiTheme="minorHAnsi" w:hAnsiTheme="minorHAnsi" w:cstheme="minorHAnsi"/>
          <w:b/>
          <w:color w:val="222222"/>
          <w:sz w:val="22"/>
          <w:szCs w:val="22"/>
        </w:rPr>
        <w:t>Debian</w:t>
      </w:r>
      <w:proofErr w:type="spellEnd"/>
      <w:r w:rsidRPr="00B5194D">
        <w:rPr>
          <w:rFonts w:asciiTheme="minorHAnsi" w:hAnsiTheme="minorHAnsi" w:cstheme="minorHAnsi"/>
          <w:b/>
          <w:color w:val="222222"/>
          <w:sz w:val="22"/>
          <w:szCs w:val="22"/>
        </w:rPr>
        <w:t xml:space="preserve"> 10, przypisze adresację IP wirtualnym maszyną, przeprowadzi aktualizację zabezpieczeń systemów operacyjnych po czym przekaże dostęp do wirtualnych maszyn Wykonawcy, oczywiście uwzględniając wszystkie polityki bezpieczeństwa. Wszystkie wirtualne maszyny wraz z całą zawartością będą przechowywane na macierzach. Zamawiający wymaga aby wszystkie dane/pliki/bazy/skrypty itd. znajdowały się na zasobach udostępnionych w wirtualnych maszynach czyli na wirtualnych dyskach. Zamawiający nie dopuszcza rozwiązań polegających na montowaniu zasobów w wirtualnej maszynie np. po jej uruchomieniu. Wszystkimi mechanizmami wydajności będą sterować mechanizmy klastra. Jeśli okaże się, że udostępnione wirtualne maszyny mają duże opóźnienia co będzie wiązało się ze spadkiem wydajności Zamawiający przeniesie takie maszyny na urządzenia z szybszymi dyskami i większej wydajności. Wykonawca może przedstawić Zamawiającemu plan wdrożenia/aktualizacji nowego środowiska ERP z rozpisaniem ilości wirtualnych maszyn ich parametrów, a także z planem wykorzystania komponentów jak baz danych, system operacyjne, serwery webowe, aplikacje wówczas Zamawiający odniesie się do tych wytycznych. Zamawiający będzie wymagał od Wykonawcy stworzenia i udostępnienia </w:t>
      </w:r>
      <w:r w:rsidRPr="00B5194D">
        <w:rPr>
          <w:rFonts w:asciiTheme="minorHAnsi" w:hAnsiTheme="minorHAnsi" w:cstheme="minorHAnsi"/>
          <w:b/>
          <w:color w:val="222222"/>
          <w:sz w:val="22"/>
          <w:szCs w:val="22"/>
        </w:rPr>
        <w:lastRenderedPageBreak/>
        <w:t xml:space="preserve">mechanizmów/skryptów wykonujących kopie baz danych/wszystkich aplikacji z przeniesieniem kopij na zasoby sieciowe po protokole </w:t>
      </w:r>
      <w:proofErr w:type="spellStart"/>
      <w:r w:rsidRPr="00B5194D">
        <w:rPr>
          <w:rFonts w:asciiTheme="minorHAnsi" w:hAnsiTheme="minorHAnsi" w:cstheme="minorHAnsi"/>
          <w:b/>
          <w:color w:val="222222"/>
          <w:sz w:val="22"/>
          <w:szCs w:val="22"/>
        </w:rPr>
        <w:t>ftp,smb</w:t>
      </w:r>
      <w:proofErr w:type="spellEnd"/>
      <w:r w:rsidRPr="00B5194D">
        <w:rPr>
          <w:rFonts w:asciiTheme="minorHAnsi" w:hAnsiTheme="minorHAnsi" w:cstheme="minorHAnsi"/>
          <w:b/>
          <w:color w:val="222222"/>
          <w:sz w:val="22"/>
          <w:szCs w:val="22"/>
        </w:rPr>
        <w:t xml:space="preserve"> i z potwierdzeniem o wykonaniu każdej z kopij na wskazane adres mailowe. Zamawiający nie dysponuje rozwiązaniami posiadającymi dyski SSD. Zamawiający nie będzie przechowywał żadnych zasobów na dyskach fizycznych serwerów.</w:t>
      </w:r>
    </w:p>
    <w:p w14:paraId="66E069E7" w14:textId="77777777" w:rsidR="00A35EC2" w:rsidRDefault="00A35EC2" w:rsidP="0077762F">
      <w:pPr>
        <w:jc w:val="both"/>
        <w:rPr>
          <w:rFonts w:asciiTheme="minorHAnsi" w:hAnsiTheme="minorHAnsi" w:cstheme="minorHAnsi"/>
          <w:sz w:val="22"/>
          <w:szCs w:val="22"/>
        </w:rPr>
      </w:pPr>
    </w:p>
    <w:p w14:paraId="4A4BB08A" w14:textId="77777777" w:rsidR="00A35EC2" w:rsidRDefault="00A35EC2" w:rsidP="0077762F">
      <w:pPr>
        <w:jc w:val="both"/>
        <w:rPr>
          <w:rFonts w:asciiTheme="minorHAnsi" w:hAnsiTheme="minorHAnsi" w:cstheme="minorHAnsi"/>
          <w:sz w:val="22"/>
          <w:szCs w:val="22"/>
        </w:rPr>
      </w:pPr>
    </w:p>
    <w:p w14:paraId="4716C6C5" w14:textId="77777777" w:rsidR="00B5194D" w:rsidRPr="00B5194D" w:rsidRDefault="0077762F" w:rsidP="0077762F">
      <w:pPr>
        <w:jc w:val="both"/>
        <w:rPr>
          <w:rFonts w:asciiTheme="minorHAnsi" w:hAnsiTheme="minorHAnsi" w:cstheme="minorHAnsi"/>
          <w:b/>
          <w:sz w:val="22"/>
          <w:szCs w:val="22"/>
        </w:rPr>
      </w:pPr>
      <w:r w:rsidRPr="00B5194D">
        <w:rPr>
          <w:rFonts w:asciiTheme="minorHAnsi" w:hAnsiTheme="minorHAnsi" w:cstheme="minorHAnsi"/>
          <w:b/>
          <w:sz w:val="22"/>
          <w:szCs w:val="22"/>
        </w:rPr>
        <w:t xml:space="preserve">Pytanie 8 </w:t>
      </w:r>
    </w:p>
    <w:p w14:paraId="1F2D9237" w14:textId="77777777"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Dotyczy: Załącznik nr 1 do SWZ </w:t>
      </w:r>
    </w:p>
    <w:p w14:paraId="1C001E72" w14:textId="77777777" w:rsidR="00B5194D"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 xml:space="preserve">14. Szkolenia </w:t>
      </w:r>
    </w:p>
    <w:p w14:paraId="1ECD89C4" w14:textId="4B9CB1A9" w:rsidR="0077762F" w:rsidRPr="0077762F" w:rsidRDefault="0077762F" w:rsidP="0077762F">
      <w:pPr>
        <w:jc w:val="both"/>
        <w:rPr>
          <w:rFonts w:asciiTheme="minorHAnsi" w:hAnsiTheme="minorHAnsi" w:cstheme="minorHAnsi"/>
          <w:sz w:val="22"/>
          <w:szCs w:val="22"/>
        </w:rPr>
      </w:pPr>
      <w:r w:rsidRPr="0077762F">
        <w:rPr>
          <w:rFonts w:asciiTheme="minorHAnsi" w:hAnsiTheme="minorHAnsi" w:cstheme="minorHAnsi"/>
          <w:sz w:val="22"/>
          <w:szCs w:val="22"/>
        </w:rPr>
        <w:t>14.1.1. W celu zapewnienia sprawnego użytkowania Systemu Wykonawca jest zobowiązany do zorganizowania szkoleń dotyczących obsługi Systemu dla pracowników i administratorów Zamawiającego. Liczba godzin szkoleń wynosi 72 godziny.</w:t>
      </w:r>
    </w:p>
    <w:p w14:paraId="5AF3ACB6" w14:textId="77777777" w:rsidR="00D84006" w:rsidRDefault="0077762F" w:rsidP="00A35EC2">
      <w:pPr>
        <w:jc w:val="both"/>
        <w:rPr>
          <w:rFonts w:asciiTheme="minorHAnsi" w:hAnsiTheme="minorHAnsi" w:cstheme="minorHAnsi"/>
          <w:sz w:val="22"/>
          <w:szCs w:val="22"/>
        </w:rPr>
      </w:pPr>
      <w:r w:rsidRPr="0077762F">
        <w:rPr>
          <w:rFonts w:asciiTheme="minorHAnsi" w:hAnsiTheme="minorHAnsi" w:cstheme="minorHAnsi"/>
          <w:sz w:val="22"/>
          <w:szCs w:val="22"/>
        </w:rPr>
        <w:t>14.1.6. Dodatkowo zamawiający wymaga przeprowadzenia asyst stanowiskowych w wymiarze 400 godzin. Liczba godzin asyst stanowiskowych pomiędzy obszarami może: ulec zmianie (przy zachowaniu łącznej ilości). Dokładna ilość godzin asyst stanowiskowych w podziale na zakresy zostanie określona w dokumencie analizy przedwdrożeniowej</w:t>
      </w:r>
      <w:r w:rsidR="00D84006">
        <w:rPr>
          <w:rFonts w:asciiTheme="minorHAnsi" w:hAnsiTheme="minorHAnsi" w:cstheme="minorHAnsi"/>
          <w:sz w:val="22"/>
          <w:szCs w:val="22"/>
        </w:rPr>
        <w:t>.</w:t>
      </w:r>
    </w:p>
    <w:p w14:paraId="4E2ABD4D" w14:textId="111A12C4" w:rsidR="0077762F" w:rsidRPr="00A35EC2" w:rsidRDefault="0077762F" w:rsidP="00A35EC2">
      <w:pPr>
        <w:jc w:val="both"/>
        <w:rPr>
          <w:rFonts w:asciiTheme="minorHAnsi" w:hAnsiTheme="minorHAnsi" w:cstheme="minorHAnsi"/>
          <w:sz w:val="22"/>
          <w:szCs w:val="22"/>
        </w:rPr>
      </w:pPr>
      <w:r w:rsidRPr="0077762F">
        <w:rPr>
          <w:rFonts w:asciiTheme="minorHAnsi" w:hAnsiTheme="minorHAnsi" w:cstheme="minorHAnsi"/>
          <w:sz w:val="22"/>
          <w:szCs w:val="22"/>
        </w:rPr>
        <w:t>Prosimy o potwierdzenie że wskazane wartości godzin szkoleń (72 godziny) oraz asyst stanowiskowych (400 godzin) odnoszą się do sumarycznej/łącznej wartości godzin (roboczogodzin) wszystkich szkoleń i sumarycznej/łącznej wartości godzin (roboczogodzin) wszystkich asyst stanowiskowych.</w:t>
      </w:r>
    </w:p>
    <w:p w14:paraId="796A25AC" w14:textId="111B0510" w:rsidR="00B00BD7" w:rsidRPr="00B00BD7" w:rsidRDefault="00B00BD7" w:rsidP="00B00BD7">
      <w:pPr>
        <w:rPr>
          <w:rFonts w:ascii="Calibri" w:hAnsi="Calibri" w:cs="Calibri"/>
          <w:b/>
          <w:sz w:val="22"/>
          <w:szCs w:val="22"/>
        </w:rPr>
      </w:pPr>
      <w:r w:rsidRPr="00B00BD7">
        <w:rPr>
          <w:rFonts w:ascii="Calibri" w:hAnsi="Calibri" w:cs="Calibri"/>
          <w:b/>
          <w:sz w:val="22"/>
          <w:szCs w:val="22"/>
        </w:rPr>
        <w:t xml:space="preserve">Odpowiedź na pytanie </w:t>
      </w:r>
      <w:r w:rsidR="00A35EC2">
        <w:rPr>
          <w:rFonts w:ascii="Calibri" w:hAnsi="Calibri" w:cs="Calibri"/>
          <w:b/>
          <w:sz w:val="22"/>
          <w:szCs w:val="22"/>
        </w:rPr>
        <w:t>8</w:t>
      </w:r>
    </w:p>
    <w:p w14:paraId="6A4A3E94" w14:textId="34CC4D5F" w:rsidR="00D84006" w:rsidRPr="00D84006" w:rsidRDefault="00D84006" w:rsidP="00D84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hAnsiTheme="minorHAnsi" w:cstheme="minorHAnsi"/>
          <w:b/>
          <w:color w:val="222222"/>
          <w:sz w:val="22"/>
          <w:szCs w:val="22"/>
        </w:rPr>
      </w:pPr>
      <w:r w:rsidRPr="00D84006">
        <w:rPr>
          <w:rFonts w:asciiTheme="minorHAnsi" w:hAnsiTheme="minorHAnsi" w:cstheme="minorHAnsi"/>
          <w:b/>
          <w:color w:val="222222"/>
          <w:sz w:val="22"/>
          <w:szCs w:val="22"/>
        </w:rPr>
        <w:t>Zamawiający potwierdza że wskazane wartości godzin szkoleń (72 godziny) oraz asyst stanowiskowych (400 godzin) odnoszą się do sumarycznej/łącznej wartości godzin (roboczogodzin) wszystkich szkoleń i sumarycznej/łącznej wartości godzin (roboczogodzin) wszystkich asyst stanowiskowych.</w:t>
      </w:r>
    </w:p>
    <w:p w14:paraId="41EB66B0" w14:textId="77777777" w:rsidR="0077762F" w:rsidRPr="00D84006" w:rsidRDefault="0077762F" w:rsidP="006B304C">
      <w:pPr>
        <w:jc w:val="both"/>
        <w:rPr>
          <w:rFonts w:asciiTheme="minorHAnsi" w:hAnsiTheme="minorHAnsi" w:cstheme="minorHAnsi"/>
          <w:color w:val="000000" w:themeColor="text1"/>
          <w:sz w:val="22"/>
          <w:szCs w:val="22"/>
        </w:rPr>
      </w:pPr>
    </w:p>
    <w:p w14:paraId="1E559B74" w14:textId="77777777" w:rsidR="0077762F" w:rsidRPr="00D84006" w:rsidRDefault="0077762F" w:rsidP="006B304C">
      <w:pPr>
        <w:jc w:val="both"/>
        <w:rPr>
          <w:rFonts w:asciiTheme="minorHAnsi" w:hAnsiTheme="minorHAnsi" w:cstheme="minorHAnsi"/>
          <w:color w:val="000000" w:themeColor="text1"/>
          <w:sz w:val="22"/>
          <w:szCs w:val="22"/>
        </w:rPr>
      </w:pPr>
    </w:p>
    <w:p w14:paraId="460690A4" w14:textId="77777777" w:rsidR="00D84006" w:rsidRPr="00D84006" w:rsidRDefault="00D84006" w:rsidP="004E277C">
      <w:pPr>
        <w:jc w:val="both"/>
        <w:rPr>
          <w:rFonts w:asciiTheme="minorHAnsi" w:hAnsiTheme="minorHAnsi" w:cstheme="minorHAnsi"/>
          <w:b/>
          <w:sz w:val="22"/>
          <w:szCs w:val="22"/>
        </w:rPr>
      </w:pPr>
      <w:r w:rsidRPr="00D84006">
        <w:rPr>
          <w:rFonts w:asciiTheme="minorHAnsi" w:hAnsiTheme="minorHAnsi" w:cstheme="minorHAnsi"/>
          <w:b/>
          <w:sz w:val="22"/>
          <w:szCs w:val="22"/>
        </w:rPr>
        <w:t>Pytanie 9</w:t>
      </w:r>
    </w:p>
    <w:p w14:paraId="43B867BD" w14:textId="77777777" w:rsidR="00D84006" w:rsidRPr="00D84006" w:rsidRDefault="00D84006" w:rsidP="004E277C">
      <w:pPr>
        <w:jc w:val="both"/>
        <w:rPr>
          <w:rFonts w:asciiTheme="minorHAnsi" w:hAnsiTheme="minorHAnsi" w:cstheme="minorHAnsi"/>
          <w:sz w:val="22"/>
          <w:szCs w:val="22"/>
        </w:rPr>
      </w:pPr>
      <w:r w:rsidRPr="00D84006">
        <w:rPr>
          <w:rFonts w:asciiTheme="minorHAnsi" w:hAnsiTheme="minorHAnsi" w:cstheme="minorHAnsi"/>
          <w:sz w:val="22"/>
          <w:szCs w:val="22"/>
        </w:rPr>
        <w:t xml:space="preserve">Dotyczy: Załącznik nr 1 do SWZ </w:t>
      </w:r>
    </w:p>
    <w:p w14:paraId="7F6EFF0C" w14:textId="77777777" w:rsidR="00D84006" w:rsidRDefault="00D84006" w:rsidP="004E277C">
      <w:pPr>
        <w:jc w:val="both"/>
        <w:rPr>
          <w:rFonts w:asciiTheme="minorHAnsi" w:hAnsiTheme="minorHAnsi" w:cstheme="minorHAnsi"/>
          <w:sz w:val="22"/>
          <w:szCs w:val="22"/>
        </w:rPr>
      </w:pPr>
      <w:r w:rsidRPr="00D84006">
        <w:rPr>
          <w:rFonts w:asciiTheme="minorHAnsi" w:hAnsiTheme="minorHAnsi" w:cstheme="minorHAnsi"/>
          <w:sz w:val="22"/>
          <w:szCs w:val="22"/>
        </w:rPr>
        <w:t xml:space="preserve">14. Szkolenia b) Szkolenia dla Użytkowników Systemu - 250 osób. Szkolenie powinno obejmować zasady obsługi Systemu w tych obszarach, do których Użytkownicy Systemu będą mieli dostęp. </w:t>
      </w:r>
    </w:p>
    <w:p w14:paraId="1EEF81B7" w14:textId="603B7375" w:rsidR="003A0CDC" w:rsidRPr="00D84006" w:rsidRDefault="00D84006" w:rsidP="004E277C">
      <w:pPr>
        <w:jc w:val="both"/>
        <w:rPr>
          <w:rFonts w:asciiTheme="minorHAnsi" w:hAnsiTheme="minorHAnsi" w:cstheme="minorHAnsi"/>
          <w:sz w:val="22"/>
          <w:szCs w:val="22"/>
        </w:rPr>
      </w:pPr>
      <w:r w:rsidRPr="00D84006">
        <w:rPr>
          <w:rFonts w:asciiTheme="minorHAnsi" w:hAnsiTheme="minorHAnsi" w:cstheme="minorHAnsi"/>
          <w:sz w:val="22"/>
          <w:szCs w:val="22"/>
        </w:rPr>
        <w:t>W nawiązaniu do powyższego wymagania - prosimy o wyjaśnienie czy Zamawiający uzna za spełniony warunek dotyczący szkoleń dla Użytkowników Systemu - 250 osób, jeśli Wykonawca (za wyjątkiem liczby osób do przeszkolenia, przypisanych do konkretnych modułów funkcjonalnych zgodnie z udzielonymi odpowiedziami na pytania i pozostałymi wymaganiami SWZ) zrealizuje przedmiotowe szkolenia poprzez udostępnienie materiałów e-learningowych? Zakres przedmiotowych szkoleń zostanie uzgodniony na etapie Analizy Przedwdrożeniowej.</w:t>
      </w:r>
    </w:p>
    <w:p w14:paraId="0CFC1880" w14:textId="6A100F44" w:rsidR="00D84006" w:rsidRPr="00042E43" w:rsidRDefault="00D84006" w:rsidP="00D84006">
      <w:pPr>
        <w:rPr>
          <w:rFonts w:asciiTheme="minorHAnsi" w:hAnsiTheme="minorHAnsi" w:cstheme="minorHAnsi"/>
          <w:b/>
          <w:bCs/>
          <w:sz w:val="22"/>
          <w:szCs w:val="22"/>
        </w:rPr>
      </w:pPr>
      <w:r w:rsidRPr="00D84006">
        <w:rPr>
          <w:rFonts w:asciiTheme="minorHAnsi" w:hAnsiTheme="minorHAnsi" w:cstheme="minorHAnsi"/>
          <w:b/>
          <w:sz w:val="22"/>
          <w:szCs w:val="22"/>
        </w:rPr>
        <w:t>Odpowiedź na pytanie 9</w:t>
      </w:r>
    </w:p>
    <w:p w14:paraId="4C27E571" w14:textId="55093A2E" w:rsidR="00042E43" w:rsidRPr="00042E43" w:rsidRDefault="00042E43" w:rsidP="004E277C">
      <w:pPr>
        <w:jc w:val="both"/>
        <w:rPr>
          <w:rFonts w:asciiTheme="minorHAnsi" w:hAnsiTheme="minorHAnsi" w:cstheme="minorHAnsi"/>
          <w:b/>
          <w:bCs/>
          <w:sz w:val="22"/>
          <w:szCs w:val="22"/>
        </w:rPr>
      </w:pPr>
      <w:r w:rsidRPr="00042E43">
        <w:rPr>
          <w:rFonts w:asciiTheme="minorHAnsi" w:hAnsiTheme="minorHAnsi" w:cstheme="minorHAnsi"/>
          <w:b/>
          <w:bCs/>
          <w:sz w:val="22"/>
          <w:szCs w:val="22"/>
        </w:rPr>
        <w:t>Zamawiający uzna za spełniony warunek dotyczący szkoleń dla Użytkowników Systemu, jeśli Wykonawca (za wyjątkiem liczby osób do przeszkolenia, przypisanych do konkretnych modułów funkcjonalnych zgodnie z udzielonymi odpowiedziami na pytania i pozostałymi wymaganiami SWZ) zrealizuje przedmiotowe szkolenia poprzez udostępnienie materiałów e-learningowych. Zakres przedmiotowych szkoleń zostanie uzgodniony na etapie Analizy Przedwdrożeniowej</w:t>
      </w:r>
      <w:r>
        <w:rPr>
          <w:rFonts w:asciiTheme="minorHAnsi" w:hAnsiTheme="minorHAnsi" w:cstheme="minorHAnsi"/>
          <w:b/>
          <w:bCs/>
          <w:sz w:val="22"/>
          <w:szCs w:val="22"/>
        </w:rPr>
        <w:t>.</w:t>
      </w:r>
    </w:p>
    <w:p w14:paraId="79D27FFB" w14:textId="77777777" w:rsidR="00042E43" w:rsidRPr="00042E43" w:rsidRDefault="00042E43" w:rsidP="004E277C">
      <w:pPr>
        <w:jc w:val="both"/>
        <w:rPr>
          <w:rFonts w:asciiTheme="minorHAnsi" w:hAnsiTheme="minorHAnsi" w:cstheme="minorHAnsi"/>
          <w:b/>
          <w:bCs/>
          <w:sz w:val="22"/>
          <w:szCs w:val="22"/>
        </w:rPr>
      </w:pPr>
    </w:p>
    <w:p w14:paraId="4EF2266B" w14:textId="77777777" w:rsidR="00042E43" w:rsidRPr="00042E43" w:rsidRDefault="00042E43" w:rsidP="004E277C">
      <w:pPr>
        <w:jc w:val="both"/>
        <w:rPr>
          <w:rFonts w:asciiTheme="minorHAnsi" w:hAnsiTheme="minorHAnsi" w:cstheme="minorHAnsi"/>
          <w:b/>
          <w:bCs/>
          <w:sz w:val="22"/>
          <w:szCs w:val="22"/>
        </w:rPr>
      </w:pPr>
    </w:p>
    <w:p w14:paraId="3F05F6CF" w14:textId="77777777" w:rsidR="00042E43" w:rsidRDefault="00042E43" w:rsidP="004E277C">
      <w:pPr>
        <w:jc w:val="both"/>
        <w:rPr>
          <w:rFonts w:asciiTheme="minorHAnsi" w:hAnsiTheme="minorHAnsi" w:cstheme="minorHAnsi"/>
          <w:sz w:val="22"/>
          <w:szCs w:val="22"/>
        </w:rPr>
      </w:pPr>
    </w:p>
    <w:p w14:paraId="31971B39" w14:textId="4D4EBA03" w:rsidR="00D84006" w:rsidRDefault="00042E43" w:rsidP="004E277C">
      <w:pPr>
        <w:jc w:val="both"/>
        <w:rPr>
          <w:rFonts w:asciiTheme="minorHAnsi" w:hAnsiTheme="minorHAnsi" w:cstheme="minorHAnsi"/>
          <w:sz w:val="22"/>
          <w:szCs w:val="22"/>
        </w:rPr>
      </w:pPr>
      <w:r w:rsidRPr="00042E43">
        <w:rPr>
          <w:rFonts w:asciiTheme="minorHAnsi" w:hAnsiTheme="minorHAnsi" w:cstheme="minorHAnsi"/>
          <w:sz w:val="22"/>
          <w:szCs w:val="22"/>
        </w:rPr>
        <w:t>Termin składania ofert pozostaje bez zmian.</w:t>
      </w:r>
    </w:p>
    <w:p w14:paraId="6042E90B" w14:textId="5D17F6E0" w:rsidR="003266A3" w:rsidRDefault="003266A3" w:rsidP="004E277C">
      <w:pPr>
        <w:jc w:val="both"/>
        <w:rPr>
          <w:rFonts w:asciiTheme="minorHAnsi" w:hAnsiTheme="minorHAnsi" w:cstheme="minorHAnsi"/>
          <w:sz w:val="22"/>
          <w:szCs w:val="22"/>
        </w:rPr>
      </w:pPr>
    </w:p>
    <w:p w14:paraId="7B66E3E3" w14:textId="67F95D47" w:rsidR="003266A3" w:rsidRDefault="003266A3" w:rsidP="003266A3">
      <w:pPr>
        <w:ind w:left="5664"/>
        <w:jc w:val="both"/>
        <w:rPr>
          <w:rFonts w:asciiTheme="minorHAnsi" w:hAnsiTheme="minorHAnsi" w:cstheme="minorHAnsi"/>
          <w:sz w:val="22"/>
          <w:szCs w:val="22"/>
        </w:rPr>
      </w:pPr>
      <w:r>
        <w:rPr>
          <w:rFonts w:asciiTheme="minorHAnsi" w:hAnsiTheme="minorHAnsi" w:cstheme="minorHAnsi"/>
          <w:sz w:val="22"/>
          <w:szCs w:val="22"/>
        </w:rPr>
        <w:t xml:space="preserve">       Kanclerz</w:t>
      </w:r>
    </w:p>
    <w:p w14:paraId="4C04B812" w14:textId="2C765833" w:rsidR="003266A3" w:rsidRPr="00042E43" w:rsidRDefault="003266A3" w:rsidP="003266A3">
      <w:pPr>
        <w:ind w:left="5664"/>
        <w:jc w:val="both"/>
        <w:rPr>
          <w:rFonts w:asciiTheme="minorHAnsi" w:hAnsiTheme="minorHAnsi" w:cstheme="minorHAnsi"/>
          <w:sz w:val="22"/>
          <w:szCs w:val="22"/>
        </w:rPr>
      </w:pPr>
      <w:r>
        <w:rPr>
          <w:rFonts w:asciiTheme="minorHAnsi" w:hAnsiTheme="minorHAnsi" w:cstheme="minorHAnsi"/>
          <w:sz w:val="22"/>
          <w:szCs w:val="22"/>
        </w:rPr>
        <w:t>mgr inż. Maria Róg</w:t>
      </w:r>
    </w:p>
    <w:sectPr w:rsidR="003266A3" w:rsidRPr="00042E43" w:rsidSect="00FC22F2">
      <w:headerReference w:type="default" r:id="rId8"/>
      <w:footerReference w:type="even" r:id="rId9"/>
      <w:footerReference w:type="default" r:id="rId10"/>
      <w:pgSz w:w="11906" w:h="16838"/>
      <w:pgMar w:top="993" w:right="1417" w:bottom="568"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C056" w14:textId="77777777" w:rsidR="004E10DD" w:rsidRDefault="004E10DD">
      <w:r>
        <w:separator/>
      </w:r>
    </w:p>
  </w:endnote>
  <w:endnote w:type="continuationSeparator" w:id="0">
    <w:p w14:paraId="1700DCAF" w14:textId="77777777" w:rsidR="004E10DD" w:rsidRDefault="004E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7F1CE" w14:textId="77777777" w:rsidR="007C633F" w:rsidRDefault="007C633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345710" w14:textId="77777777" w:rsidR="007C633F" w:rsidRDefault="007C633F">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D137" w14:textId="4249B17C" w:rsidR="007C633F" w:rsidRPr="00993269" w:rsidRDefault="007C633F" w:rsidP="00567428">
    <w:pPr>
      <w:pStyle w:val="Stopka"/>
      <w:framePr w:wrap="around" w:vAnchor="text" w:hAnchor="page" w:x="9381" w:y="1"/>
      <w:jc w:val="both"/>
      <w:rPr>
        <w:rStyle w:val="Numerstrony"/>
        <w:rFonts w:asciiTheme="majorHAnsi" w:hAnsiTheme="majorHAnsi" w:cs="Arial"/>
        <w:i/>
        <w:sz w:val="16"/>
        <w:szCs w:val="16"/>
      </w:rPr>
    </w:pPr>
    <w:r w:rsidRPr="00993269">
      <w:rPr>
        <w:rStyle w:val="Numerstrony"/>
        <w:rFonts w:asciiTheme="majorHAnsi" w:hAnsiTheme="majorHAnsi" w:cs="Arial"/>
        <w:i/>
        <w:sz w:val="16"/>
        <w:szCs w:val="16"/>
      </w:rPr>
      <w:t xml:space="preserve">Strona </w:t>
    </w:r>
    <w:r w:rsidRPr="00993269">
      <w:rPr>
        <w:rStyle w:val="Numerstrony"/>
        <w:rFonts w:asciiTheme="majorHAnsi" w:hAnsiTheme="majorHAnsi" w:cs="Arial"/>
        <w:i/>
        <w:sz w:val="16"/>
        <w:szCs w:val="16"/>
      </w:rPr>
      <w:fldChar w:fldCharType="begin"/>
    </w:r>
    <w:r w:rsidRPr="00993269">
      <w:rPr>
        <w:rStyle w:val="Numerstrony"/>
        <w:rFonts w:asciiTheme="majorHAnsi" w:hAnsiTheme="majorHAnsi" w:cs="Arial"/>
        <w:i/>
        <w:sz w:val="16"/>
        <w:szCs w:val="16"/>
      </w:rPr>
      <w:instrText xml:space="preserve"> PAGE </w:instrText>
    </w:r>
    <w:r w:rsidRPr="00993269">
      <w:rPr>
        <w:rStyle w:val="Numerstrony"/>
        <w:rFonts w:asciiTheme="majorHAnsi" w:hAnsiTheme="majorHAnsi" w:cs="Arial"/>
        <w:i/>
        <w:sz w:val="16"/>
        <w:szCs w:val="16"/>
      </w:rPr>
      <w:fldChar w:fldCharType="separate"/>
    </w:r>
    <w:r w:rsidR="00117B41">
      <w:rPr>
        <w:rStyle w:val="Numerstrony"/>
        <w:rFonts w:asciiTheme="majorHAnsi" w:hAnsiTheme="majorHAnsi" w:cs="Arial"/>
        <w:i/>
        <w:noProof/>
        <w:sz w:val="16"/>
        <w:szCs w:val="16"/>
      </w:rPr>
      <w:t>2</w:t>
    </w:r>
    <w:r w:rsidRPr="00993269">
      <w:rPr>
        <w:rStyle w:val="Numerstrony"/>
        <w:rFonts w:asciiTheme="majorHAnsi" w:hAnsiTheme="majorHAnsi" w:cs="Arial"/>
        <w:i/>
        <w:sz w:val="16"/>
        <w:szCs w:val="16"/>
      </w:rPr>
      <w:fldChar w:fldCharType="end"/>
    </w:r>
    <w:r w:rsidRPr="00993269">
      <w:rPr>
        <w:rStyle w:val="Numerstrony"/>
        <w:rFonts w:asciiTheme="majorHAnsi" w:hAnsiTheme="majorHAnsi" w:cs="Arial"/>
        <w:i/>
        <w:sz w:val="16"/>
        <w:szCs w:val="16"/>
      </w:rPr>
      <w:t xml:space="preserve"> z </w:t>
    </w:r>
    <w:r w:rsidRPr="00993269">
      <w:rPr>
        <w:rStyle w:val="Numerstrony"/>
        <w:rFonts w:asciiTheme="majorHAnsi" w:hAnsiTheme="majorHAnsi" w:cs="Arial"/>
        <w:i/>
        <w:sz w:val="16"/>
        <w:szCs w:val="16"/>
      </w:rPr>
      <w:fldChar w:fldCharType="begin"/>
    </w:r>
    <w:r w:rsidRPr="00993269">
      <w:rPr>
        <w:rStyle w:val="Numerstrony"/>
        <w:rFonts w:asciiTheme="majorHAnsi" w:hAnsiTheme="majorHAnsi" w:cs="Arial"/>
        <w:i/>
        <w:sz w:val="16"/>
        <w:szCs w:val="16"/>
      </w:rPr>
      <w:instrText xml:space="preserve"> NUMPAGES </w:instrText>
    </w:r>
    <w:r w:rsidRPr="00993269">
      <w:rPr>
        <w:rStyle w:val="Numerstrony"/>
        <w:rFonts w:asciiTheme="majorHAnsi" w:hAnsiTheme="majorHAnsi" w:cs="Arial"/>
        <w:i/>
        <w:sz w:val="16"/>
        <w:szCs w:val="16"/>
      </w:rPr>
      <w:fldChar w:fldCharType="separate"/>
    </w:r>
    <w:r w:rsidR="00117B41">
      <w:rPr>
        <w:rStyle w:val="Numerstrony"/>
        <w:rFonts w:asciiTheme="majorHAnsi" w:hAnsiTheme="majorHAnsi" w:cs="Arial"/>
        <w:i/>
        <w:noProof/>
        <w:sz w:val="16"/>
        <w:szCs w:val="16"/>
      </w:rPr>
      <w:t>5</w:t>
    </w:r>
    <w:r w:rsidRPr="00993269">
      <w:rPr>
        <w:rStyle w:val="Numerstrony"/>
        <w:rFonts w:asciiTheme="majorHAnsi" w:hAnsiTheme="majorHAnsi" w:cs="Arial"/>
        <w:i/>
        <w:sz w:val="16"/>
        <w:szCs w:val="16"/>
      </w:rPr>
      <w:fldChar w:fldCharType="end"/>
    </w:r>
  </w:p>
  <w:p w14:paraId="27A7E461" w14:textId="77777777" w:rsidR="007C633F" w:rsidRDefault="007C633F">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D347A" w14:textId="77777777" w:rsidR="004E10DD" w:rsidRDefault="004E10DD">
      <w:r>
        <w:separator/>
      </w:r>
    </w:p>
  </w:footnote>
  <w:footnote w:type="continuationSeparator" w:id="0">
    <w:p w14:paraId="20BD3A4C" w14:textId="77777777" w:rsidR="004E10DD" w:rsidRDefault="004E10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5AB15" w14:textId="77777777" w:rsidR="007C633F" w:rsidRDefault="007C633F" w:rsidP="005C23E7">
    <w:pPr>
      <w:pStyle w:val="Nagwek"/>
      <w:pBdr>
        <w:bottom w:val="single" w:sz="4" w:space="1" w:color="auto"/>
      </w:pBdr>
    </w:pPr>
    <w:r>
      <w:rPr>
        <w:noProof/>
      </w:rPr>
      <w:drawing>
        <wp:inline distT="0" distB="0" distL="0" distR="0" wp14:anchorId="1D3BBBE8" wp14:editId="17A4755F">
          <wp:extent cx="5758815" cy="734695"/>
          <wp:effectExtent l="0" t="0" r="0" b="8255"/>
          <wp:docPr id="1" name="Obraz 1" descr="Znalezione obrazy dla zapytania logotypy unijne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logotypy unijne 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734695"/>
                  </a:xfrm>
                  <a:prstGeom prst="rect">
                    <a:avLst/>
                  </a:prstGeom>
                  <a:noFill/>
                  <a:ln>
                    <a:noFill/>
                  </a:ln>
                </pic:spPr>
              </pic:pic>
            </a:graphicData>
          </a:graphic>
        </wp:inline>
      </w:drawing>
    </w:r>
  </w:p>
  <w:p w14:paraId="31E0F63C" w14:textId="77777777" w:rsidR="007C633F" w:rsidRDefault="007C633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1" w15:restartNumberingAfterBreak="0">
    <w:nsid w:val="688D453E"/>
    <w:multiLevelType w:val="hybridMultilevel"/>
    <w:tmpl w:val="B12A3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4B33D4B"/>
    <w:multiLevelType w:val="hybridMultilevel"/>
    <w:tmpl w:val="DC5649E6"/>
    <w:lvl w:ilvl="0" w:tplc="56BA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19"/>
    <w:rsid w:val="00000F82"/>
    <w:rsid w:val="00011EFA"/>
    <w:rsid w:val="00014EF5"/>
    <w:rsid w:val="000161D1"/>
    <w:rsid w:val="00022475"/>
    <w:rsid w:val="00022AF9"/>
    <w:rsid w:val="00023C46"/>
    <w:rsid w:val="00023CF6"/>
    <w:rsid w:val="000333B8"/>
    <w:rsid w:val="000373DD"/>
    <w:rsid w:val="000373DF"/>
    <w:rsid w:val="00042E43"/>
    <w:rsid w:val="00045170"/>
    <w:rsid w:val="00052454"/>
    <w:rsid w:val="00056557"/>
    <w:rsid w:val="00056D74"/>
    <w:rsid w:val="00062D7B"/>
    <w:rsid w:val="0006478A"/>
    <w:rsid w:val="00066A33"/>
    <w:rsid w:val="00067D79"/>
    <w:rsid w:val="00071B77"/>
    <w:rsid w:val="0007394B"/>
    <w:rsid w:val="00076242"/>
    <w:rsid w:val="00097B85"/>
    <w:rsid w:val="000A0E74"/>
    <w:rsid w:val="000B1CFB"/>
    <w:rsid w:val="000D1D99"/>
    <w:rsid w:val="000E0FBB"/>
    <w:rsid w:val="000E584D"/>
    <w:rsid w:val="00105319"/>
    <w:rsid w:val="00106B11"/>
    <w:rsid w:val="001133C0"/>
    <w:rsid w:val="00117B41"/>
    <w:rsid w:val="00120AFD"/>
    <w:rsid w:val="0012245C"/>
    <w:rsid w:val="00153FD8"/>
    <w:rsid w:val="00154A01"/>
    <w:rsid w:val="00163FEC"/>
    <w:rsid w:val="001667C2"/>
    <w:rsid w:val="00167B44"/>
    <w:rsid w:val="00172DB2"/>
    <w:rsid w:val="00175EA9"/>
    <w:rsid w:val="00180A93"/>
    <w:rsid w:val="00181504"/>
    <w:rsid w:val="00183134"/>
    <w:rsid w:val="00194FAF"/>
    <w:rsid w:val="00196A48"/>
    <w:rsid w:val="00197015"/>
    <w:rsid w:val="001A00DE"/>
    <w:rsid w:val="001A289B"/>
    <w:rsid w:val="001D79D3"/>
    <w:rsid w:val="001E2883"/>
    <w:rsid w:val="001E55E1"/>
    <w:rsid w:val="001F02D5"/>
    <w:rsid w:val="001F3DD1"/>
    <w:rsid w:val="001F7A9D"/>
    <w:rsid w:val="00212BD0"/>
    <w:rsid w:val="002152F5"/>
    <w:rsid w:val="00215511"/>
    <w:rsid w:val="00222F11"/>
    <w:rsid w:val="002262E0"/>
    <w:rsid w:val="00236960"/>
    <w:rsid w:val="00236E70"/>
    <w:rsid w:val="00240D2F"/>
    <w:rsid w:val="0024505A"/>
    <w:rsid w:val="002456C2"/>
    <w:rsid w:val="002464FB"/>
    <w:rsid w:val="00246D85"/>
    <w:rsid w:val="00250046"/>
    <w:rsid w:val="00260EF8"/>
    <w:rsid w:val="0026381E"/>
    <w:rsid w:val="00264164"/>
    <w:rsid w:val="00270BBF"/>
    <w:rsid w:val="00275BFD"/>
    <w:rsid w:val="002800AE"/>
    <w:rsid w:val="002840F7"/>
    <w:rsid w:val="0028443E"/>
    <w:rsid w:val="0028729A"/>
    <w:rsid w:val="002872B9"/>
    <w:rsid w:val="00287373"/>
    <w:rsid w:val="00290322"/>
    <w:rsid w:val="0029196E"/>
    <w:rsid w:val="002A13E0"/>
    <w:rsid w:val="002A351B"/>
    <w:rsid w:val="002A50F3"/>
    <w:rsid w:val="002B3497"/>
    <w:rsid w:val="002C4788"/>
    <w:rsid w:val="002D0667"/>
    <w:rsid w:val="002D16F5"/>
    <w:rsid w:val="002D7FDA"/>
    <w:rsid w:val="002E17F4"/>
    <w:rsid w:val="002F4186"/>
    <w:rsid w:val="002F6C6F"/>
    <w:rsid w:val="00306560"/>
    <w:rsid w:val="00310955"/>
    <w:rsid w:val="00313326"/>
    <w:rsid w:val="003258E2"/>
    <w:rsid w:val="0032612F"/>
    <w:rsid w:val="003266A3"/>
    <w:rsid w:val="00336F85"/>
    <w:rsid w:val="00340297"/>
    <w:rsid w:val="00340BAD"/>
    <w:rsid w:val="00351149"/>
    <w:rsid w:val="00354ACB"/>
    <w:rsid w:val="003612DE"/>
    <w:rsid w:val="00367D29"/>
    <w:rsid w:val="00371C76"/>
    <w:rsid w:val="003750DB"/>
    <w:rsid w:val="00383D7F"/>
    <w:rsid w:val="003A0CDC"/>
    <w:rsid w:val="003B1803"/>
    <w:rsid w:val="003B4116"/>
    <w:rsid w:val="003B697C"/>
    <w:rsid w:val="003C353F"/>
    <w:rsid w:val="003C3758"/>
    <w:rsid w:val="003C4E12"/>
    <w:rsid w:val="003D32CA"/>
    <w:rsid w:val="003D351F"/>
    <w:rsid w:val="003D368F"/>
    <w:rsid w:val="003D3C5B"/>
    <w:rsid w:val="003E12BB"/>
    <w:rsid w:val="003E4603"/>
    <w:rsid w:val="003E7DAB"/>
    <w:rsid w:val="00414BF6"/>
    <w:rsid w:val="00414C08"/>
    <w:rsid w:val="0042292E"/>
    <w:rsid w:val="00423217"/>
    <w:rsid w:val="00424ED6"/>
    <w:rsid w:val="00434778"/>
    <w:rsid w:val="0044071A"/>
    <w:rsid w:val="00443CD8"/>
    <w:rsid w:val="00453585"/>
    <w:rsid w:val="00460532"/>
    <w:rsid w:val="00460EA7"/>
    <w:rsid w:val="00475B4A"/>
    <w:rsid w:val="004814B7"/>
    <w:rsid w:val="00491CCF"/>
    <w:rsid w:val="00496BAC"/>
    <w:rsid w:val="004A6334"/>
    <w:rsid w:val="004C0291"/>
    <w:rsid w:val="004C3F01"/>
    <w:rsid w:val="004D6D6A"/>
    <w:rsid w:val="004D7C14"/>
    <w:rsid w:val="004E10DD"/>
    <w:rsid w:val="004E277C"/>
    <w:rsid w:val="004E6A9F"/>
    <w:rsid w:val="00501337"/>
    <w:rsid w:val="005026F5"/>
    <w:rsid w:val="0050797A"/>
    <w:rsid w:val="00510AC9"/>
    <w:rsid w:val="005217AF"/>
    <w:rsid w:val="00525356"/>
    <w:rsid w:val="00525A62"/>
    <w:rsid w:val="00527F29"/>
    <w:rsid w:val="005408F2"/>
    <w:rsid w:val="00546F9A"/>
    <w:rsid w:val="00547F60"/>
    <w:rsid w:val="005537F7"/>
    <w:rsid w:val="00553C19"/>
    <w:rsid w:val="00555F0D"/>
    <w:rsid w:val="00556471"/>
    <w:rsid w:val="0056100F"/>
    <w:rsid w:val="0056169C"/>
    <w:rsid w:val="00564FCE"/>
    <w:rsid w:val="00566299"/>
    <w:rsid w:val="00567428"/>
    <w:rsid w:val="005702A3"/>
    <w:rsid w:val="00571A40"/>
    <w:rsid w:val="00571E01"/>
    <w:rsid w:val="00572400"/>
    <w:rsid w:val="00585BC2"/>
    <w:rsid w:val="00587291"/>
    <w:rsid w:val="00587F8F"/>
    <w:rsid w:val="00594799"/>
    <w:rsid w:val="005A065F"/>
    <w:rsid w:val="005A2C31"/>
    <w:rsid w:val="005A2F43"/>
    <w:rsid w:val="005A7A8C"/>
    <w:rsid w:val="005B12F9"/>
    <w:rsid w:val="005B63FA"/>
    <w:rsid w:val="005B6A52"/>
    <w:rsid w:val="005C0EC5"/>
    <w:rsid w:val="005C23E7"/>
    <w:rsid w:val="005D2936"/>
    <w:rsid w:val="005D694C"/>
    <w:rsid w:val="005E0586"/>
    <w:rsid w:val="005E0BBD"/>
    <w:rsid w:val="005E27D2"/>
    <w:rsid w:val="00603A95"/>
    <w:rsid w:val="00603EDB"/>
    <w:rsid w:val="006149B4"/>
    <w:rsid w:val="00615F0F"/>
    <w:rsid w:val="006239EB"/>
    <w:rsid w:val="00624804"/>
    <w:rsid w:val="00627B75"/>
    <w:rsid w:val="00630C70"/>
    <w:rsid w:val="006411B3"/>
    <w:rsid w:val="006454E2"/>
    <w:rsid w:val="00647558"/>
    <w:rsid w:val="006528F5"/>
    <w:rsid w:val="006608D7"/>
    <w:rsid w:val="00663F94"/>
    <w:rsid w:val="006726BD"/>
    <w:rsid w:val="00685DC0"/>
    <w:rsid w:val="00687349"/>
    <w:rsid w:val="00692A44"/>
    <w:rsid w:val="006A1465"/>
    <w:rsid w:val="006B304C"/>
    <w:rsid w:val="006B5573"/>
    <w:rsid w:val="006B6A27"/>
    <w:rsid w:val="006C2DA5"/>
    <w:rsid w:val="006D7375"/>
    <w:rsid w:val="006E4B23"/>
    <w:rsid w:val="00706498"/>
    <w:rsid w:val="007148CF"/>
    <w:rsid w:val="007225AF"/>
    <w:rsid w:val="007373EB"/>
    <w:rsid w:val="0075590D"/>
    <w:rsid w:val="00757E63"/>
    <w:rsid w:val="007767E3"/>
    <w:rsid w:val="0077762F"/>
    <w:rsid w:val="00780E53"/>
    <w:rsid w:val="007842F8"/>
    <w:rsid w:val="007855E8"/>
    <w:rsid w:val="00792FE3"/>
    <w:rsid w:val="007A2334"/>
    <w:rsid w:val="007A2C1E"/>
    <w:rsid w:val="007A4259"/>
    <w:rsid w:val="007A6D25"/>
    <w:rsid w:val="007B2435"/>
    <w:rsid w:val="007B49CA"/>
    <w:rsid w:val="007C0DCA"/>
    <w:rsid w:val="007C20E8"/>
    <w:rsid w:val="007C28A4"/>
    <w:rsid w:val="007C28D2"/>
    <w:rsid w:val="007C31F2"/>
    <w:rsid w:val="007C505E"/>
    <w:rsid w:val="007C633F"/>
    <w:rsid w:val="007D473A"/>
    <w:rsid w:val="007D753C"/>
    <w:rsid w:val="007E157F"/>
    <w:rsid w:val="007E71B8"/>
    <w:rsid w:val="007F7554"/>
    <w:rsid w:val="00804DBD"/>
    <w:rsid w:val="00807431"/>
    <w:rsid w:val="00811565"/>
    <w:rsid w:val="00816783"/>
    <w:rsid w:val="00822EFE"/>
    <w:rsid w:val="00824A08"/>
    <w:rsid w:val="008255BF"/>
    <w:rsid w:val="00827F58"/>
    <w:rsid w:val="0083464F"/>
    <w:rsid w:val="00837317"/>
    <w:rsid w:val="008410CB"/>
    <w:rsid w:val="00847602"/>
    <w:rsid w:val="00847A06"/>
    <w:rsid w:val="008537EF"/>
    <w:rsid w:val="00854880"/>
    <w:rsid w:val="00862F2D"/>
    <w:rsid w:val="00863267"/>
    <w:rsid w:val="00863652"/>
    <w:rsid w:val="00867E73"/>
    <w:rsid w:val="00870FFF"/>
    <w:rsid w:val="00874D6C"/>
    <w:rsid w:val="00876F93"/>
    <w:rsid w:val="0087763C"/>
    <w:rsid w:val="00880F33"/>
    <w:rsid w:val="00881BAA"/>
    <w:rsid w:val="008838A9"/>
    <w:rsid w:val="00892436"/>
    <w:rsid w:val="0089745A"/>
    <w:rsid w:val="008B562C"/>
    <w:rsid w:val="008B6993"/>
    <w:rsid w:val="008C004B"/>
    <w:rsid w:val="008C630F"/>
    <w:rsid w:val="008C6D8A"/>
    <w:rsid w:val="008D50A6"/>
    <w:rsid w:val="008E06A2"/>
    <w:rsid w:val="008E7FFB"/>
    <w:rsid w:val="008F5466"/>
    <w:rsid w:val="00904B6C"/>
    <w:rsid w:val="00922A3F"/>
    <w:rsid w:val="00932843"/>
    <w:rsid w:val="00933D7C"/>
    <w:rsid w:val="00937B2D"/>
    <w:rsid w:val="009420D0"/>
    <w:rsid w:val="00942709"/>
    <w:rsid w:val="00944C39"/>
    <w:rsid w:val="00947F46"/>
    <w:rsid w:val="00953992"/>
    <w:rsid w:val="00955A0C"/>
    <w:rsid w:val="00955AB2"/>
    <w:rsid w:val="009662C9"/>
    <w:rsid w:val="00967E0D"/>
    <w:rsid w:val="009873D8"/>
    <w:rsid w:val="00993269"/>
    <w:rsid w:val="0099353F"/>
    <w:rsid w:val="009C22F2"/>
    <w:rsid w:val="009D0CA3"/>
    <w:rsid w:val="009D3C0C"/>
    <w:rsid w:val="009D5311"/>
    <w:rsid w:val="009E3352"/>
    <w:rsid w:val="009F116C"/>
    <w:rsid w:val="009F28DF"/>
    <w:rsid w:val="009F3297"/>
    <w:rsid w:val="009F4178"/>
    <w:rsid w:val="00A04CDD"/>
    <w:rsid w:val="00A05B0A"/>
    <w:rsid w:val="00A06EF2"/>
    <w:rsid w:val="00A21A42"/>
    <w:rsid w:val="00A3015A"/>
    <w:rsid w:val="00A35EC2"/>
    <w:rsid w:val="00A37C47"/>
    <w:rsid w:val="00A46CB3"/>
    <w:rsid w:val="00A65FE4"/>
    <w:rsid w:val="00A7158B"/>
    <w:rsid w:val="00A7164F"/>
    <w:rsid w:val="00A836B8"/>
    <w:rsid w:val="00A858FD"/>
    <w:rsid w:val="00A913BF"/>
    <w:rsid w:val="00A91D21"/>
    <w:rsid w:val="00AB1EF4"/>
    <w:rsid w:val="00AC3D22"/>
    <w:rsid w:val="00AD0E9C"/>
    <w:rsid w:val="00AD2C8D"/>
    <w:rsid w:val="00AD2F80"/>
    <w:rsid w:val="00AD556C"/>
    <w:rsid w:val="00AE1661"/>
    <w:rsid w:val="00AE3AD8"/>
    <w:rsid w:val="00AF0992"/>
    <w:rsid w:val="00AF2093"/>
    <w:rsid w:val="00B00BD7"/>
    <w:rsid w:val="00B2209B"/>
    <w:rsid w:val="00B5194D"/>
    <w:rsid w:val="00B56850"/>
    <w:rsid w:val="00B60FD1"/>
    <w:rsid w:val="00B72F0B"/>
    <w:rsid w:val="00B73E75"/>
    <w:rsid w:val="00B743BA"/>
    <w:rsid w:val="00B82590"/>
    <w:rsid w:val="00B829BA"/>
    <w:rsid w:val="00B91E55"/>
    <w:rsid w:val="00B960A2"/>
    <w:rsid w:val="00B96797"/>
    <w:rsid w:val="00B970EF"/>
    <w:rsid w:val="00BA3836"/>
    <w:rsid w:val="00BB18B9"/>
    <w:rsid w:val="00BB5AE3"/>
    <w:rsid w:val="00BC0C02"/>
    <w:rsid w:val="00BC6984"/>
    <w:rsid w:val="00BD4FDC"/>
    <w:rsid w:val="00BE607C"/>
    <w:rsid w:val="00BE7059"/>
    <w:rsid w:val="00BE7486"/>
    <w:rsid w:val="00BF6FCC"/>
    <w:rsid w:val="00C002CE"/>
    <w:rsid w:val="00C0437E"/>
    <w:rsid w:val="00C0636E"/>
    <w:rsid w:val="00C10463"/>
    <w:rsid w:val="00C106D6"/>
    <w:rsid w:val="00C1506F"/>
    <w:rsid w:val="00C21317"/>
    <w:rsid w:val="00C31D5E"/>
    <w:rsid w:val="00C42293"/>
    <w:rsid w:val="00C515F7"/>
    <w:rsid w:val="00C52044"/>
    <w:rsid w:val="00C5712E"/>
    <w:rsid w:val="00C677A1"/>
    <w:rsid w:val="00C75978"/>
    <w:rsid w:val="00C83D8A"/>
    <w:rsid w:val="00C85310"/>
    <w:rsid w:val="00C8531B"/>
    <w:rsid w:val="00C870BC"/>
    <w:rsid w:val="00CA220A"/>
    <w:rsid w:val="00CA31FF"/>
    <w:rsid w:val="00CA51A1"/>
    <w:rsid w:val="00CA63B4"/>
    <w:rsid w:val="00CC385C"/>
    <w:rsid w:val="00CC55B3"/>
    <w:rsid w:val="00CC70A9"/>
    <w:rsid w:val="00CD19D3"/>
    <w:rsid w:val="00CD369C"/>
    <w:rsid w:val="00CD7749"/>
    <w:rsid w:val="00CE5607"/>
    <w:rsid w:val="00CE5B6B"/>
    <w:rsid w:val="00CE644C"/>
    <w:rsid w:val="00CF1909"/>
    <w:rsid w:val="00CF24BF"/>
    <w:rsid w:val="00CF3F39"/>
    <w:rsid w:val="00CF3FC3"/>
    <w:rsid w:val="00CF5FD8"/>
    <w:rsid w:val="00D03190"/>
    <w:rsid w:val="00D05802"/>
    <w:rsid w:val="00D319D6"/>
    <w:rsid w:val="00D37D9D"/>
    <w:rsid w:val="00D41E71"/>
    <w:rsid w:val="00D45629"/>
    <w:rsid w:val="00D50107"/>
    <w:rsid w:val="00D5593E"/>
    <w:rsid w:val="00D56C3B"/>
    <w:rsid w:val="00D57E27"/>
    <w:rsid w:val="00D61346"/>
    <w:rsid w:val="00D62587"/>
    <w:rsid w:val="00D6491B"/>
    <w:rsid w:val="00D665BB"/>
    <w:rsid w:val="00D84006"/>
    <w:rsid w:val="00D85CDA"/>
    <w:rsid w:val="00D87DE8"/>
    <w:rsid w:val="00DA61D1"/>
    <w:rsid w:val="00DA680A"/>
    <w:rsid w:val="00DB298E"/>
    <w:rsid w:val="00DC6BB7"/>
    <w:rsid w:val="00DD2AD9"/>
    <w:rsid w:val="00DD57B0"/>
    <w:rsid w:val="00DD74E8"/>
    <w:rsid w:val="00DF244C"/>
    <w:rsid w:val="00DF6C17"/>
    <w:rsid w:val="00E00D40"/>
    <w:rsid w:val="00E1627D"/>
    <w:rsid w:val="00E17012"/>
    <w:rsid w:val="00E256A1"/>
    <w:rsid w:val="00E363DE"/>
    <w:rsid w:val="00E37EBC"/>
    <w:rsid w:val="00E50110"/>
    <w:rsid w:val="00E54446"/>
    <w:rsid w:val="00E61F22"/>
    <w:rsid w:val="00E65DA4"/>
    <w:rsid w:val="00E71270"/>
    <w:rsid w:val="00E74CB7"/>
    <w:rsid w:val="00E75CD9"/>
    <w:rsid w:val="00E80341"/>
    <w:rsid w:val="00E83D23"/>
    <w:rsid w:val="00E906C6"/>
    <w:rsid w:val="00EC5DA6"/>
    <w:rsid w:val="00ED0707"/>
    <w:rsid w:val="00ED41B3"/>
    <w:rsid w:val="00EE19E0"/>
    <w:rsid w:val="00EE7B11"/>
    <w:rsid w:val="00EF013F"/>
    <w:rsid w:val="00EF3F73"/>
    <w:rsid w:val="00F12CFE"/>
    <w:rsid w:val="00F16F3A"/>
    <w:rsid w:val="00F26C57"/>
    <w:rsid w:val="00F640B2"/>
    <w:rsid w:val="00F6425B"/>
    <w:rsid w:val="00F66A20"/>
    <w:rsid w:val="00F7563C"/>
    <w:rsid w:val="00F77838"/>
    <w:rsid w:val="00F811DF"/>
    <w:rsid w:val="00F8567A"/>
    <w:rsid w:val="00F86495"/>
    <w:rsid w:val="00F873AA"/>
    <w:rsid w:val="00F90B2B"/>
    <w:rsid w:val="00F930DD"/>
    <w:rsid w:val="00F94773"/>
    <w:rsid w:val="00FA1DBD"/>
    <w:rsid w:val="00FB0385"/>
    <w:rsid w:val="00FB4DD1"/>
    <w:rsid w:val="00FB6BB5"/>
    <w:rsid w:val="00FB6F13"/>
    <w:rsid w:val="00FB70C5"/>
    <w:rsid w:val="00FC22F2"/>
    <w:rsid w:val="00FC3640"/>
    <w:rsid w:val="00FC732F"/>
    <w:rsid w:val="00FC7B06"/>
    <w:rsid w:val="00FD083A"/>
    <w:rsid w:val="00FE31D3"/>
    <w:rsid w:val="00FF6C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33154"/>
  <w15:docId w15:val="{51438C78-2AF4-411E-8A94-DD9061E5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pPr>
      <w:keepNext/>
      <w:spacing w:line="360" w:lineRule="auto"/>
      <w:outlineLvl w:val="0"/>
    </w:pPr>
    <w:rPr>
      <w:sz w:val="24"/>
    </w:rPr>
  </w:style>
  <w:style w:type="paragraph" w:styleId="Nagwek2">
    <w:name w:val="heading 2"/>
    <w:basedOn w:val="Normalny"/>
    <w:next w:val="Normalny"/>
    <w:qFormat/>
    <w:pPr>
      <w:keepNext/>
      <w:jc w:val="center"/>
      <w:outlineLvl w:val="1"/>
    </w:pPr>
    <w:rPr>
      <w:b/>
      <w:sz w:val="24"/>
    </w:rPr>
  </w:style>
  <w:style w:type="paragraph" w:styleId="Nagwek3">
    <w:name w:val="heading 3"/>
    <w:basedOn w:val="Normalny"/>
    <w:next w:val="Normalny"/>
    <w:link w:val="Nagwek3Znak"/>
    <w:uiPriority w:val="9"/>
    <w:qFormat/>
    <w:pPr>
      <w:keepNext/>
      <w:jc w:val="right"/>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373DD"/>
    <w:rPr>
      <w:sz w:val="24"/>
    </w:rPr>
  </w:style>
  <w:style w:type="character" w:customStyle="1" w:styleId="Nagwek3Znak">
    <w:name w:val="Nagłówek 3 Znak"/>
    <w:basedOn w:val="Domylnaczcionkaakapitu"/>
    <w:link w:val="Nagwek3"/>
    <w:uiPriority w:val="9"/>
    <w:rsid w:val="000373DD"/>
    <w:rPr>
      <w:sz w:val="24"/>
    </w:rPr>
  </w:style>
  <w:style w:type="paragraph" w:styleId="Tekstpodstawowy">
    <w:name w:val="Body Text"/>
    <w:basedOn w:val="Normalny"/>
    <w:link w:val="TekstpodstawowyZnak"/>
    <w:pPr>
      <w:widowControl w:val="0"/>
      <w:snapToGrid w:val="0"/>
    </w:pPr>
    <w:rPr>
      <w:b/>
      <w:sz w:val="24"/>
    </w:rPr>
  </w:style>
  <w:style w:type="character" w:customStyle="1" w:styleId="TekstpodstawowyZnak">
    <w:name w:val="Tekst podstawowy Znak"/>
    <w:link w:val="Tekstpodstawowy"/>
    <w:rsid w:val="00414BF6"/>
    <w:rPr>
      <w:b/>
      <w:sz w:val="24"/>
    </w:rPr>
  </w:style>
  <w:style w:type="paragraph" w:styleId="Tekstpodstawowy3">
    <w:name w:val="Body Text 3"/>
    <w:basedOn w:val="Normalny"/>
    <w:pPr>
      <w:jc w:val="both"/>
    </w:pPr>
    <w:rPr>
      <w:b/>
      <w:bCs/>
      <w:i/>
      <w:iCs/>
      <w:sz w:val="28"/>
    </w:rPr>
  </w:style>
  <w:style w:type="paragraph" w:styleId="Tekstpodstawowy2">
    <w:name w:val="Body Text 2"/>
    <w:basedOn w:val="Normalny"/>
    <w:pPr>
      <w:spacing w:line="360" w:lineRule="auto"/>
    </w:pPr>
    <w:rPr>
      <w:sz w:val="28"/>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sid w:val="000373DD"/>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sid w:val="005C23E7"/>
  </w:style>
  <w:style w:type="paragraph" w:styleId="Tekstpodstawowywcity">
    <w:name w:val="Body Text Indent"/>
    <w:basedOn w:val="Normalny"/>
    <w:pPr>
      <w:ind w:left="284" w:hanging="284"/>
      <w:jc w:val="both"/>
    </w:pPr>
    <w:rPr>
      <w:sz w:val="24"/>
    </w:rPr>
  </w:style>
  <w:style w:type="paragraph" w:styleId="NormalnyWeb">
    <w:name w:val="Normal (Web)"/>
    <w:basedOn w:val="Normalny"/>
    <w:uiPriority w:val="99"/>
    <w:pPr>
      <w:spacing w:before="100" w:beforeAutospacing="1" w:after="100" w:afterAutospacing="1"/>
    </w:pPr>
    <w:rPr>
      <w:sz w:val="24"/>
      <w:szCs w:val="24"/>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link w:val="Tekstdymka"/>
    <w:uiPriority w:val="99"/>
    <w:semiHidden/>
    <w:rsid w:val="000373DD"/>
    <w:rPr>
      <w:rFonts w:ascii="Tahoma" w:hAnsi="Tahoma" w:cs="Tahoma"/>
      <w:sz w:val="16"/>
      <w:szCs w:val="16"/>
    </w:rPr>
  </w:style>
  <w:style w:type="paragraph" w:styleId="Tekstprzypisudolnego">
    <w:name w:val="footnote text"/>
    <w:basedOn w:val="Normalny"/>
    <w:semiHidden/>
    <w:unhideWhenUsed/>
  </w:style>
  <w:style w:type="character" w:customStyle="1" w:styleId="TekstprzypisudolnegoZnak">
    <w:name w:val="Tekst przypisu dolnego Znak"/>
    <w:basedOn w:val="Domylnaczcionkaakapitu"/>
    <w:semiHidden/>
  </w:style>
  <w:style w:type="character" w:styleId="Odwoanieprzypisudolnego">
    <w:name w:val="footnote reference"/>
    <w:semiHidden/>
    <w:unhideWhenUsed/>
    <w:rPr>
      <w:vertAlign w:val="superscript"/>
    </w:rPr>
  </w:style>
  <w:style w:type="paragraph" w:styleId="Tytu">
    <w:name w:val="Title"/>
    <w:basedOn w:val="Normalny"/>
    <w:qFormat/>
    <w:rsid w:val="00932843"/>
    <w:pPr>
      <w:jc w:val="center"/>
    </w:pPr>
    <w:rPr>
      <w:b/>
      <w:sz w:val="24"/>
    </w:rPr>
  </w:style>
  <w:style w:type="character" w:styleId="Odwoaniedokomentarza">
    <w:name w:val="annotation reference"/>
    <w:uiPriority w:val="99"/>
    <w:rsid w:val="00847A06"/>
    <w:rPr>
      <w:sz w:val="16"/>
      <w:szCs w:val="16"/>
    </w:rPr>
  </w:style>
  <w:style w:type="paragraph" w:styleId="Tekstkomentarza">
    <w:name w:val="annotation text"/>
    <w:basedOn w:val="Normalny"/>
    <w:link w:val="TekstkomentarzaZnak"/>
    <w:uiPriority w:val="99"/>
    <w:rsid w:val="00847A06"/>
  </w:style>
  <w:style w:type="character" w:customStyle="1" w:styleId="TekstkomentarzaZnak">
    <w:name w:val="Tekst komentarza Znak"/>
    <w:basedOn w:val="Domylnaczcionkaakapitu"/>
    <w:link w:val="Tekstkomentarza"/>
    <w:uiPriority w:val="99"/>
    <w:rsid w:val="001F02D5"/>
  </w:style>
  <w:style w:type="paragraph" w:styleId="Tematkomentarza">
    <w:name w:val="annotation subject"/>
    <w:basedOn w:val="Tekstkomentarza"/>
    <w:next w:val="Tekstkomentarza"/>
    <w:link w:val="TematkomentarzaZnak"/>
    <w:uiPriority w:val="99"/>
    <w:semiHidden/>
    <w:rsid w:val="00847A06"/>
    <w:rPr>
      <w:b/>
      <w:bCs/>
    </w:rPr>
  </w:style>
  <w:style w:type="character" w:customStyle="1" w:styleId="TematkomentarzaZnak">
    <w:name w:val="Temat komentarza Znak"/>
    <w:link w:val="Tematkomentarza"/>
    <w:uiPriority w:val="99"/>
    <w:semiHidden/>
    <w:rsid w:val="000373DD"/>
    <w:rPr>
      <w:b/>
      <w:bCs/>
    </w:rPr>
  </w:style>
  <w:style w:type="paragraph" w:customStyle="1" w:styleId="Default">
    <w:name w:val="Default"/>
    <w:rsid w:val="00D62587"/>
    <w:pPr>
      <w:autoSpaceDE w:val="0"/>
      <w:autoSpaceDN w:val="0"/>
      <w:adjustRightInd w:val="0"/>
    </w:pPr>
    <w:rPr>
      <w:color w:val="000000"/>
      <w:sz w:val="24"/>
      <w:szCs w:val="24"/>
    </w:rPr>
  </w:style>
  <w:style w:type="paragraph" w:styleId="Akapitzlist">
    <w:name w:val="List Paragraph"/>
    <w:aliases w:val="normalny tekst,1.Nagłówek,CW_Lista,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5B6A52"/>
    <w:pPr>
      <w:ind w:left="708"/>
    </w:pPr>
    <w:rPr>
      <w:sz w:val="24"/>
      <w:szCs w:val="24"/>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link w:val="Akapitzlist"/>
    <w:uiPriority w:val="34"/>
    <w:qFormat/>
    <w:locked/>
    <w:rsid w:val="00F8567A"/>
    <w:rPr>
      <w:sz w:val="24"/>
      <w:szCs w:val="24"/>
    </w:rPr>
  </w:style>
  <w:style w:type="paragraph" w:styleId="Tekstprzypisukocowego">
    <w:name w:val="endnote text"/>
    <w:basedOn w:val="Normalny"/>
    <w:link w:val="TekstprzypisukocowegoZnak"/>
    <w:uiPriority w:val="99"/>
    <w:unhideWhenUsed/>
    <w:rsid w:val="008838A9"/>
  </w:style>
  <w:style w:type="character" w:customStyle="1" w:styleId="TekstprzypisukocowegoZnak">
    <w:name w:val="Tekst przypisu końcowego Znak"/>
    <w:basedOn w:val="Domylnaczcionkaakapitu"/>
    <w:link w:val="Tekstprzypisukocowego"/>
    <w:uiPriority w:val="99"/>
    <w:rsid w:val="008838A9"/>
  </w:style>
  <w:style w:type="character" w:styleId="Odwoanieprzypisukocowego">
    <w:name w:val="endnote reference"/>
    <w:uiPriority w:val="99"/>
    <w:unhideWhenUsed/>
    <w:rsid w:val="008838A9"/>
    <w:rPr>
      <w:vertAlign w:val="superscript"/>
    </w:rPr>
  </w:style>
  <w:style w:type="paragraph" w:customStyle="1" w:styleId="10mm">
    <w:name w:val="10 mm"/>
    <w:basedOn w:val="Normalny"/>
    <w:qFormat/>
    <w:rsid w:val="001E55E1"/>
    <w:pPr>
      <w:spacing w:after="60"/>
      <w:ind w:left="851" w:hanging="284"/>
    </w:pPr>
    <w:rPr>
      <w:rFonts w:eastAsiaTheme="minorEastAsia"/>
      <w:sz w:val="22"/>
      <w:szCs w:val="22"/>
      <w:lang w:eastAsia="en-US"/>
    </w:rPr>
  </w:style>
  <w:style w:type="paragraph" w:customStyle="1" w:styleId="5mm">
    <w:name w:val="5 mm"/>
    <w:basedOn w:val="Normalny"/>
    <w:qFormat/>
    <w:rsid w:val="001E55E1"/>
    <w:pPr>
      <w:spacing w:before="120" w:after="60"/>
      <w:ind w:left="568" w:hanging="284"/>
    </w:pPr>
    <w:rPr>
      <w:rFonts w:eastAsiaTheme="minorEastAsia"/>
      <w:sz w:val="22"/>
      <w:szCs w:val="22"/>
      <w:lang w:eastAsia="en-US"/>
    </w:rPr>
  </w:style>
  <w:style w:type="paragraph" w:styleId="HTML-wstpniesformatowany">
    <w:name w:val="HTML Preformatted"/>
    <w:basedOn w:val="Normalny"/>
    <w:link w:val="HTML-wstpniesformatowanyZnak"/>
    <w:uiPriority w:val="99"/>
    <w:unhideWhenUsed/>
    <w:rsid w:val="00037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GB" w:eastAsia="en-GB"/>
    </w:rPr>
  </w:style>
  <w:style w:type="character" w:customStyle="1" w:styleId="HTML-wstpniesformatowanyZnak">
    <w:name w:val="HTML - wstępnie sformatowany Znak"/>
    <w:basedOn w:val="Domylnaczcionkaakapitu"/>
    <w:link w:val="HTML-wstpniesformatowany"/>
    <w:uiPriority w:val="99"/>
    <w:rsid w:val="000373DD"/>
    <w:rPr>
      <w:rFonts w:ascii="Courier New" w:hAnsi="Courier New"/>
      <w:lang w:val="en-GB" w:eastAsia="en-GB"/>
    </w:rPr>
  </w:style>
  <w:style w:type="character" w:styleId="Pogrubienie">
    <w:name w:val="Strong"/>
    <w:uiPriority w:val="22"/>
    <w:qFormat/>
    <w:rsid w:val="000373DD"/>
    <w:rPr>
      <w:b/>
      <w:bCs/>
      <w:lang w:val="en-GB" w:eastAsia="en-GB"/>
    </w:rPr>
  </w:style>
  <w:style w:type="character" w:styleId="Hipercze">
    <w:name w:val="Hyperlink"/>
    <w:uiPriority w:val="99"/>
    <w:unhideWhenUsed/>
    <w:rsid w:val="000373DD"/>
    <w:rPr>
      <w:color w:val="0000FF"/>
      <w:u w:val="single"/>
      <w:lang w:val="en-GB" w:eastAsia="en-GB"/>
    </w:rPr>
  </w:style>
  <w:style w:type="character" w:customStyle="1" w:styleId="shorttext">
    <w:name w:val="short_text"/>
    <w:rsid w:val="000373DD"/>
  </w:style>
  <w:style w:type="character" w:customStyle="1" w:styleId="hps">
    <w:name w:val="hps"/>
    <w:rsid w:val="000373DD"/>
  </w:style>
  <w:style w:type="paragraph" w:styleId="Zwykytekst">
    <w:name w:val="Plain Text"/>
    <w:basedOn w:val="Normalny"/>
    <w:link w:val="ZwykytekstZnak"/>
    <w:uiPriority w:val="99"/>
    <w:unhideWhenUsed/>
    <w:rsid w:val="000373DD"/>
    <w:rPr>
      <w:rFonts w:ascii="Calibri" w:eastAsia="Calibri" w:hAnsi="Calibri"/>
      <w:sz w:val="22"/>
      <w:szCs w:val="21"/>
      <w:lang w:val="en-GB" w:eastAsia="en-GB"/>
    </w:rPr>
  </w:style>
  <w:style w:type="character" w:customStyle="1" w:styleId="ZwykytekstZnak">
    <w:name w:val="Zwykły tekst Znak"/>
    <w:basedOn w:val="Domylnaczcionkaakapitu"/>
    <w:link w:val="Zwykytekst"/>
    <w:uiPriority w:val="99"/>
    <w:rsid w:val="000373DD"/>
    <w:rPr>
      <w:rFonts w:ascii="Calibri" w:eastAsia="Calibri" w:hAnsi="Calibri"/>
      <w:sz w:val="22"/>
      <w:szCs w:val="21"/>
      <w:lang w:val="en-GB" w:eastAsia="en-GB"/>
    </w:rPr>
  </w:style>
  <w:style w:type="character" w:styleId="Uwydatnienie">
    <w:name w:val="Emphasis"/>
    <w:uiPriority w:val="20"/>
    <w:qFormat/>
    <w:rsid w:val="000373DD"/>
    <w:rPr>
      <w:i/>
      <w:iCs/>
    </w:rPr>
  </w:style>
  <w:style w:type="character" w:customStyle="1" w:styleId="st">
    <w:name w:val="st"/>
    <w:rsid w:val="00037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6605">
      <w:bodyDiv w:val="1"/>
      <w:marLeft w:val="0"/>
      <w:marRight w:val="0"/>
      <w:marTop w:val="0"/>
      <w:marBottom w:val="0"/>
      <w:divBdr>
        <w:top w:val="none" w:sz="0" w:space="0" w:color="auto"/>
        <w:left w:val="none" w:sz="0" w:space="0" w:color="auto"/>
        <w:bottom w:val="none" w:sz="0" w:space="0" w:color="auto"/>
        <w:right w:val="none" w:sz="0" w:space="0" w:color="auto"/>
      </w:divBdr>
    </w:div>
    <w:div w:id="79763940">
      <w:bodyDiv w:val="1"/>
      <w:marLeft w:val="0"/>
      <w:marRight w:val="0"/>
      <w:marTop w:val="0"/>
      <w:marBottom w:val="0"/>
      <w:divBdr>
        <w:top w:val="none" w:sz="0" w:space="0" w:color="auto"/>
        <w:left w:val="none" w:sz="0" w:space="0" w:color="auto"/>
        <w:bottom w:val="none" w:sz="0" w:space="0" w:color="auto"/>
        <w:right w:val="none" w:sz="0" w:space="0" w:color="auto"/>
      </w:divBdr>
    </w:div>
    <w:div w:id="350842557">
      <w:bodyDiv w:val="1"/>
      <w:marLeft w:val="0"/>
      <w:marRight w:val="0"/>
      <w:marTop w:val="0"/>
      <w:marBottom w:val="0"/>
      <w:divBdr>
        <w:top w:val="none" w:sz="0" w:space="0" w:color="auto"/>
        <w:left w:val="none" w:sz="0" w:space="0" w:color="auto"/>
        <w:bottom w:val="none" w:sz="0" w:space="0" w:color="auto"/>
        <w:right w:val="none" w:sz="0" w:space="0" w:color="auto"/>
      </w:divBdr>
    </w:div>
    <w:div w:id="1237787808">
      <w:bodyDiv w:val="1"/>
      <w:marLeft w:val="0"/>
      <w:marRight w:val="0"/>
      <w:marTop w:val="0"/>
      <w:marBottom w:val="0"/>
      <w:divBdr>
        <w:top w:val="none" w:sz="0" w:space="0" w:color="auto"/>
        <w:left w:val="none" w:sz="0" w:space="0" w:color="auto"/>
        <w:bottom w:val="none" w:sz="0" w:space="0" w:color="auto"/>
        <w:right w:val="none" w:sz="0" w:space="0" w:color="auto"/>
      </w:divBdr>
    </w:div>
    <w:div w:id="1280606104">
      <w:bodyDiv w:val="1"/>
      <w:marLeft w:val="0"/>
      <w:marRight w:val="0"/>
      <w:marTop w:val="0"/>
      <w:marBottom w:val="0"/>
      <w:divBdr>
        <w:top w:val="none" w:sz="0" w:space="0" w:color="auto"/>
        <w:left w:val="none" w:sz="0" w:space="0" w:color="auto"/>
        <w:bottom w:val="none" w:sz="0" w:space="0" w:color="auto"/>
        <w:right w:val="none" w:sz="0" w:space="0" w:color="auto"/>
      </w:divBdr>
    </w:div>
    <w:div w:id="1552577508">
      <w:bodyDiv w:val="1"/>
      <w:marLeft w:val="0"/>
      <w:marRight w:val="0"/>
      <w:marTop w:val="0"/>
      <w:marBottom w:val="0"/>
      <w:divBdr>
        <w:top w:val="none" w:sz="0" w:space="0" w:color="auto"/>
        <w:left w:val="none" w:sz="0" w:space="0" w:color="auto"/>
        <w:bottom w:val="none" w:sz="0" w:space="0" w:color="auto"/>
        <w:right w:val="none" w:sz="0" w:space="0" w:color="auto"/>
      </w:divBdr>
    </w:div>
    <w:div w:id="1631520150">
      <w:bodyDiv w:val="1"/>
      <w:marLeft w:val="0"/>
      <w:marRight w:val="0"/>
      <w:marTop w:val="0"/>
      <w:marBottom w:val="0"/>
      <w:divBdr>
        <w:top w:val="none" w:sz="0" w:space="0" w:color="auto"/>
        <w:left w:val="none" w:sz="0" w:space="0" w:color="auto"/>
        <w:bottom w:val="none" w:sz="0" w:space="0" w:color="auto"/>
        <w:right w:val="none" w:sz="0" w:space="0" w:color="auto"/>
      </w:divBdr>
    </w:div>
    <w:div w:id="1639144063">
      <w:bodyDiv w:val="1"/>
      <w:marLeft w:val="0"/>
      <w:marRight w:val="0"/>
      <w:marTop w:val="0"/>
      <w:marBottom w:val="0"/>
      <w:divBdr>
        <w:top w:val="none" w:sz="0" w:space="0" w:color="auto"/>
        <w:left w:val="none" w:sz="0" w:space="0" w:color="auto"/>
        <w:bottom w:val="none" w:sz="0" w:space="0" w:color="auto"/>
        <w:right w:val="none" w:sz="0" w:space="0" w:color="auto"/>
      </w:divBdr>
    </w:div>
    <w:div w:id="1681815359">
      <w:bodyDiv w:val="1"/>
      <w:marLeft w:val="0"/>
      <w:marRight w:val="0"/>
      <w:marTop w:val="0"/>
      <w:marBottom w:val="0"/>
      <w:divBdr>
        <w:top w:val="none" w:sz="0" w:space="0" w:color="auto"/>
        <w:left w:val="none" w:sz="0" w:space="0" w:color="auto"/>
        <w:bottom w:val="none" w:sz="0" w:space="0" w:color="auto"/>
        <w:right w:val="none" w:sz="0" w:space="0" w:color="auto"/>
      </w:divBdr>
    </w:div>
    <w:div w:id="1685325043">
      <w:bodyDiv w:val="1"/>
      <w:marLeft w:val="0"/>
      <w:marRight w:val="0"/>
      <w:marTop w:val="0"/>
      <w:marBottom w:val="0"/>
      <w:divBdr>
        <w:top w:val="none" w:sz="0" w:space="0" w:color="auto"/>
        <w:left w:val="none" w:sz="0" w:space="0" w:color="auto"/>
        <w:bottom w:val="none" w:sz="0" w:space="0" w:color="auto"/>
        <w:right w:val="none" w:sz="0" w:space="0" w:color="auto"/>
      </w:divBdr>
    </w:div>
    <w:div w:id="1743989405">
      <w:bodyDiv w:val="1"/>
      <w:marLeft w:val="0"/>
      <w:marRight w:val="0"/>
      <w:marTop w:val="0"/>
      <w:marBottom w:val="0"/>
      <w:divBdr>
        <w:top w:val="none" w:sz="0" w:space="0" w:color="auto"/>
        <w:left w:val="none" w:sz="0" w:space="0" w:color="auto"/>
        <w:bottom w:val="none" w:sz="0" w:space="0" w:color="auto"/>
        <w:right w:val="none" w:sz="0" w:space="0" w:color="auto"/>
      </w:divBdr>
      <w:divsChild>
        <w:div w:id="100346115">
          <w:marLeft w:val="0"/>
          <w:marRight w:val="0"/>
          <w:marTop w:val="0"/>
          <w:marBottom w:val="0"/>
          <w:divBdr>
            <w:top w:val="none" w:sz="0" w:space="0" w:color="auto"/>
            <w:left w:val="none" w:sz="0" w:space="0" w:color="auto"/>
            <w:bottom w:val="none" w:sz="0" w:space="0" w:color="auto"/>
            <w:right w:val="none" w:sz="0" w:space="0" w:color="auto"/>
          </w:divBdr>
        </w:div>
      </w:divsChild>
    </w:div>
    <w:div w:id="1809276729">
      <w:bodyDiv w:val="1"/>
      <w:marLeft w:val="0"/>
      <w:marRight w:val="0"/>
      <w:marTop w:val="0"/>
      <w:marBottom w:val="0"/>
      <w:divBdr>
        <w:top w:val="none" w:sz="0" w:space="0" w:color="auto"/>
        <w:left w:val="none" w:sz="0" w:space="0" w:color="auto"/>
        <w:bottom w:val="none" w:sz="0" w:space="0" w:color="auto"/>
        <w:right w:val="none" w:sz="0" w:space="0" w:color="auto"/>
      </w:divBdr>
    </w:div>
    <w:div w:id="1822576970">
      <w:bodyDiv w:val="1"/>
      <w:marLeft w:val="0"/>
      <w:marRight w:val="0"/>
      <w:marTop w:val="0"/>
      <w:marBottom w:val="0"/>
      <w:divBdr>
        <w:top w:val="none" w:sz="0" w:space="0" w:color="auto"/>
        <w:left w:val="none" w:sz="0" w:space="0" w:color="auto"/>
        <w:bottom w:val="none" w:sz="0" w:space="0" w:color="auto"/>
        <w:right w:val="none" w:sz="0" w:space="0" w:color="auto"/>
      </w:divBdr>
    </w:div>
    <w:div w:id="1903591251">
      <w:bodyDiv w:val="1"/>
      <w:marLeft w:val="0"/>
      <w:marRight w:val="0"/>
      <w:marTop w:val="0"/>
      <w:marBottom w:val="0"/>
      <w:divBdr>
        <w:top w:val="none" w:sz="0" w:space="0" w:color="auto"/>
        <w:left w:val="none" w:sz="0" w:space="0" w:color="auto"/>
        <w:bottom w:val="none" w:sz="0" w:space="0" w:color="auto"/>
        <w:right w:val="none" w:sz="0" w:space="0" w:color="auto"/>
      </w:divBdr>
    </w:div>
    <w:div w:id="2023623807">
      <w:bodyDiv w:val="1"/>
      <w:marLeft w:val="0"/>
      <w:marRight w:val="0"/>
      <w:marTop w:val="0"/>
      <w:marBottom w:val="0"/>
      <w:divBdr>
        <w:top w:val="none" w:sz="0" w:space="0" w:color="auto"/>
        <w:left w:val="none" w:sz="0" w:space="0" w:color="auto"/>
        <w:bottom w:val="none" w:sz="0" w:space="0" w:color="auto"/>
        <w:right w:val="none" w:sz="0" w:space="0" w:color="auto"/>
      </w:divBdr>
    </w:div>
    <w:div w:id="208012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0397A-5643-44B8-9D8A-975CD37B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2199</Words>
  <Characters>13200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Załącznik nr 1</vt:lpstr>
    </vt:vector>
  </TitlesOfParts>
  <Company>doa</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doa</dc:creator>
  <cp:lastModifiedBy>m.majewska</cp:lastModifiedBy>
  <cp:revision>3</cp:revision>
  <cp:lastPrinted>2020-02-25T14:02:00Z</cp:lastPrinted>
  <dcterms:created xsi:type="dcterms:W3CDTF">2021-03-05T06:47:00Z</dcterms:created>
  <dcterms:modified xsi:type="dcterms:W3CDTF">2021-03-05T09:57:00Z</dcterms:modified>
</cp:coreProperties>
</file>