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3C613F" w:rsidRPr="00322F6A">
        <w:rPr>
          <w:rFonts w:ascii="Calibri" w:hAnsi="Calibri" w:cs="Calibri"/>
          <w:b/>
          <w:spacing w:val="-2"/>
          <w:sz w:val="24"/>
          <w:szCs w:val="24"/>
        </w:rPr>
        <w:t>Wykonan</w:t>
      </w:r>
      <w:r w:rsidR="00E77D37">
        <w:rPr>
          <w:rFonts w:ascii="Calibri" w:hAnsi="Calibri" w:cs="Calibri"/>
          <w:b/>
          <w:spacing w:val="-2"/>
          <w:sz w:val="24"/>
          <w:szCs w:val="24"/>
        </w:rPr>
        <w:t>ie remontu budyn</w:t>
      </w:r>
      <w:r w:rsidR="004B7178">
        <w:rPr>
          <w:rFonts w:ascii="Calibri" w:hAnsi="Calibri" w:cs="Calibri"/>
          <w:b/>
          <w:spacing w:val="-2"/>
          <w:sz w:val="24"/>
          <w:szCs w:val="24"/>
        </w:rPr>
        <w:t xml:space="preserve">ku mieszkalnego </w:t>
      </w:r>
      <w:r w:rsidR="001F5A6C">
        <w:rPr>
          <w:rFonts w:ascii="Calibri" w:hAnsi="Calibri" w:cs="Calibri"/>
          <w:b/>
          <w:spacing w:val="-2"/>
          <w:sz w:val="24"/>
          <w:szCs w:val="24"/>
        </w:rPr>
        <w:t xml:space="preserve">wielorodzinnego </w:t>
      </w:r>
      <w:r w:rsidR="00E77D37">
        <w:rPr>
          <w:rFonts w:ascii="Calibri" w:hAnsi="Calibri" w:cs="Calibri"/>
          <w:b/>
          <w:spacing w:val="-2"/>
          <w:sz w:val="24"/>
          <w:szCs w:val="24"/>
        </w:rPr>
        <w:t xml:space="preserve">przy  ul. Nehringa 65 </w:t>
      </w:r>
      <w:r w:rsidR="001F5A6C">
        <w:rPr>
          <w:rFonts w:ascii="Calibri" w:hAnsi="Calibri" w:cs="Calibri"/>
          <w:b/>
          <w:spacing w:val="-2"/>
          <w:sz w:val="24"/>
          <w:szCs w:val="24"/>
        </w:rPr>
        <w:t xml:space="preserve">                               </w:t>
      </w:r>
      <w:r w:rsidR="00E77D37">
        <w:rPr>
          <w:rFonts w:ascii="Calibri" w:hAnsi="Calibri" w:cs="Calibri"/>
          <w:b/>
          <w:spacing w:val="-2"/>
          <w:sz w:val="24"/>
          <w:szCs w:val="24"/>
        </w:rPr>
        <w:t>w Szczecinie</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2A11C2" w:rsidRPr="002860AD" w:rsidRDefault="002A11C2" w:rsidP="002A11C2">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45453000-7      </w:t>
      </w:r>
      <w:r w:rsidR="00F224FF" w:rsidRPr="00322F6A">
        <w:rPr>
          <w:rFonts w:ascii="Calibri" w:hAnsi="Calibri" w:cs="Calibri"/>
          <w:sz w:val="24"/>
          <w:szCs w:val="24"/>
        </w:rPr>
        <w:t>roboty remontowe i renowacyjne</w:t>
      </w:r>
      <w:r w:rsidR="00490455" w:rsidRPr="00322F6A">
        <w:rPr>
          <w:rFonts w:ascii="Calibri" w:hAnsi="Calibri" w:cs="Calibri"/>
          <w:b/>
          <w:sz w:val="24"/>
          <w:szCs w:val="24"/>
        </w:rPr>
        <w:t xml:space="preserve">      </w:t>
      </w:r>
    </w:p>
    <w:p w:rsidR="00AB7CB7" w:rsidRPr="002860AD" w:rsidRDefault="00AB7CB7" w:rsidP="00AB7CB7">
      <w:pPr>
        <w:spacing w:line="276" w:lineRule="auto"/>
        <w:jc w:val="both"/>
        <w:rPr>
          <w:rFonts w:ascii="Calibri" w:hAnsi="Calibri" w:cs="Calibri"/>
          <w:sz w:val="24"/>
          <w:szCs w:val="24"/>
        </w:rPr>
      </w:pPr>
      <w:r>
        <w:rPr>
          <w:rFonts w:ascii="Calibri" w:hAnsi="Calibri" w:cs="Calibri"/>
          <w:b/>
          <w:sz w:val="24"/>
          <w:szCs w:val="24"/>
        </w:rPr>
        <w:t xml:space="preserve">45110000-1     </w:t>
      </w:r>
      <w:r>
        <w:rPr>
          <w:rFonts w:ascii="Calibri" w:hAnsi="Calibri" w:cs="Calibri"/>
          <w:sz w:val="24"/>
          <w:szCs w:val="24"/>
        </w:rPr>
        <w:t xml:space="preserve">roboty w zakresie burzenia i rozbiórki obiektów budowlanych </w:t>
      </w:r>
    </w:p>
    <w:p w:rsidR="00C237FA" w:rsidRDefault="00C237FA" w:rsidP="00377601">
      <w:pPr>
        <w:spacing w:line="276" w:lineRule="auto"/>
        <w:jc w:val="both"/>
        <w:rPr>
          <w:rFonts w:ascii="Calibri" w:hAnsi="Calibri" w:cs="Calibri"/>
          <w:b/>
          <w:sz w:val="24"/>
          <w:szCs w:val="24"/>
        </w:rPr>
      </w:pPr>
    </w:p>
    <w:p w:rsidR="002A11C2" w:rsidRDefault="002A11C2" w:rsidP="00377601">
      <w:pPr>
        <w:spacing w:line="276" w:lineRule="auto"/>
        <w:jc w:val="both"/>
        <w:rPr>
          <w:rFonts w:ascii="Calibri" w:hAnsi="Calibri" w:cs="Calibri"/>
          <w:b/>
          <w:sz w:val="24"/>
          <w:szCs w:val="24"/>
        </w:rPr>
      </w:pPr>
    </w:p>
    <w:p w:rsidR="002A11C2" w:rsidRPr="00286CEB" w:rsidRDefault="002A11C2"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BD6EE9" w:rsidRDefault="00BD6EE9"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6 </w:t>
      </w:r>
      <w:r>
        <w:rPr>
          <w:rFonts w:ascii="Calibri" w:hAnsi="Calibri" w:cs="Calibri"/>
          <w:sz w:val="24"/>
          <w:szCs w:val="24"/>
        </w:rPr>
        <w:t xml:space="preserve">              ekspertyza;</w:t>
      </w:r>
    </w:p>
    <w:p w:rsid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7    </w:t>
      </w:r>
      <w:r>
        <w:rPr>
          <w:rFonts w:ascii="Calibri" w:hAnsi="Calibri" w:cs="Calibri"/>
          <w:sz w:val="24"/>
          <w:szCs w:val="24"/>
        </w:rPr>
        <w:t xml:space="preserve">           </w:t>
      </w:r>
      <w:proofErr w:type="spellStart"/>
      <w:r>
        <w:rPr>
          <w:rFonts w:ascii="Calibri" w:hAnsi="Calibri" w:cs="Calibri"/>
          <w:sz w:val="24"/>
          <w:szCs w:val="24"/>
        </w:rPr>
        <w:t>STWiORB</w:t>
      </w:r>
      <w:proofErr w:type="spellEnd"/>
      <w:r>
        <w:rPr>
          <w:rFonts w:ascii="Calibri" w:hAnsi="Calibri" w:cs="Calibri"/>
          <w:sz w:val="24"/>
          <w:szCs w:val="24"/>
        </w:rPr>
        <w:t>;</w:t>
      </w:r>
    </w:p>
    <w:p w:rsidR="002A11C2" w:rsidRP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8               </w:t>
      </w:r>
      <w:r>
        <w:rPr>
          <w:rFonts w:ascii="Calibri" w:hAnsi="Calibri" w:cs="Calibri"/>
          <w:sz w:val="24"/>
          <w:szCs w:val="24"/>
        </w:rPr>
        <w:t>przedmiary robót;</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647AC1" w:rsidRDefault="008553DC" w:rsidP="009A36E4">
      <w:pPr>
        <w:pStyle w:val="Akapitzlist"/>
        <w:numPr>
          <w:ilvl w:val="0"/>
          <w:numId w:val="26"/>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647AC1">
        <w:rPr>
          <w:rFonts w:cs="Calibri"/>
          <w:color w:val="000000" w:themeColor="text1"/>
          <w:sz w:val="24"/>
          <w:szCs w:val="24"/>
        </w:rPr>
        <w:t>„</w:t>
      </w:r>
      <w:r w:rsidR="004B7178" w:rsidRPr="00647AC1">
        <w:rPr>
          <w:rFonts w:cs="Calibri"/>
          <w:b/>
          <w:color w:val="000000" w:themeColor="text1"/>
          <w:spacing w:val="-2"/>
          <w:sz w:val="24"/>
          <w:szCs w:val="24"/>
        </w:rPr>
        <w:t xml:space="preserve">Wykonanie remontu budynku mieszkalnego </w:t>
      </w:r>
      <w:r w:rsidR="001F5A6C">
        <w:rPr>
          <w:rFonts w:cs="Calibri"/>
          <w:b/>
          <w:color w:val="000000" w:themeColor="text1"/>
          <w:spacing w:val="-2"/>
          <w:sz w:val="24"/>
          <w:szCs w:val="24"/>
        </w:rPr>
        <w:t xml:space="preserve">wielorodzinnego </w:t>
      </w:r>
      <w:r w:rsidR="004B7178" w:rsidRPr="00647AC1">
        <w:rPr>
          <w:rFonts w:cs="Calibri"/>
          <w:b/>
          <w:color w:val="000000" w:themeColor="text1"/>
          <w:spacing w:val="-2"/>
          <w:sz w:val="24"/>
          <w:szCs w:val="24"/>
        </w:rPr>
        <w:t xml:space="preserve">przy </w:t>
      </w:r>
      <w:r w:rsidR="001F5A6C">
        <w:rPr>
          <w:rFonts w:cs="Calibri"/>
          <w:b/>
          <w:color w:val="000000" w:themeColor="text1"/>
          <w:spacing w:val="-2"/>
          <w:sz w:val="24"/>
          <w:szCs w:val="24"/>
        </w:rPr>
        <w:t xml:space="preserve"> </w:t>
      </w:r>
      <w:r w:rsidR="004B7178" w:rsidRPr="00647AC1">
        <w:rPr>
          <w:rFonts w:cs="Calibri"/>
          <w:b/>
          <w:color w:val="000000" w:themeColor="text1"/>
          <w:spacing w:val="-2"/>
          <w:sz w:val="24"/>
          <w:szCs w:val="24"/>
        </w:rPr>
        <w:t>ul. Nehringa 65 w Szczecinie</w:t>
      </w:r>
      <w:r w:rsidR="00B67C8E" w:rsidRPr="00647AC1">
        <w:rPr>
          <w:rFonts w:cs="Calibri"/>
          <w:b/>
          <w:color w:val="000000" w:themeColor="text1"/>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w:t>
      </w:r>
      <w:r w:rsidR="00B56188">
        <w:rPr>
          <w:rFonts w:cs="Calibri"/>
          <w:color w:val="000000"/>
          <w:sz w:val="24"/>
          <w:szCs w:val="24"/>
        </w:rPr>
        <w:t xml:space="preserve">              </w:t>
      </w:r>
      <w:r w:rsidRPr="00B67C8E">
        <w:rPr>
          <w:rFonts w:cs="Calibri"/>
          <w:color w:val="000000"/>
          <w:sz w:val="24"/>
          <w:szCs w:val="24"/>
        </w:rPr>
        <w:t xml:space="preserve">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2A11C2" w:rsidRDefault="008553DC" w:rsidP="00BD6EE9">
      <w:pPr>
        <w:pStyle w:val="Akapitzlist"/>
        <w:numPr>
          <w:ilvl w:val="0"/>
          <w:numId w:val="26"/>
        </w:numPr>
        <w:spacing w:after="0"/>
        <w:ind w:left="284" w:hanging="284"/>
        <w:jc w:val="both"/>
        <w:rPr>
          <w:rFonts w:cs="Calibri"/>
          <w:b/>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BD6EE9">
        <w:rPr>
          <w:rFonts w:cs="Calibri"/>
          <w:bCs/>
          <w:spacing w:val="-6"/>
          <w:sz w:val="24"/>
          <w:szCs w:val="24"/>
        </w:rPr>
        <w:t xml:space="preserve">nie </w:t>
      </w:r>
      <w:r w:rsidRPr="009A36E4">
        <w:rPr>
          <w:rFonts w:cs="Calibri"/>
          <w:bCs/>
          <w:spacing w:val="-6"/>
          <w:sz w:val="24"/>
          <w:szCs w:val="24"/>
        </w:rPr>
        <w:t>dopuszcza składani</w:t>
      </w:r>
      <w:r w:rsidR="00BD6EE9">
        <w:rPr>
          <w:rFonts w:cs="Calibri"/>
          <w:bCs/>
          <w:spacing w:val="-6"/>
          <w:sz w:val="24"/>
          <w:szCs w:val="24"/>
        </w:rPr>
        <w:t>a</w:t>
      </w:r>
      <w:r w:rsidRPr="009A36E4">
        <w:rPr>
          <w:rFonts w:cs="Calibri"/>
          <w:bCs/>
          <w:spacing w:val="-6"/>
          <w:sz w:val="24"/>
          <w:szCs w:val="24"/>
        </w:rPr>
        <w:t xml:space="preserve"> ofert częściowych. </w:t>
      </w:r>
    </w:p>
    <w:p w:rsidR="002A11C2" w:rsidRPr="006F1E59" w:rsidRDefault="002A11C2" w:rsidP="002A11C2">
      <w:pPr>
        <w:autoSpaceDE w:val="0"/>
        <w:autoSpaceDN w:val="0"/>
        <w:adjustRightInd w:val="0"/>
        <w:jc w:val="both"/>
        <w:rPr>
          <w:rFonts w:ascii="Calibri" w:hAnsi="Calibri" w:cs="Calibri"/>
          <w:sz w:val="24"/>
          <w:szCs w:val="24"/>
        </w:rPr>
      </w:pPr>
      <w:r>
        <w:rPr>
          <w:rFonts w:asciiTheme="minorHAnsi" w:hAnsiTheme="minorHAnsi" w:cstheme="minorHAnsi"/>
          <w:sz w:val="24"/>
          <w:szCs w:val="24"/>
        </w:rPr>
        <w:t xml:space="preserve">      </w:t>
      </w:r>
      <w:r w:rsidRPr="006F1E59">
        <w:rPr>
          <w:rFonts w:ascii="Calibri" w:hAnsi="Calibri" w:cs="Calibri"/>
          <w:sz w:val="24"/>
          <w:szCs w:val="24"/>
        </w:rPr>
        <w:t>Powody niedokonania podziału zamówienia na części:</w:t>
      </w:r>
    </w:p>
    <w:p w:rsidR="00206ABD" w:rsidRDefault="002A11C2" w:rsidP="00206ABD">
      <w:pPr>
        <w:pStyle w:val="Default"/>
        <w:numPr>
          <w:ilvl w:val="0"/>
          <w:numId w:val="41"/>
        </w:numPr>
        <w:spacing w:line="276" w:lineRule="auto"/>
        <w:jc w:val="both"/>
        <w:rPr>
          <w:rFonts w:ascii="Calibri" w:hAnsi="Calibri" w:cs="Calibri"/>
        </w:rPr>
      </w:pPr>
      <w:r w:rsidRPr="006F1E59">
        <w:rPr>
          <w:rFonts w:ascii="Calibri" w:hAnsi="Calibri" w:cs="Calibri"/>
        </w:rPr>
        <w:t xml:space="preserve">brak podziału na części nie wpływa na konkurencję; </w:t>
      </w:r>
    </w:p>
    <w:p w:rsidR="002A11C2" w:rsidRPr="00206ABD" w:rsidRDefault="002A11C2" w:rsidP="00206ABD">
      <w:pPr>
        <w:pStyle w:val="Default"/>
        <w:numPr>
          <w:ilvl w:val="0"/>
          <w:numId w:val="41"/>
        </w:numPr>
        <w:spacing w:line="276" w:lineRule="auto"/>
        <w:jc w:val="both"/>
        <w:rPr>
          <w:rFonts w:ascii="Calibri" w:hAnsi="Calibri" w:cs="Calibri"/>
          <w:spacing w:val="-6"/>
        </w:rPr>
      </w:pPr>
      <w:r w:rsidRPr="00206ABD">
        <w:rPr>
          <w:rFonts w:ascii="Calibri" w:hAnsi="Calibri" w:cs="Calibri"/>
          <w:spacing w:val="-6"/>
        </w:rPr>
        <w:t>brak podziału na części podyktowany jest względami technicznymi</w:t>
      </w:r>
      <w:r w:rsidR="00206ABD" w:rsidRPr="00206ABD">
        <w:rPr>
          <w:rFonts w:ascii="Calibri" w:hAnsi="Calibri" w:cs="Calibri"/>
          <w:spacing w:val="-6"/>
        </w:rPr>
        <w:t xml:space="preserve">, związanymi z nadmiernymi trudnościami z koordynacją poszczególnych działań, skutkujący poważną groźbą </w:t>
      </w:r>
      <w:r w:rsidR="00206ABD" w:rsidRPr="00206ABD">
        <w:rPr>
          <w:rFonts w:ascii="Calibri" w:hAnsi="Calibri" w:cs="Calibri"/>
          <w:spacing w:val="-6"/>
        </w:rPr>
        <w:lastRenderedPageBreak/>
        <w:t>nieprawidłowej realizacji zamówienia, które jako całość ma służyć konkretnemu celowi publicznemu.</w:t>
      </w:r>
    </w:p>
    <w:p w:rsidR="008C68B3" w:rsidRPr="008C68B3" w:rsidRDefault="008553DC" w:rsidP="00DC494A">
      <w:pPr>
        <w:pStyle w:val="Akapitzlist"/>
        <w:numPr>
          <w:ilvl w:val="0"/>
          <w:numId w:val="26"/>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1C356D"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xml:space="preserve">. Informacje dotyczące odpowiedzi na pytania, zmiany </w:t>
      </w:r>
      <w:r w:rsidRPr="008C68B3">
        <w:rPr>
          <w:rFonts w:cs="Calibri"/>
          <w:bCs/>
          <w:spacing w:val="-6"/>
          <w:sz w:val="24"/>
          <w:szCs w:val="24"/>
        </w:rPr>
        <w:lastRenderedPageBreak/>
        <w:t>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1C356D"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B56188" w:rsidRDefault="00735FE7" w:rsidP="00DC494A">
      <w:pPr>
        <w:pStyle w:val="Akapitzlist"/>
        <w:numPr>
          <w:ilvl w:val="0"/>
          <w:numId w:val="15"/>
        </w:numPr>
        <w:ind w:left="709" w:right="192" w:hanging="425"/>
        <w:jc w:val="both"/>
        <w:rPr>
          <w:rFonts w:cs="Calibri"/>
          <w:spacing w:val="-6"/>
          <w:sz w:val="24"/>
          <w:szCs w:val="24"/>
        </w:rPr>
      </w:pPr>
      <w:r w:rsidRPr="00B56188">
        <w:rPr>
          <w:rFonts w:cs="Calibri"/>
          <w:spacing w:val="-6"/>
          <w:sz w:val="24"/>
          <w:szCs w:val="24"/>
        </w:rPr>
        <w:t xml:space="preserve">akceptuje warunki korzystania z </w:t>
      </w:r>
      <w:hyperlink r:id="rId20">
        <w:r w:rsidRPr="00B56188">
          <w:rPr>
            <w:rFonts w:cs="Calibri"/>
            <w:color w:val="1155CC"/>
            <w:spacing w:val="-6"/>
            <w:sz w:val="24"/>
            <w:szCs w:val="24"/>
            <w:u w:val="single"/>
          </w:rPr>
          <w:t>platformazakupowa.pl</w:t>
        </w:r>
      </w:hyperlink>
      <w:r w:rsidRPr="00B56188">
        <w:rPr>
          <w:rFonts w:cs="Calibri"/>
          <w:spacing w:val="-6"/>
          <w:sz w:val="24"/>
          <w:szCs w:val="24"/>
        </w:rPr>
        <w:t xml:space="preserve"> określone w Regulaminie zamieszczonym na stronie internetowej </w:t>
      </w:r>
      <w:hyperlink r:id="rId21">
        <w:r w:rsidRPr="00B56188">
          <w:rPr>
            <w:rFonts w:cs="Calibri"/>
            <w:spacing w:val="-6"/>
            <w:sz w:val="24"/>
            <w:szCs w:val="24"/>
          </w:rPr>
          <w:t>pod linkiem</w:t>
        </w:r>
      </w:hyperlink>
      <w:r w:rsidRPr="00B56188">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B56188" w:rsidRDefault="00735FE7" w:rsidP="00DC494A">
      <w:pPr>
        <w:pStyle w:val="Akapitzlist"/>
        <w:numPr>
          <w:ilvl w:val="0"/>
          <w:numId w:val="16"/>
        </w:numPr>
        <w:spacing w:after="0"/>
        <w:ind w:left="284" w:right="192"/>
        <w:contextualSpacing w:val="0"/>
        <w:jc w:val="both"/>
        <w:rPr>
          <w:rFonts w:cs="Calibri"/>
          <w:bCs/>
          <w:spacing w:val="-6"/>
          <w:sz w:val="24"/>
          <w:szCs w:val="24"/>
        </w:rPr>
      </w:pPr>
      <w:r w:rsidRPr="00B56188">
        <w:rPr>
          <w:rFonts w:cs="Calibri"/>
          <w:b/>
          <w:bCs/>
          <w:spacing w:val="-6"/>
          <w:sz w:val="24"/>
          <w:szCs w:val="24"/>
        </w:rPr>
        <w:t>Zamawiający nie ponosi odpowiedzialności za złożenie oferty w sposób niezgodny z Instrukcją korzystania</w:t>
      </w:r>
      <w:r w:rsidRPr="00B56188">
        <w:rPr>
          <w:rFonts w:cs="Calibri"/>
          <w:bCs/>
          <w:spacing w:val="-6"/>
          <w:sz w:val="24"/>
          <w:szCs w:val="24"/>
        </w:rPr>
        <w:t xml:space="preserve"> z </w:t>
      </w:r>
      <w:hyperlink r:id="rId23">
        <w:r w:rsidRPr="00B56188">
          <w:rPr>
            <w:rFonts w:cs="Calibri"/>
            <w:color w:val="1155CC"/>
            <w:spacing w:val="-6"/>
            <w:sz w:val="24"/>
            <w:szCs w:val="24"/>
            <w:u w:val="single"/>
          </w:rPr>
          <w:t>platformazakupowa.pl</w:t>
        </w:r>
      </w:hyperlink>
      <w:r w:rsidRPr="00B56188">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B56188">
        <w:rPr>
          <w:rFonts w:cs="Calibri"/>
          <w:bCs/>
          <w:spacing w:val="-6"/>
          <w:sz w:val="24"/>
          <w:szCs w:val="24"/>
        </w:rPr>
        <w:t>a oferta zostanie uznana przez z</w:t>
      </w:r>
      <w:r w:rsidRPr="00B56188">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w:t>
      </w:r>
      <w:r w:rsidRPr="008C68B3">
        <w:rPr>
          <w:rFonts w:cs="Calibri"/>
          <w:bCs/>
          <w:spacing w:val="-6"/>
          <w:sz w:val="24"/>
          <w:szCs w:val="24"/>
        </w:rPr>
        <w:lastRenderedPageBreak/>
        <w:t xml:space="preserve">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w:t>
      </w:r>
      <w:r w:rsidRPr="004707E3">
        <w:rPr>
          <w:rFonts w:ascii="Calibri" w:hAnsi="Calibri" w:cs="Calibri"/>
          <w:color w:val="000000"/>
          <w:spacing w:val="-4"/>
          <w:sz w:val="24"/>
          <w:szCs w:val="24"/>
        </w:rPr>
        <w:lastRenderedPageBreak/>
        <w:t xml:space="preserve">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251892" w:rsidRDefault="004C6F1D" w:rsidP="00DC494A">
      <w:pPr>
        <w:numPr>
          <w:ilvl w:val="0"/>
          <w:numId w:val="9"/>
        </w:numPr>
        <w:spacing w:line="276" w:lineRule="auto"/>
        <w:ind w:left="284" w:hanging="284"/>
        <w:jc w:val="both"/>
        <w:rPr>
          <w:rFonts w:ascii="Calibri" w:hAnsi="Calibri" w:cs="Calibri"/>
          <w:spacing w:val="-6"/>
          <w:sz w:val="24"/>
          <w:szCs w:val="24"/>
        </w:rPr>
      </w:pPr>
      <w:r w:rsidRPr="0025189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B56188" w:rsidRDefault="004C6F1D" w:rsidP="00377601">
      <w:pPr>
        <w:numPr>
          <w:ilvl w:val="4"/>
          <w:numId w:val="1"/>
        </w:numPr>
        <w:spacing w:line="276" w:lineRule="auto"/>
        <w:ind w:left="1134" w:hanging="425"/>
        <w:jc w:val="both"/>
        <w:rPr>
          <w:rFonts w:ascii="Calibri" w:hAnsi="Calibri" w:cs="Calibri"/>
          <w:spacing w:val="-6"/>
          <w:sz w:val="24"/>
          <w:szCs w:val="24"/>
        </w:rPr>
      </w:pPr>
      <w:r w:rsidRPr="00B56188">
        <w:rPr>
          <w:rFonts w:ascii="Calibri" w:hAnsi="Calibri" w:cs="Calibri"/>
          <w:spacing w:val="-6"/>
          <w:sz w:val="24"/>
          <w:szCs w:val="24"/>
        </w:rPr>
        <w:t>przez okres 4 lat od dnia zakończenia postępowania o udzielenie zamówienia publicznego albo przez cały czas trwania umowy i okres jej rozliczania -jeżeli czas trwania i rozliczenia umowy przekracza 4 lata;</w:t>
      </w:r>
    </w:p>
    <w:p w:rsidR="004C6F1D" w:rsidRPr="00251892" w:rsidRDefault="004C6F1D" w:rsidP="00377601">
      <w:pPr>
        <w:numPr>
          <w:ilvl w:val="4"/>
          <w:numId w:val="1"/>
        </w:numPr>
        <w:spacing w:line="276" w:lineRule="auto"/>
        <w:ind w:left="1134" w:hanging="425"/>
        <w:jc w:val="both"/>
        <w:rPr>
          <w:rFonts w:ascii="Calibri" w:hAnsi="Calibri" w:cs="Calibri"/>
          <w:spacing w:val="-6"/>
          <w:sz w:val="24"/>
          <w:szCs w:val="24"/>
        </w:rPr>
      </w:pPr>
      <w:r w:rsidRPr="00251892">
        <w:rPr>
          <w:rFonts w:ascii="Calibri" w:hAnsi="Calibri" w:cs="Calibri"/>
          <w:spacing w:val="-6"/>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osoba fizyczna, której dane osobowe dotyczą posiada:</w:t>
      </w:r>
    </w:p>
    <w:p w:rsidR="004C6F1D" w:rsidRPr="00251892" w:rsidRDefault="004C6F1D" w:rsidP="00377601">
      <w:pPr>
        <w:numPr>
          <w:ilvl w:val="4"/>
          <w:numId w:val="1"/>
        </w:numPr>
        <w:spacing w:line="276" w:lineRule="auto"/>
        <w:ind w:left="1134" w:hanging="284"/>
        <w:jc w:val="both"/>
        <w:rPr>
          <w:rFonts w:ascii="Calibri" w:hAnsi="Calibri" w:cs="Calibri"/>
          <w:spacing w:val="-6"/>
          <w:sz w:val="24"/>
          <w:szCs w:val="24"/>
        </w:rPr>
      </w:pPr>
      <w:r w:rsidRPr="00251892">
        <w:rPr>
          <w:rFonts w:ascii="Calibri" w:hAnsi="Calibri" w:cs="Calibri"/>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251892" w:rsidRDefault="004C6F1D" w:rsidP="00377601">
      <w:pPr>
        <w:numPr>
          <w:ilvl w:val="4"/>
          <w:numId w:val="1"/>
        </w:numPr>
        <w:spacing w:line="276" w:lineRule="auto"/>
        <w:ind w:left="1134" w:hanging="284"/>
        <w:jc w:val="both"/>
        <w:rPr>
          <w:rFonts w:ascii="Calibri" w:hAnsi="Calibri" w:cs="Calibri"/>
          <w:spacing w:val="-6"/>
          <w:sz w:val="24"/>
          <w:szCs w:val="24"/>
        </w:rPr>
      </w:pPr>
      <w:r w:rsidRPr="00251892">
        <w:rPr>
          <w:rFonts w:ascii="Calibri" w:hAnsi="Calibri" w:cs="Calibri"/>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r>
      <w:r w:rsidRPr="00251892">
        <w:rPr>
          <w:rFonts w:ascii="Calibri" w:hAnsi="Calibri" w:cs="Calibri"/>
          <w:spacing w:val="-6"/>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r>
      <w:r w:rsidRPr="00251892">
        <w:rPr>
          <w:rFonts w:ascii="Calibri" w:hAnsi="Calibri" w:cs="Calibri"/>
          <w:spacing w:val="-6"/>
          <w:sz w:val="24"/>
          <w:szCs w:val="24"/>
        </w:rPr>
        <w:t xml:space="preserve">jeżeli urzędującego członka jego organu zarządzającego lub nadzorczego, wspólnika spółki w spółce jawnej lub partnerskiej albo </w:t>
      </w:r>
      <w:proofErr w:type="spellStart"/>
      <w:r w:rsidRPr="00251892">
        <w:rPr>
          <w:rFonts w:ascii="Calibri" w:hAnsi="Calibri" w:cs="Calibri"/>
          <w:spacing w:val="-6"/>
          <w:sz w:val="24"/>
          <w:szCs w:val="24"/>
        </w:rPr>
        <w:t>komplementariusza</w:t>
      </w:r>
      <w:proofErr w:type="spellEnd"/>
      <w:r w:rsidRPr="00251892">
        <w:rPr>
          <w:rFonts w:ascii="Calibri" w:hAnsi="Calibri" w:cs="Calibri"/>
          <w:spacing w:val="-6"/>
          <w:sz w:val="24"/>
          <w:szCs w:val="24"/>
        </w:rPr>
        <w:t xml:space="preserve"> w spółce komandytowej lub komandytowo-akcyjnej lub prokurenta prawomocnie skazano za prze</w:t>
      </w:r>
      <w:r w:rsidR="00976391" w:rsidRPr="00251892">
        <w:rPr>
          <w:rFonts w:ascii="Calibri" w:hAnsi="Calibri" w:cs="Calibri"/>
          <w:spacing w:val="-6"/>
          <w:sz w:val="24"/>
          <w:szCs w:val="24"/>
        </w:rPr>
        <w:t xml:space="preserve">stępstwo, o którym mowa w </w:t>
      </w:r>
      <w:proofErr w:type="spellStart"/>
      <w:r w:rsidR="00976391" w:rsidRPr="00251892">
        <w:rPr>
          <w:rFonts w:ascii="Calibri" w:hAnsi="Calibri" w:cs="Calibri"/>
          <w:spacing w:val="-6"/>
          <w:sz w:val="24"/>
          <w:szCs w:val="24"/>
        </w:rPr>
        <w:t>pkt</w:t>
      </w:r>
      <w:proofErr w:type="spellEnd"/>
      <w:r w:rsidR="00976391" w:rsidRPr="00251892">
        <w:rPr>
          <w:rFonts w:ascii="Calibri" w:hAnsi="Calibri" w:cs="Calibri"/>
          <w:spacing w:val="-6"/>
          <w:sz w:val="24"/>
          <w:szCs w:val="24"/>
        </w:rPr>
        <w:t xml:space="preserve"> 1</w:t>
      </w:r>
      <w:r w:rsidR="00976391">
        <w:rPr>
          <w:rFonts w:ascii="Calibri" w:hAnsi="Calibri" w:cs="Calibri"/>
          <w:sz w:val="24"/>
          <w:szCs w:val="24"/>
        </w:rPr>
        <w:t>,</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r>
      <w:r w:rsidRPr="00251892">
        <w:rPr>
          <w:rFonts w:ascii="Calibri" w:hAnsi="Calibri" w:cs="Calibri"/>
          <w:spacing w:val="-6"/>
          <w:sz w:val="24"/>
          <w:szCs w:val="24"/>
        </w:rPr>
        <w:t>jeżeli, w przypadkach, o których mowa w art. 85 ust. 1, doszło do zakłócenia konkurencji wynikającego z wcześniejszego zaangażowania tego wykonawcy lub podmiotu, który należy</w:t>
      </w:r>
      <w:r w:rsidR="00251892">
        <w:rPr>
          <w:rFonts w:ascii="Calibri" w:hAnsi="Calibri" w:cs="Calibri"/>
          <w:spacing w:val="-6"/>
          <w:sz w:val="24"/>
          <w:szCs w:val="24"/>
        </w:rPr>
        <w:t xml:space="preserve">                  </w:t>
      </w:r>
      <w:r w:rsidRPr="00251892">
        <w:rPr>
          <w:rFonts w:ascii="Calibri" w:hAnsi="Calibri" w:cs="Calibri"/>
          <w:spacing w:val="-6"/>
          <w:sz w:val="24"/>
          <w:szCs w:val="24"/>
        </w:rPr>
        <w:t xml:space="preserve"> z wykonawcą do tej samej grupy kapitałowej w rozumieniu ustawy z dnia 16 lutego 2007 r. </w:t>
      </w:r>
      <w:r w:rsidR="00251892">
        <w:rPr>
          <w:rFonts w:ascii="Calibri" w:hAnsi="Calibri" w:cs="Calibri"/>
          <w:spacing w:val="-6"/>
          <w:sz w:val="24"/>
          <w:szCs w:val="24"/>
        </w:rPr>
        <w:t xml:space="preserve">                      </w:t>
      </w:r>
      <w:r w:rsidRPr="00251892">
        <w:rPr>
          <w:rFonts w:ascii="Calibri" w:hAnsi="Calibri" w:cs="Calibri"/>
          <w:spacing w:val="-6"/>
          <w:sz w:val="24"/>
          <w:szCs w:val="24"/>
        </w:rPr>
        <w:t>o ochronie konkurencji i konsumentów, chyba że spowodowane tym zakłócenie konkurencji może być wyeliminowane w inny sposób niż przez wykluczenie wykonawcy z udziału w postępowaniu o udzielenie zamówienia</w:t>
      </w:r>
      <w:r w:rsidRPr="00302CF1">
        <w:rPr>
          <w:rFonts w:ascii="Calibri" w:hAnsi="Calibri" w:cs="Calibri"/>
          <w:sz w:val="24"/>
          <w:szCs w:val="24"/>
        </w:rPr>
        <w:t>.</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D6229">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7F393C"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wykonał należycie w okresie ostatnich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jedną robotę budowlaną polegającą na wykonaniu </w:t>
      </w:r>
      <w:r w:rsidR="00372A8E" w:rsidRPr="00647AC1">
        <w:rPr>
          <w:rFonts w:cs="Calibri"/>
          <w:color w:val="000000" w:themeColor="text1"/>
          <w:spacing w:val="-6"/>
          <w:sz w:val="24"/>
          <w:szCs w:val="24"/>
        </w:rPr>
        <w:t xml:space="preserve">remontu budynku mieszkalnego wielorodzinnego o wartości nie mniejszej </w:t>
      </w:r>
      <w:r w:rsidR="00372A8E" w:rsidRPr="00647AC1">
        <w:rPr>
          <w:rFonts w:cs="Calibri"/>
          <w:b/>
          <w:color w:val="000000" w:themeColor="text1"/>
          <w:spacing w:val="-6"/>
          <w:sz w:val="24"/>
          <w:szCs w:val="24"/>
        </w:rPr>
        <w:t>niż 10</w:t>
      </w:r>
      <w:r w:rsidRPr="00647AC1">
        <w:rPr>
          <w:rFonts w:cs="Calibri"/>
          <w:b/>
          <w:color w:val="000000" w:themeColor="text1"/>
          <w:spacing w:val="-6"/>
          <w:sz w:val="24"/>
          <w:szCs w:val="24"/>
        </w:rPr>
        <w:t>0 000,00 zł brutto</w:t>
      </w:r>
      <w:r w:rsidR="00B45483" w:rsidRPr="00647AC1">
        <w:rPr>
          <w:rFonts w:cs="Calibri"/>
          <w:b/>
          <w:color w:val="000000" w:themeColor="text1"/>
          <w:spacing w:val="-6"/>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Pr="00B56188" w:rsidRDefault="007F393C" w:rsidP="007F393C">
      <w:pPr>
        <w:tabs>
          <w:tab w:val="left" w:pos="284"/>
        </w:tabs>
        <w:spacing w:line="276" w:lineRule="auto"/>
        <w:ind w:left="284" w:hanging="284"/>
        <w:jc w:val="both"/>
        <w:rPr>
          <w:rFonts w:ascii="Calibri" w:hAnsi="Calibri" w:cs="Calibri"/>
          <w:i/>
          <w:spacing w:val="-6"/>
          <w:sz w:val="24"/>
          <w:szCs w:val="24"/>
        </w:rPr>
      </w:pPr>
      <w:r w:rsidRPr="00B56188">
        <w:rPr>
          <w:rFonts w:ascii="Calibri" w:hAnsi="Calibri" w:cs="Calibri"/>
          <w:i/>
          <w:spacing w:val="-6"/>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w:t>
      </w:r>
      <w:r w:rsidRPr="00B56188">
        <w:rPr>
          <w:rFonts w:ascii="Calibri" w:hAnsi="Calibri" w:cs="Calibri"/>
          <w:i/>
          <w:spacing w:val="-6"/>
          <w:sz w:val="24"/>
          <w:szCs w:val="24"/>
        </w:rPr>
        <w:lastRenderedPageBreak/>
        <w:t xml:space="preserve">Jeżeli w tym dniu średni kurs NBP nie będzie opublikowany Zamawiający przyjmie średni kurs z ostatniego dnia przed dniem ogłoszenia. </w:t>
      </w:r>
    </w:p>
    <w:p w:rsidR="007F393C" w:rsidRPr="00B56188" w:rsidRDefault="007F393C" w:rsidP="007F393C">
      <w:pPr>
        <w:tabs>
          <w:tab w:val="left" w:pos="284"/>
        </w:tabs>
        <w:spacing w:line="276" w:lineRule="auto"/>
        <w:ind w:left="284" w:hanging="284"/>
        <w:jc w:val="both"/>
        <w:rPr>
          <w:rFonts w:ascii="Calibri" w:hAnsi="Calibri" w:cs="Calibri"/>
          <w:i/>
          <w:spacing w:val="-6"/>
          <w:sz w:val="24"/>
          <w:szCs w:val="24"/>
        </w:rPr>
      </w:pPr>
      <w:r w:rsidRPr="00B56188">
        <w:rPr>
          <w:rFonts w:ascii="Calibri" w:hAnsi="Calibri" w:cs="Calibri"/>
          <w:i/>
          <w:spacing w:val="-6"/>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7F393C" w:rsidRPr="0075100A" w:rsidRDefault="007F393C" w:rsidP="0075100A">
      <w:pPr>
        <w:pStyle w:val="Akapitzlist"/>
        <w:numPr>
          <w:ilvl w:val="2"/>
          <w:numId w:val="17"/>
        </w:numPr>
        <w:tabs>
          <w:tab w:val="left" w:pos="284"/>
        </w:tabs>
        <w:ind w:left="709" w:hanging="283"/>
        <w:jc w:val="both"/>
        <w:rPr>
          <w:rFonts w:cs="Calibri"/>
          <w:sz w:val="24"/>
          <w:szCs w:val="24"/>
        </w:rPr>
      </w:pPr>
      <w:r>
        <w:rPr>
          <w:rFonts w:cs="Calibri"/>
          <w:sz w:val="24"/>
          <w:szCs w:val="24"/>
        </w:rPr>
        <w:t>dysponuje lub będzie dysponował co najmniej</w:t>
      </w:r>
      <w:r w:rsidR="004B7178">
        <w:rPr>
          <w:rFonts w:cs="Calibri"/>
          <w:sz w:val="24"/>
          <w:szCs w:val="24"/>
        </w:rPr>
        <w:t xml:space="preserve">, </w:t>
      </w:r>
      <w:r w:rsidRPr="004B7178">
        <w:rPr>
          <w:rFonts w:cs="Calibri"/>
          <w:spacing w:val="-6"/>
          <w:sz w:val="24"/>
          <w:szCs w:val="24"/>
        </w:rPr>
        <w:t>jedną osobą posiadającą uprawnienia do pełnienia samodzielnych funkcji technicznych w budownictwie w budownictwie tj. do kierowania robotami budowlanymi w specjalności</w:t>
      </w:r>
      <w:r w:rsidRPr="00D03AC4">
        <w:rPr>
          <w:rFonts w:cs="Calibri"/>
          <w:color w:val="FF0000"/>
          <w:spacing w:val="-6"/>
          <w:sz w:val="24"/>
          <w:szCs w:val="24"/>
        </w:rPr>
        <w:t xml:space="preserve"> </w:t>
      </w:r>
      <w:r w:rsidRPr="00647AC1">
        <w:rPr>
          <w:rFonts w:cs="Calibri"/>
          <w:b/>
          <w:color w:val="000000" w:themeColor="text1"/>
          <w:spacing w:val="-6"/>
          <w:sz w:val="24"/>
          <w:szCs w:val="24"/>
        </w:rPr>
        <w:t>konstrukcyjno-budowlanej bez ograniczeń</w:t>
      </w:r>
      <w:r w:rsidRPr="00647AC1">
        <w:rPr>
          <w:rFonts w:cs="Calibri"/>
          <w:color w:val="000000" w:themeColor="text1"/>
          <w:spacing w:val="-6"/>
          <w:sz w:val="24"/>
          <w:szCs w:val="24"/>
        </w:rPr>
        <w:t>,</w:t>
      </w:r>
      <w:r w:rsidRPr="00D03AC4">
        <w:rPr>
          <w:rFonts w:cs="Calibri"/>
          <w:color w:val="FF0000"/>
          <w:spacing w:val="-6"/>
          <w:sz w:val="24"/>
          <w:szCs w:val="24"/>
        </w:rPr>
        <w:t xml:space="preserve"> </w:t>
      </w:r>
      <w:r w:rsidRPr="004B7178">
        <w:rPr>
          <w:rFonts w:cs="Calibri"/>
          <w:spacing w:val="-6"/>
          <w:sz w:val="24"/>
          <w:szCs w:val="24"/>
        </w:rPr>
        <w:t>lub inne odpowiadające im uprawnienia wydane na podstawie obowiązujących przepisów uprawniające do kierowania robotami budowlanymi w ww. specjalności,</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w:t>
      </w:r>
      <w:proofErr w:type="spellStart"/>
      <w:r w:rsidRPr="008D6229">
        <w:rPr>
          <w:rFonts w:ascii="Calibri" w:hAnsi="Calibri" w:cs="Calibri"/>
          <w:i/>
          <w:spacing w:val="-6"/>
        </w:rPr>
        <w:t>transgranicznych</w:t>
      </w:r>
      <w:proofErr w:type="spellEnd"/>
      <w:r w:rsidRPr="008D6229">
        <w:rPr>
          <w:rFonts w:ascii="Calibri" w:hAnsi="Calibri" w:cs="Calibri"/>
          <w:i/>
          <w:spacing w:val="-6"/>
        </w:rPr>
        <w:t xml:space="preserve">,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 xml:space="preserve">oświadczeniem </w:t>
      </w:r>
      <w:r w:rsidR="00394AD0" w:rsidRPr="00BB0B28">
        <w:rPr>
          <w:rFonts w:ascii="Calibri" w:hAnsi="Calibri" w:cs="Calibri"/>
          <w:b/>
          <w:bCs/>
          <w:color w:val="000000"/>
          <w:spacing w:val="-6"/>
          <w:sz w:val="24"/>
          <w:szCs w:val="24"/>
        </w:rPr>
        <w:lastRenderedPageBreak/>
        <w:t>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5277B9" w:rsidRPr="00DD6717" w:rsidRDefault="00DD6717" w:rsidP="00DD6717">
      <w:pPr>
        <w:pStyle w:val="Akapitzlist"/>
        <w:numPr>
          <w:ilvl w:val="0"/>
          <w:numId w:val="28"/>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(w przypadku, o którym mowa w Rozdziale XVIII ust. 1</w:t>
      </w:r>
      <w:r w:rsidR="009C1EBC">
        <w:rPr>
          <w:rFonts w:cs="Calibri"/>
          <w:color w:val="000000"/>
          <w:spacing w:val="-6"/>
          <w:sz w:val="24"/>
          <w:szCs w:val="24"/>
        </w:rPr>
        <w:t>3</w:t>
      </w:r>
      <w:r>
        <w:rPr>
          <w:rFonts w:cs="Calibri"/>
          <w:color w:val="000000"/>
          <w:spacing w:val="-6"/>
          <w:sz w:val="24"/>
          <w:szCs w:val="24"/>
        </w:rPr>
        <w:t xml:space="preserve"> SWZ) oraz dokumenty na potwierdzenie równoważności zastosowanych rozwiązań (jeżeli są konieczne do wykazania równoważności),</w:t>
      </w:r>
    </w:p>
    <w:p w:rsidR="00EC3247" w:rsidRPr="008D6229" w:rsidRDefault="00DD6717" w:rsidP="008D6229">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 xml:space="preserve">w zakresie art.109 ust.1 </w:t>
      </w:r>
      <w:proofErr w:type="spellStart"/>
      <w:r w:rsidR="00093CAE" w:rsidRPr="008D6229">
        <w:rPr>
          <w:rFonts w:cs="Calibri"/>
          <w:bCs/>
          <w:spacing w:val="-6"/>
          <w:sz w:val="24"/>
          <w:szCs w:val="24"/>
        </w:rPr>
        <w:t>pkt</w:t>
      </w:r>
      <w:proofErr w:type="spellEnd"/>
      <w:r w:rsidR="00093CAE" w:rsidRPr="008D6229">
        <w:rPr>
          <w:rFonts w:cs="Calibri"/>
          <w:bCs/>
          <w:spacing w:val="-6"/>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w:t>
      </w:r>
      <w:r w:rsidR="00902368">
        <w:rPr>
          <w:rFonts w:cs="Calibri"/>
          <w:spacing w:val="-6"/>
          <w:sz w:val="24"/>
          <w:szCs w:val="24"/>
        </w:rPr>
        <w:lastRenderedPageBreak/>
        <w:t xml:space="preserve">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 xml:space="preserve">w ust 2 </w:t>
      </w:r>
      <w:proofErr w:type="spellStart"/>
      <w:r w:rsidR="00F271D1" w:rsidRPr="008D6229">
        <w:rPr>
          <w:rFonts w:ascii="Calibri" w:hAnsi="Calibri" w:cs="Calibri"/>
          <w:spacing w:val="-6"/>
        </w:rPr>
        <w:t>pkt</w:t>
      </w:r>
      <w:proofErr w:type="spellEnd"/>
      <w:r w:rsidR="00F271D1" w:rsidRPr="008D6229">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t>
      </w:r>
      <w:r w:rsidR="00705343">
        <w:rPr>
          <w:rFonts w:cs="Calibri"/>
          <w:color w:val="000000"/>
          <w:sz w:val="24"/>
          <w:szCs w:val="24"/>
        </w:rPr>
        <w:lastRenderedPageBreak/>
        <w:t xml:space="preserve">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DC5DF8" w:rsidRDefault="009144D4" w:rsidP="00DC494A">
      <w:pPr>
        <w:numPr>
          <w:ilvl w:val="0"/>
          <w:numId w:val="3"/>
        </w:numPr>
        <w:spacing w:line="276" w:lineRule="auto"/>
        <w:jc w:val="both"/>
        <w:rPr>
          <w:rFonts w:ascii="Calibri" w:hAnsi="Calibri" w:cs="Calibri"/>
          <w:b/>
          <w:spacing w:val="-6"/>
          <w:sz w:val="24"/>
          <w:szCs w:val="24"/>
        </w:rPr>
      </w:pPr>
      <w:r w:rsidRPr="00DC5DF8">
        <w:rPr>
          <w:rFonts w:ascii="Calibri" w:hAnsi="Calibri" w:cs="Calibri"/>
          <w:b/>
          <w:spacing w:val="-6"/>
          <w:sz w:val="24"/>
          <w:szCs w:val="24"/>
        </w:rPr>
        <w:t xml:space="preserve">Termin wykonania </w:t>
      </w:r>
      <w:r w:rsidR="003E26D9" w:rsidRPr="00DC5DF8">
        <w:rPr>
          <w:rFonts w:ascii="Calibri" w:hAnsi="Calibri" w:cs="Calibri"/>
          <w:b/>
          <w:spacing w:val="-6"/>
          <w:sz w:val="24"/>
          <w:szCs w:val="24"/>
        </w:rPr>
        <w:t xml:space="preserve"> zamówienia</w:t>
      </w:r>
      <w:r w:rsidR="003E26D9" w:rsidRPr="00DC5DF8">
        <w:rPr>
          <w:rFonts w:ascii="Calibri" w:hAnsi="Calibri" w:cs="Calibri"/>
          <w:spacing w:val="-6"/>
          <w:sz w:val="24"/>
          <w:szCs w:val="24"/>
        </w:rPr>
        <w:t xml:space="preserve"> – </w:t>
      </w:r>
      <w:r w:rsidR="004B7178">
        <w:rPr>
          <w:rFonts w:ascii="Calibri" w:hAnsi="Calibri" w:cs="Calibri"/>
          <w:b/>
          <w:spacing w:val="-6"/>
          <w:sz w:val="24"/>
          <w:szCs w:val="24"/>
        </w:rPr>
        <w:t>9</w:t>
      </w:r>
      <w:r w:rsidR="008704FD" w:rsidRPr="00DC5DF8">
        <w:rPr>
          <w:rFonts w:ascii="Calibri" w:hAnsi="Calibri" w:cs="Calibri"/>
          <w:b/>
          <w:spacing w:val="-6"/>
          <w:sz w:val="24"/>
          <w:szCs w:val="24"/>
        </w:rPr>
        <w:t>0</w:t>
      </w:r>
      <w:r w:rsidRPr="00DC5DF8">
        <w:rPr>
          <w:rFonts w:ascii="Calibri" w:hAnsi="Calibri" w:cs="Calibri"/>
          <w:b/>
          <w:spacing w:val="-6"/>
          <w:sz w:val="24"/>
          <w:szCs w:val="24"/>
        </w:rPr>
        <w:t xml:space="preserve"> dni kalendarzowych</w:t>
      </w:r>
      <w:r w:rsidRPr="00DC5DF8">
        <w:rPr>
          <w:rFonts w:ascii="Calibri" w:hAnsi="Calibri" w:cs="Calibri"/>
          <w:b/>
          <w:color w:val="FF0000"/>
          <w:spacing w:val="-6"/>
          <w:sz w:val="24"/>
          <w:szCs w:val="24"/>
        </w:rPr>
        <w:t xml:space="preserve"> </w:t>
      </w:r>
      <w:r w:rsidRPr="00DC5DF8">
        <w:rPr>
          <w:rFonts w:ascii="Calibri" w:hAnsi="Calibri" w:cs="Calibri"/>
          <w:spacing w:val="-6"/>
          <w:sz w:val="24"/>
          <w:szCs w:val="24"/>
        </w:rPr>
        <w:t>liczonych</w:t>
      </w:r>
      <w:r w:rsidRPr="00DC5DF8">
        <w:rPr>
          <w:rFonts w:ascii="Calibri" w:hAnsi="Calibri" w:cs="Calibri"/>
          <w:b/>
          <w:spacing w:val="-6"/>
          <w:sz w:val="24"/>
          <w:szCs w:val="24"/>
        </w:rPr>
        <w:t xml:space="preserve"> </w:t>
      </w:r>
      <w:r w:rsidR="008704FD" w:rsidRPr="00DC5DF8">
        <w:rPr>
          <w:rFonts w:ascii="Calibri" w:hAnsi="Calibri" w:cs="Calibri"/>
          <w:spacing w:val="-6"/>
          <w:sz w:val="24"/>
          <w:szCs w:val="24"/>
        </w:rPr>
        <w:t>od dnia podpisania umow</w:t>
      </w:r>
      <w:r w:rsidR="00DC5DF8" w:rsidRPr="00DC5DF8">
        <w:rPr>
          <w:rFonts w:ascii="Calibri" w:hAnsi="Calibri" w:cs="Calibri"/>
          <w:spacing w:val="-6"/>
          <w:sz w:val="24"/>
          <w:szCs w:val="24"/>
        </w:rPr>
        <w:t>y.</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Wymagany przez zamawiającego okres gwarancji</w:t>
      </w:r>
      <w:r w:rsidR="00206ABD">
        <w:rPr>
          <w:rFonts w:ascii="Arial" w:hAnsi="Arial" w:cs="Arial"/>
          <w:sz w:val="22"/>
          <w:szCs w:val="22"/>
        </w:rPr>
        <w:t>/rękojmi za wady fizyczne</w:t>
      </w:r>
      <w:r w:rsidRPr="00D2658B">
        <w:rPr>
          <w:rFonts w:ascii="Arial" w:hAnsi="Arial" w:cs="Arial"/>
          <w:sz w:val="22"/>
          <w:szCs w:val="22"/>
        </w:rPr>
        <w:t>:</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w:t>
      </w:r>
      <w:r w:rsidR="00CE1182">
        <w:rPr>
          <w:rFonts w:ascii="Arial" w:hAnsi="Arial" w:cs="Arial"/>
          <w:b/>
          <w:spacing w:val="-4"/>
          <w:sz w:val="22"/>
          <w:szCs w:val="22"/>
        </w:rPr>
        <w:t>ę</w:t>
      </w:r>
      <w:r w:rsidRPr="000848B9">
        <w:rPr>
          <w:rFonts w:ascii="Arial" w:hAnsi="Arial" w:cs="Arial"/>
          <w:b/>
          <w:spacing w:val="-4"/>
          <w:sz w:val="22"/>
          <w:szCs w:val="22"/>
        </w:rPr>
        <w:t>c</w:t>
      </w:r>
      <w:r w:rsidR="00CE1182">
        <w:rPr>
          <w:rFonts w:ascii="Arial" w:hAnsi="Arial" w:cs="Arial"/>
          <w:b/>
          <w:spacing w:val="-4"/>
          <w:sz w:val="22"/>
          <w:szCs w:val="22"/>
        </w:rPr>
        <w:t>y</w:t>
      </w:r>
      <w:r w:rsidRPr="000848B9">
        <w:rPr>
          <w:rFonts w:ascii="Arial" w:hAnsi="Arial" w:cs="Arial"/>
          <w:b/>
          <w:spacing w:val="-4"/>
          <w:sz w:val="22"/>
          <w:szCs w:val="22"/>
        </w:rPr>
        <w:t>,</w:t>
      </w:r>
      <w:r w:rsidRPr="000848B9">
        <w:rPr>
          <w:rFonts w:ascii="Arial" w:hAnsi="Arial" w:cs="Arial"/>
          <w:b/>
          <w:sz w:val="22"/>
          <w:szCs w:val="22"/>
        </w:rPr>
        <w:t xml:space="preserve"> </w:t>
      </w:r>
    </w:p>
    <w:p w:rsidR="00CB5452" w:rsidRPr="00C06772" w:rsidRDefault="00CB5452" w:rsidP="00CB5452">
      <w:pPr>
        <w:pStyle w:val="pkt"/>
        <w:tabs>
          <w:tab w:val="left" w:pos="284"/>
        </w:tabs>
        <w:spacing w:before="0" w:after="0" w:line="276" w:lineRule="auto"/>
        <w:ind w:left="720" w:firstLine="0"/>
        <w:rPr>
          <w:rFonts w:ascii="Arial" w:hAnsi="Arial" w:cs="Arial"/>
          <w:sz w:val="22"/>
          <w:szCs w:val="22"/>
        </w:rPr>
      </w:pPr>
      <w:r w:rsidRPr="00C06772">
        <w:rPr>
          <w:rFonts w:ascii="Arial" w:hAnsi="Arial" w:cs="Arial"/>
          <w:sz w:val="22"/>
          <w:szCs w:val="22"/>
        </w:rPr>
        <w:t xml:space="preserve">liczony od dnia podpisania </w:t>
      </w:r>
      <w:r>
        <w:rPr>
          <w:rFonts w:ascii="Arial" w:hAnsi="Arial" w:cs="Arial"/>
          <w:sz w:val="22"/>
          <w:szCs w:val="22"/>
        </w:rPr>
        <w:t>protokołu końcowego robót bez wad i usterek</w:t>
      </w:r>
      <w:r w:rsidRPr="00C06772">
        <w:rPr>
          <w:rFonts w:ascii="Arial" w:hAnsi="Arial" w:cs="Arial"/>
          <w:sz w:val="22"/>
          <w:szCs w:val="22"/>
        </w:rPr>
        <w:t>.</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Wykonawca zobowiązany jest złożyć w ofercie cenowej oświadczenie co do długości okresu gwarancji</w:t>
      </w:r>
      <w:r w:rsidR="00206ABD">
        <w:rPr>
          <w:rFonts w:ascii="Arial" w:hAnsi="Arial" w:cs="Arial"/>
          <w:sz w:val="22"/>
          <w:szCs w:val="22"/>
        </w:rPr>
        <w:t>/rękojmi za wady fizyczne</w:t>
      </w:r>
      <w:r w:rsidRPr="00AC3CA3">
        <w:rPr>
          <w:rFonts w:ascii="Arial" w:hAnsi="Arial" w:cs="Arial"/>
          <w:sz w:val="22"/>
          <w:szCs w:val="22"/>
        </w:rPr>
        <w:t>. Okres gwarancji</w:t>
      </w:r>
      <w:r w:rsidR="00206ABD">
        <w:rPr>
          <w:rFonts w:ascii="Arial" w:hAnsi="Arial" w:cs="Arial"/>
          <w:sz w:val="22"/>
          <w:szCs w:val="22"/>
        </w:rPr>
        <w:t>/rękojmi za wady fizyczne</w:t>
      </w:r>
      <w:r w:rsidRPr="00AC3CA3">
        <w:rPr>
          <w:rFonts w:ascii="Arial" w:hAnsi="Arial" w:cs="Arial"/>
          <w:sz w:val="22"/>
          <w:szCs w:val="22"/>
        </w:rPr>
        <w:t xml:space="preserve"> należy podać w miesiącach.</w:t>
      </w:r>
      <w:r w:rsidRPr="00AC3CA3">
        <w:rPr>
          <w:rStyle w:val="FontStyle68"/>
          <w:rFonts w:ascii="Arial" w:hAnsi="Arial" w:cs="Arial"/>
          <w:sz w:val="22"/>
          <w:szCs w:val="22"/>
        </w:rPr>
        <w:t xml:space="preserve"> </w:t>
      </w:r>
    </w:p>
    <w:p w:rsidR="00CB5452" w:rsidRPr="00206ABD" w:rsidRDefault="00CB5452" w:rsidP="00CB5452">
      <w:pPr>
        <w:pStyle w:val="pkt"/>
        <w:tabs>
          <w:tab w:val="left" w:pos="284"/>
        </w:tabs>
        <w:spacing w:before="0" w:after="0" w:line="276" w:lineRule="auto"/>
        <w:ind w:left="720" w:hanging="436"/>
        <w:rPr>
          <w:rFonts w:ascii="Arial" w:hAnsi="Arial" w:cs="Arial"/>
          <w:i/>
          <w:spacing w:val="-6"/>
          <w:sz w:val="22"/>
          <w:szCs w:val="22"/>
        </w:rPr>
      </w:pPr>
      <w:r w:rsidRPr="00206ABD">
        <w:rPr>
          <w:rFonts w:ascii="Arial" w:hAnsi="Arial" w:cs="Arial"/>
          <w:b/>
          <w:i/>
          <w:spacing w:val="-6"/>
          <w:sz w:val="22"/>
          <w:szCs w:val="22"/>
        </w:rPr>
        <w:t>Oferowany okres gwarancji</w:t>
      </w:r>
      <w:r w:rsidR="00206ABD" w:rsidRPr="00206ABD">
        <w:rPr>
          <w:rFonts w:ascii="Arial" w:hAnsi="Arial" w:cs="Arial"/>
          <w:b/>
          <w:i/>
          <w:spacing w:val="-6"/>
          <w:sz w:val="22"/>
          <w:szCs w:val="22"/>
        </w:rPr>
        <w:t>/rękojmi za wady fizyczne</w:t>
      </w:r>
      <w:r w:rsidRPr="00206ABD">
        <w:rPr>
          <w:rFonts w:ascii="Arial" w:hAnsi="Arial" w:cs="Arial"/>
          <w:b/>
          <w:i/>
          <w:spacing w:val="-6"/>
          <w:sz w:val="22"/>
          <w:szCs w:val="22"/>
        </w:rPr>
        <w:t xml:space="preserve"> stanowi jedno z kryteriów oceny ofert</w:t>
      </w:r>
      <w:r w:rsidRPr="00206ABD">
        <w:rPr>
          <w:rFonts w:ascii="Arial" w:hAnsi="Arial" w:cs="Arial"/>
          <w:i/>
          <w:spacing w:val="-6"/>
          <w:sz w:val="22"/>
          <w:szCs w:val="22"/>
        </w:rPr>
        <w:t>.</w:t>
      </w:r>
    </w:p>
    <w:p w:rsidR="00CB5452" w:rsidRPr="00397805" w:rsidRDefault="00206ABD" w:rsidP="00DC494A">
      <w:pPr>
        <w:numPr>
          <w:ilvl w:val="0"/>
          <w:numId w:val="3"/>
        </w:numPr>
        <w:tabs>
          <w:tab w:val="left" w:pos="284"/>
        </w:tabs>
        <w:spacing w:line="276" w:lineRule="auto"/>
        <w:ind w:left="284" w:hanging="284"/>
        <w:jc w:val="both"/>
        <w:rPr>
          <w:rFonts w:ascii="Arial" w:hAnsi="Arial" w:cs="Arial"/>
          <w:spacing w:val="-4"/>
          <w:sz w:val="22"/>
          <w:szCs w:val="22"/>
        </w:rPr>
      </w:pPr>
      <w:r>
        <w:rPr>
          <w:rFonts w:ascii="Arial" w:hAnsi="Arial" w:cs="Arial"/>
          <w:sz w:val="22"/>
          <w:szCs w:val="22"/>
        </w:rPr>
        <w:t>Okres gwarancji</w:t>
      </w:r>
      <w:r w:rsidR="00CB5452" w:rsidRPr="00397805">
        <w:rPr>
          <w:rFonts w:ascii="Arial" w:hAnsi="Arial" w:cs="Arial"/>
          <w:sz w:val="22"/>
          <w:szCs w:val="22"/>
        </w:rPr>
        <w:t xml:space="preserve"> równy będzie okresowi</w:t>
      </w:r>
      <w:r>
        <w:rPr>
          <w:rFonts w:ascii="Arial" w:hAnsi="Arial" w:cs="Arial"/>
          <w:sz w:val="22"/>
          <w:szCs w:val="22"/>
        </w:rPr>
        <w:t xml:space="preserve"> rękojmi za wady fizyczne</w:t>
      </w:r>
      <w:r w:rsidR="00CB5452" w:rsidRPr="00397805">
        <w:rPr>
          <w:rFonts w:ascii="Arial" w:hAnsi="Arial" w:cs="Arial"/>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B56188"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spacing w:val="-6"/>
        </w:rPr>
      </w:pPr>
      <w:r w:rsidRPr="00B56188">
        <w:rPr>
          <w:rFonts w:ascii="Calibri" w:hAnsi="Calibri" w:cs="Calibri"/>
          <w:spacing w:val="-6"/>
        </w:rPr>
        <w:t xml:space="preserve">Wykonawca może zwrócić się do zamawiającego z wnioskiem o wyjaśnienie treści SWZ. Zamawiający udzieli wyjaśnień niezwłocznie, jednak nie później niż na 2 dni przed upływem </w:t>
      </w:r>
      <w:r w:rsidRPr="00B56188">
        <w:rPr>
          <w:rFonts w:ascii="Calibri" w:hAnsi="Calibri" w:cs="Calibri"/>
          <w:spacing w:val="-6"/>
        </w:rPr>
        <w:lastRenderedPageBreak/>
        <w:t xml:space="preserve">terminu składania ofert, pod warunkiem że wniosek o wyjaśnienie treści SWZ wpłynie do zamawiającego </w:t>
      </w:r>
      <w:r w:rsidRPr="00B56188">
        <w:rPr>
          <w:rFonts w:ascii="Calibri" w:hAnsi="Calibri" w:cs="Calibri"/>
          <w:bCs/>
          <w:spacing w:val="-6"/>
        </w:rPr>
        <w:t xml:space="preserve">na </w:t>
      </w:r>
      <w:hyperlink r:id="rId28">
        <w:r w:rsidR="004E0B8F" w:rsidRPr="00B56188">
          <w:rPr>
            <w:rFonts w:ascii="Calibri" w:hAnsi="Calibri" w:cs="Calibri"/>
            <w:color w:val="1155CC"/>
            <w:spacing w:val="-6"/>
            <w:u w:val="single"/>
          </w:rPr>
          <w:t>platformazakupowa.pl</w:t>
        </w:r>
      </w:hyperlink>
      <w:r w:rsidR="004E0B8F" w:rsidRPr="00B56188">
        <w:rPr>
          <w:rFonts w:ascii="Calibri" w:hAnsi="Calibri" w:cs="Calibri"/>
          <w:bCs/>
          <w:spacing w:val="-6"/>
        </w:rPr>
        <w:t xml:space="preserve">. </w:t>
      </w:r>
      <w:r w:rsidRPr="00B56188">
        <w:rPr>
          <w:rFonts w:ascii="Calibri" w:hAnsi="Calibri" w:cs="Calibri"/>
          <w:b/>
          <w:bCs/>
          <w:spacing w:val="-6"/>
        </w:rPr>
        <w:t xml:space="preserve"> </w:t>
      </w:r>
      <w:r w:rsidRPr="00B56188">
        <w:rPr>
          <w:rFonts w:ascii="Calibri" w:hAnsi="Calibri" w:cs="Calibri"/>
          <w:spacing w:val="-6"/>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w:t>
      </w:r>
      <w:r w:rsidRPr="00B563BC">
        <w:rPr>
          <w:rFonts w:ascii="Calibri" w:hAnsi="Calibri" w:cs="Calibri"/>
          <w:spacing w:val="-6"/>
          <w:sz w:val="24"/>
          <w:szCs w:val="24"/>
        </w:rPr>
        <w:lastRenderedPageBreak/>
        <w:t xml:space="preserve">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 xml:space="preserve">z SWZ,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Pr>
          <w:rFonts w:ascii="Calibri" w:hAnsi="Calibri" w:cs="Calibri"/>
          <w:sz w:val="24"/>
          <w:szCs w:val="24"/>
        </w:rPr>
        <w:t>ilością i zakresem prac wykazanych w załączonych przedmiarach robót, a ilością i zakresem prac do wykona</w:t>
      </w:r>
      <w:r w:rsidR="004B7178">
        <w:rPr>
          <w:rFonts w:ascii="Calibri" w:hAnsi="Calibri" w:cs="Calibri"/>
          <w:sz w:val="24"/>
          <w:szCs w:val="24"/>
        </w:rPr>
        <w:t>nia wynikających ze</w:t>
      </w:r>
      <w:r w:rsidR="00FD13F2">
        <w:rPr>
          <w:rFonts w:ascii="Calibri" w:hAnsi="Calibri" w:cs="Calibri"/>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poborem energii elektrycznej i wody (100% kosztów),</w:t>
      </w:r>
    </w:p>
    <w:p w:rsidR="00717DC6" w:rsidRPr="00717DC6" w:rsidRDefault="00717DC6" w:rsidP="008D6229">
      <w:pPr>
        <w:pStyle w:val="Akapitzlist"/>
        <w:numPr>
          <w:ilvl w:val="1"/>
          <w:numId w:val="9"/>
        </w:numPr>
        <w:suppressAutoHyphens/>
        <w:spacing w:after="0"/>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lastRenderedPageBreak/>
        <w:t>n</w:t>
      </w:r>
      <w:r w:rsidR="00AA7411" w:rsidRPr="00AD4763">
        <w:rPr>
          <w:rFonts w:cs="Calibri"/>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Pr="00F23C09"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lastRenderedPageBreak/>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7D79F5">
        <w:rPr>
          <w:rFonts w:cs="Calibri"/>
          <w:b/>
          <w:color w:val="FF0000"/>
          <w:spacing w:val="1"/>
          <w:sz w:val="24"/>
          <w:szCs w:val="24"/>
        </w:rPr>
        <w:t>29</w:t>
      </w:r>
      <w:r w:rsidR="003E3DA7" w:rsidRPr="008C076E">
        <w:rPr>
          <w:rFonts w:cs="Calibri"/>
          <w:b/>
          <w:color w:val="FF0000"/>
          <w:spacing w:val="1"/>
          <w:sz w:val="24"/>
          <w:szCs w:val="24"/>
        </w:rPr>
        <w:t>.0</w:t>
      </w:r>
      <w:r w:rsidR="009C2230">
        <w:rPr>
          <w:rFonts w:cs="Calibri"/>
          <w:b/>
          <w:color w:val="FF0000"/>
          <w:spacing w:val="1"/>
          <w:sz w:val="24"/>
          <w:szCs w:val="24"/>
        </w:rPr>
        <w:t>7</w:t>
      </w:r>
      <w:r w:rsidRPr="008C076E">
        <w:rPr>
          <w:rFonts w:cs="Calibri"/>
          <w:b/>
          <w:color w:val="FF0000"/>
          <w:sz w:val="24"/>
          <w:szCs w:val="24"/>
        </w:rPr>
        <w:t>.2</w:t>
      </w:r>
      <w:r w:rsidRPr="008C076E">
        <w:rPr>
          <w:rFonts w:cs="Calibri"/>
          <w:b/>
          <w:color w:val="FF0000"/>
          <w:spacing w:val="1"/>
          <w:sz w:val="24"/>
          <w:szCs w:val="24"/>
        </w:rPr>
        <w:t>0</w:t>
      </w:r>
      <w:r w:rsidRPr="008C076E">
        <w:rPr>
          <w:rFonts w:cs="Calibri"/>
          <w:b/>
          <w:color w:val="FF0000"/>
          <w:sz w:val="24"/>
          <w:szCs w:val="24"/>
        </w:rPr>
        <w:t>2</w:t>
      </w:r>
      <w:r w:rsidRPr="008C076E">
        <w:rPr>
          <w:rFonts w:cs="Calibri"/>
          <w:b/>
          <w:color w:val="FF0000"/>
          <w:spacing w:val="1"/>
          <w:sz w:val="24"/>
          <w:szCs w:val="24"/>
        </w:rPr>
        <w:t>1</w:t>
      </w:r>
      <w:r w:rsidRPr="008C076E">
        <w:rPr>
          <w:rFonts w:cs="Calibri"/>
          <w:b/>
          <w:color w:val="FF0000"/>
          <w:spacing w:val="-1"/>
          <w:sz w:val="24"/>
          <w:szCs w:val="24"/>
        </w:rPr>
        <w:t>r</w:t>
      </w:r>
      <w:r w:rsidRPr="008C076E">
        <w:rPr>
          <w:rFonts w:cs="Calibri"/>
          <w:b/>
          <w:color w:val="FF0000"/>
          <w:sz w:val="24"/>
          <w:szCs w:val="24"/>
        </w:rPr>
        <w:t>.</w:t>
      </w:r>
      <w:r w:rsidRPr="008C076E">
        <w:rPr>
          <w:rFonts w:cs="Calibri"/>
          <w:b/>
          <w:color w:val="FF0000"/>
          <w:spacing w:val="-11"/>
          <w:sz w:val="24"/>
          <w:szCs w:val="24"/>
        </w:rPr>
        <w:t xml:space="preserve"> </w:t>
      </w:r>
      <w:r w:rsidRPr="008C076E">
        <w:rPr>
          <w:rFonts w:cs="Calibri"/>
          <w:b/>
          <w:color w:val="FF0000"/>
          <w:spacing w:val="1"/>
          <w:sz w:val="24"/>
          <w:szCs w:val="24"/>
        </w:rPr>
        <w:t>d</w:t>
      </w:r>
      <w:r w:rsidRPr="008C076E">
        <w:rPr>
          <w:rFonts w:cs="Calibri"/>
          <w:b/>
          <w:color w:val="FF0000"/>
          <w:sz w:val="24"/>
          <w:szCs w:val="24"/>
        </w:rPr>
        <w:t>o</w:t>
      </w:r>
      <w:r w:rsidRPr="008C076E">
        <w:rPr>
          <w:rFonts w:cs="Calibri"/>
          <w:b/>
          <w:color w:val="FF0000"/>
          <w:spacing w:val="-3"/>
          <w:sz w:val="24"/>
          <w:szCs w:val="24"/>
        </w:rPr>
        <w:t xml:space="preserve"> </w:t>
      </w:r>
      <w:r w:rsidRPr="008C076E">
        <w:rPr>
          <w:rFonts w:cs="Calibri"/>
          <w:b/>
          <w:color w:val="FF0000"/>
          <w:spacing w:val="2"/>
          <w:sz w:val="24"/>
          <w:szCs w:val="24"/>
        </w:rPr>
        <w:t>g</w:t>
      </w:r>
      <w:r w:rsidRPr="008C076E">
        <w:rPr>
          <w:rFonts w:cs="Calibri"/>
          <w:b/>
          <w:color w:val="FF0000"/>
          <w:spacing w:val="-1"/>
          <w:sz w:val="24"/>
          <w:szCs w:val="24"/>
        </w:rPr>
        <w:t>o</w:t>
      </w:r>
      <w:r w:rsidRPr="008C076E">
        <w:rPr>
          <w:rFonts w:cs="Calibri"/>
          <w:b/>
          <w:color w:val="FF0000"/>
          <w:spacing w:val="1"/>
          <w:sz w:val="24"/>
          <w:szCs w:val="24"/>
        </w:rPr>
        <w:t>dz</w:t>
      </w:r>
      <w:r w:rsidRPr="008C076E">
        <w:rPr>
          <w:rFonts w:cs="Calibri"/>
          <w:b/>
          <w:color w:val="FF0000"/>
          <w:sz w:val="24"/>
          <w:szCs w:val="24"/>
        </w:rPr>
        <w:t>.</w:t>
      </w:r>
      <w:r w:rsidRPr="008C076E">
        <w:rPr>
          <w:rFonts w:cs="Calibri"/>
          <w:b/>
          <w:color w:val="FF0000"/>
          <w:spacing w:val="-6"/>
          <w:sz w:val="24"/>
          <w:szCs w:val="24"/>
        </w:rPr>
        <w:t xml:space="preserve"> </w:t>
      </w:r>
      <w:r w:rsidRPr="008C076E">
        <w:rPr>
          <w:rFonts w:cs="Calibri"/>
          <w:b/>
          <w:color w:val="FF0000"/>
          <w:spacing w:val="4"/>
          <w:sz w:val="24"/>
          <w:szCs w:val="24"/>
        </w:rPr>
        <w:t>1</w:t>
      </w:r>
      <w:r w:rsidRPr="008C076E">
        <w:rPr>
          <w:rFonts w:cs="Calibri"/>
          <w:b/>
          <w:color w:val="FF0000"/>
          <w:spacing w:val="1"/>
          <w:sz w:val="24"/>
          <w:szCs w:val="24"/>
        </w:rPr>
        <w:t>0</w:t>
      </w:r>
      <w:r w:rsidRPr="008C076E">
        <w:rPr>
          <w:rFonts w:cs="Calibri"/>
          <w:b/>
          <w:color w:val="FF0000"/>
          <w:sz w:val="24"/>
          <w:szCs w:val="24"/>
        </w:rPr>
        <w:t>.00.</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Otwarcie ofert odbędzie się </w:t>
      </w:r>
      <w:r w:rsidR="008C076E">
        <w:rPr>
          <w:rFonts w:cs="Calibri"/>
          <w:b/>
          <w:bCs/>
          <w:color w:val="000000"/>
          <w:sz w:val="24"/>
          <w:szCs w:val="24"/>
        </w:rPr>
        <w:t>w dniu</w:t>
      </w:r>
      <w:r w:rsidR="007D79F5">
        <w:rPr>
          <w:rFonts w:cs="Calibri"/>
          <w:b/>
          <w:bCs/>
          <w:color w:val="FF0000"/>
          <w:sz w:val="24"/>
          <w:szCs w:val="24"/>
        </w:rPr>
        <w:t xml:space="preserve"> 29</w:t>
      </w:r>
      <w:r w:rsidR="004B7178" w:rsidRPr="008C076E">
        <w:rPr>
          <w:rFonts w:cs="Calibri"/>
          <w:b/>
          <w:bCs/>
          <w:color w:val="FF0000"/>
          <w:sz w:val="24"/>
          <w:szCs w:val="24"/>
        </w:rPr>
        <w:t>.0</w:t>
      </w:r>
      <w:r w:rsidR="009C2230">
        <w:rPr>
          <w:rFonts w:cs="Calibri"/>
          <w:b/>
          <w:bCs/>
          <w:color w:val="FF0000"/>
          <w:sz w:val="24"/>
          <w:szCs w:val="24"/>
        </w:rPr>
        <w:t>7</w:t>
      </w:r>
      <w:r w:rsidR="003E3DA7" w:rsidRPr="008C076E">
        <w:rPr>
          <w:rFonts w:cs="Calibri"/>
          <w:b/>
          <w:bCs/>
          <w:color w:val="FF0000"/>
          <w:sz w:val="24"/>
          <w:szCs w:val="24"/>
        </w:rPr>
        <w:t>.2021 r., o godz. 10.05</w:t>
      </w:r>
      <w:r w:rsidRPr="008C076E">
        <w:rPr>
          <w:rFonts w:cs="Calibri"/>
          <w:b/>
          <w:bCs/>
          <w:color w:val="FF0000"/>
          <w:sz w:val="24"/>
          <w:szCs w:val="24"/>
        </w:rPr>
        <w:t>.</w:t>
      </w:r>
      <w:r w:rsidRPr="007D1EC5">
        <w:rPr>
          <w:rFonts w:cs="Calibri"/>
          <w:b/>
          <w:bCs/>
          <w:color w:val="000000"/>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Wykonawca pozostaje związany ofertą przez okres 30 dni tj. </w:t>
      </w:r>
      <w:r w:rsidR="007D79F5">
        <w:rPr>
          <w:rFonts w:cs="Calibri"/>
          <w:b/>
          <w:bCs/>
          <w:color w:val="000000"/>
          <w:sz w:val="24"/>
          <w:szCs w:val="24"/>
        </w:rPr>
        <w:t>do dnia 27</w:t>
      </w:r>
      <w:r w:rsidR="009C2230">
        <w:rPr>
          <w:rFonts w:cs="Calibri"/>
          <w:b/>
          <w:bCs/>
          <w:color w:val="000000"/>
          <w:sz w:val="24"/>
          <w:szCs w:val="24"/>
        </w:rPr>
        <w:t>.08</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E34DE2" w:rsidRDefault="00DF4A94" w:rsidP="00DE139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B56188" w:rsidRDefault="00B56188" w:rsidP="00B56188">
      <w:pPr>
        <w:pStyle w:val="Akapitzlist"/>
        <w:autoSpaceDE w:val="0"/>
        <w:autoSpaceDN w:val="0"/>
        <w:adjustRightInd w:val="0"/>
        <w:spacing w:after="20"/>
        <w:ind w:left="284"/>
        <w:jc w:val="both"/>
        <w:rPr>
          <w:rFonts w:cs="Calibri"/>
          <w:color w:val="000000"/>
          <w:sz w:val="24"/>
          <w:szCs w:val="24"/>
        </w:rPr>
      </w:pPr>
    </w:p>
    <w:p w:rsidR="00B56188" w:rsidRPr="00DE1393" w:rsidRDefault="00B56188" w:rsidP="00B56188">
      <w:pPr>
        <w:pStyle w:val="Akapitzlist"/>
        <w:autoSpaceDE w:val="0"/>
        <w:autoSpaceDN w:val="0"/>
        <w:adjustRightInd w:val="0"/>
        <w:spacing w:after="20"/>
        <w:ind w:left="284"/>
        <w:jc w:val="both"/>
        <w:rPr>
          <w:rFonts w:cs="Calibri"/>
          <w:color w:val="000000"/>
          <w:sz w:val="24"/>
          <w:szCs w:val="24"/>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lastRenderedPageBreak/>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4A324A">
        <w:rPr>
          <w:rFonts w:ascii="Calibri" w:hAnsi="Calibri" w:cs="Calibri"/>
          <w:b w:val="0"/>
          <w:szCs w:val="24"/>
        </w:rPr>
        <w:t>3</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9C2230">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umowna nie może być niższa niż 3</w:t>
      </w:r>
      <w:r w:rsidRPr="004224CA">
        <w:rPr>
          <w:rFonts w:ascii="Calibri" w:hAnsi="Calibri" w:cs="Calibri"/>
          <w:b w:val="0"/>
          <w:i/>
          <w:szCs w:val="24"/>
        </w:rPr>
        <w:t xml:space="preserve">00,00 zł. Zaoferowanie kary umownej niższej </w:t>
      </w:r>
      <w:r w:rsidR="004A324A">
        <w:rPr>
          <w:rFonts w:ascii="Calibri" w:hAnsi="Calibri" w:cs="Calibri"/>
          <w:b w:val="0"/>
          <w:i/>
          <w:szCs w:val="24"/>
        </w:rPr>
        <w:t>niż 3</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 xml:space="preserve">oponuje wyższą karę umowną niż </w:t>
      </w:r>
      <w:r w:rsidR="009C2230">
        <w:rPr>
          <w:rFonts w:ascii="Calibri" w:hAnsi="Calibri" w:cs="Calibri"/>
          <w:b w:val="0"/>
          <w:i/>
          <w:spacing w:val="-6"/>
          <w:szCs w:val="24"/>
        </w:rPr>
        <w:t>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9C2230">
        <w:rPr>
          <w:rFonts w:ascii="Calibri" w:hAnsi="Calibri" w:cs="Calibri"/>
          <w:b w:val="0"/>
          <w:i/>
          <w:spacing w:val="-6"/>
          <w:szCs w:val="24"/>
        </w:rPr>
        <w:t>5</w:t>
      </w:r>
      <w:r w:rsidRPr="004224CA">
        <w:rPr>
          <w:rFonts w:ascii="Calibri" w:hAnsi="Calibri" w:cs="Calibri"/>
          <w:b w:val="0"/>
          <w:i/>
          <w:spacing w:val="-6"/>
          <w:szCs w:val="24"/>
        </w:rPr>
        <w:t>00,00 zł jako maksymalna, zgodna z żądaniem zamawiającego.</w:t>
      </w:r>
    </w:p>
    <w:p w:rsidR="001547BF" w:rsidRPr="004224CA" w:rsidRDefault="004A324A" w:rsidP="00DC494A">
      <w:pPr>
        <w:pStyle w:val="WW-Tekstpodstawowywcity2"/>
        <w:numPr>
          <w:ilvl w:val="1"/>
          <w:numId w:val="23"/>
        </w:numPr>
        <w:spacing w:line="276" w:lineRule="auto"/>
        <w:rPr>
          <w:rFonts w:ascii="Calibri" w:hAnsi="Calibri" w:cs="Calibri"/>
          <w:b w:val="0"/>
          <w:szCs w:val="24"/>
        </w:rPr>
      </w:pPr>
      <w:r>
        <w:rPr>
          <w:rFonts w:ascii="Calibri" w:hAnsi="Calibri" w:cs="Calibri"/>
          <w:szCs w:val="24"/>
        </w:rPr>
        <w:t>okres gwarancji</w:t>
      </w:r>
      <w:r w:rsidR="00206ABD">
        <w:rPr>
          <w:rFonts w:ascii="Calibri" w:hAnsi="Calibri" w:cs="Calibri"/>
          <w:szCs w:val="24"/>
        </w:rPr>
        <w:t>/rękojmi za wady fizyczne</w:t>
      </w:r>
      <w:r>
        <w:rPr>
          <w:rFonts w:ascii="Calibri" w:hAnsi="Calibri" w:cs="Calibri"/>
          <w:szCs w:val="24"/>
        </w:rPr>
        <w:t xml:space="preserve"> (G) – 2</w:t>
      </w:r>
      <w:r w:rsidR="00296730" w:rsidRPr="004224CA">
        <w:rPr>
          <w:rFonts w:ascii="Calibri" w:hAnsi="Calibri" w:cs="Calibri"/>
          <w:szCs w:val="24"/>
        </w:rPr>
        <w:t>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wymagany przez zamawiającego okres gwarancji</w:t>
      </w:r>
      <w:r w:rsidR="00206ABD">
        <w:rPr>
          <w:rFonts w:ascii="Calibri" w:hAnsi="Calibri" w:cs="Calibri"/>
          <w:b w:val="0"/>
          <w:szCs w:val="24"/>
        </w:rPr>
        <w:t>/rękojmi za wady fizyczne</w:t>
      </w:r>
      <w:r w:rsidRPr="004224CA">
        <w:rPr>
          <w:rFonts w:ascii="Calibri" w:hAnsi="Calibri" w:cs="Calibri"/>
          <w:b w:val="0"/>
          <w:szCs w:val="24"/>
        </w:rPr>
        <w:t>:</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206ABD">
        <w:rPr>
          <w:rFonts w:cs="Calibri"/>
          <w:color w:val="FF0000"/>
          <w:sz w:val="24"/>
          <w:szCs w:val="24"/>
        </w:rPr>
        <w:t xml:space="preserve">    </w:t>
      </w:r>
      <w:r w:rsidRPr="004224CA">
        <w:rPr>
          <w:rFonts w:cs="Calibri"/>
          <w:color w:val="FF0000"/>
          <w:sz w:val="24"/>
          <w:szCs w:val="24"/>
        </w:rPr>
        <w:t xml:space="preserve"> </w:t>
      </w:r>
      <w:r w:rsidRPr="004224CA">
        <w:rPr>
          <w:rFonts w:cs="Calibri"/>
          <w:sz w:val="24"/>
          <w:szCs w:val="24"/>
        </w:rPr>
        <w:t>okres gwarancji</w:t>
      </w:r>
      <w:r w:rsidR="00206ABD">
        <w:rPr>
          <w:rFonts w:cs="Calibri"/>
          <w:sz w:val="24"/>
          <w:szCs w:val="24"/>
        </w:rPr>
        <w:t>/rękojmi za wady fizyczne</w:t>
      </w:r>
      <w:r w:rsidRPr="004224CA">
        <w:rPr>
          <w:rFonts w:cs="Calibri"/>
          <w:sz w:val="24"/>
          <w:szCs w:val="24"/>
        </w:rPr>
        <w:t xml:space="preserve">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w:t>
      </w:r>
      <w:r w:rsidR="00206ABD">
        <w:rPr>
          <w:rFonts w:cs="Calibri"/>
          <w:sz w:val="24"/>
          <w:szCs w:val="24"/>
        </w:rPr>
        <w:t>--------------------------</w:t>
      </w:r>
      <w:r w:rsidR="004A324A">
        <w:rPr>
          <w:rFonts w:cs="Calibri"/>
          <w:sz w:val="24"/>
          <w:szCs w:val="24"/>
        </w:rPr>
        <w:t xml:space="preserve">-   x 100 </w:t>
      </w:r>
      <w:proofErr w:type="spellStart"/>
      <w:r w:rsidR="004A324A">
        <w:rPr>
          <w:rFonts w:cs="Calibri"/>
          <w:sz w:val="24"/>
          <w:szCs w:val="24"/>
        </w:rPr>
        <w:t>pkt</w:t>
      </w:r>
      <w:proofErr w:type="spellEnd"/>
      <w:r w:rsidR="004A324A">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w:t>
      </w:r>
      <w:r w:rsidR="00206ABD">
        <w:rPr>
          <w:rFonts w:cs="Calibri"/>
          <w:sz w:val="24"/>
          <w:szCs w:val="24"/>
        </w:rPr>
        <w:t>/rękojmi za wady fizyczne</w:t>
      </w:r>
      <w:r w:rsidRPr="004224CA">
        <w:rPr>
          <w:rFonts w:cs="Calibri"/>
          <w:sz w:val="24"/>
          <w:szCs w:val="24"/>
        </w:rPr>
        <w:t xml:space="preserve"> spośród złożonych ofert</w:t>
      </w:r>
    </w:p>
    <w:p w:rsidR="001957AA" w:rsidRPr="00F23C09" w:rsidRDefault="001957AA" w:rsidP="00F87A82">
      <w:pPr>
        <w:pStyle w:val="WW-Tekstpodstawowywcity2"/>
        <w:spacing w:line="276" w:lineRule="auto"/>
        <w:ind w:left="0"/>
        <w:rPr>
          <w:rFonts w:ascii="Calibri" w:hAnsi="Calibri" w:cs="Calibri"/>
          <w:b w:val="0"/>
          <w:i/>
          <w:spacing w:val="-4"/>
          <w:szCs w:val="24"/>
        </w:rPr>
      </w:pPr>
      <w:r w:rsidRPr="00F23C09">
        <w:rPr>
          <w:rFonts w:ascii="Calibri" w:hAnsi="Calibri" w:cs="Calibri"/>
          <w:b w:val="0"/>
          <w:i/>
          <w:spacing w:val="-4"/>
          <w:szCs w:val="24"/>
        </w:rPr>
        <w:t>O</w:t>
      </w:r>
      <w:r w:rsidR="00F87A82" w:rsidRPr="00F23C09">
        <w:rPr>
          <w:rFonts w:ascii="Calibri" w:hAnsi="Calibri" w:cs="Calibri"/>
          <w:b w:val="0"/>
          <w:i/>
          <w:spacing w:val="-4"/>
          <w:szCs w:val="24"/>
        </w:rPr>
        <w:t>kres gwarancji</w:t>
      </w:r>
      <w:r w:rsidR="00206ABD">
        <w:rPr>
          <w:rFonts w:ascii="Calibri" w:hAnsi="Calibri" w:cs="Calibri"/>
          <w:b w:val="0"/>
          <w:i/>
          <w:spacing w:val="-4"/>
          <w:szCs w:val="24"/>
        </w:rPr>
        <w:t>/rękojmi za wady fizyczne</w:t>
      </w:r>
      <w:r w:rsidR="00F87A82" w:rsidRPr="00F23C09">
        <w:rPr>
          <w:rFonts w:ascii="Calibri" w:hAnsi="Calibri" w:cs="Calibri"/>
          <w:b w:val="0"/>
          <w:i/>
          <w:spacing w:val="-4"/>
          <w:szCs w:val="24"/>
        </w:rPr>
        <w:t xml:space="preserve"> nie może być krótszy niż 36 miesięcy od dnia odbioru robót. Zaoferowanie okresu gwarancji</w:t>
      </w:r>
      <w:r w:rsidR="00206ABD">
        <w:rPr>
          <w:rFonts w:ascii="Calibri" w:hAnsi="Calibri" w:cs="Calibri"/>
          <w:b w:val="0"/>
          <w:i/>
          <w:spacing w:val="-4"/>
          <w:szCs w:val="24"/>
        </w:rPr>
        <w:t>/rękojmi za wady fizyczne</w:t>
      </w:r>
      <w:r w:rsidR="00F87A82" w:rsidRPr="00F23C09">
        <w:rPr>
          <w:rFonts w:ascii="Calibri" w:hAnsi="Calibri" w:cs="Calibri"/>
          <w:b w:val="0"/>
          <w:i/>
          <w:spacing w:val="-4"/>
          <w:szCs w:val="24"/>
        </w:rPr>
        <w:t xml:space="preserve"> krótszego niż 36 miesięcy spowoduje odrzucenie oferty, w trybie art. 226 ust. 1 </w:t>
      </w:r>
      <w:proofErr w:type="spellStart"/>
      <w:r w:rsidR="00F87A82" w:rsidRPr="00F23C09">
        <w:rPr>
          <w:rFonts w:ascii="Calibri" w:hAnsi="Calibri" w:cs="Calibri"/>
          <w:b w:val="0"/>
          <w:i/>
          <w:spacing w:val="-4"/>
          <w:szCs w:val="24"/>
        </w:rPr>
        <w:t>pkt</w:t>
      </w:r>
      <w:proofErr w:type="spellEnd"/>
      <w:r w:rsidR="00F87A82" w:rsidRPr="00F23C09">
        <w:rPr>
          <w:rFonts w:ascii="Calibri" w:hAnsi="Calibri" w:cs="Calibri"/>
          <w:b w:val="0"/>
          <w:i/>
          <w:spacing w:val="-4"/>
          <w:szCs w:val="24"/>
        </w:rPr>
        <w:t xml:space="preserve"> 5) ustawy</w:t>
      </w:r>
      <w:r w:rsidR="004224CA" w:rsidRPr="00F23C09">
        <w:rPr>
          <w:rFonts w:ascii="Calibri" w:hAnsi="Calibri" w:cs="Calibri"/>
          <w:b w:val="0"/>
          <w:i/>
          <w:spacing w:val="-4"/>
          <w:szCs w:val="24"/>
        </w:rPr>
        <w:t xml:space="preserve">. </w:t>
      </w:r>
      <w:r w:rsidRPr="00F23C09">
        <w:rPr>
          <w:rFonts w:ascii="Calibri" w:hAnsi="Calibri" w:cs="Calibri"/>
          <w:b w:val="0"/>
          <w:i/>
          <w:spacing w:val="-4"/>
          <w:szCs w:val="24"/>
        </w:rPr>
        <w:t>Jeżeli wykonawca zaproponuje dłuższy okres gwarancji</w:t>
      </w:r>
      <w:r w:rsidR="00206ABD">
        <w:rPr>
          <w:rFonts w:ascii="Calibri" w:hAnsi="Calibri" w:cs="Calibri"/>
          <w:b w:val="0"/>
          <w:i/>
          <w:spacing w:val="-4"/>
          <w:szCs w:val="24"/>
        </w:rPr>
        <w:t>/rękojmi za wady fizyczne</w:t>
      </w:r>
      <w:r w:rsidRPr="00F23C09">
        <w:rPr>
          <w:rFonts w:ascii="Calibri" w:hAnsi="Calibri" w:cs="Calibri"/>
          <w:b w:val="0"/>
          <w:i/>
          <w:spacing w:val="-4"/>
          <w:szCs w:val="24"/>
        </w:rPr>
        <w:t xml:space="preserve"> niż 60 miesięcy, do oceny oferty w kryterium „okres gwarancji</w:t>
      </w:r>
      <w:r w:rsidR="00206ABD">
        <w:rPr>
          <w:rFonts w:ascii="Calibri" w:hAnsi="Calibri" w:cs="Calibri"/>
          <w:b w:val="0"/>
          <w:i/>
          <w:spacing w:val="-4"/>
          <w:szCs w:val="24"/>
        </w:rPr>
        <w:t>/rękojmi za wady fizyczne</w:t>
      </w:r>
      <w:r w:rsidRPr="00F23C09">
        <w:rPr>
          <w:rFonts w:ascii="Calibri" w:hAnsi="Calibri" w:cs="Calibri"/>
          <w:b w:val="0"/>
          <w:i/>
          <w:spacing w:val="-4"/>
          <w:szCs w:val="24"/>
        </w:rPr>
        <w:t>” zostanie mu policzony termin 60 miesięcy jako maksymalny zgodny z żądaniem zamawiającego.</w:t>
      </w:r>
    </w:p>
    <w:p w:rsidR="001B04BB" w:rsidRPr="00B56188" w:rsidRDefault="001547BF" w:rsidP="00DC494A">
      <w:pPr>
        <w:pStyle w:val="Tekstpodstawowywcity2"/>
        <w:numPr>
          <w:ilvl w:val="0"/>
          <w:numId w:val="5"/>
        </w:numPr>
        <w:tabs>
          <w:tab w:val="num" w:pos="284"/>
        </w:tabs>
        <w:spacing w:line="276" w:lineRule="auto"/>
        <w:ind w:left="284" w:hanging="284"/>
        <w:rPr>
          <w:rFonts w:ascii="Calibri" w:hAnsi="Calibri" w:cs="Calibri"/>
          <w:b w:val="0"/>
          <w:spacing w:val="-6"/>
        </w:rPr>
      </w:pPr>
      <w:r w:rsidRPr="00B56188">
        <w:rPr>
          <w:rFonts w:ascii="Calibri" w:hAnsi="Calibri" w:cs="Calibri"/>
          <w:b w:val="0"/>
          <w:spacing w:val="-6"/>
        </w:rPr>
        <w:lastRenderedPageBreak/>
        <w:t xml:space="preserve">Komisja przetargowa oceni oferty sumując punkty uzyskane w poszczególnych kryteriach </w:t>
      </w:r>
      <w:r w:rsidRPr="00B56188">
        <w:rPr>
          <w:rFonts w:ascii="Calibri" w:hAnsi="Calibri" w:cs="Calibri"/>
          <w:b w:val="0"/>
          <w:spacing w:val="-6"/>
        </w:rPr>
        <w:br/>
      </w:r>
      <w:r w:rsidRPr="00B56188">
        <w:rPr>
          <w:rFonts w:ascii="Calibri" w:hAnsi="Calibri" w:cs="Calibri"/>
          <w:spacing w:val="-6"/>
        </w:rPr>
        <w:t>S = C+ K</w:t>
      </w:r>
      <w:r w:rsidR="001957AA" w:rsidRPr="00B56188">
        <w:rPr>
          <w:rFonts w:ascii="Calibri" w:hAnsi="Calibri" w:cs="Calibri"/>
          <w:spacing w:val="-6"/>
        </w:rPr>
        <w:t>+ G</w:t>
      </w:r>
      <w:r w:rsidRPr="00B56188">
        <w:rPr>
          <w:rFonts w:ascii="Calibri" w:hAnsi="Calibri" w:cs="Calibri"/>
          <w:spacing w:val="-6"/>
        </w:rPr>
        <w:t xml:space="preserve"> </w:t>
      </w:r>
      <w:r w:rsidRPr="00B56188">
        <w:rPr>
          <w:rFonts w:ascii="Calibri" w:hAnsi="Calibri" w:cs="Calibri"/>
          <w:b w:val="0"/>
          <w:spacing w:val="-6"/>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62A29" w:rsidRDefault="003E7CAA" w:rsidP="00F07CC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p>
    <w:p w:rsidR="003E7CAA"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lastRenderedPageBreak/>
        <w:t>p</w:t>
      </w:r>
      <w:r w:rsidR="003E7CAA" w:rsidRPr="008C4E87">
        <w:rPr>
          <w:rFonts w:cs="Calibri"/>
          <w:color w:val="000000"/>
          <w:spacing w:val="-6"/>
          <w:sz w:val="24"/>
          <w:szCs w:val="24"/>
        </w:rPr>
        <w:t xml:space="preserve">otwierdzone „za zgodność z oryginałem” przez wykonawcę </w:t>
      </w:r>
      <w:r w:rsidR="003E7CAA" w:rsidRPr="008C4E87">
        <w:rPr>
          <w:rFonts w:cs="Calibri"/>
          <w:b/>
          <w:color w:val="000000"/>
          <w:spacing w:val="-6"/>
          <w:sz w:val="24"/>
          <w:szCs w:val="24"/>
        </w:rPr>
        <w:t>kopie uprawnie</w:t>
      </w:r>
      <w:r w:rsidR="00522525" w:rsidRPr="008C4E87">
        <w:rPr>
          <w:rFonts w:cs="Calibri"/>
          <w:b/>
          <w:color w:val="000000"/>
          <w:spacing w:val="-6"/>
          <w:sz w:val="24"/>
          <w:szCs w:val="24"/>
        </w:rPr>
        <w:t>ń</w:t>
      </w:r>
      <w:r w:rsidR="003E7CAA" w:rsidRPr="008C4E87">
        <w:rPr>
          <w:rFonts w:cs="Calibri"/>
          <w:color w:val="000000"/>
          <w:spacing w:val="-6"/>
          <w:sz w:val="24"/>
          <w:szCs w:val="24"/>
        </w:rPr>
        <w:t xml:space="preserve">, zgodnie z Rozdziałem </w:t>
      </w:r>
      <w:r w:rsidR="00522525" w:rsidRPr="008C4E87">
        <w:rPr>
          <w:rFonts w:cs="Calibri"/>
          <w:color w:val="000000"/>
          <w:spacing w:val="-6"/>
          <w:sz w:val="24"/>
          <w:szCs w:val="24"/>
        </w:rPr>
        <w:t>VI ust</w:t>
      </w:r>
      <w:r w:rsidR="007C5C16">
        <w:rPr>
          <w:rFonts w:cs="Calibri"/>
          <w:color w:val="000000"/>
          <w:spacing w:val="-6"/>
          <w:sz w:val="24"/>
          <w:szCs w:val="24"/>
        </w:rPr>
        <w:t xml:space="preserve">. 3 </w:t>
      </w:r>
      <w:proofErr w:type="spellStart"/>
      <w:r w:rsidR="007C5C16">
        <w:rPr>
          <w:rFonts w:cs="Calibri"/>
          <w:color w:val="000000"/>
          <w:spacing w:val="-6"/>
          <w:sz w:val="24"/>
          <w:szCs w:val="24"/>
        </w:rPr>
        <w:t>pkt</w:t>
      </w:r>
      <w:proofErr w:type="spellEnd"/>
      <w:r w:rsidR="007C5C16">
        <w:rPr>
          <w:rFonts w:cs="Calibri"/>
          <w:color w:val="000000"/>
          <w:spacing w:val="-6"/>
          <w:sz w:val="24"/>
          <w:szCs w:val="24"/>
        </w:rPr>
        <w:t xml:space="preserve"> 1)</w:t>
      </w:r>
      <w:r w:rsidR="002D75AE" w:rsidRPr="008C4E87">
        <w:rPr>
          <w:rFonts w:cs="Calibri"/>
          <w:color w:val="000000"/>
          <w:spacing w:val="-6"/>
          <w:sz w:val="24"/>
          <w:szCs w:val="24"/>
        </w:rPr>
        <w:t xml:space="preserve"> lit.</w:t>
      </w:r>
      <w:r w:rsidR="004A324A">
        <w:rPr>
          <w:rFonts w:cs="Calibri"/>
          <w:color w:val="000000"/>
          <w:spacing w:val="-6"/>
          <w:sz w:val="24"/>
          <w:szCs w:val="24"/>
        </w:rPr>
        <w:t xml:space="preserve"> b)</w:t>
      </w:r>
      <w:r w:rsidR="00522525" w:rsidRPr="008C4E87">
        <w:rPr>
          <w:rFonts w:cs="Calibri"/>
          <w:color w:val="000000"/>
          <w:spacing w:val="-6"/>
          <w:sz w:val="24"/>
          <w:szCs w:val="24"/>
        </w:rPr>
        <w:t xml:space="preserve"> z aktualnym</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zaświadczeni</w:t>
      </w:r>
      <w:r w:rsidR="00522525" w:rsidRPr="008C4E87">
        <w:rPr>
          <w:rFonts w:cs="Calibri"/>
          <w:b/>
          <w:color w:val="000000"/>
          <w:spacing w:val="-6"/>
          <w:sz w:val="24"/>
          <w:szCs w:val="24"/>
        </w:rPr>
        <w:t>em</w:t>
      </w:r>
      <w:r w:rsidR="002D75AE" w:rsidRPr="008C4E87">
        <w:rPr>
          <w:rFonts w:cs="Calibri"/>
          <w:b/>
          <w:color w:val="000000"/>
          <w:spacing w:val="-6"/>
          <w:sz w:val="24"/>
          <w:szCs w:val="24"/>
        </w:rPr>
        <w:t xml:space="preserve"> z właściwej izby samorządu</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zawodowego</w:t>
      </w:r>
      <w:r w:rsidR="007C5C16">
        <w:rPr>
          <w:rFonts w:cs="Calibri"/>
          <w:color w:val="000000"/>
          <w:spacing w:val="-6"/>
          <w:sz w:val="24"/>
          <w:szCs w:val="24"/>
        </w:rPr>
        <w:t xml:space="preserve"> osoby</w:t>
      </w:r>
      <w:r w:rsidR="002D75AE" w:rsidRPr="008C4E87">
        <w:rPr>
          <w:rFonts w:cs="Calibri"/>
          <w:color w:val="000000"/>
          <w:spacing w:val="-6"/>
          <w:sz w:val="24"/>
          <w:szCs w:val="24"/>
        </w:rPr>
        <w:t>, któr</w:t>
      </w:r>
      <w:r w:rsidR="007C5C16">
        <w:rPr>
          <w:rFonts w:cs="Calibri"/>
          <w:color w:val="000000"/>
          <w:spacing w:val="-6"/>
          <w:sz w:val="24"/>
          <w:szCs w:val="24"/>
        </w:rPr>
        <w:t>a będzie</w:t>
      </w:r>
      <w:r w:rsidR="002D75AE" w:rsidRPr="008C4E87">
        <w:rPr>
          <w:rFonts w:cs="Calibri"/>
          <w:color w:val="000000"/>
          <w:spacing w:val="-6"/>
          <w:sz w:val="24"/>
          <w:szCs w:val="24"/>
        </w:rPr>
        <w:t xml:space="preserve"> uczestniczyć w wykonaniu zamówienia,</w:t>
      </w:r>
    </w:p>
    <w:p w:rsidR="00F35FD2" w:rsidRPr="00F23C09" w:rsidRDefault="00F35FD2" w:rsidP="00F35FD2">
      <w:pPr>
        <w:pStyle w:val="Akapitzlist"/>
        <w:autoSpaceDE w:val="0"/>
        <w:autoSpaceDN w:val="0"/>
        <w:adjustRightInd w:val="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2D75AE"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d</w:t>
      </w:r>
      <w:r w:rsidR="002D75AE" w:rsidRPr="008C4E87">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D03AC4">
        <w:rPr>
          <w:rFonts w:cs="Calibri"/>
          <w:b/>
          <w:color w:val="000000"/>
          <w:spacing w:val="-6"/>
          <w:sz w:val="24"/>
          <w:szCs w:val="24"/>
        </w:rPr>
        <w:t>10</w:t>
      </w:r>
      <w:r w:rsidR="002D75AE" w:rsidRPr="008C4E87">
        <w:rPr>
          <w:rFonts w:cs="Calibri"/>
          <w:b/>
          <w:color w:val="000000"/>
          <w:spacing w:val="-6"/>
          <w:sz w:val="24"/>
          <w:szCs w:val="24"/>
        </w:rPr>
        <w:t>0 000,00 zł</w:t>
      </w:r>
    </w:p>
    <w:p w:rsidR="00F35FD2" w:rsidRPr="00050730" w:rsidRDefault="00F35FD2" w:rsidP="00F35FD2">
      <w:pPr>
        <w:pStyle w:val="Akapitzlist"/>
        <w:autoSpaceDE w:val="0"/>
        <w:autoSpaceDN w:val="0"/>
        <w:adjustRightInd w:val="0"/>
        <w:ind w:left="709"/>
        <w:jc w:val="both"/>
        <w:rPr>
          <w:rFonts w:cs="Calibri"/>
          <w:i/>
          <w:color w:val="000000"/>
          <w:sz w:val="24"/>
          <w:szCs w:val="24"/>
        </w:rPr>
      </w:pPr>
      <w:r w:rsidRPr="00050730">
        <w:rPr>
          <w:rFonts w:cs="Calibri"/>
          <w:i/>
          <w:color w:val="000000"/>
          <w:sz w:val="24"/>
          <w:szCs w:val="24"/>
        </w:rPr>
        <w:t>ww. dokument/dokumenty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w wysokości 3</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lastRenderedPageBreak/>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07CC4">
      <w:pPr>
        <w:pStyle w:val="Akapitzlist"/>
        <w:numPr>
          <w:ilvl w:val="1"/>
          <w:numId w:val="36"/>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lastRenderedPageBreak/>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487404" w:rsidRPr="007C5C16" w:rsidRDefault="00AF3E18" w:rsidP="00487404">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AB7CB7"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45453000-7      </w:t>
      </w:r>
      <w:r w:rsidRPr="00A90B0D">
        <w:rPr>
          <w:rFonts w:ascii="Calibri" w:hAnsi="Calibri" w:cs="Calibri"/>
          <w:sz w:val="24"/>
          <w:szCs w:val="24"/>
        </w:rPr>
        <w:t>roboty remontowe i renowacyjne</w:t>
      </w:r>
      <w:r w:rsidRPr="00A90B0D">
        <w:rPr>
          <w:rFonts w:ascii="Calibri" w:hAnsi="Calibri" w:cs="Calibri"/>
          <w:b/>
          <w:sz w:val="24"/>
          <w:szCs w:val="24"/>
        </w:rPr>
        <w:t xml:space="preserve">  </w:t>
      </w:r>
    </w:p>
    <w:p w:rsidR="00487404" w:rsidRPr="00AB7CB7" w:rsidRDefault="00AB7CB7" w:rsidP="00487404">
      <w:pPr>
        <w:spacing w:line="276" w:lineRule="auto"/>
        <w:jc w:val="both"/>
        <w:rPr>
          <w:rFonts w:ascii="Calibri" w:hAnsi="Calibri" w:cs="Calibri"/>
          <w:sz w:val="24"/>
          <w:szCs w:val="24"/>
        </w:rPr>
      </w:pPr>
      <w:r>
        <w:rPr>
          <w:rFonts w:ascii="Calibri" w:hAnsi="Calibri" w:cs="Calibri"/>
          <w:b/>
          <w:sz w:val="24"/>
          <w:szCs w:val="24"/>
        </w:rPr>
        <w:t xml:space="preserve">45110000-1     </w:t>
      </w:r>
      <w:r>
        <w:rPr>
          <w:rFonts w:ascii="Calibri" w:hAnsi="Calibri" w:cs="Calibri"/>
          <w:sz w:val="24"/>
          <w:szCs w:val="24"/>
        </w:rPr>
        <w:t xml:space="preserve">roboty w zakresie burzenia i rozbiórki obiektów budowlanych </w:t>
      </w:r>
      <w:r w:rsidR="00487404" w:rsidRPr="00A90B0D">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Cs/>
          <w:sz w:val="24"/>
          <w:szCs w:val="24"/>
        </w:rPr>
      </w:pPr>
    </w:p>
    <w:p w:rsidR="008E3293" w:rsidRPr="004B7178" w:rsidRDefault="005379C6" w:rsidP="004B7178">
      <w:pPr>
        <w:spacing w:line="276" w:lineRule="auto"/>
        <w:ind w:left="284" w:hanging="284"/>
        <w:jc w:val="both"/>
        <w:rPr>
          <w:rFonts w:ascii="Calibri" w:hAnsi="Calibri" w:cs="Calibri"/>
          <w:color w:val="FF0000"/>
          <w:sz w:val="24"/>
          <w:szCs w:val="24"/>
        </w:rPr>
      </w:pPr>
      <w:r w:rsidRPr="0036327A">
        <w:rPr>
          <w:rFonts w:ascii="Calibri" w:hAnsi="Calibri" w:cs="Calibri"/>
          <w:sz w:val="24"/>
          <w:szCs w:val="24"/>
        </w:rPr>
        <w:t>1.</w:t>
      </w:r>
      <w:r w:rsidRPr="00A90B0D">
        <w:rPr>
          <w:rFonts w:ascii="Calibri" w:hAnsi="Calibri" w:cs="Calibri"/>
          <w:color w:val="FF0000"/>
          <w:sz w:val="24"/>
          <w:szCs w:val="24"/>
        </w:rPr>
        <w:t xml:space="preserve"> </w:t>
      </w:r>
      <w:r w:rsidRPr="006962E7">
        <w:rPr>
          <w:rFonts w:ascii="Calibri" w:hAnsi="Calibri" w:cs="Calibri"/>
          <w:spacing w:val="-6"/>
          <w:sz w:val="24"/>
          <w:szCs w:val="24"/>
        </w:rPr>
        <w:t>Przedmiot</w:t>
      </w:r>
      <w:r w:rsidR="00F43C74" w:rsidRPr="006962E7">
        <w:rPr>
          <w:rFonts w:ascii="Calibri" w:hAnsi="Calibri" w:cs="Calibri"/>
          <w:spacing w:val="-6"/>
          <w:sz w:val="24"/>
          <w:szCs w:val="24"/>
        </w:rPr>
        <w:t>em</w:t>
      </w:r>
      <w:r w:rsidRPr="006962E7">
        <w:rPr>
          <w:rFonts w:ascii="Calibri" w:hAnsi="Calibri" w:cs="Calibri"/>
          <w:spacing w:val="-6"/>
          <w:sz w:val="24"/>
          <w:szCs w:val="24"/>
        </w:rPr>
        <w:t xml:space="preserve"> zamówienia </w:t>
      </w:r>
      <w:r w:rsidR="00A62F02" w:rsidRPr="006962E7">
        <w:rPr>
          <w:rFonts w:ascii="Calibri" w:hAnsi="Calibri" w:cs="Calibri"/>
          <w:spacing w:val="-6"/>
          <w:sz w:val="24"/>
          <w:szCs w:val="24"/>
        </w:rPr>
        <w:t>jest</w:t>
      </w:r>
      <w:r w:rsidR="004B7178" w:rsidRPr="006962E7">
        <w:rPr>
          <w:rFonts w:ascii="Calibri" w:hAnsi="Calibri" w:cs="Calibri"/>
          <w:spacing w:val="-6"/>
          <w:sz w:val="24"/>
          <w:szCs w:val="24"/>
        </w:rPr>
        <w:t xml:space="preserve"> </w:t>
      </w:r>
      <w:r w:rsidR="006962E7" w:rsidRPr="006962E7">
        <w:rPr>
          <w:rFonts w:ascii="Calibri" w:hAnsi="Calibri" w:cs="Calibri"/>
          <w:spacing w:val="-6"/>
          <w:sz w:val="24"/>
          <w:szCs w:val="24"/>
        </w:rPr>
        <w:t xml:space="preserve">wykonanie remontu budynku mieszkalnego </w:t>
      </w:r>
      <w:r w:rsidR="001F5A6C">
        <w:rPr>
          <w:rFonts w:ascii="Calibri" w:hAnsi="Calibri" w:cs="Calibri"/>
          <w:spacing w:val="-6"/>
          <w:sz w:val="24"/>
          <w:szCs w:val="24"/>
        </w:rPr>
        <w:t xml:space="preserve">wielorodzinnego </w:t>
      </w:r>
      <w:r w:rsidR="006962E7" w:rsidRPr="006962E7">
        <w:rPr>
          <w:rFonts w:ascii="Calibri" w:hAnsi="Calibri" w:cs="Calibri"/>
          <w:spacing w:val="-6"/>
          <w:sz w:val="24"/>
          <w:szCs w:val="24"/>
        </w:rPr>
        <w:t xml:space="preserve">przy </w:t>
      </w:r>
      <w:r w:rsidR="001F5A6C">
        <w:rPr>
          <w:rFonts w:ascii="Calibri" w:hAnsi="Calibri" w:cs="Calibri"/>
          <w:spacing w:val="-6"/>
          <w:sz w:val="24"/>
          <w:szCs w:val="24"/>
        </w:rPr>
        <w:t xml:space="preserve">  </w:t>
      </w:r>
      <w:r w:rsidR="006962E7" w:rsidRPr="006962E7">
        <w:rPr>
          <w:rFonts w:ascii="Calibri" w:hAnsi="Calibri" w:cs="Calibri"/>
          <w:spacing w:val="-6"/>
          <w:sz w:val="24"/>
          <w:szCs w:val="24"/>
        </w:rPr>
        <w:t>ul. Nehringa 65 w Szczecinie.</w:t>
      </w:r>
    </w:p>
    <w:p w:rsidR="00EF5CB1" w:rsidRDefault="004B7178" w:rsidP="004B7178">
      <w:pPr>
        <w:numPr>
          <w:ilvl w:val="0"/>
          <w:numId w:val="6"/>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Z</w:t>
      </w:r>
      <w:r w:rsidR="00EF27DE" w:rsidRPr="00A90B0D">
        <w:rPr>
          <w:rFonts w:ascii="Calibri" w:hAnsi="Calibri" w:cs="Calibri"/>
          <w:bCs/>
          <w:spacing w:val="-6"/>
          <w:sz w:val="24"/>
          <w:szCs w:val="24"/>
        </w:rPr>
        <w:t>akres rob</w:t>
      </w:r>
      <w:r>
        <w:rPr>
          <w:rFonts w:ascii="Calibri" w:hAnsi="Calibri" w:cs="Calibri"/>
          <w:bCs/>
          <w:spacing w:val="-6"/>
          <w:sz w:val="24"/>
          <w:szCs w:val="24"/>
        </w:rPr>
        <w:t>ót do wykonania obejmuje między innymi:</w:t>
      </w:r>
    </w:p>
    <w:p w:rsidR="004B7178" w:rsidRDefault="00372A8E" w:rsidP="00372A8E">
      <w:pPr>
        <w:pStyle w:val="Akapitzlist"/>
        <w:numPr>
          <w:ilvl w:val="1"/>
          <w:numId w:val="6"/>
        </w:numPr>
        <w:tabs>
          <w:tab w:val="clear" w:pos="792"/>
          <w:tab w:val="num" w:pos="709"/>
        </w:tabs>
        <w:suppressAutoHyphens/>
        <w:jc w:val="both"/>
        <w:rPr>
          <w:rFonts w:cs="Calibri"/>
          <w:bCs/>
          <w:spacing w:val="-6"/>
          <w:sz w:val="24"/>
          <w:szCs w:val="24"/>
        </w:rPr>
      </w:pPr>
      <w:r>
        <w:rPr>
          <w:rFonts w:cs="Calibri"/>
          <w:bCs/>
          <w:spacing w:val="-6"/>
          <w:sz w:val="24"/>
          <w:szCs w:val="24"/>
        </w:rPr>
        <w:t>naprawę ścian murowanych poprzez zszywanie ścian murowych wewnętrznych i zewnętrznych prętami śrubowymi,</w:t>
      </w:r>
    </w:p>
    <w:p w:rsidR="00372A8E" w:rsidRDefault="00372A8E" w:rsidP="00372A8E">
      <w:pPr>
        <w:pStyle w:val="Akapitzlist"/>
        <w:numPr>
          <w:ilvl w:val="1"/>
          <w:numId w:val="6"/>
        </w:numPr>
        <w:tabs>
          <w:tab w:val="clear" w:pos="792"/>
          <w:tab w:val="num" w:pos="709"/>
        </w:tabs>
        <w:suppressAutoHyphens/>
        <w:jc w:val="both"/>
        <w:rPr>
          <w:rFonts w:cs="Calibri"/>
          <w:bCs/>
          <w:spacing w:val="-6"/>
          <w:sz w:val="24"/>
          <w:szCs w:val="24"/>
        </w:rPr>
      </w:pPr>
      <w:r>
        <w:rPr>
          <w:rFonts w:cs="Calibri"/>
          <w:bCs/>
          <w:spacing w:val="-6"/>
          <w:sz w:val="24"/>
          <w:szCs w:val="24"/>
        </w:rPr>
        <w:t>wykonanie przesklepień nad otworami (okiennymi i drzwiowymi) z wbudowaniem stali kształtowej,</w:t>
      </w:r>
    </w:p>
    <w:p w:rsidR="00372A8E" w:rsidRPr="00A6476F" w:rsidRDefault="00372A8E" w:rsidP="00A6476F">
      <w:pPr>
        <w:pStyle w:val="Akapitzlist"/>
        <w:numPr>
          <w:ilvl w:val="1"/>
          <w:numId w:val="6"/>
        </w:numPr>
        <w:tabs>
          <w:tab w:val="clear" w:pos="792"/>
          <w:tab w:val="num" w:pos="709"/>
        </w:tabs>
        <w:suppressAutoHyphens/>
        <w:ind w:left="709"/>
        <w:jc w:val="both"/>
        <w:rPr>
          <w:rFonts w:cs="Calibri"/>
          <w:bCs/>
          <w:spacing w:val="-6"/>
          <w:sz w:val="24"/>
          <w:szCs w:val="24"/>
        </w:rPr>
      </w:pPr>
      <w:r w:rsidRPr="00A6476F">
        <w:rPr>
          <w:rFonts w:cs="Calibri"/>
          <w:bCs/>
          <w:spacing w:val="-6"/>
          <w:sz w:val="24"/>
          <w:szCs w:val="24"/>
        </w:rPr>
        <w:t xml:space="preserve">wykonanie wtopienia siatki </w:t>
      </w:r>
      <w:r w:rsidR="00A6476F" w:rsidRPr="00A6476F">
        <w:rPr>
          <w:rFonts w:cs="Calibri"/>
          <w:bCs/>
          <w:spacing w:val="-6"/>
          <w:sz w:val="24"/>
          <w:szCs w:val="24"/>
        </w:rPr>
        <w:t>cięto ciągnionej,</w:t>
      </w:r>
      <w:r w:rsidR="001B0FA7" w:rsidRPr="00A6476F">
        <w:rPr>
          <w:rFonts w:cs="Calibri"/>
          <w:bCs/>
          <w:spacing w:val="-6"/>
          <w:sz w:val="24"/>
          <w:szCs w:val="24"/>
        </w:rPr>
        <w:t xml:space="preserve"> wykonanie napraw murów (zszywanie ścian i wykonanie przesklepień),</w:t>
      </w:r>
    </w:p>
    <w:p w:rsidR="001B0FA7" w:rsidRPr="001B0FA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lastRenderedPageBreak/>
        <w:t>ociepleni</w:t>
      </w:r>
      <w:r w:rsidR="0074261C">
        <w:rPr>
          <w:rFonts w:cs="Calibri"/>
          <w:bCs/>
          <w:spacing w:val="-6"/>
          <w:sz w:val="24"/>
          <w:szCs w:val="24"/>
        </w:rPr>
        <w:t>e</w:t>
      </w:r>
      <w:r>
        <w:rPr>
          <w:rFonts w:cs="Calibri"/>
          <w:bCs/>
          <w:spacing w:val="-6"/>
          <w:sz w:val="24"/>
          <w:szCs w:val="24"/>
        </w:rPr>
        <w:t xml:space="preserve"> ścian i cokołu budynku metodą lekką – mokrą,</w:t>
      </w:r>
    </w:p>
    <w:p w:rsidR="001B0FA7" w:rsidRPr="001B0FA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wykonanie opaski z płyt chodnikowych,</w:t>
      </w:r>
    </w:p>
    <w:p w:rsidR="001B0FA7" w:rsidRPr="001B0FA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wymian</w:t>
      </w:r>
      <w:r w:rsidR="006962E7">
        <w:rPr>
          <w:rFonts w:cs="Calibri"/>
          <w:bCs/>
          <w:spacing w:val="-6"/>
          <w:sz w:val="24"/>
          <w:szCs w:val="24"/>
        </w:rPr>
        <w:t>ie</w:t>
      </w:r>
      <w:r>
        <w:rPr>
          <w:rFonts w:cs="Calibri"/>
          <w:bCs/>
          <w:spacing w:val="-6"/>
          <w:sz w:val="24"/>
          <w:szCs w:val="24"/>
        </w:rPr>
        <w:t xml:space="preserve"> obróbek blacharskich, rynien, rur spustowych,</w:t>
      </w:r>
    </w:p>
    <w:p w:rsidR="001B0FA7" w:rsidRPr="006962E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p</w:t>
      </w:r>
      <w:r w:rsidR="006962E7">
        <w:rPr>
          <w:rFonts w:cs="Calibri"/>
          <w:bCs/>
          <w:spacing w:val="-6"/>
          <w:sz w:val="24"/>
          <w:szCs w:val="24"/>
        </w:rPr>
        <w:t>rzemurowanie ścian i uzupełnienie tynków,</w:t>
      </w:r>
    </w:p>
    <w:p w:rsidR="006962E7" w:rsidRPr="006962E7" w:rsidRDefault="006962E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 xml:space="preserve">wymianę stolarki okiennej, </w:t>
      </w:r>
    </w:p>
    <w:p w:rsidR="006962E7" w:rsidRPr="006962E7" w:rsidRDefault="006962E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wykonanie remontu schodów wejściowych do budynku,</w:t>
      </w:r>
    </w:p>
    <w:p w:rsidR="006962E7" w:rsidRPr="006962E7" w:rsidRDefault="006962E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roboty malarskie,</w:t>
      </w:r>
    </w:p>
    <w:p w:rsidR="006962E7" w:rsidRPr="00AB7CB7" w:rsidRDefault="006962E7" w:rsidP="00DB16F8">
      <w:pPr>
        <w:pStyle w:val="Akapitzlist"/>
        <w:numPr>
          <w:ilvl w:val="1"/>
          <w:numId w:val="6"/>
        </w:numPr>
        <w:tabs>
          <w:tab w:val="clear" w:pos="792"/>
          <w:tab w:val="num" w:pos="709"/>
        </w:tabs>
        <w:suppressAutoHyphens/>
        <w:spacing w:after="0"/>
        <w:jc w:val="both"/>
        <w:rPr>
          <w:rFonts w:cs="Calibri"/>
          <w:bCs/>
          <w:color w:val="FF0000"/>
          <w:spacing w:val="-6"/>
          <w:sz w:val="24"/>
          <w:szCs w:val="24"/>
        </w:rPr>
      </w:pPr>
      <w:r>
        <w:rPr>
          <w:rFonts w:cs="Calibri"/>
          <w:bCs/>
          <w:spacing w:val="-6"/>
          <w:sz w:val="24"/>
          <w:szCs w:val="24"/>
        </w:rPr>
        <w:t>wykonanie kanalizacji odwadniającej zewnętrznej</w:t>
      </w:r>
      <w:r w:rsidR="00AB7CB7">
        <w:rPr>
          <w:rFonts w:cs="Calibri"/>
          <w:bCs/>
          <w:spacing w:val="-6"/>
          <w:sz w:val="24"/>
          <w:szCs w:val="24"/>
        </w:rPr>
        <w:t>,</w:t>
      </w:r>
    </w:p>
    <w:p w:rsidR="00AB7CB7" w:rsidRPr="001B0FA7" w:rsidRDefault="00AB7CB7" w:rsidP="00DB16F8">
      <w:pPr>
        <w:pStyle w:val="Akapitzlist"/>
        <w:numPr>
          <w:ilvl w:val="1"/>
          <w:numId w:val="6"/>
        </w:numPr>
        <w:tabs>
          <w:tab w:val="clear" w:pos="792"/>
          <w:tab w:val="num" w:pos="709"/>
        </w:tabs>
        <w:suppressAutoHyphens/>
        <w:spacing w:after="0"/>
        <w:jc w:val="both"/>
        <w:rPr>
          <w:rFonts w:cs="Calibri"/>
          <w:bCs/>
          <w:color w:val="FF0000"/>
          <w:spacing w:val="-6"/>
          <w:sz w:val="24"/>
          <w:szCs w:val="24"/>
        </w:rPr>
      </w:pPr>
      <w:r>
        <w:rPr>
          <w:rFonts w:cs="Calibri"/>
          <w:bCs/>
          <w:spacing w:val="-6"/>
          <w:sz w:val="24"/>
          <w:szCs w:val="24"/>
        </w:rPr>
        <w:t>rozbiórka przybudówki.</w:t>
      </w:r>
    </w:p>
    <w:p w:rsidR="001547BF" w:rsidRPr="00A90B0D" w:rsidRDefault="00C14DD1" w:rsidP="00DC494A">
      <w:pPr>
        <w:numPr>
          <w:ilvl w:val="0"/>
          <w:numId w:val="6"/>
        </w:numPr>
        <w:suppressAutoHyphens/>
        <w:spacing w:line="276" w:lineRule="auto"/>
        <w:jc w:val="both"/>
        <w:rPr>
          <w:rFonts w:ascii="Calibri" w:hAnsi="Calibri" w:cs="Calibri"/>
          <w:bCs/>
          <w:spacing w:val="-4"/>
          <w:sz w:val="24"/>
          <w:szCs w:val="24"/>
        </w:rPr>
      </w:pPr>
      <w:r w:rsidRPr="006B4CA5">
        <w:rPr>
          <w:rFonts w:ascii="Calibri" w:hAnsi="Calibri" w:cs="Calibri"/>
          <w:bCs/>
          <w:spacing w:val="-6"/>
          <w:sz w:val="24"/>
          <w:szCs w:val="24"/>
        </w:rPr>
        <w:t xml:space="preserve">W </w:t>
      </w:r>
      <w:r w:rsidR="00A10A80" w:rsidRPr="006B4CA5">
        <w:rPr>
          <w:rFonts w:ascii="Calibri" w:hAnsi="Calibri" w:cs="Calibri"/>
          <w:bCs/>
          <w:spacing w:val="-6"/>
          <w:sz w:val="24"/>
          <w:szCs w:val="24"/>
        </w:rPr>
        <w:t xml:space="preserve">odniesieniu do zakresu robót do wykonania w ramach przedmiotu zamówienia, do SWZ zostały dołączone przedmiary robót, </w:t>
      </w:r>
      <w:r w:rsidR="00AC2A85" w:rsidRPr="006B4CA5">
        <w:rPr>
          <w:rFonts w:ascii="Calibri" w:hAnsi="Calibri" w:cs="Calibri"/>
          <w:bCs/>
          <w:spacing w:val="-6"/>
          <w:sz w:val="24"/>
          <w:szCs w:val="24"/>
        </w:rPr>
        <w:t xml:space="preserve">które mają charakter pomocniczy w przygotowaniu oferty i nie mogą być podstawą do roszczeń wykonawcy wobec zamawiającego. </w:t>
      </w:r>
      <w:r w:rsidR="006B4CA5" w:rsidRPr="006B4CA5">
        <w:rPr>
          <w:rFonts w:ascii="Calibri" w:hAnsi="Calibri" w:cs="Calibri"/>
          <w:bCs/>
          <w:spacing w:val="-6"/>
          <w:sz w:val="24"/>
          <w:szCs w:val="24"/>
        </w:rPr>
        <w:t>Wykonawca podpisując umowę zobowiązuje się do całkowitego wykona</w:t>
      </w:r>
      <w:r w:rsidR="006962E7">
        <w:rPr>
          <w:rFonts w:ascii="Calibri" w:hAnsi="Calibri" w:cs="Calibri"/>
          <w:bCs/>
          <w:spacing w:val="-6"/>
          <w:sz w:val="24"/>
          <w:szCs w:val="24"/>
        </w:rPr>
        <w:t xml:space="preserve">nia przedmiotu umowy zgodnie </w:t>
      </w:r>
      <w:r w:rsidR="00B56188">
        <w:rPr>
          <w:rFonts w:ascii="Calibri" w:hAnsi="Calibri" w:cs="Calibri"/>
          <w:bCs/>
          <w:spacing w:val="-6"/>
          <w:sz w:val="24"/>
          <w:szCs w:val="24"/>
        </w:rPr>
        <w:t xml:space="preserve"> z ekspertyzą,</w:t>
      </w:r>
      <w:r w:rsidR="006962E7">
        <w:rPr>
          <w:rFonts w:ascii="Calibri" w:hAnsi="Calibri" w:cs="Calibri"/>
          <w:bCs/>
          <w:spacing w:val="-6"/>
          <w:sz w:val="24"/>
          <w:szCs w:val="24"/>
        </w:rPr>
        <w:t xml:space="preserve"> specyfikacją</w:t>
      </w:r>
      <w:r w:rsidR="006B4CA5" w:rsidRPr="006B4CA5">
        <w:rPr>
          <w:rFonts w:ascii="Calibri" w:hAnsi="Calibri" w:cs="Calibri"/>
          <w:bCs/>
          <w:spacing w:val="-6"/>
          <w:sz w:val="24"/>
          <w:szCs w:val="24"/>
        </w:rPr>
        <w:t xml:space="preserve"> techniczn</w:t>
      </w:r>
      <w:r w:rsidR="006962E7">
        <w:rPr>
          <w:rFonts w:ascii="Calibri" w:hAnsi="Calibri" w:cs="Calibri"/>
          <w:bCs/>
          <w:spacing w:val="-6"/>
          <w:sz w:val="24"/>
          <w:szCs w:val="24"/>
        </w:rPr>
        <w:t>ą</w:t>
      </w:r>
      <w:r w:rsidR="006B4CA5" w:rsidRPr="006B4CA5">
        <w:rPr>
          <w:rFonts w:ascii="Calibri" w:hAnsi="Calibri" w:cs="Calibri"/>
          <w:bCs/>
          <w:spacing w:val="-6"/>
          <w:sz w:val="24"/>
          <w:szCs w:val="24"/>
        </w:rPr>
        <w:t xml:space="preserve"> wykonania i odbioru robót budowlanych</w:t>
      </w:r>
      <w:r w:rsidR="006B4CA5">
        <w:rPr>
          <w:rFonts w:ascii="Calibri" w:hAnsi="Calibri" w:cs="Calibri"/>
          <w:bCs/>
          <w:spacing w:val="-4"/>
          <w:sz w:val="24"/>
          <w:szCs w:val="24"/>
        </w:rPr>
        <w:t>.</w:t>
      </w:r>
    </w:p>
    <w:p w:rsidR="001547BF" w:rsidRPr="00AC2A85" w:rsidRDefault="00880152"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B56188">
        <w:rPr>
          <w:rFonts w:ascii="Calibri" w:hAnsi="Calibri" w:cs="Calibri"/>
          <w:bCs/>
          <w:spacing w:val="-4"/>
          <w:sz w:val="24"/>
          <w:szCs w:val="24"/>
        </w:rPr>
        <w:t xml:space="preserve">ekspertyzą,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F5776F" w:rsidRPr="008108DB" w:rsidRDefault="00F5776F" w:rsidP="00DC494A">
      <w:pPr>
        <w:numPr>
          <w:ilvl w:val="0"/>
          <w:numId w:val="6"/>
        </w:numPr>
        <w:suppressAutoHyphens/>
        <w:spacing w:line="276" w:lineRule="auto"/>
        <w:jc w:val="both"/>
        <w:rPr>
          <w:rFonts w:ascii="Calibri" w:hAnsi="Calibri" w:cs="Calibri"/>
          <w:spacing w:val="-6"/>
          <w:sz w:val="24"/>
          <w:szCs w:val="24"/>
        </w:rPr>
      </w:pPr>
      <w:r w:rsidRPr="008108DB">
        <w:rPr>
          <w:rFonts w:ascii="Calibri" w:hAnsi="Calibri" w:cs="Calibri"/>
          <w:spacing w:val="-6"/>
          <w:sz w:val="24"/>
          <w:szCs w:val="24"/>
        </w:rPr>
        <w:t>Zgodnie z art. 9</w:t>
      </w:r>
      <w:r w:rsidR="00332B09" w:rsidRPr="008108DB">
        <w:rPr>
          <w:rFonts w:ascii="Calibri" w:hAnsi="Calibri" w:cs="Calibri"/>
          <w:spacing w:val="-6"/>
          <w:sz w:val="24"/>
          <w:szCs w:val="24"/>
        </w:rPr>
        <w:t>5</w:t>
      </w:r>
      <w:r w:rsidRPr="008108DB">
        <w:rPr>
          <w:rFonts w:ascii="Calibri" w:hAnsi="Calibri" w:cs="Calibri"/>
          <w:spacing w:val="-6"/>
          <w:sz w:val="24"/>
          <w:szCs w:val="24"/>
        </w:rPr>
        <w:t xml:space="preserve"> ustawy </w:t>
      </w:r>
      <w:proofErr w:type="spellStart"/>
      <w:r w:rsidRPr="008108DB">
        <w:rPr>
          <w:rFonts w:ascii="Calibri" w:hAnsi="Calibri" w:cs="Calibri"/>
          <w:spacing w:val="-6"/>
          <w:sz w:val="24"/>
          <w:szCs w:val="24"/>
        </w:rPr>
        <w:t>Pzp</w:t>
      </w:r>
      <w:proofErr w:type="spellEnd"/>
      <w:r w:rsidRPr="008108DB">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8108DB">
        <w:rPr>
          <w:rFonts w:ascii="Calibri" w:hAnsi="Calibri" w:cs="Calibri"/>
          <w:spacing w:val="-6"/>
          <w:sz w:val="24"/>
          <w:szCs w:val="24"/>
        </w:rPr>
        <w:t>t.j</w:t>
      </w:r>
      <w:proofErr w:type="spellEnd"/>
      <w:r w:rsidRPr="008108DB">
        <w:rPr>
          <w:rFonts w:ascii="Calibri" w:hAnsi="Calibri" w:cs="Calibri"/>
          <w:spacing w:val="-6"/>
          <w:sz w:val="24"/>
          <w:szCs w:val="24"/>
        </w:rPr>
        <w:t xml:space="preserve">. Dz. U. z 2020 r., poz. 1320, ze zmianami) wszystkie osoby, które wykonywać będą </w:t>
      </w:r>
      <w:r w:rsidR="00AC2A85" w:rsidRPr="008108DB">
        <w:rPr>
          <w:rFonts w:ascii="Calibri" w:hAnsi="Calibri" w:cs="Calibri"/>
          <w:spacing w:val="-6"/>
          <w:sz w:val="24"/>
          <w:szCs w:val="24"/>
        </w:rPr>
        <w:t>następujące czynności podczas realizacji zamówienia:</w:t>
      </w:r>
    </w:p>
    <w:p w:rsidR="00AC2A85" w:rsidRPr="00DB16F8" w:rsidRDefault="00AC2A85" w:rsidP="00DB16F8">
      <w:pPr>
        <w:pStyle w:val="Akapitzlist"/>
        <w:numPr>
          <w:ilvl w:val="1"/>
          <w:numId w:val="6"/>
        </w:numPr>
        <w:tabs>
          <w:tab w:val="clear" w:pos="792"/>
          <w:tab w:val="num" w:pos="709"/>
        </w:tabs>
        <w:suppressAutoHyphens/>
        <w:jc w:val="both"/>
        <w:rPr>
          <w:rFonts w:cs="Calibri"/>
          <w:color w:val="000000" w:themeColor="text1"/>
          <w:sz w:val="24"/>
          <w:szCs w:val="24"/>
        </w:rPr>
      </w:pPr>
      <w:r w:rsidRPr="00DB16F8">
        <w:rPr>
          <w:rFonts w:cs="Calibri"/>
          <w:color w:val="000000" w:themeColor="text1"/>
          <w:sz w:val="24"/>
          <w:szCs w:val="24"/>
        </w:rPr>
        <w:t>roboty budowlane,</w:t>
      </w:r>
    </w:p>
    <w:p w:rsidR="00AC2A85" w:rsidRPr="00DB16F8" w:rsidRDefault="00AC2A85" w:rsidP="00DC494A">
      <w:pPr>
        <w:pStyle w:val="Akapitzlist"/>
        <w:numPr>
          <w:ilvl w:val="1"/>
          <w:numId w:val="6"/>
        </w:numPr>
        <w:tabs>
          <w:tab w:val="clear" w:pos="792"/>
          <w:tab w:val="num" w:pos="709"/>
        </w:tabs>
        <w:suppressAutoHyphens/>
        <w:spacing w:after="0"/>
        <w:jc w:val="both"/>
        <w:rPr>
          <w:rFonts w:cs="Calibri"/>
          <w:color w:val="000000" w:themeColor="text1"/>
          <w:sz w:val="24"/>
          <w:szCs w:val="24"/>
        </w:rPr>
      </w:pPr>
      <w:r w:rsidRPr="00DB16F8">
        <w:rPr>
          <w:rFonts w:cs="Calibri"/>
          <w:color w:val="000000" w:themeColor="text1"/>
          <w:sz w:val="24"/>
          <w:szCs w:val="24"/>
        </w:rPr>
        <w:t xml:space="preserve">roboty sanitarne, </w:t>
      </w:r>
    </w:p>
    <w:p w:rsidR="00F5776F" w:rsidRPr="00A90B0D" w:rsidRDefault="00F5776F" w:rsidP="00DC494A">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lastRenderedPageBreak/>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865570" w:rsidRPr="00335C0A" w:rsidRDefault="00865570"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 xml:space="preserve">W przypadku </w:t>
      </w:r>
      <w:r w:rsidR="00335C0A" w:rsidRPr="00335C0A">
        <w:rPr>
          <w:rFonts w:ascii="Calibri" w:hAnsi="Calibri" w:cs="Calibri"/>
          <w:spacing w:val="-4"/>
          <w:sz w:val="24"/>
          <w:szCs w:val="24"/>
        </w:rPr>
        <w:t>gdy</w:t>
      </w:r>
      <w:r w:rsidRPr="00335C0A">
        <w:rPr>
          <w:rFonts w:ascii="Calibri" w:hAnsi="Calibri" w:cs="Calibri"/>
          <w:spacing w:val="-4"/>
          <w:sz w:val="24"/>
          <w:szCs w:val="24"/>
        </w:rPr>
        <w:t xml:space="preserve"> w dok</w:t>
      </w:r>
      <w:r w:rsidR="00335C0A" w:rsidRPr="00335C0A">
        <w:rPr>
          <w:rFonts w:ascii="Calibri" w:hAnsi="Calibri" w:cs="Calibri"/>
          <w:spacing w:val="-4"/>
          <w:sz w:val="24"/>
          <w:szCs w:val="24"/>
        </w:rPr>
        <w:t>umentacji postępowania zostały wskazane odniesienia</w:t>
      </w:r>
      <w:r w:rsidRPr="00335C0A">
        <w:rPr>
          <w:rFonts w:ascii="Calibri" w:hAnsi="Calibri" w:cs="Calibri"/>
          <w:spacing w:val="-4"/>
          <w:sz w:val="24"/>
          <w:szCs w:val="24"/>
        </w:rPr>
        <w:t xml:space="preserve"> do norm, europejskich ocen technicznych, aprobat, specyfikacji technicznych i systemów referencji technicznych, o których mowa w art.</w:t>
      </w:r>
      <w:r w:rsidR="00B010E7" w:rsidRPr="00335C0A">
        <w:rPr>
          <w:rFonts w:ascii="Calibri" w:hAnsi="Calibri" w:cs="Calibri"/>
          <w:spacing w:val="-4"/>
          <w:sz w:val="24"/>
          <w:szCs w:val="24"/>
        </w:rPr>
        <w:t xml:space="preserve"> 101 ust. 1 </w:t>
      </w:r>
      <w:proofErr w:type="spellStart"/>
      <w:r w:rsidR="00B010E7" w:rsidRPr="00335C0A">
        <w:rPr>
          <w:rFonts w:ascii="Calibri" w:hAnsi="Calibri" w:cs="Calibri"/>
          <w:spacing w:val="-4"/>
          <w:sz w:val="24"/>
          <w:szCs w:val="24"/>
        </w:rPr>
        <w:t>pkt</w:t>
      </w:r>
      <w:proofErr w:type="spellEnd"/>
      <w:r w:rsidR="00B010E7" w:rsidRPr="00335C0A">
        <w:rPr>
          <w:rFonts w:ascii="Calibri" w:hAnsi="Calibri" w:cs="Calibri"/>
          <w:spacing w:val="-4"/>
          <w:sz w:val="24"/>
          <w:szCs w:val="24"/>
        </w:rPr>
        <w:t xml:space="preserve"> 2 oraz ust. 3 ustawy, dopuszcza się rozwiązania równoważne pod warunkiem, że wykonawca udowodni w ofercie, w szczególności  za pomocą przedmiotowych środków dowodowych, o których mowa w art. 104-107 ustaw</w:t>
      </w:r>
      <w:r w:rsidR="00240453" w:rsidRPr="00335C0A">
        <w:rPr>
          <w:rFonts w:ascii="Calibri" w:hAnsi="Calibri" w:cs="Calibri"/>
          <w:spacing w:val="-4"/>
          <w:sz w:val="24"/>
          <w:szCs w:val="24"/>
        </w:rPr>
        <w:t>y</w:t>
      </w:r>
      <w:r w:rsidR="00B010E7" w:rsidRPr="00335C0A">
        <w:rPr>
          <w:rFonts w:ascii="Calibri" w:hAnsi="Calibri" w:cs="Calibri"/>
          <w:spacing w:val="-4"/>
          <w:sz w:val="24"/>
          <w:szCs w:val="24"/>
        </w:rPr>
        <w:t>, że proponowane rozwiązania w równoważnym stopniu spełniają wymagania określone w opisie przedmiotu zamówienia.</w:t>
      </w:r>
    </w:p>
    <w:p w:rsidR="00B010E7" w:rsidRPr="00335C0A" w:rsidRDefault="00B010E7"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010E7" w:rsidRPr="00335C0A" w:rsidRDefault="00B010E7" w:rsidP="00DC494A">
      <w:pPr>
        <w:numPr>
          <w:ilvl w:val="0"/>
          <w:numId w:val="6"/>
        </w:numPr>
        <w:tabs>
          <w:tab w:val="left" w:pos="426"/>
        </w:tabs>
        <w:spacing w:line="276" w:lineRule="auto"/>
        <w:jc w:val="both"/>
        <w:rPr>
          <w:rFonts w:ascii="Calibri" w:hAnsi="Calibri" w:cs="Calibri"/>
          <w:spacing w:val="-6"/>
          <w:sz w:val="24"/>
          <w:szCs w:val="24"/>
        </w:rPr>
      </w:pPr>
      <w:r w:rsidRPr="00335C0A">
        <w:rPr>
          <w:rFonts w:ascii="Calibri" w:hAnsi="Calibri" w:cs="Calibri"/>
          <w:spacing w:val="-6"/>
          <w:sz w:val="24"/>
          <w:szCs w:val="24"/>
        </w:rPr>
        <w:t xml:space="preserve">Wykonawca który powołuje się na rozwiązania równoważne, jest zobowiązany wykazać, że oferowane przez niego rozwiązanie spełnia wymagania określone przez zamawiającego. W takim przypadku, </w:t>
      </w:r>
      <w:r w:rsidRPr="00335C0A">
        <w:rPr>
          <w:rFonts w:ascii="Calibri" w:hAnsi="Calibri" w:cs="Calibri"/>
          <w:b/>
          <w:spacing w:val="-6"/>
          <w:sz w:val="24"/>
          <w:szCs w:val="24"/>
        </w:rPr>
        <w:t>wykonawca załącza do oferty</w:t>
      </w:r>
      <w:r w:rsidRPr="00335C0A">
        <w:rPr>
          <w:rFonts w:ascii="Calibri" w:hAnsi="Calibri" w:cs="Calibri"/>
          <w:spacing w:val="-6"/>
          <w:sz w:val="24"/>
          <w:szCs w:val="24"/>
        </w:rPr>
        <w:t xml:space="preserve"> wykaz r</w:t>
      </w:r>
      <w:r w:rsidR="00240453" w:rsidRPr="00335C0A">
        <w:rPr>
          <w:rFonts w:ascii="Calibri" w:hAnsi="Calibri" w:cs="Calibri"/>
          <w:spacing w:val="-6"/>
          <w:sz w:val="24"/>
          <w:szCs w:val="24"/>
        </w:rPr>
        <w:t>ozwiązań równoważnych wraz z j</w:t>
      </w:r>
      <w:r w:rsidRPr="00335C0A">
        <w:rPr>
          <w:rFonts w:ascii="Calibri" w:hAnsi="Calibri" w:cs="Calibri"/>
          <w:spacing w:val="-6"/>
          <w:sz w:val="24"/>
          <w:szCs w:val="24"/>
        </w:rPr>
        <w:t>ego opisem lub normami.</w:t>
      </w:r>
    </w:p>
    <w:p w:rsidR="00082C2A" w:rsidRDefault="00082C2A" w:rsidP="00DC494A">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7D79F5">
        <w:rPr>
          <w:rFonts w:ascii="Calibri" w:hAnsi="Calibri" w:cs="Calibri"/>
          <w:sz w:val="24"/>
          <w:szCs w:val="24"/>
        </w:rPr>
        <w:t>13</w:t>
      </w:r>
      <w:r w:rsidR="00BC238C">
        <w:rPr>
          <w:rFonts w:ascii="Calibri" w:hAnsi="Calibri" w:cs="Calibri"/>
          <w:sz w:val="24"/>
          <w:szCs w:val="24"/>
        </w:rPr>
        <w:t>.</w:t>
      </w:r>
      <w:r w:rsidR="007E704D" w:rsidRPr="00A90B0D">
        <w:rPr>
          <w:rFonts w:ascii="Calibri" w:hAnsi="Calibri" w:cs="Calibri"/>
          <w:sz w:val="24"/>
          <w:szCs w:val="24"/>
        </w:rPr>
        <w:t>0</w:t>
      </w:r>
      <w:r w:rsidR="001F5A6C">
        <w:rPr>
          <w:rFonts w:ascii="Calibri" w:hAnsi="Calibri" w:cs="Calibri"/>
          <w:sz w:val="24"/>
          <w:szCs w:val="24"/>
        </w:rPr>
        <w:t>7</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88" w:rsidRDefault="00B56188">
      <w:r>
        <w:separator/>
      </w:r>
    </w:p>
  </w:endnote>
  <w:endnote w:type="continuationSeparator" w:id="0">
    <w:p w:rsidR="00B56188" w:rsidRDefault="00B561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88" w:rsidRPr="00170FD3" w:rsidRDefault="001C356D">
    <w:pPr>
      <w:pStyle w:val="Stopka"/>
      <w:jc w:val="center"/>
      <w:rPr>
        <w:rFonts w:ascii="Arial" w:hAnsi="Arial" w:cs="Arial"/>
        <w:sz w:val="16"/>
        <w:szCs w:val="16"/>
      </w:rPr>
    </w:pPr>
    <w:r w:rsidRPr="00170FD3">
      <w:rPr>
        <w:rFonts w:ascii="Arial" w:hAnsi="Arial" w:cs="Arial"/>
        <w:sz w:val="16"/>
        <w:szCs w:val="16"/>
      </w:rPr>
      <w:fldChar w:fldCharType="begin"/>
    </w:r>
    <w:r w:rsidR="00B56188"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7D79F5">
      <w:rPr>
        <w:rFonts w:ascii="Arial" w:hAnsi="Arial" w:cs="Arial"/>
        <w:noProof/>
        <w:sz w:val="16"/>
        <w:szCs w:val="16"/>
      </w:rPr>
      <w:t>26</w:t>
    </w:r>
    <w:r w:rsidRPr="00170FD3">
      <w:rPr>
        <w:rFonts w:ascii="Arial" w:hAnsi="Arial" w:cs="Arial"/>
        <w:sz w:val="16"/>
        <w:szCs w:val="16"/>
      </w:rPr>
      <w:fldChar w:fldCharType="end"/>
    </w:r>
  </w:p>
  <w:p w:rsidR="00B56188" w:rsidRDefault="00B561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88" w:rsidRDefault="00B56188">
      <w:r>
        <w:separator/>
      </w:r>
    </w:p>
  </w:footnote>
  <w:footnote w:type="continuationSeparator" w:id="0">
    <w:p w:rsidR="00B56188" w:rsidRDefault="00B56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88" w:rsidRPr="004918FB" w:rsidRDefault="00B56188"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29-TP/21</w:t>
    </w:r>
  </w:p>
  <w:p w:rsidR="00B56188" w:rsidRPr="00853A37" w:rsidRDefault="00B56188"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63239B"/>
    <w:multiLevelType w:val="hybridMultilevel"/>
    <w:tmpl w:val="0EB21934"/>
    <w:lvl w:ilvl="0" w:tplc="C4A45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4">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8">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46"/>
  </w:num>
  <w:num w:numId="3">
    <w:abstractNumId w:val="35"/>
  </w:num>
  <w:num w:numId="4">
    <w:abstractNumId w:val="30"/>
  </w:num>
  <w:num w:numId="5">
    <w:abstractNumId w:val="29"/>
  </w:num>
  <w:num w:numId="6">
    <w:abstractNumId w:val="27"/>
  </w:num>
  <w:num w:numId="7">
    <w:abstractNumId w:val="23"/>
  </w:num>
  <w:num w:numId="8">
    <w:abstractNumId w:val="38"/>
  </w:num>
  <w:num w:numId="9">
    <w:abstractNumId w:val="13"/>
  </w:num>
  <w:num w:numId="10">
    <w:abstractNumId w:val="39"/>
  </w:num>
  <w:num w:numId="11">
    <w:abstractNumId w:val="9"/>
  </w:num>
  <w:num w:numId="12">
    <w:abstractNumId w:val="21"/>
  </w:num>
  <w:num w:numId="13">
    <w:abstractNumId w:val="34"/>
  </w:num>
  <w:num w:numId="14">
    <w:abstractNumId w:val="28"/>
  </w:num>
  <w:num w:numId="15">
    <w:abstractNumId w:val="10"/>
  </w:num>
  <w:num w:numId="16">
    <w:abstractNumId w:val="32"/>
  </w:num>
  <w:num w:numId="17">
    <w:abstractNumId w:val="48"/>
  </w:num>
  <w:num w:numId="18">
    <w:abstractNumId w:val="17"/>
  </w:num>
  <w:num w:numId="19">
    <w:abstractNumId w:val="24"/>
  </w:num>
  <w:num w:numId="20">
    <w:abstractNumId w:val="31"/>
  </w:num>
  <w:num w:numId="21">
    <w:abstractNumId w:val="7"/>
  </w:num>
  <w:num w:numId="22">
    <w:abstractNumId w:val="37"/>
    <w:lvlOverride w:ilvl="0">
      <w:startOverride w:val="1"/>
    </w:lvlOverride>
  </w:num>
  <w:num w:numId="23">
    <w:abstractNumId w:val="18"/>
  </w:num>
  <w:num w:numId="24">
    <w:abstractNumId w:val="12"/>
  </w:num>
  <w:num w:numId="25">
    <w:abstractNumId w:val="8"/>
  </w:num>
  <w:num w:numId="26">
    <w:abstractNumId w:val="47"/>
  </w:num>
  <w:num w:numId="27">
    <w:abstractNumId w:val="15"/>
  </w:num>
  <w:num w:numId="28">
    <w:abstractNumId w:val="43"/>
  </w:num>
  <w:num w:numId="2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6"/>
  </w:num>
  <w:num w:numId="32">
    <w:abstractNumId w:val="14"/>
  </w:num>
  <w:num w:numId="33">
    <w:abstractNumId w:val="22"/>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16"/>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6"/>
  </w:num>
  <w:num w:numId="40">
    <w:abstractNumId w:val="45"/>
  </w:num>
  <w:num w:numId="41">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B0F"/>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4069"/>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498"/>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3A57"/>
    <w:rsid w:val="001B6210"/>
    <w:rsid w:val="001C0044"/>
    <w:rsid w:val="001C0D77"/>
    <w:rsid w:val="001C2E80"/>
    <w:rsid w:val="001C356D"/>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5A6C"/>
    <w:rsid w:val="001F65D6"/>
    <w:rsid w:val="001F6ED5"/>
    <w:rsid w:val="002013B5"/>
    <w:rsid w:val="00201AD6"/>
    <w:rsid w:val="002025F2"/>
    <w:rsid w:val="00204667"/>
    <w:rsid w:val="00204E3A"/>
    <w:rsid w:val="002059C5"/>
    <w:rsid w:val="002063D1"/>
    <w:rsid w:val="00206ABD"/>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A7B"/>
    <w:rsid w:val="00247041"/>
    <w:rsid w:val="002504D1"/>
    <w:rsid w:val="00251892"/>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78FD"/>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35FC8"/>
    <w:rsid w:val="00440BFF"/>
    <w:rsid w:val="00440F5B"/>
    <w:rsid w:val="00441B13"/>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A26"/>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57B5E"/>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787"/>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C5C16"/>
    <w:rsid w:val="007D19D1"/>
    <w:rsid w:val="007D1A63"/>
    <w:rsid w:val="007D1EC5"/>
    <w:rsid w:val="007D79F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16D2"/>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4526"/>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1EBC"/>
    <w:rsid w:val="009C2230"/>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070BF"/>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B7CB7"/>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39D5"/>
    <w:rsid w:val="00B54D51"/>
    <w:rsid w:val="00B5539B"/>
    <w:rsid w:val="00B56188"/>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BF7EFE"/>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F11"/>
    <w:rsid w:val="00CD7376"/>
    <w:rsid w:val="00CD78D5"/>
    <w:rsid w:val="00CE1182"/>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1393"/>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3283"/>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CA14E-8478-47F5-8AAC-2AB577DE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28</Pages>
  <Words>9293</Words>
  <Characters>61810</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70962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71</cp:revision>
  <cp:lastPrinted>2021-07-07T10:01:00Z</cp:lastPrinted>
  <dcterms:created xsi:type="dcterms:W3CDTF">2021-02-18T10:49:00Z</dcterms:created>
  <dcterms:modified xsi:type="dcterms:W3CDTF">2021-07-13T07:19:00Z</dcterms:modified>
</cp:coreProperties>
</file>