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2599"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2023/BZP 00170296/01</w:t>
      </w:r>
    </w:p>
    <w:p w14:paraId="56B93666" w14:textId="77777777" w:rsidR="000D7968" w:rsidRPr="000D7968" w:rsidRDefault="000D7968" w:rsidP="000D796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0D7968">
        <w:rPr>
          <w:rFonts w:ascii="Times New Roman" w:eastAsia="Times New Roman" w:hAnsi="Times New Roman" w:cs="Times New Roman"/>
          <w:b/>
          <w:bCs/>
          <w:kern w:val="36"/>
          <w:sz w:val="48"/>
          <w:szCs w:val="48"/>
          <w:lang w:eastAsia="pl-PL"/>
        </w:rPr>
        <w:t>NOTICES.MY_NOTICES.DETAILS.undefined</w:t>
      </w:r>
      <w:proofErr w:type="spellEnd"/>
      <w:r w:rsidRPr="000D7968">
        <w:rPr>
          <w:rFonts w:ascii="Times New Roman" w:eastAsia="Times New Roman" w:hAnsi="Times New Roman" w:cs="Times New Roman"/>
          <w:b/>
          <w:bCs/>
          <w:kern w:val="36"/>
          <w:sz w:val="48"/>
          <w:szCs w:val="48"/>
          <w:lang w:eastAsia="pl-PL"/>
        </w:rPr>
        <w:t xml:space="preserve"> </w:t>
      </w:r>
    </w:p>
    <w:p w14:paraId="1A68BC67" w14:textId="77777777" w:rsidR="000D7968" w:rsidRPr="000D7968" w:rsidRDefault="000D7968" w:rsidP="000D796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D7968">
        <w:rPr>
          <w:rFonts w:ascii="Times New Roman" w:eastAsia="Times New Roman" w:hAnsi="Times New Roman" w:cs="Times New Roman"/>
          <w:b/>
          <w:bCs/>
          <w:kern w:val="36"/>
          <w:sz w:val="48"/>
          <w:szCs w:val="48"/>
          <w:lang w:eastAsia="pl-PL"/>
        </w:rPr>
        <w:t>Dostawa zwieraczy cewki moczowej dla Szpitala Wielospecjalistycznego im. dr. Ludwika Błażka w Inowrocławiu.</w:t>
      </w:r>
    </w:p>
    <w:p w14:paraId="3F106AA0"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Ogłoszenie o zamówieniu z dnia 11.04.2023</w:t>
      </w:r>
    </w:p>
    <w:p w14:paraId="73D7403B" w14:textId="77777777" w:rsidR="000D7968" w:rsidRPr="000D7968" w:rsidRDefault="000D7968" w:rsidP="000D796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D7968">
        <w:rPr>
          <w:rFonts w:ascii="Times New Roman" w:eastAsia="Times New Roman" w:hAnsi="Times New Roman" w:cs="Times New Roman"/>
          <w:b/>
          <w:bCs/>
          <w:kern w:val="36"/>
          <w:sz w:val="48"/>
          <w:szCs w:val="48"/>
          <w:lang w:eastAsia="pl-PL"/>
        </w:rPr>
        <w:t>Ogłoszenie o zamówieniu</w:t>
      </w:r>
      <w:r w:rsidRPr="000D7968">
        <w:rPr>
          <w:rFonts w:ascii="Times New Roman" w:eastAsia="Times New Roman" w:hAnsi="Times New Roman" w:cs="Times New Roman"/>
          <w:b/>
          <w:bCs/>
          <w:kern w:val="36"/>
          <w:sz w:val="48"/>
          <w:szCs w:val="48"/>
          <w:lang w:eastAsia="pl-PL"/>
        </w:rPr>
        <w:br/>
        <w:t>Dostawy</w:t>
      </w:r>
      <w:r w:rsidRPr="000D7968">
        <w:rPr>
          <w:rFonts w:ascii="Times New Roman" w:eastAsia="Times New Roman" w:hAnsi="Times New Roman" w:cs="Times New Roman"/>
          <w:b/>
          <w:bCs/>
          <w:kern w:val="36"/>
          <w:sz w:val="48"/>
          <w:szCs w:val="48"/>
          <w:lang w:eastAsia="pl-PL"/>
        </w:rPr>
        <w:br/>
        <w:t xml:space="preserve">Dostawa zwieraczy cewki moczowej dla Szpitala Wielospecjalistycznego im. dr. Ludwika Błażka w Inowrocławiu. </w:t>
      </w:r>
    </w:p>
    <w:p w14:paraId="23C81BE9" w14:textId="77777777" w:rsidR="000D7968" w:rsidRPr="000D7968" w:rsidRDefault="000D7968" w:rsidP="000D796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D7968">
        <w:rPr>
          <w:rFonts w:ascii="Times New Roman" w:eastAsia="Times New Roman" w:hAnsi="Times New Roman" w:cs="Times New Roman"/>
          <w:b/>
          <w:bCs/>
          <w:sz w:val="36"/>
          <w:szCs w:val="36"/>
          <w:lang w:eastAsia="pl-PL"/>
        </w:rPr>
        <w:t>SEKCJA I - ZAMAWIAJĄCY</w:t>
      </w:r>
    </w:p>
    <w:p w14:paraId="4EE37284"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1.1.) Rola zamawiającego</w:t>
      </w:r>
    </w:p>
    <w:p w14:paraId="06AD06A0" w14:textId="77777777" w:rsidR="000D7968" w:rsidRPr="000D7968" w:rsidRDefault="000D7968" w:rsidP="000D7968">
      <w:pPr>
        <w:spacing w:before="100" w:beforeAutospacing="1" w:after="100" w:afterAutospacing="1"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Postępowanie prowadzone jest samodzielnie przez zamawiającego</w:t>
      </w:r>
    </w:p>
    <w:p w14:paraId="36E3E55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1.2.) Nazwa zamawiającego: Szpital Wielospecjalistyczny im. </w:t>
      </w:r>
      <w:proofErr w:type="spellStart"/>
      <w:r w:rsidRPr="000D7968">
        <w:rPr>
          <w:rFonts w:ascii="Times New Roman" w:eastAsia="Times New Roman" w:hAnsi="Times New Roman" w:cs="Times New Roman"/>
          <w:b/>
          <w:bCs/>
          <w:sz w:val="27"/>
          <w:szCs w:val="27"/>
          <w:lang w:eastAsia="pl-PL"/>
        </w:rPr>
        <w:t>dr.L</w:t>
      </w:r>
      <w:proofErr w:type="spellEnd"/>
      <w:r w:rsidRPr="000D7968">
        <w:rPr>
          <w:rFonts w:ascii="Times New Roman" w:eastAsia="Times New Roman" w:hAnsi="Times New Roman" w:cs="Times New Roman"/>
          <w:b/>
          <w:bCs/>
          <w:sz w:val="27"/>
          <w:szCs w:val="27"/>
          <w:lang w:eastAsia="pl-PL"/>
        </w:rPr>
        <w:t xml:space="preserve"> </w:t>
      </w:r>
      <w:proofErr w:type="spellStart"/>
      <w:r w:rsidRPr="000D7968">
        <w:rPr>
          <w:rFonts w:ascii="Times New Roman" w:eastAsia="Times New Roman" w:hAnsi="Times New Roman" w:cs="Times New Roman"/>
          <w:b/>
          <w:bCs/>
          <w:sz w:val="27"/>
          <w:szCs w:val="27"/>
          <w:lang w:eastAsia="pl-PL"/>
        </w:rPr>
        <w:t>udwika</w:t>
      </w:r>
      <w:proofErr w:type="spellEnd"/>
      <w:r w:rsidRPr="000D7968">
        <w:rPr>
          <w:rFonts w:ascii="Times New Roman" w:eastAsia="Times New Roman" w:hAnsi="Times New Roman" w:cs="Times New Roman"/>
          <w:b/>
          <w:bCs/>
          <w:sz w:val="27"/>
          <w:szCs w:val="27"/>
          <w:lang w:eastAsia="pl-PL"/>
        </w:rPr>
        <w:t xml:space="preserve"> Błażka w Inowrocławiu</w:t>
      </w:r>
    </w:p>
    <w:p w14:paraId="5FE223CE"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1.4) Krajowy Numer Identyfikacyjny: REGON 092358780</w:t>
      </w:r>
    </w:p>
    <w:p w14:paraId="01847094"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1.5) Adres zamawiającego </w:t>
      </w:r>
    </w:p>
    <w:p w14:paraId="50DF8FF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1.5.1.) Ulica: Poznańska 97</w:t>
      </w:r>
    </w:p>
    <w:p w14:paraId="2BA2EB66"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1.5.2.) Miejscowość: Inowrocław</w:t>
      </w:r>
    </w:p>
    <w:p w14:paraId="242D5FE1"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1.5.3.) Kod pocztowy: 88-100</w:t>
      </w:r>
    </w:p>
    <w:p w14:paraId="7BC3FA93"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1.5.4.) Województwo: kujawsko-pomorskie</w:t>
      </w:r>
    </w:p>
    <w:p w14:paraId="2870D051"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lastRenderedPageBreak/>
        <w:t>1.5.5.) Kraj: Polska</w:t>
      </w:r>
    </w:p>
    <w:p w14:paraId="0AF4711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1.5.6.) Lokalizacja NUTS 3: PL617 - Inowrocławski</w:t>
      </w:r>
    </w:p>
    <w:p w14:paraId="5EA36C00"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1.5.9.) Adres poczty elektronicznej: zam.pub2@szpitalino.pl</w:t>
      </w:r>
    </w:p>
    <w:p w14:paraId="3E732460"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1.5.10.) Adres strony internetowej zamawiającego: www.bip.pszozino.pl</w:t>
      </w:r>
    </w:p>
    <w:p w14:paraId="624751B0"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1.6.) Rodzaj zamawiającego: Zamawiający publiczny - jednostka sektora finansów publicznych - samodzielny publiczny zakład opieki zdrowotnej </w:t>
      </w:r>
    </w:p>
    <w:p w14:paraId="6515AC7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1.7.) Przedmiot działalności zamawiającego: Zdrowie </w:t>
      </w:r>
    </w:p>
    <w:p w14:paraId="0B866824" w14:textId="77777777" w:rsidR="000D7968" w:rsidRPr="000D7968" w:rsidRDefault="000D7968" w:rsidP="000D796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D7968">
        <w:rPr>
          <w:rFonts w:ascii="Times New Roman" w:eastAsia="Times New Roman" w:hAnsi="Times New Roman" w:cs="Times New Roman"/>
          <w:b/>
          <w:bCs/>
          <w:sz w:val="36"/>
          <w:szCs w:val="36"/>
          <w:lang w:eastAsia="pl-PL"/>
        </w:rPr>
        <w:t>SEKCJA II – INFORMACJE PODSTAWOWE</w:t>
      </w:r>
    </w:p>
    <w:p w14:paraId="3E55D9D0"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2.1.) Ogłoszenie dotyczy: </w:t>
      </w:r>
    </w:p>
    <w:p w14:paraId="7E91C4E5" w14:textId="77777777" w:rsidR="000D7968" w:rsidRPr="000D7968" w:rsidRDefault="000D7968" w:rsidP="000D7968">
      <w:pPr>
        <w:spacing w:before="100" w:beforeAutospacing="1" w:after="100" w:afterAutospacing="1"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 xml:space="preserve">Zamówienia publicznego </w:t>
      </w:r>
    </w:p>
    <w:p w14:paraId="393B7835"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2.2.) Ogłoszenie dotyczy usług społecznych i innych szczególnych usług: Nie</w:t>
      </w:r>
    </w:p>
    <w:p w14:paraId="397F5C33"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2.3.) Nazwa zamówienia albo umowy ramowej: </w:t>
      </w:r>
    </w:p>
    <w:p w14:paraId="6600ED49" w14:textId="77777777" w:rsidR="000D7968" w:rsidRPr="000D7968" w:rsidRDefault="000D7968" w:rsidP="000D7968">
      <w:pPr>
        <w:spacing w:before="100" w:beforeAutospacing="1" w:after="100" w:afterAutospacing="1"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 xml:space="preserve">Dostawa zwieraczy cewki moczowej dla Szpitala Wielospecjalistycznego im. dr. Ludwika Błażka w Inowrocławiu. </w:t>
      </w:r>
    </w:p>
    <w:p w14:paraId="4C9C04C7"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2.4.) Identyfikator postępowania: ocds-148610-c3335654-d82e-11ed-b70f-ae2d9e28ec7b</w:t>
      </w:r>
    </w:p>
    <w:p w14:paraId="1870186B"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2.5.) Numer ogłoszenia: 2023/BZP 00170296</w:t>
      </w:r>
    </w:p>
    <w:p w14:paraId="1F657759"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2.6.) Wersja ogłoszenia: 01</w:t>
      </w:r>
    </w:p>
    <w:p w14:paraId="12A046D5"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2.7.) Data ogłoszenia: 2023-04-11</w:t>
      </w:r>
    </w:p>
    <w:p w14:paraId="29CA2762"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2.8.) Zamówienie albo umowa ramowa zostały ujęte w planie postępowań: Nie</w:t>
      </w:r>
    </w:p>
    <w:p w14:paraId="4B559173"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2.11.) O udzielenie zamówienia mogą ubiegać się wyłącznie wykonawcy, o których mowa w art. 94 ustawy: Nie</w:t>
      </w:r>
    </w:p>
    <w:p w14:paraId="2CB9C11F"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2.14.) Czy zamówienie albo umowa ramowa dotyczy projektu lub programu współfinansowanego ze środków Unii Europejskiej: Nie</w:t>
      </w:r>
    </w:p>
    <w:p w14:paraId="6D327BA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2.16.) Tryb udzielenia zamówienia wraz z podstawą prawną</w:t>
      </w:r>
    </w:p>
    <w:p w14:paraId="44BEBB1E" w14:textId="77777777" w:rsidR="000D7968" w:rsidRPr="000D7968" w:rsidRDefault="000D7968" w:rsidP="000D7968">
      <w:pPr>
        <w:spacing w:before="100" w:beforeAutospacing="1" w:after="100" w:afterAutospacing="1"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 xml:space="preserve">Zamówienie udzielane jest w trybie podstawowym na podstawie: art. 275 pkt 1 ustawy </w:t>
      </w:r>
    </w:p>
    <w:p w14:paraId="641D34B4" w14:textId="77777777" w:rsidR="000D7968" w:rsidRPr="000D7968" w:rsidRDefault="000D7968" w:rsidP="000D796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D7968">
        <w:rPr>
          <w:rFonts w:ascii="Times New Roman" w:eastAsia="Times New Roman" w:hAnsi="Times New Roman" w:cs="Times New Roman"/>
          <w:b/>
          <w:bCs/>
          <w:sz w:val="36"/>
          <w:szCs w:val="36"/>
          <w:lang w:eastAsia="pl-PL"/>
        </w:rPr>
        <w:lastRenderedPageBreak/>
        <w:t>SEKCJA III – UDOSTĘPNIANIE DOKUMENTÓW ZAMÓWIENIA I KOMUNIKACJA</w:t>
      </w:r>
    </w:p>
    <w:p w14:paraId="4F7BD02E"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3.1.) Adres strony internetowej prowadzonego postępowania</w:t>
      </w:r>
    </w:p>
    <w:p w14:paraId="5BEE590A"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 xml:space="preserve">www.platformazakupowa.pl </w:t>
      </w:r>
    </w:p>
    <w:p w14:paraId="61DAB6CA"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3.2.) Zamawiający zastrzega dostęp do dokumentów zamówienia: Nie</w:t>
      </w:r>
    </w:p>
    <w:p w14:paraId="1EA33B47"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3.4.) Wykonawcy zobowiązani są do składania ofert, wniosków o dopuszczenie do udziału w postępowaniu, oświadczeń oraz innych dokumentów wyłącznie przy użyciu środków komunikacji elektronicznej: Tak</w:t>
      </w:r>
    </w:p>
    <w:p w14:paraId="7725C8BD"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3.5.) Informacje o środkach komunikacji elektronicznej, przy użyciu których zamawiający będzie komunikował się z wykonawcami - adres strony internetowej: 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https://platformazakupowa.pl/pn/szpital_inowroclaw</w:t>
      </w:r>
    </w:p>
    <w:p w14:paraId="7F92F27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3.6.) Wymagania techniczne i organizacyjne dotyczące korespondencji elektronicznej: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w:t>
      </w:r>
      <w:r w:rsidRPr="000D7968">
        <w:rPr>
          <w:rFonts w:ascii="Times New Roman" w:eastAsia="Times New Roman" w:hAnsi="Times New Roman" w:cs="Times New Roman"/>
          <w:b/>
          <w:bCs/>
          <w:sz w:val="27"/>
          <w:szCs w:val="27"/>
          <w:lang w:eastAsia="pl-PL"/>
        </w:rPr>
        <w:br/>
        <w:t>https://platformazakupowa.pl/pn/szpital_inowroclaw</w:t>
      </w:r>
      <w:r w:rsidRPr="000D7968">
        <w:rPr>
          <w:rFonts w:ascii="Times New Roman" w:eastAsia="Times New Roman" w:hAnsi="Times New Roman" w:cs="Times New Roman"/>
          <w:b/>
          <w:bCs/>
          <w:sz w:val="27"/>
          <w:szCs w:val="27"/>
          <w:lang w:eastAsia="pl-PL"/>
        </w:rPr>
        <w:br/>
        <w:t>2) Wszystkie dokumenty i oświadczenia, oraz informacje przekazywania ich opisane zostały w Regulaminie korzystania z platformyzakupowej.pl https://platformazakupowa.pl/strona/1-regulamin.</w:t>
      </w:r>
      <w:r w:rsidRPr="000D7968">
        <w:rPr>
          <w:rFonts w:ascii="Times New Roman" w:eastAsia="Times New Roman" w:hAnsi="Times New Roman" w:cs="Times New Roman"/>
          <w:b/>
          <w:bCs/>
          <w:sz w:val="27"/>
          <w:szCs w:val="27"/>
          <w:lang w:eastAsia="pl-PL"/>
        </w:rPr>
        <w:br/>
        <w:t>3) Sposób rejestracji znajduje się na stronie: https://platformazakupowa.pl/strona/45-instrukcje</w:t>
      </w:r>
      <w:r w:rsidRPr="000D7968">
        <w:rPr>
          <w:rFonts w:ascii="Times New Roman" w:eastAsia="Times New Roman" w:hAnsi="Times New Roman" w:cs="Times New Roman"/>
          <w:b/>
          <w:bCs/>
          <w:sz w:val="27"/>
          <w:szCs w:val="27"/>
          <w:lang w:eastAsia="pl-PL"/>
        </w:rPr>
        <w:br/>
      </w:r>
      <w:r w:rsidRPr="000D7968">
        <w:rPr>
          <w:rFonts w:ascii="Times New Roman" w:eastAsia="Times New Roman" w:hAnsi="Times New Roman" w:cs="Times New Roman"/>
          <w:b/>
          <w:bCs/>
          <w:sz w:val="27"/>
          <w:szCs w:val="27"/>
          <w:lang w:eastAsia="pl-PL"/>
        </w:rPr>
        <w:br/>
        <w:t>4) Maksymalny rozmiar plików przesyłanych za pośrednictwem dedykowanych formularzy do: złożenia, zmiany, wycofania oferty lub wniosku oraz do komunikacji wynosi 1GB przy max ilości 20 plików lub spakowanych katalogów.</w:t>
      </w:r>
      <w:r w:rsidRPr="000D7968">
        <w:rPr>
          <w:rFonts w:ascii="Times New Roman" w:eastAsia="Times New Roman" w:hAnsi="Times New Roman" w:cs="Times New Roman"/>
          <w:b/>
          <w:bCs/>
          <w:sz w:val="27"/>
          <w:szCs w:val="27"/>
          <w:lang w:eastAsia="pl-PL"/>
        </w:rPr>
        <w:br/>
        <w:t xml:space="preserve">5) Zgodnie z Rozporządzeniem Prezesa Rady Ministrów z dnia 30 grudnia 2020 roku w sprawie sposobu sporządzenia i przechowywania informacji oraz wymagań technicznych dla dokumentów elektronicznych oraz środków komunikacji elektronicznej w postępowaniu o udzielenie zamówienia publicznego lub konkursie ( Dz. U. z 2020 r. poz. 2452 ) określa się niezbędne wymagania sprzętowo-aplikacyjne umożliwiające pracę na Platformie </w:t>
      </w:r>
      <w:r w:rsidRPr="000D7968">
        <w:rPr>
          <w:rFonts w:ascii="Times New Roman" w:eastAsia="Times New Roman" w:hAnsi="Times New Roman" w:cs="Times New Roman"/>
          <w:b/>
          <w:bCs/>
          <w:sz w:val="27"/>
          <w:szCs w:val="27"/>
          <w:lang w:eastAsia="pl-PL"/>
        </w:rPr>
        <w:lastRenderedPageBreak/>
        <w:t xml:space="preserve">Zakupowej tj. </w:t>
      </w:r>
      <w:r w:rsidRPr="000D7968">
        <w:rPr>
          <w:rFonts w:ascii="Times New Roman" w:eastAsia="Times New Roman" w:hAnsi="Times New Roman" w:cs="Times New Roman"/>
          <w:b/>
          <w:bCs/>
          <w:sz w:val="27"/>
          <w:szCs w:val="27"/>
          <w:lang w:eastAsia="pl-PL"/>
        </w:rPr>
        <w:br/>
        <w:t xml:space="preserve">a) stały dostęp do sieci Internet o gwarantowanej przepustowości nie mniejszej niż 512 </w:t>
      </w:r>
      <w:proofErr w:type="spellStart"/>
      <w:r w:rsidRPr="000D7968">
        <w:rPr>
          <w:rFonts w:ascii="Times New Roman" w:eastAsia="Times New Roman" w:hAnsi="Times New Roman" w:cs="Times New Roman"/>
          <w:b/>
          <w:bCs/>
          <w:sz w:val="27"/>
          <w:szCs w:val="27"/>
          <w:lang w:eastAsia="pl-PL"/>
        </w:rPr>
        <w:t>kb</w:t>
      </w:r>
      <w:proofErr w:type="spellEnd"/>
      <w:r w:rsidRPr="000D7968">
        <w:rPr>
          <w:rFonts w:ascii="Times New Roman" w:eastAsia="Times New Roman" w:hAnsi="Times New Roman" w:cs="Times New Roman"/>
          <w:b/>
          <w:bCs/>
          <w:sz w:val="27"/>
          <w:szCs w:val="27"/>
          <w:lang w:eastAsia="pl-PL"/>
        </w:rPr>
        <w:t>/s,</w:t>
      </w:r>
      <w:r w:rsidRPr="000D7968">
        <w:rPr>
          <w:rFonts w:ascii="Times New Roman" w:eastAsia="Times New Roman" w:hAnsi="Times New Roman" w:cs="Times New Roman"/>
          <w:b/>
          <w:bCs/>
          <w:sz w:val="27"/>
          <w:szCs w:val="27"/>
          <w:lang w:eastAsia="pl-PL"/>
        </w:rPr>
        <w:br/>
        <w:t>b) komputer klasy PC lub MAC, o następującej konfiguracji: pamięć min. 2 GB Ram, procesor Intel IV 2 GHZ lub jego nowsza wersja, jeden z systemów operacyjnych - MS Windows 7, Mac Os x 10 4, Linux, lub ich nowsze wersje.</w:t>
      </w:r>
      <w:r w:rsidRPr="000D7968">
        <w:rPr>
          <w:rFonts w:ascii="Times New Roman" w:eastAsia="Times New Roman" w:hAnsi="Times New Roman" w:cs="Times New Roman"/>
          <w:b/>
          <w:bCs/>
          <w:sz w:val="27"/>
          <w:szCs w:val="27"/>
          <w:lang w:eastAsia="pl-PL"/>
        </w:rPr>
        <w:br/>
        <w:t>c) zainstalowana dowolna przeglądarka internetowa, w przypadku Internet Explorer minimalnie wersja 10 0.,</w:t>
      </w:r>
      <w:r w:rsidRPr="000D7968">
        <w:rPr>
          <w:rFonts w:ascii="Times New Roman" w:eastAsia="Times New Roman" w:hAnsi="Times New Roman" w:cs="Times New Roman"/>
          <w:b/>
          <w:bCs/>
          <w:sz w:val="27"/>
          <w:szCs w:val="27"/>
          <w:lang w:eastAsia="pl-PL"/>
        </w:rPr>
        <w:br/>
        <w:t>d) włączona obsługa JavaScript,</w:t>
      </w:r>
      <w:r w:rsidRPr="000D7968">
        <w:rPr>
          <w:rFonts w:ascii="Times New Roman" w:eastAsia="Times New Roman" w:hAnsi="Times New Roman" w:cs="Times New Roman"/>
          <w:b/>
          <w:bCs/>
          <w:sz w:val="27"/>
          <w:szCs w:val="27"/>
          <w:lang w:eastAsia="pl-PL"/>
        </w:rPr>
        <w:br/>
        <w:t xml:space="preserve">e) zainstalowany program Adobe </w:t>
      </w:r>
      <w:proofErr w:type="spellStart"/>
      <w:r w:rsidRPr="000D7968">
        <w:rPr>
          <w:rFonts w:ascii="Times New Roman" w:eastAsia="Times New Roman" w:hAnsi="Times New Roman" w:cs="Times New Roman"/>
          <w:b/>
          <w:bCs/>
          <w:sz w:val="27"/>
          <w:szCs w:val="27"/>
          <w:lang w:eastAsia="pl-PL"/>
        </w:rPr>
        <w:t>Acrobat</w:t>
      </w:r>
      <w:proofErr w:type="spellEnd"/>
      <w:r w:rsidRPr="000D7968">
        <w:rPr>
          <w:rFonts w:ascii="Times New Roman" w:eastAsia="Times New Roman" w:hAnsi="Times New Roman" w:cs="Times New Roman"/>
          <w:b/>
          <w:bCs/>
          <w:sz w:val="27"/>
          <w:szCs w:val="27"/>
          <w:lang w:eastAsia="pl-PL"/>
        </w:rPr>
        <w:t xml:space="preserve"> Reader, lub inny obsługujący format plików PDF.</w:t>
      </w:r>
      <w:r w:rsidRPr="000D7968">
        <w:rPr>
          <w:rFonts w:ascii="Times New Roman" w:eastAsia="Times New Roman" w:hAnsi="Times New Roman" w:cs="Times New Roman"/>
          <w:b/>
          <w:bCs/>
          <w:sz w:val="27"/>
          <w:szCs w:val="27"/>
          <w:lang w:eastAsia="pl-PL"/>
        </w:rPr>
        <w:br/>
        <w:t>7) Zalecane formaty przesyłanych danych, tj. plików o wielkości do 75 MB. - Zalecany format: .pdf.</w:t>
      </w:r>
      <w:r w:rsidRPr="000D7968">
        <w:rPr>
          <w:rFonts w:ascii="Times New Roman" w:eastAsia="Times New Roman" w:hAnsi="Times New Roman" w:cs="Times New Roman"/>
          <w:b/>
          <w:bCs/>
          <w:sz w:val="27"/>
          <w:szCs w:val="27"/>
          <w:lang w:eastAsia="pl-PL"/>
        </w:rPr>
        <w:br/>
        <w:t>8) Zalecany format kwalifikowanego podpisu elektronicznego:</w:t>
      </w:r>
      <w:r w:rsidRPr="000D7968">
        <w:rPr>
          <w:rFonts w:ascii="Times New Roman" w:eastAsia="Times New Roman" w:hAnsi="Times New Roman" w:cs="Times New Roman"/>
          <w:b/>
          <w:bCs/>
          <w:sz w:val="27"/>
          <w:szCs w:val="27"/>
          <w:lang w:eastAsia="pl-PL"/>
        </w:rPr>
        <w:br/>
        <w:t xml:space="preserve">a) dokumenty w formacie pdf zaleca się podpisywać formatem </w:t>
      </w:r>
      <w:proofErr w:type="spellStart"/>
      <w:r w:rsidRPr="000D7968">
        <w:rPr>
          <w:rFonts w:ascii="Times New Roman" w:eastAsia="Times New Roman" w:hAnsi="Times New Roman" w:cs="Times New Roman"/>
          <w:b/>
          <w:bCs/>
          <w:sz w:val="27"/>
          <w:szCs w:val="27"/>
          <w:lang w:eastAsia="pl-PL"/>
        </w:rPr>
        <w:t>PAdES</w:t>
      </w:r>
      <w:proofErr w:type="spellEnd"/>
      <w:r w:rsidRPr="000D7968">
        <w:rPr>
          <w:rFonts w:ascii="Times New Roman" w:eastAsia="Times New Roman" w:hAnsi="Times New Roman" w:cs="Times New Roman"/>
          <w:b/>
          <w:bCs/>
          <w:sz w:val="27"/>
          <w:szCs w:val="27"/>
          <w:lang w:eastAsia="pl-PL"/>
        </w:rPr>
        <w:t>;</w:t>
      </w:r>
      <w:r w:rsidRPr="000D7968">
        <w:rPr>
          <w:rFonts w:ascii="Times New Roman" w:eastAsia="Times New Roman" w:hAnsi="Times New Roman" w:cs="Times New Roman"/>
          <w:b/>
          <w:bCs/>
          <w:sz w:val="27"/>
          <w:szCs w:val="27"/>
          <w:lang w:eastAsia="pl-PL"/>
        </w:rPr>
        <w:br/>
        <w:t xml:space="preserve">b) dopuszcza się podpisanie dokumentów w formacie innym niż .pdf, wtedy zaleca się użyć formatu </w:t>
      </w:r>
      <w:proofErr w:type="spellStart"/>
      <w:r w:rsidRPr="000D7968">
        <w:rPr>
          <w:rFonts w:ascii="Times New Roman" w:eastAsia="Times New Roman" w:hAnsi="Times New Roman" w:cs="Times New Roman"/>
          <w:b/>
          <w:bCs/>
          <w:sz w:val="27"/>
          <w:szCs w:val="27"/>
          <w:lang w:eastAsia="pl-PL"/>
        </w:rPr>
        <w:t>XAdES</w:t>
      </w:r>
      <w:proofErr w:type="spellEnd"/>
      <w:r w:rsidRPr="000D7968">
        <w:rPr>
          <w:rFonts w:ascii="Times New Roman" w:eastAsia="Times New Roman" w:hAnsi="Times New Roman" w:cs="Times New Roman"/>
          <w:b/>
          <w:bCs/>
          <w:sz w:val="27"/>
          <w:szCs w:val="27"/>
          <w:lang w:eastAsia="pl-PL"/>
        </w:rPr>
        <w:t>.</w:t>
      </w:r>
      <w:r w:rsidRPr="000D7968">
        <w:rPr>
          <w:rFonts w:ascii="Times New Roman" w:eastAsia="Times New Roman" w:hAnsi="Times New Roman" w:cs="Times New Roman"/>
          <w:b/>
          <w:bCs/>
          <w:sz w:val="27"/>
          <w:szCs w:val="27"/>
          <w:lang w:eastAsia="pl-PL"/>
        </w:rPr>
        <w:br/>
        <w:t>9) 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r w:rsidRPr="000D7968">
        <w:rPr>
          <w:rFonts w:ascii="Times New Roman" w:eastAsia="Times New Roman" w:hAnsi="Times New Roman" w:cs="Times New Roman"/>
          <w:b/>
          <w:bCs/>
          <w:sz w:val="27"/>
          <w:szCs w:val="27"/>
          <w:lang w:eastAsia="pl-PL"/>
        </w:rPr>
        <w:br/>
        <w:t>10)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r w:rsidRPr="000D7968">
        <w:rPr>
          <w:rFonts w:ascii="Times New Roman" w:eastAsia="Times New Roman" w:hAnsi="Times New Roman" w:cs="Times New Roman"/>
          <w:b/>
          <w:bCs/>
          <w:sz w:val="27"/>
          <w:szCs w:val="27"/>
          <w:lang w:eastAsia="pl-PL"/>
        </w:rPr>
        <w:b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rsidRPr="000D7968">
        <w:rPr>
          <w:rFonts w:ascii="Times New Roman" w:eastAsia="Times New Roman" w:hAnsi="Times New Roman" w:cs="Times New Roman"/>
          <w:b/>
          <w:bCs/>
          <w:sz w:val="27"/>
          <w:szCs w:val="27"/>
          <w:lang w:eastAsia="pl-PL"/>
        </w:rPr>
        <w:br/>
        <w:t xml:space="preserve">11)W przypadku problemów technicznych w związku z przekazywaniem dokumentów na platformę zakupową Open </w:t>
      </w:r>
      <w:proofErr w:type="spellStart"/>
      <w:r w:rsidRPr="000D7968">
        <w:rPr>
          <w:rFonts w:ascii="Times New Roman" w:eastAsia="Times New Roman" w:hAnsi="Times New Roman" w:cs="Times New Roman"/>
          <w:b/>
          <w:bCs/>
          <w:sz w:val="27"/>
          <w:szCs w:val="27"/>
          <w:lang w:eastAsia="pl-PL"/>
        </w:rPr>
        <w:t>Nexus</w:t>
      </w:r>
      <w:proofErr w:type="spellEnd"/>
      <w:r w:rsidRPr="000D7968">
        <w:rPr>
          <w:rFonts w:ascii="Times New Roman" w:eastAsia="Times New Roman" w:hAnsi="Times New Roman" w:cs="Times New Roman"/>
          <w:b/>
          <w:bCs/>
          <w:sz w:val="27"/>
          <w:szCs w:val="27"/>
          <w:lang w:eastAsia="pl-PL"/>
        </w:rPr>
        <w:t xml:space="preserve"> należy kontaktować się z Centrum Wsparcia Klienta pod adresem CWK@platformazakupowa.pl , tel. 22 101 02 02</w:t>
      </w:r>
    </w:p>
    <w:p w14:paraId="436CD084"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3.8.) Zamawiający wymaga sporządzenia i przedstawienia ofert przy użyciu narzędzi elektronicznego modelowania danych budowlanych lub innych podobnych narzędzi, które nie są ogólnie dostępne: Nie</w:t>
      </w:r>
    </w:p>
    <w:p w14:paraId="40883996"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lastRenderedPageBreak/>
        <w:t>3.12.) Oferta - katalog elektroniczny: Nie dotyczy</w:t>
      </w:r>
    </w:p>
    <w:p w14:paraId="4515FCF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3.14.) Języki, w jakich mogą być sporządzane dokumenty składane w postępowaniu: </w:t>
      </w:r>
    </w:p>
    <w:p w14:paraId="779688E3" w14:textId="77777777" w:rsidR="000D7968" w:rsidRPr="000D7968" w:rsidRDefault="000D7968" w:rsidP="000D7968">
      <w:pPr>
        <w:spacing w:before="100" w:beforeAutospacing="1" w:after="100" w:afterAutospacing="1"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polski</w:t>
      </w:r>
    </w:p>
    <w:p w14:paraId="650E61A7"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3.15.) RODO (obowiązek informacyjny): 1) administratorem Pani/Pana danych jest Szpital Wielospecjalistyczny im. dr. Ludwika Błażka w Inowrocławiu z siedzibą w Inowrocławiu (kod pocztowy: 88-100) przy ul. Poznańskiej 97, reprezentowany przez Dyrektora dr. n. med. Eligiusza Patalasa (tel. 52 35 45 320), adres e-mail: sekr.nacz@szpitalino.pl</w:t>
      </w:r>
    </w:p>
    <w:p w14:paraId="73C520CD" w14:textId="77777777" w:rsidR="000D7968" w:rsidRPr="000D7968" w:rsidRDefault="000D7968" w:rsidP="000D796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D7968">
        <w:rPr>
          <w:rFonts w:ascii="Times New Roman" w:eastAsia="Times New Roman" w:hAnsi="Times New Roman" w:cs="Times New Roman"/>
          <w:b/>
          <w:bCs/>
          <w:sz w:val="36"/>
          <w:szCs w:val="36"/>
          <w:lang w:eastAsia="pl-PL"/>
        </w:rPr>
        <w:t>SEKCJA IV – PRZEDMIOT ZAMÓWIENIA</w:t>
      </w:r>
    </w:p>
    <w:p w14:paraId="6C885035"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4.1.) Informacje ogólne odnoszące się do przedmiotu zamówienia.</w:t>
      </w:r>
    </w:p>
    <w:p w14:paraId="4479E549"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4.1.1.) Przed wszczęciem postępowania przeprowadzono konsultacje rynkowe: Nie</w:t>
      </w:r>
    </w:p>
    <w:p w14:paraId="135DE7E1"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4.1.2.) Numer referencyjny: M-14/2023</w:t>
      </w:r>
    </w:p>
    <w:p w14:paraId="14956BB9"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4.1.3.) Rodzaj zamówienia: Dostawy</w:t>
      </w:r>
    </w:p>
    <w:p w14:paraId="43524889"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4.1.4.) Zamawiający udziela zamówienia w częściach, z których każda stanowi przedmiot odrębnego postępowania: Nie</w:t>
      </w:r>
    </w:p>
    <w:p w14:paraId="46B58FAD"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4.1.8.) Możliwe jest składanie ofert częściowych: Nie</w:t>
      </w:r>
    </w:p>
    <w:p w14:paraId="3E55CCDE"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4.1.13.) Zamawiający uwzględnia aspekty społeczne, środowiskowe lub etykiety w opisie przedmiotu zamówienia: Nie</w:t>
      </w:r>
    </w:p>
    <w:p w14:paraId="7CA14580"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4.2. Informacje szczegółowe odnoszące się do przedmiotu zamówienia:</w:t>
      </w:r>
    </w:p>
    <w:p w14:paraId="51F42C12"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4.2.2.) Krótki opis przedmiotu zamówienia</w:t>
      </w:r>
    </w:p>
    <w:p w14:paraId="1F4B9006" w14:textId="77777777" w:rsidR="000D7968" w:rsidRPr="000D7968" w:rsidRDefault="000D7968" w:rsidP="000D7968">
      <w:pPr>
        <w:spacing w:before="100" w:beforeAutospacing="1" w:after="100" w:afterAutospacing="1"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1) Przedmiot zamówienia stanowi dostawę zwieraczy cewki moczowej dla Szpitala Wielospecjalistycznego w Inowrocławiu.</w:t>
      </w:r>
      <w:r w:rsidRPr="000D7968">
        <w:rPr>
          <w:rFonts w:ascii="Times New Roman" w:eastAsia="Times New Roman" w:hAnsi="Times New Roman" w:cs="Times New Roman"/>
          <w:sz w:val="24"/>
          <w:szCs w:val="24"/>
          <w:lang w:eastAsia="pl-PL"/>
        </w:rPr>
        <w:br/>
        <w:t>2) Czas trwania realizacji zamówienia określony na 12 miesięcy może ulec przedłużeniu przez Zamawiającego w przypadku, gdy Zamawiający nie wykorzystał ilości asortymentu określonego przedmiotem umowy.</w:t>
      </w:r>
      <w:r w:rsidRPr="000D7968">
        <w:rPr>
          <w:rFonts w:ascii="Times New Roman" w:eastAsia="Times New Roman" w:hAnsi="Times New Roman" w:cs="Times New Roman"/>
          <w:sz w:val="24"/>
          <w:szCs w:val="24"/>
          <w:lang w:eastAsia="pl-PL"/>
        </w:rPr>
        <w:br/>
        <w:t>3) Termin dostawy bieżącego zamówienia – maksymalnie do 2 dni</w:t>
      </w:r>
      <w:r w:rsidRPr="000D7968">
        <w:rPr>
          <w:rFonts w:ascii="Times New Roman" w:eastAsia="Times New Roman" w:hAnsi="Times New Roman" w:cs="Times New Roman"/>
          <w:sz w:val="24"/>
          <w:szCs w:val="24"/>
          <w:lang w:eastAsia="pl-PL"/>
        </w:rPr>
        <w:br/>
        <w:t>4) Wspólny Słownik Zamówienia CPV: 33141621 – zestawy używane w przypadku nietrzymania moczu</w:t>
      </w:r>
      <w:r w:rsidRPr="000D7968">
        <w:rPr>
          <w:rFonts w:ascii="Times New Roman" w:eastAsia="Times New Roman" w:hAnsi="Times New Roman" w:cs="Times New Roman"/>
          <w:sz w:val="24"/>
          <w:szCs w:val="24"/>
          <w:lang w:eastAsia="pl-PL"/>
        </w:rPr>
        <w:br/>
        <w:t>5) Termin ważności przedmiotu umowy – min. 2/3 terminu określonego przez producenta</w:t>
      </w:r>
      <w:r w:rsidRPr="000D7968">
        <w:rPr>
          <w:rFonts w:ascii="Times New Roman" w:eastAsia="Times New Roman" w:hAnsi="Times New Roman" w:cs="Times New Roman"/>
          <w:sz w:val="24"/>
          <w:szCs w:val="24"/>
          <w:lang w:eastAsia="pl-PL"/>
        </w:rPr>
        <w:br/>
        <w:t>6) Przedmiot zamówienia nie został podzielony na części</w:t>
      </w:r>
      <w:r w:rsidRPr="000D7968">
        <w:rPr>
          <w:rFonts w:ascii="Times New Roman" w:eastAsia="Times New Roman" w:hAnsi="Times New Roman" w:cs="Times New Roman"/>
          <w:sz w:val="24"/>
          <w:szCs w:val="24"/>
          <w:lang w:eastAsia="pl-PL"/>
        </w:rPr>
        <w:br/>
        <w:t xml:space="preserve">7) Miejsce realizacji zamówienia: Szpital Wielospecjalistyczny im. dr. Ludwika Błażka, ul. </w:t>
      </w:r>
      <w:r w:rsidRPr="000D7968">
        <w:rPr>
          <w:rFonts w:ascii="Times New Roman" w:eastAsia="Times New Roman" w:hAnsi="Times New Roman" w:cs="Times New Roman"/>
          <w:sz w:val="24"/>
          <w:szCs w:val="24"/>
          <w:lang w:eastAsia="pl-PL"/>
        </w:rPr>
        <w:lastRenderedPageBreak/>
        <w:t>Poznańska 97, 88-100 Inowrocław.</w:t>
      </w:r>
      <w:r w:rsidRPr="000D7968">
        <w:rPr>
          <w:rFonts w:ascii="Times New Roman" w:eastAsia="Times New Roman" w:hAnsi="Times New Roman" w:cs="Times New Roman"/>
          <w:sz w:val="24"/>
          <w:szCs w:val="24"/>
          <w:lang w:eastAsia="pl-PL"/>
        </w:rPr>
        <w:br/>
        <w:t>8) Szczegółowy opis przedmiotu zamówienia zawiera Załącznik Nr 2 do SWZ,</w:t>
      </w:r>
      <w:r w:rsidRPr="000D7968">
        <w:rPr>
          <w:rFonts w:ascii="Times New Roman" w:eastAsia="Times New Roman" w:hAnsi="Times New Roman" w:cs="Times New Roman"/>
          <w:sz w:val="24"/>
          <w:szCs w:val="24"/>
          <w:lang w:eastAsia="pl-PL"/>
        </w:rPr>
        <w:br/>
        <w:t>9) Projektowane postanowienia umowy – Załącznik nr 5 do SWZ.</w:t>
      </w:r>
      <w:r w:rsidRPr="000D7968">
        <w:rPr>
          <w:rFonts w:ascii="Times New Roman" w:eastAsia="Times New Roman" w:hAnsi="Times New Roman" w:cs="Times New Roman"/>
          <w:sz w:val="24"/>
          <w:szCs w:val="24"/>
          <w:lang w:eastAsia="pl-PL"/>
        </w:rPr>
        <w:br/>
        <w:t>10) Wymagany okres rękojmi na wykonany przedmiot umowy – 24 miesiące.</w:t>
      </w:r>
      <w:r w:rsidRPr="000D7968">
        <w:rPr>
          <w:rFonts w:ascii="Times New Roman" w:eastAsia="Times New Roman" w:hAnsi="Times New Roman" w:cs="Times New Roman"/>
          <w:sz w:val="24"/>
          <w:szCs w:val="24"/>
          <w:lang w:eastAsia="pl-PL"/>
        </w:rPr>
        <w:br/>
        <w:t xml:space="preserve">11) Ilości podane w Załączniku nr 2 stanowią szacunkowe zużycie i mogą ulec </w:t>
      </w:r>
      <w:r w:rsidRPr="000D7968">
        <w:rPr>
          <w:rFonts w:ascii="Times New Roman" w:eastAsia="Times New Roman" w:hAnsi="Times New Roman" w:cs="Times New Roman"/>
          <w:sz w:val="24"/>
          <w:szCs w:val="24"/>
          <w:lang w:eastAsia="pl-PL"/>
        </w:rPr>
        <w:br/>
        <w:t xml:space="preserve">zmniejszeniu do 20% niewykorzystanej ilości, nie stanowiąc zobowiązania Zamawiającego do jej pełnej realizacji, ani też podstawy do dochodzenia przez Wykonawcę roszczeń </w:t>
      </w:r>
      <w:r w:rsidRPr="000D7968">
        <w:rPr>
          <w:rFonts w:ascii="Times New Roman" w:eastAsia="Times New Roman" w:hAnsi="Times New Roman" w:cs="Times New Roman"/>
          <w:sz w:val="24"/>
          <w:szCs w:val="24"/>
          <w:lang w:eastAsia="pl-PL"/>
        </w:rPr>
        <w:br/>
        <w:t>odszkodowawczych z tytułu niewykorzystania maksymalnej wartości zamówienia.</w:t>
      </w:r>
      <w:r w:rsidRPr="000D7968">
        <w:rPr>
          <w:rFonts w:ascii="Times New Roman" w:eastAsia="Times New Roman" w:hAnsi="Times New Roman" w:cs="Times New Roman"/>
          <w:sz w:val="24"/>
          <w:szCs w:val="24"/>
          <w:lang w:eastAsia="pl-PL"/>
        </w:rPr>
        <w:br/>
        <w:t>12) Zamawiający nie dopuszcza możliwości składania ofert wariantowych.</w:t>
      </w:r>
      <w:r w:rsidRPr="000D7968">
        <w:rPr>
          <w:rFonts w:ascii="Times New Roman" w:eastAsia="Times New Roman" w:hAnsi="Times New Roman" w:cs="Times New Roman"/>
          <w:sz w:val="24"/>
          <w:szCs w:val="24"/>
          <w:lang w:eastAsia="pl-PL"/>
        </w:rPr>
        <w:br/>
        <w:t xml:space="preserve">13) Zamawiający nie zastrzega obowiązku osobistego wykonania przez wykonawcę prac </w:t>
      </w:r>
      <w:r w:rsidRPr="000D7968">
        <w:rPr>
          <w:rFonts w:ascii="Times New Roman" w:eastAsia="Times New Roman" w:hAnsi="Times New Roman" w:cs="Times New Roman"/>
          <w:sz w:val="24"/>
          <w:szCs w:val="24"/>
          <w:lang w:eastAsia="pl-PL"/>
        </w:rPr>
        <w:br/>
        <w:t>związanych z przedmiotem zamówienia..</w:t>
      </w:r>
      <w:r w:rsidRPr="000D7968">
        <w:rPr>
          <w:rFonts w:ascii="Times New Roman" w:eastAsia="Times New Roman" w:hAnsi="Times New Roman" w:cs="Times New Roman"/>
          <w:sz w:val="24"/>
          <w:szCs w:val="24"/>
          <w:lang w:eastAsia="pl-PL"/>
        </w:rPr>
        <w:br/>
      </w:r>
      <w:r w:rsidRPr="000D7968">
        <w:rPr>
          <w:rFonts w:ascii="Times New Roman" w:eastAsia="Times New Roman" w:hAnsi="Times New Roman" w:cs="Times New Roman"/>
          <w:sz w:val="24"/>
          <w:szCs w:val="24"/>
          <w:lang w:eastAsia="pl-PL"/>
        </w:rPr>
        <w:br/>
        <w:t>UWAGA</w:t>
      </w:r>
      <w:r w:rsidRPr="000D7968">
        <w:rPr>
          <w:rFonts w:ascii="Times New Roman" w:eastAsia="Times New Roman" w:hAnsi="Times New Roman" w:cs="Times New Roman"/>
          <w:sz w:val="24"/>
          <w:szCs w:val="24"/>
          <w:lang w:eastAsia="pl-PL"/>
        </w:rPr>
        <w:br/>
      </w:r>
      <w:r w:rsidRPr="000D7968">
        <w:rPr>
          <w:rFonts w:ascii="Times New Roman" w:eastAsia="Times New Roman" w:hAnsi="Times New Roman" w:cs="Times New Roman"/>
          <w:sz w:val="24"/>
          <w:szCs w:val="24"/>
          <w:lang w:eastAsia="pl-PL"/>
        </w:rPr>
        <w:sym w:font="Symbol" w:char="F0D8"/>
      </w:r>
      <w:r w:rsidRPr="000D7968">
        <w:rPr>
          <w:rFonts w:ascii="Times New Roman" w:eastAsia="Times New Roman" w:hAnsi="Times New Roman" w:cs="Times New Roman"/>
          <w:sz w:val="24"/>
          <w:szCs w:val="24"/>
          <w:lang w:eastAsia="pl-PL"/>
        </w:rPr>
        <w:t xml:space="preserve"> Wykonawca dopuszcza zmiany ilościowe asortymentu w ramach ogólnej kwoty kontraktu. </w:t>
      </w:r>
    </w:p>
    <w:p w14:paraId="30E0F5B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4.2.6.) Główny kod CPV: 33141621-9 - Zestawy używane w przypadku nietrzymania moczu</w:t>
      </w:r>
    </w:p>
    <w:p w14:paraId="413F6EE2"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4.2.8.) Zamówienie obejmuje opcje: Nie</w:t>
      </w:r>
    </w:p>
    <w:p w14:paraId="398DA22D"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4.2.10.) Okres realizacji zamówienia albo umowy ramowej: 12 miesiące</w:t>
      </w:r>
    </w:p>
    <w:p w14:paraId="09937C8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4.2.11.) Zamawiający przewiduje wznowienia: Nie</w:t>
      </w:r>
    </w:p>
    <w:p w14:paraId="7A1D1B42"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4.2.13.) Zamawiający przewiduje udzielenie dotychczasowemu wykonawcy zamówień na podobne usługi lub roboty budowlane: Nie</w:t>
      </w:r>
    </w:p>
    <w:p w14:paraId="49ABB979"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4.3.) Kryteria oceny ofert</w:t>
      </w:r>
    </w:p>
    <w:p w14:paraId="5BF7329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4.3.2.) Sposób określania wagi kryteriów oceny ofert: Procentowo </w:t>
      </w:r>
    </w:p>
    <w:p w14:paraId="355CD0AE"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4.3.3.) Stosowane kryteria oceny ofert: Wyłącznie kryterium ceny </w:t>
      </w:r>
    </w:p>
    <w:p w14:paraId="44BE666C"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Kryterium 1</w:t>
      </w:r>
    </w:p>
    <w:p w14:paraId="576C1473"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4.3.5.) Nazwa kryterium: Cena</w:t>
      </w:r>
    </w:p>
    <w:p w14:paraId="68596A19"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4.3.6.) Waga: 100</w:t>
      </w:r>
    </w:p>
    <w:p w14:paraId="4948379E"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4.3.10.) Zamawiający określa aspekty społeczne, środowiskowe lub innowacyjne, żąda etykiet lub stosuje rachunek kosztów cyklu życia w odniesieniu do kryterium oceny ofert: Nie</w:t>
      </w:r>
    </w:p>
    <w:p w14:paraId="728A8FDF" w14:textId="77777777" w:rsidR="000D7968" w:rsidRPr="000D7968" w:rsidRDefault="000D7968" w:rsidP="000D796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D7968">
        <w:rPr>
          <w:rFonts w:ascii="Times New Roman" w:eastAsia="Times New Roman" w:hAnsi="Times New Roman" w:cs="Times New Roman"/>
          <w:b/>
          <w:bCs/>
          <w:sz w:val="36"/>
          <w:szCs w:val="36"/>
          <w:lang w:eastAsia="pl-PL"/>
        </w:rPr>
        <w:t>SEKCJA V - KWALIFIKACJA WYKONAWCÓW</w:t>
      </w:r>
    </w:p>
    <w:p w14:paraId="48BE584B"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5.1.) Zamawiający przewiduje fakultatywne podstawy wykluczenia: Tak</w:t>
      </w:r>
    </w:p>
    <w:p w14:paraId="494E1FDE"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lastRenderedPageBreak/>
        <w:t xml:space="preserve">5.2.) Fakultatywne podstawy wykluczenia: </w:t>
      </w:r>
    </w:p>
    <w:p w14:paraId="552973B2" w14:textId="77777777" w:rsidR="000D7968" w:rsidRPr="000D7968" w:rsidRDefault="000D7968" w:rsidP="000D7968">
      <w:pPr>
        <w:spacing w:before="100" w:beforeAutospacing="1" w:after="100" w:afterAutospacing="1"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Art. 109 ust. 1 pkt 1</w:t>
      </w:r>
    </w:p>
    <w:p w14:paraId="32484AA8" w14:textId="77777777" w:rsidR="000D7968" w:rsidRPr="000D7968" w:rsidRDefault="000D7968" w:rsidP="000D7968">
      <w:pPr>
        <w:spacing w:before="100" w:beforeAutospacing="1" w:after="100" w:afterAutospacing="1"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Art. 109 ust. 1 pkt 4</w:t>
      </w:r>
    </w:p>
    <w:p w14:paraId="1A64E474"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5.3.) Warunki udziału w postępowaniu: Tak</w:t>
      </w:r>
    </w:p>
    <w:p w14:paraId="2B9CEC51"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5.4.) Nazwa i opis warunków udziału w postępowaniu.</w:t>
      </w:r>
    </w:p>
    <w:p w14:paraId="3E229F6A"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3. zdolności technicznej lub zawodowej:</w:t>
      </w:r>
      <w:r w:rsidRPr="000D7968">
        <w:rPr>
          <w:rFonts w:ascii="Times New Roman" w:eastAsia="Times New Roman" w:hAnsi="Times New Roman" w:cs="Times New Roman"/>
          <w:sz w:val="24"/>
          <w:szCs w:val="24"/>
          <w:lang w:eastAsia="pl-PL"/>
        </w:rPr>
        <w:br/>
        <w:t xml:space="preserve">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(w tym minimum jedna o wartości : 180.000,00 zł) </w:t>
      </w:r>
    </w:p>
    <w:p w14:paraId="514A83FE"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5.5.) Zamawiający wymaga złożenia oświadczenia, o którym mowa w art.125 ust. 1 ustawy: Tak</w:t>
      </w:r>
    </w:p>
    <w:p w14:paraId="32B682FD"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5.7.) Wykaz podmiotowych środków dowodowych na potwierdzenie spełniania warunków udziału w postępowaniu: 1.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0D7968">
        <w:rPr>
          <w:rFonts w:ascii="Times New Roman" w:eastAsia="Times New Roman" w:hAnsi="Times New Roman" w:cs="Times New Roman"/>
          <w:b/>
          <w:bCs/>
          <w:sz w:val="27"/>
          <w:szCs w:val="27"/>
          <w:lang w:eastAsia="pl-PL"/>
        </w:rPr>
        <w:br/>
        <w:t>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0D7968">
        <w:rPr>
          <w:rFonts w:ascii="Times New Roman" w:eastAsia="Times New Roman" w:hAnsi="Times New Roman" w:cs="Times New Roman"/>
          <w:b/>
          <w:bCs/>
          <w:sz w:val="27"/>
          <w:szCs w:val="27"/>
          <w:lang w:eastAsia="pl-PL"/>
        </w:rPr>
        <w:br/>
        <w:t xml:space="preserve">3. odpisu lub informacji z Krajowego Rejestru Sądowego lub z Centralnej </w:t>
      </w:r>
      <w:r w:rsidRPr="000D7968">
        <w:rPr>
          <w:rFonts w:ascii="Times New Roman" w:eastAsia="Times New Roman" w:hAnsi="Times New Roman" w:cs="Times New Roman"/>
          <w:b/>
          <w:bCs/>
          <w:sz w:val="27"/>
          <w:szCs w:val="27"/>
          <w:lang w:eastAsia="pl-PL"/>
        </w:rPr>
        <w:lastRenderedPageBreak/>
        <w:t>Ewidencji i Informacji o Działalności Gospodarczej, w zakresie art. 109 ust. 1 pkt 4 ustawy, sporządzonych nie wcześniej niż 3 miesiące przed jej złożeniem, jeżeli odrębne przepisy wymagają wpisu do rejestru lub ewidencji,</w:t>
      </w:r>
      <w:r w:rsidRPr="000D7968">
        <w:rPr>
          <w:rFonts w:ascii="Times New Roman" w:eastAsia="Times New Roman" w:hAnsi="Times New Roman" w:cs="Times New Roman"/>
          <w:b/>
          <w:bCs/>
          <w:sz w:val="27"/>
          <w:szCs w:val="27"/>
          <w:lang w:eastAsia="pl-PL"/>
        </w:rPr>
        <w:br/>
        <w:t>4. wykazu dostaw wykonanych, a w przypadku świadczeń powtarzających się lub ciągłych również wykonywanych, w okresie ostatnich 3 lat, a jeżeli okres prowadzenia działalności jest krótszy – w tym okresie, wraz podaniem ich wartości, przedmiotu, dat wykonania i podmiotów, na rzecz których dostawy lub usługi zostały wykonane lub są wykonywane 2 dostawy (w tym minimum jedna o wartości : 180.000,00 zł)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0D7968">
        <w:rPr>
          <w:rFonts w:ascii="Times New Roman" w:eastAsia="Times New Roman" w:hAnsi="Times New Roman" w:cs="Times New Roman"/>
          <w:b/>
          <w:bCs/>
          <w:sz w:val="27"/>
          <w:szCs w:val="27"/>
          <w:lang w:eastAsia="pl-PL"/>
        </w:rPr>
        <w:br/>
        <w:t>5. Oświadczenie Wykonawcy, że informacje zawarte w oświadczeniu złożonym wraz z ofertą w zakresie podstaw wykluczenia są aktualne ( wzór oświadczenia dla Wykonawcy najwyżej ocenionego – załącznik 8)</w:t>
      </w:r>
      <w:r w:rsidRPr="000D7968">
        <w:rPr>
          <w:rFonts w:ascii="Times New Roman" w:eastAsia="Times New Roman" w:hAnsi="Times New Roman" w:cs="Times New Roman"/>
          <w:b/>
          <w:bCs/>
          <w:sz w:val="27"/>
          <w:szCs w:val="27"/>
          <w:lang w:eastAsia="pl-PL"/>
        </w:rPr>
        <w:br/>
      </w:r>
      <w:r w:rsidRPr="000D7968">
        <w:rPr>
          <w:rFonts w:ascii="Times New Roman" w:eastAsia="Times New Roman" w:hAnsi="Times New Roman" w:cs="Times New Roman"/>
          <w:b/>
          <w:bCs/>
          <w:sz w:val="27"/>
          <w:szCs w:val="27"/>
          <w:lang w:eastAsia="pl-PL"/>
        </w:rPr>
        <w:br/>
        <w:t>Wykonawca nie jest zobowiązany do złożenia podmiotowych środków dowodowych, które zamawiający posiada, jeżeli wykonawca wskaże te środki oraz potwierdzi ich prawidłowość i aktualność.</w:t>
      </w:r>
      <w:r w:rsidRPr="000D7968">
        <w:rPr>
          <w:rFonts w:ascii="Times New Roman" w:eastAsia="Times New Roman" w:hAnsi="Times New Roman" w:cs="Times New Roman"/>
          <w:b/>
          <w:bCs/>
          <w:sz w:val="27"/>
          <w:szCs w:val="27"/>
          <w:lang w:eastAsia="pl-PL"/>
        </w:rPr>
        <w:br/>
        <w:t xml:space="preserve">Wykonawca składa podmiotowe środki dowodowe aktualne na dzień ich złożenia. </w:t>
      </w:r>
    </w:p>
    <w:p w14:paraId="1ECBE3FA"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5.8.) Wykaz przedmiotowych środków dowodowych: </w:t>
      </w:r>
    </w:p>
    <w:p w14:paraId="0EF5ACEA"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1. oświadczenie o terminie ważności zestawów (Sprzedający gwarantuje, że w dniu dostawy odczynników do Zamawiającego ich termin ważności nie będzie krótszy niż 2/3 terminu określonego przez producenta).</w:t>
      </w:r>
      <w:r w:rsidRPr="000D7968">
        <w:rPr>
          <w:rFonts w:ascii="Times New Roman" w:eastAsia="Times New Roman" w:hAnsi="Times New Roman" w:cs="Times New Roman"/>
          <w:sz w:val="24"/>
          <w:szCs w:val="24"/>
          <w:lang w:eastAsia="pl-PL"/>
        </w:rPr>
        <w:br/>
        <w:t xml:space="preserve">2. oświadczenie o posiadanych właściwych dokumentach dopuszczających do stosowania na terytorium Rzeczypospolitej Polskiej, w zależności od klasyfikacji wyrobów medycznych zgodnie z ustawą z dnia 7 kwietnia 2022 r., o wyrobach medycznych Dz. U. z 2022. poz. 974 </w:t>
      </w:r>
      <w:r w:rsidRPr="000D7968">
        <w:rPr>
          <w:rFonts w:ascii="Times New Roman" w:eastAsia="Times New Roman" w:hAnsi="Times New Roman" w:cs="Times New Roman"/>
          <w:sz w:val="24"/>
          <w:szCs w:val="24"/>
          <w:lang w:eastAsia="pl-PL"/>
        </w:rPr>
        <w:br/>
        <w:t>- dla klasy II b i III dokument zgłoszenia lub powiadomienia Prezesa Urzędu Rejestracji Produktów Leczniczych, Wyrobów Medycznych i Produktów Biobójczych; dalej: „Prezes URPL” (jeżeli dotyczy – art. 19 ustawy o wyrobach medycznych), Certyfikatu Zgodności, Certyfikat Badania Projektu oraz Deklaracji Zgodności;</w:t>
      </w:r>
      <w:r w:rsidRPr="000D7968">
        <w:rPr>
          <w:rFonts w:ascii="Times New Roman" w:eastAsia="Times New Roman" w:hAnsi="Times New Roman" w:cs="Times New Roman"/>
          <w:sz w:val="24"/>
          <w:szCs w:val="24"/>
          <w:lang w:eastAsia="pl-PL"/>
        </w:rPr>
        <w:br/>
        <w:t>- dla wyrobów klasy I Deklaracji Zgodności oraz dokument zgłoszenia lub powiadomienia Prezesa URPL (jeżeli dotyczy – art. 19 ustawy o wyrobach medycznych),</w:t>
      </w:r>
      <w:r w:rsidRPr="000D7968">
        <w:rPr>
          <w:rFonts w:ascii="Times New Roman" w:eastAsia="Times New Roman" w:hAnsi="Times New Roman" w:cs="Times New Roman"/>
          <w:sz w:val="24"/>
          <w:szCs w:val="24"/>
          <w:lang w:eastAsia="pl-PL"/>
        </w:rPr>
        <w:br/>
        <w:t xml:space="preserve">- dla wyrobów klasy </w:t>
      </w:r>
      <w:proofErr w:type="spellStart"/>
      <w:r w:rsidRPr="000D7968">
        <w:rPr>
          <w:rFonts w:ascii="Times New Roman" w:eastAsia="Times New Roman" w:hAnsi="Times New Roman" w:cs="Times New Roman"/>
          <w:sz w:val="24"/>
          <w:szCs w:val="24"/>
          <w:lang w:eastAsia="pl-PL"/>
        </w:rPr>
        <w:t>IIa</w:t>
      </w:r>
      <w:proofErr w:type="spellEnd"/>
      <w:r w:rsidRPr="000D7968">
        <w:rPr>
          <w:rFonts w:ascii="Times New Roman" w:eastAsia="Times New Roman" w:hAnsi="Times New Roman" w:cs="Times New Roman"/>
          <w:sz w:val="24"/>
          <w:szCs w:val="24"/>
          <w:lang w:eastAsia="pl-PL"/>
        </w:rPr>
        <w:t xml:space="preserve">, I sterylnej i </w:t>
      </w:r>
      <w:proofErr w:type="spellStart"/>
      <w:r w:rsidRPr="000D7968">
        <w:rPr>
          <w:rFonts w:ascii="Times New Roman" w:eastAsia="Times New Roman" w:hAnsi="Times New Roman" w:cs="Times New Roman"/>
          <w:sz w:val="24"/>
          <w:szCs w:val="24"/>
          <w:lang w:eastAsia="pl-PL"/>
        </w:rPr>
        <w:t>I</w:t>
      </w:r>
      <w:proofErr w:type="spellEnd"/>
      <w:r w:rsidRPr="000D7968">
        <w:rPr>
          <w:rFonts w:ascii="Times New Roman" w:eastAsia="Times New Roman" w:hAnsi="Times New Roman" w:cs="Times New Roman"/>
          <w:sz w:val="24"/>
          <w:szCs w:val="24"/>
          <w:lang w:eastAsia="pl-PL"/>
        </w:rPr>
        <w:t xml:space="preserve"> z funkcją pomiarową : dokument zgłoszenia lub powiadomienia Prezesa Urzędu Rejestracji Produktów Leczniczych, Wyrobów Medycznych i Produktów Biobójczych; dalej: „Prezes URPL” (jeżeli dotyczy – art. 19 ustawy o wyrobach medycznych), Certyfikatu Zgodności oraz Deklaracji Zgodności;</w:t>
      </w:r>
      <w:r w:rsidRPr="000D7968">
        <w:rPr>
          <w:rFonts w:ascii="Times New Roman" w:eastAsia="Times New Roman" w:hAnsi="Times New Roman" w:cs="Times New Roman"/>
          <w:sz w:val="24"/>
          <w:szCs w:val="24"/>
          <w:lang w:eastAsia="pl-PL"/>
        </w:rPr>
        <w:br/>
        <w:t xml:space="preserve">3. W celu umożliwienia identyfikacji i weryfikacji zaoferowanych produktów z opisem </w:t>
      </w:r>
      <w:r w:rsidRPr="000D7968">
        <w:rPr>
          <w:rFonts w:ascii="Times New Roman" w:eastAsia="Times New Roman" w:hAnsi="Times New Roman" w:cs="Times New Roman"/>
          <w:sz w:val="24"/>
          <w:szCs w:val="24"/>
          <w:lang w:eastAsia="pl-PL"/>
        </w:rPr>
        <w:lastRenderedPageBreak/>
        <w:t>przedmiotu zamówienia przedstawionym w Zał. nr 2 do SWZ, Zamawiający na etapie oceny ofert zastrzega sobie prawo wezwania Wykonawców do zaprezentowania przez nich przedmiotu zamówienia, które objęte jest niniejszym postępowaniem, oraz ww. dokumentów. Oferta wykonawcy, którego produkt nie spełnia wymagań zawartych w SWZ, zostanie odrzucona na mocy art. 226 ust.1 Ustawy Prawo zamówień publicznych.</w:t>
      </w:r>
      <w:r w:rsidRPr="000D7968">
        <w:rPr>
          <w:rFonts w:ascii="Times New Roman" w:eastAsia="Times New Roman" w:hAnsi="Times New Roman" w:cs="Times New Roman"/>
          <w:sz w:val="24"/>
          <w:szCs w:val="24"/>
          <w:lang w:eastAsia="pl-PL"/>
        </w:rPr>
        <w:br/>
      </w:r>
      <w:r w:rsidRPr="000D7968">
        <w:rPr>
          <w:rFonts w:ascii="Times New Roman" w:eastAsia="Times New Roman" w:hAnsi="Times New Roman" w:cs="Times New Roman"/>
          <w:sz w:val="24"/>
          <w:szCs w:val="24"/>
          <w:lang w:eastAsia="pl-PL"/>
        </w:rPr>
        <w:br/>
        <w:t xml:space="preserve">Zamawiający przewiduje uzupełnienie przedmiotowych śr. dowodowych. </w:t>
      </w:r>
    </w:p>
    <w:p w14:paraId="01F73E3D"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5.9.) Zamawiający przewiduje uzupełnienie przedmiotowych środków dowodowych: Tak</w:t>
      </w:r>
    </w:p>
    <w:p w14:paraId="051B6A9A"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5.10.) Przedmiotowe środki dowodowe podlegające uzupełnieniu po złożeniu oferty: </w:t>
      </w:r>
    </w:p>
    <w:p w14:paraId="07D55185"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proofErr w:type="spellStart"/>
      <w:r w:rsidRPr="000D7968">
        <w:rPr>
          <w:rFonts w:ascii="Times New Roman" w:eastAsia="Times New Roman" w:hAnsi="Times New Roman" w:cs="Times New Roman"/>
          <w:sz w:val="24"/>
          <w:szCs w:val="24"/>
          <w:lang w:eastAsia="pl-PL"/>
        </w:rPr>
        <w:t>jw</w:t>
      </w:r>
      <w:proofErr w:type="spellEnd"/>
      <w:r w:rsidRPr="000D7968">
        <w:rPr>
          <w:rFonts w:ascii="Times New Roman" w:eastAsia="Times New Roman" w:hAnsi="Times New Roman" w:cs="Times New Roman"/>
          <w:sz w:val="24"/>
          <w:szCs w:val="24"/>
          <w:lang w:eastAsia="pl-PL"/>
        </w:rPr>
        <w:t xml:space="preserve"> </w:t>
      </w:r>
    </w:p>
    <w:p w14:paraId="1DA50EEF" w14:textId="77777777" w:rsidR="000D7968" w:rsidRPr="000D7968" w:rsidRDefault="000D7968" w:rsidP="000D796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D7968">
        <w:rPr>
          <w:rFonts w:ascii="Times New Roman" w:eastAsia="Times New Roman" w:hAnsi="Times New Roman" w:cs="Times New Roman"/>
          <w:b/>
          <w:bCs/>
          <w:sz w:val="36"/>
          <w:szCs w:val="36"/>
          <w:lang w:eastAsia="pl-PL"/>
        </w:rPr>
        <w:t>SEKCJA VI - WARUNKI ZAMÓWIENIA</w:t>
      </w:r>
    </w:p>
    <w:p w14:paraId="603AB72C"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6.1.) Zamawiający wymaga albo dopuszcza oferty wariantowe: Nie</w:t>
      </w:r>
    </w:p>
    <w:p w14:paraId="47920FD1"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6.3.) Zamawiający przewiduje aukcję elektroniczną: Nie</w:t>
      </w:r>
    </w:p>
    <w:p w14:paraId="49758FEE"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6.4.) Zamawiający wymaga wadium: Tak</w:t>
      </w:r>
    </w:p>
    <w:p w14:paraId="3E1F707B"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6.4.1) Informacje dotyczące wadium: </w:t>
      </w:r>
    </w:p>
    <w:p w14:paraId="572B0269"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1) Wykonawca przystępujący do postępowania jest zobowiązany, przed upływem terminu składania ofert, wnieść wadium w kwocie: 2.700,00 zł</w:t>
      </w:r>
      <w:r w:rsidRPr="000D7968">
        <w:rPr>
          <w:rFonts w:ascii="Times New Roman" w:eastAsia="Times New Roman" w:hAnsi="Times New Roman" w:cs="Times New Roman"/>
          <w:sz w:val="24"/>
          <w:szCs w:val="24"/>
          <w:lang w:eastAsia="pl-PL"/>
        </w:rPr>
        <w:br/>
        <w:t>2) Wadium musi obejmować pełen okres związania ofertą tj. do dnia 19.05.2023 r.</w:t>
      </w:r>
      <w:r w:rsidRPr="000D7968">
        <w:rPr>
          <w:rFonts w:ascii="Times New Roman" w:eastAsia="Times New Roman" w:hAnsi="Times New Roman" w:cs="Times New Roman"/>
          <w:sz w:val="24"/>
          <w:szCs w:val="24"/>
          <w:lang w:eastAsia="pl-PL"/>
        </w:rPr>
        <w:br/>
        <w:t xml:space="preserve">3) Wadium może być wniesione w jednej lub kilku formach wskazanych w art. 97 ust. 7 ustawy </w:t>
      </w:r>
      <w:proofErr w:type="spellStart"/>
      <w:r w:rsidRPr="000D7968">
        <w:rPr>
          <w:rFonts w:ascii="Times New Roman" w:eastAsia="Times New Roman" w:hAnsi="Times New Roman" w:cs="Times New Roman"/>
          <w:sz w:val="24"/>
          <w:szCs w:val="24"/>
          <w:lang w:eastAsia="pl-PL"/>
        </w:rPr>
        <w:t>Pzp</w:t>
      </w:r>
      <w:proofErr w:type="spellEnd"/>
      <w:r w:rsidRPr="000D7968">
        <w:rPr>
          <w:rFonts w:ascii="Times New Roman" w:eastAsia="Times New Roman" w:hAnsi="Times New Roman" w:cs="Times New Roman"/>
          <w:sz w:val="24"/>
          <w:szCs w:val="24"/>
          <w:lang w:eastAsia="pl-PL"/>
        </w:rPr>
        <w:t>.</w:t>
      </w:r>
      <w:r w:rsidRPr="000D7968">
        <w:rPr>
          <w:rFonts w:ascii="Times New Roman" w:eastAsia="Times New Roman" w:hAnsi="Times New Roman" w:cs="Times New Roman"/>
          <w:sz w:val="24"/>
          <w:szCs w:val="24"/>
          <w:lang w:eastAsia="pl-PL"/>
        </w:rPr>
        <w:br/>
        <w:t>4) Wadium wnoszone w pieniądzu należy wpłacić przelewem na rachunek bankowy w banku Bank PKO BP, numer rachunku 43102014620000730203589496. Wadium musi wpłynąć na wskazany rachunek bankowy zamawiającego najpóźniej przed upływem terminu składania ofert (decyduje data wpływu na rachunek bankowy zamawiającego).</w:t>
      </w:r>
      <w:r w:rsidRPr="000D7968">
        <w:rPr>
          <w:rFonts w:ascii="Times New Roman" w:eastAsia="Times New Roman" w:hAnsi="Times New Roman" w:cs="Times New Roman"/>
          <w:sz w:val="24"/>
          <w:szCs w:val="24"/>
          <w:lang w:eastAsia="pl-PL"/>
        </w:rPr>
        <w:br/>
        <w:t>5) Wadium wnoszone w poręczeniach lub gwarancjach należy załączyć do oferty w oryginale w postaci dokumentu elektronicznego podpisanego kwalifikowanym podpisem elektronicznym przez wystawcę dokumentu i powinno zawierać następujące elementy:</w:t>
      </w:r>
      <w:r w:rsidRPr="000D7968">
        <w:rPr>
          <w:rFonts w:ascii="Times New Roman" w:eastAsia="Times New Roman" w:hAnsi="Times New Roman" w:cs="Times New Roman"/>
          <w:sz w:val="24"/>
          <w:szCs w:val="24"/>
          <w:lang w:eastAsia="pl-PL"/>
        </w:rPr>
        <w:br/>
        <w:t>a) nazwę dającego zlecenie (wykonawcy), beneficjenta gwarancji (zamawiającego), gwaranta/poręczyciela oraz wskazanie ich siedzib. Beneficjentem wskazanym w gwarancji lub poręczeniu musi być Szpital Wielospecjalistyczny im. dr. Ludwika Błażka w Inowrocławiu,</w:t>
      </w:r>
      <w:r w:rsidRPr="000D7968">
        <w:rPr>
          <w:rFonts w:ascii="Times New Roman" w:eastAsia="Times New Roman" w:hAnsi="Times New Roman" w:cs="Times New Roman"/>
          <w:sz w:val="24"/>
          <w:szCs w:val="24"/>
          <w:lang w:eastAsia="pl-PL"/>
        </w:rPr>
        <w:br/>
        <w:t>b) określenie wierzytelności, która ma być zabezpieczona gwarancją/poręczeniem,</w:t>
      </w:r>
      <w:r w:rsidRPr="000D7968">
        <w:rPr>
          <w:rFonts w:ascii="Times New Roman" w:eastAsia="Times New Roman" w:hAnsi="Times New Roman" w:cs="Times New Roman"/>
          <w:sz w:val="24"/>
          <w:szCs w:val="24"/>
          <w:lang w:eastAsia="pl-PL"/>
        </w:rPr>
        <w:br/>
        <w:t>c) kwotę gwarancji/poręczenia,</w:t>
      </w:r>
      <w:r w:rsidRPr="000D7968">
        <w:rPr>
          <w:rFonts w:ascii="Times New Roman" w:eastAsia="Times New Roman" w:hAnsi="Times New Roman" w:cs="Times New Roman"/>
          <w:sz w:val="24"/>
          <w:szCs w:val="24"/>
          <w:lang w:eastAsia="pl-PL"/>
        </w:rPr>
        <w:br/>
        <w:t>d) termin ważności gwarancji/poręczenia,</w:t>
      </w:r>
      <w:r w:rsidRPr="000D7968">
        <w:rPr>
          <w:rFonts w:ascii="Times New Roman" w:eastAsia="Times New Roman" w:hAnsi="Times New Roman" w:cs="Times New Roman"/>
          <w:sz w:val="24"/>
          <w:szCs w:val="24"/>
          <w:lang w:eastAsia="pl-PL"/>
        </w:rPr>
        <w:br/>
        <w:t xml:space="preserve">e) zobowiązanie gwaranta do zapłacenia kwoty gwarancji/poręczenia bezwarunkowo, na pierwsze pisemne żądanie zamawiającego, w sytuacjach określonych w art. 98 ust. 6 ustawy </w:t>
      </w:r>
      <w:proofErr w:type="spellStart"/>
      <w:r w:rsidRPr="000D7968">
        <w:rPr>
          <w:rFonts w:ascii="Times New Roman" w:eastAsia="Times New Roman" w:hAnsi="Times New Roman" w:cs="Times New Roman"/>
          <w:sz w:val="24"/>
          <w:szCs w:val="24"/>
          <w:lang w:eastAsia="pl-PL"/>
        </w:rPr>
        <w:t>Pzp</w:t>
      </w:r>
      <w:proofErr w:type="spellEnd"/>
      <w:r w:rsidRPr="000D7968">
        <w:rPr>
          <w:rFonts w:ascii="Times New Roman" w:eastAsia="Times New Roman" w:hAnsi="Times New Roman" w:cs="Times New Roman"/>
          <w:sz w:val="24"/>
          <w:szCs w:val="24"/>
          <w:lang w:eastAsia="pl-PL"/>
        </w:rPr>
        <w:t>.</w:t>
      </w:r>
      <w:r w:rsidRPr="000D7968">
        <w:rPr>
          <w:rFonts w:ascii="Times New Roman" w:eastAsia="Times New Roman" w:hAnsi="Times New Roman" w:cs="Times New Roman"/>
          <w:sz w:val="24"/>
          <w:szCs w:val="24"/>
          <w:lang w:eastAsia="pl-PL"/>
        </w:rPr>
        <w:br/>
        <w:t xml:space="preserve">6) W przypadku, gdy wykonawca nie wniósł wadium lub wniósł w sposób nieprawidłowy lub </w:t>
      </w:r>
      <w:r w:rsidRPr="000D7968">
        <w:rPr>
          <w:rFonts w:ascii="Times New Roman" w:eastAsia="Times New Roman" w:hAnsi="Times New Roman" w:cs="Times New Roman"/>
          <w:sz w:val="24"/>
          <w:szCs w:val="24"/>
          <w:lang w:eastAsia="pl-PL"/>
        </w:rPr>
        <w:lastRenderedPageBreak/>
        <w:t xml:space="preserve">nie utrzymywał wadium nieprzerwanie do upływu terminu związania ofertą lub złożył wniosek o zwrot wadium, w przypadku o którym mowa w art. 98 ust. 2 pkt 3 ustawy </w:t>
      </w:r>
      <w:proofErr w:type="spellStart"/>
      <w:r w:rsidRPr="000D7968">
        <w:rPr>
          <w:rFonts w:ascii="Times New Roman" w:eastAsia="Times New Roman" w:hAnsi="Times New Roman" w:cs="Times New Roman"/>
          <w:sz w:val="24"/>
          <w:szCs w:val="24"/>
          <w:lang w:eastAsia="pl-PL"/>
        </w:rPr>
        <w:t>Pzp</w:t>
      </w:r>
      <w:proofErr w:type="spellEnd"/>
      <w:r w:rsidRPr="000D7968">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0D7968">
        <w:rPr>
          <w:rFonts w:ascii="Times New Roman" w:eastAsia="Times New Roman" w:hAnsi="Times New Roman" w:cs="Times New Roman"/>
          <w:sz w:val="24"/>
          <w:szCs w:val="24"/>
          <w:lang w:eastAsia="pl-PL"/>
        </w:rPr>
        <w:t>Pzp</w:t>
      </w:r>
      <w:proofErr w:type="spellEnd"/>
      <w:r w:rsidRPr="000D7968">
        <w:rPr>
          <w:rFonts w:ascii="Times New Roman" w:eastAsia="Times New Roman" w:hAnsi="Times New Roman" w:cs="Times New Roman"/>
          <w:sz w:val="24"/>
          <w:szCs w:val="24"/>
          <w:lang w:eastAsia="pl-PL"/>
        </w:rPr>
        <w:t>.</w:t>
      </w:r>
      <w:r w:rsidRPr="000D7968">
        <w:rPr>
          <w:rFonts w:ascii="Times New Roman" w:eastAsia="Times New Roman" w:hAnsi="Times New Roman" w:cs="Times New Roman"/>
          <w:sz w:val="24"/>
          <w:szCs w:val="24"/>
          <w:lang w:eastAsia="pl-PL"/>
        </w:rPr>
        <w:br/>
        <w:t xml:space="preserve">7) Zamawiający dokona zwrotu wadium na zasadach określonych w art. 98 ust. 1–5 ustawy </w:t>
      </w:r>
      <w:proofErr w:type="spellStart"/>
      <w:r w:rsidRPr="000D7968">
        <w:rPr>
          <w:rFonts w:ascii="Times New Roman" w:eastAsia="Times New Roman" w:hAnsi="Times New Roman" w:cs="Times New Roman"/>
          <w:sz w:val="24"/>
          <w:szCs w:val="24"/>
          <w:lang w:eastAsia="pl-PL"/>
        </w:rPr>
        <w:t>Pzp</w:t>
      </w:r>
      <w:proofErr w:type="spellEnd"/>
      <w:r w:rsidRPr="000D7968">
        <w:rPr>
          <w:rFonts w:ascii="Times New Roman" w:eastAsia="Times New Roman" w:hAnsi="Times New Roman" w:cs="Times New Roman"/>
          <w:sz w:val="24"/>
          <w:szCs w:val="24"/>
          <w:lang w:eastAsia="pl-PL"/>
        </w:rPr>
        <w:t>.</w:t>
      </w:r>
      <w:r w:rsidRPr="000D7968">
        <w:rPr>
          <w:rFonts w:ascii="Times New Roman" w:eastAsia="Times New Roman" w:hAnsi="Times New Roman" w:cs="Times New Roman"/>
          <w:sz w:val="24"/>
          <w:szCs w:val="24"/>
          <w:lang w:eastAsia="pl-PL"/>
        </w:rPr>
        <w:br/>
        <w:t xml:space="preserve">8) Zamawiający zatrzymuje wadium wraz z odsetkami na podstawie art. 98 ust. 6 ustawy </w:t>
      </w:r>
      <w:proofErr w:type="spellStart"/>
      <w:r w:rsidRPr="000D7968">
        <w:rPr>
          <w:rFonts w:ascii="Times New Roman" w:eastAsia="Times New Roman" w:hAnsi="Times New Roman" w:cs="Times New Roman"/>
          <w:sz w:val="24"/>
          <w:szCs w:val="24"/>
          <w:lang w:eastAsia="pl-PL"/>
        </w:rPr>
        <w:t>Pzp</w:t>
      </w:r>
      <w:proofErr w:type="spellEnd"/>
      <w:r w:rsidRPr="000D7968">
        <w:rPr>
          <w:rFonts w:ascii="Times New Roman" w:eastAsia="Times New Roman" w:hAnsi="Times New Roman" w:cs="Times New Roman"/>
          <w:sz w:val="24"/>
          <w:szCs w:val="24"/>
          <w:lang w:eastAsia="pl-PL"/>
        </w:rPr>
        <w:t xml:space="preserve">. </w:t>
      </w:r>
    </w:p>
    <w:p w14:paraId="28086D4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6.5.) Zamawiający wymaga zabezpieczenia należytego wykonania umowy: Nie</w:t>
      </w:r>
    </w:p>
    <w:p w14:paraId="665535A6"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6.6.) Wymagania dotyczące składania oferty przez wykonawców wspólnie ubiegających się o udzielenie zamówienia: </w:t>
      </w:r>
    </w:p>
    <w:p w14:paraId="6DF820FB"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 xml:space="preserve">zgodnie z SWZ </w:t>
      </w:r>
    </w:p>
    <w:p w14:paraId="63162ACD"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6.7.) Zamawiający przewiduje unieważnienie postępowania, jeśli środki publiczne, które zamierzał przeznaczyć na sfinansowanie całości lub części zamówienia nie zostały przyznane: Tak</w:t>
      </w:r>
    </w:p>
    <w:p w14:paraId="6474F0C8" w14:textId="77777777" w:rsidR="000D7968" w:rsidRPr="000D7968" w:rsidRDefault="000D7968" w:rsidP="000D796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D7968">
        <w:rPr>
          <w:rFonts w:ascii="Times New Roman" w:eastAsia="Times New Roman" w:hAnsi="Times New Roman" w:cs="Times New Roman"/>
          <w:b/>
          <w:bCs/>
          <w:sz w:val="36"/>
          <w:szCs w:val="36"/>
          <w:lang w:eastAsia="pl-PL"/>
        </w:rPr>
        <w:t>SEKCJA VII - PROJEKTOWANE POSTANOWIENIA UMOWY</w:t>
      </w:r>
    </w:p>
    <w:p w14:paraId="75462196"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7.1.) Zamawiający przewiduje udzielenia zaliczek: Nie</w:t>
      </w:r>
    </w:p>
    <w:p w14:paraId="1E837E24"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7.3.) Zamawiający przewiduje zmiany umowy: Tak</w:t>
      </w:r>
    </w:p>
    <w:p w14:paraId="358AEE4A"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 xml:space="preserve">7.4.) Rodzaj i zakres zmian umowy oraz warunki ich wprowadzenia: </w:t>
      </w:r>
    </w:p>
    <w:p w14:paraId="2DE4641A"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 xml:space="preserve">art.439 - zgodnie z wzorem umowy </w:t>
      </w:r>
    </w:p>
    <w:p w14:paraId="2DE0FD6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7.5.) Zamawiający uwzględnił aspekty społeczne, środowiskowe, innowacyjne lub etykiety związane z realizacją zamówienia: Nie</w:t>
      </w:r>
    </w:p>
    <w:p w14:paraId="2B664EF5" w14:textId="77777777" w:rsidR="000D7968" w:rsidRPr="000D7968" w:rsidRDefault="000D7968" w:rsidP="000D796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D7968">
        <w:rPr>
          <w:rFonts w:ascii="Times New Roman" w:eastAsia="Times New Roman" w:hAnsi="Times New Roman" w:cs="Times New Roman"/>
          <w:b/>
          <w:bCs/>
          <w:sz w:val="36"/>
          <w:szCs w:val="36"/>
          <w:lang w:eastAsia="pl-PL"/>
        </w:rPr>
        <w:t>SEKCJA VIII – PROCEDURA</w:t>
      </w:r>
    </w:p>
    <w:p w14:paraId="0EEFCE1F"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8.1.) Termin składania ofert: 2023-04-20 10:00</w:t>
      </w:r>
    </w:p>
    <w:p w14:paraId="20C328D2"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8.2.) Miejsce składania ofert: www.platformazakupowa.pl</w:t>
      </w:r>
    </w:p>
    <w:p w14:paraId="7A01C48C"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8.3.) Termin otwarcia ofert: 2023-04-20 10:05</w:t>
      </w:r>
    </w:p>
    <w:p w14:paraId="30DE1AE8" w14:textId="77777777" w:rsidR="000D7968" w:rsidRPr="000D7968" w:rsidRDefault="000D7968" w:rsidP="000D79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D7968">
        <w:rPr>
          <w:rFonts w:ascii="Times New Roman" w:eastAsia="Times New Roman" w:hAnsi="Times New Roman" w:cs="Times New Roman"/>
          <w:b/>
          <w:bCs/>
          <w:sz w:val="27"/>
          <w:szCs w:val="27"/>
          <w:lang w:eastAsia="pl-PL"/>
        </w:rPr>
        <w:t>8.4.) Termin związania ofertą: do 2023-05-19</w:t>
      </w:r>
    </w:p>
    <w:p w14:paraId="53BB0D6C" w14:textId="77777777" w:rsidR="000D7968" w:rsidRPr="000D7968" w:rsidRDefault="000D7968" w:rsidP="000D79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0D7968">
          <w:rPr>
            <w:rFonts w:ascii="Times New Roman" w:eastAsia="Times New Roman" w:hAnsi="Times New Roman" w:cs="Times New Roman"/>
            <w:color w:val="0000FF"/>
            <w:sz w:val="24"/>
            <w:szCs w:val="24"/>
            <w:u w:val="single"/>
            <w:lang w:eastAsia="pl-PL"/>
          </w:rPr>
          <w:t>Strona główna</w:t>
        </w:r>
      </w:hyperlink>
    </w:p>
    <w:p w14:paraId="49FECB97" w14:textId="77777777" w:rsidR="000D7968" w:rsidRPr="000D7968" w:rsidRDefault="000D7968" w:rsidP="000D79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0D7968">
          <w:rPr>
            <w:rFonts w:ascii="Times New Roman" w:eastAsia="Times New Roman" w:hAnsi="Times New Roman" w:cs="Times New Roman"/>
            <w:color w:val="0000FF"/>
            <w:sz w:val="24"/>
            <w:szCs w:val="24"/>
            <w:u w:val="single"/>
            <w:lang w:eastAsia="pl-PL"/>
          </w:rPr>
          <w:t>Urząd Zamówień Publicznych</w:t>
        </w:r>
      </w:hyperlink>
    </w:p>
    <w:p w14:paraId="4ED53426" w14:textId="77777777" w:rsidR="000D7968" w:rsidRPr="000D7968" w:rsidRDefault="000D7968" w:rsidP="000D79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0D7968">
          <w:rPr>
            <w:rFonts w:ascii="Times New Roman" w:eastAsia="Times New Roman" w:hAnsi="Times New Roman" w:cs="Times New Roman"/>
            <w:color w:val="0000FF"/>
            <w:sz w:val="24"/>
            <w:szCs w:val="24"/>
            <w:u w:val="single"/>
            <w:lang w:eastAsia="pl-PL"/>
          </w:rPr>
          <w:t>Ministerstwo Rozwoju, Pracy i Technologii</w:t>
        </w:r>
      </w:hyperlink>
    </w:p>
    <w:p w14:paraId="643E7CE7" w14:textId="77777777" w:rsidR="000D7968" w:rsidRPr="000D7968" w:rsidRDefault="000D7968" w:rsidP="000D79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regulamin-serwisu" w:history="1">
        <w:r w:rsidRPr="000D7968">
          <w:rPr>
            <w:rFonts w:ascii="Times New Roman" w:eastAsia="Times New Roman" w:hAnsi="Times New Roman" w:cs="Times New Roman"/>
            <w:color w:val="0000FF"/>
            <w:sz w:val="24"/>
            <w:szCs w:val="24"/>
            <w:u w:val="single"/>
            <w:lang w:eastAsia="pl-PL"/>
          </w:rPr>
          <w:t>Regulamin</w:t>
        </w:r>
      </w:hyperlink>
    </w:p>
    <w:p w14:paraId="4C4AA7B9" w14:textId="77777777" w:rsidR="000D7968" w:rsidRPr="000D7968" w:rsidRDefault="000D7968" w:rsidP="000D79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0D7968">
          <w:rPr>
            <w:rFonts w:ascii="Times New Roman" w:eastAsia="Times New Roman" w:hAnsi="Times New Roman" w:cs="Times New Roman"/>
            <w:color w:val="0000FF"/>
            <w:sz w:val="24"/>
            <w:szCs w:val="24"/>
            <w:u w:val="single"/>
            <w:lang w:eastAsia="pl-PL"/>
          </w:rPr>
          <w:t>Polityka prywatności</w:t>
        </w:r>
      </w:hyperlink>
    </w:p>
    <w:p w14:paraId="67113D12" w14:textId="77777777" w:rsidR="000D7968" w:rsidRPr="000D7968" w:rsidRDefault="000D7968" w:rsidP="000D79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0D7968">
          <w:rPr>
            <w:rFonts w:ascii="Times New Roman" w:eastAsia="Times New Roman" w:hAnsi="Times New Roman" w:cs="Times New Roman"/>
            <w:color w:val="0000FF"/>
            <w:sz w:val="24"/>
            <w:szCs w:val="24"/>
            <w:u w:val="single"/>
            <w:lang w:eastAsia="pl-PL"/>
          </w:rPr>
          <w:t>FAQ</w:t>
        </w:r>
      </w:hyperlink>
    </w:p>
    <w:p w14:paraId="1B60C5B7" w14:textId="77777777" w:rsidR="000D7968" w:rsidRPr="000D7968" w:rsidRDefault="000D7968" w:rsidP="000D79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0D7968">
          <w:rPr>
            <w:rFonts w:ascii="Times New Roman" w:eastAsia="Times New Roman" w:hAnsi="Times New Roman" w:cs="Times New Roman"/>
            <w:color w:val="0000FF"/>
            <w:sz w:val="24"/>
            <w:szCs w:val="24"/>
            <w:u w:val="single"/>
            <w:lang w:eastAsia="pl-PL"/>
          </w:rPr>
          <w:t>Zgłoś problem</w:t>
        </w:r>
      </w:hyperlink>
    </w:p>
    <w:p w14:paraId="6A8DBFB7" w14:textId="77777777" w:rsidR="000D7968" w:rsidRPr="000D7968" w:rsidRDefault="000D7968" w:rsidP="000D79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Pr="000D7968">
          <w:rPr>
            <w:rFonts w:ascii="Times New Roman" w:eastAsia="Times New Roman" w:hAnsi="Times New Roman" w:cs="Times New Roman"/>
            <w:color w:val="0000FF"/>
            <w:sz w:val="24"/>
            <w:szCs w:val="24"/>
            <w:u w:val="single"/>
            <w:lang w:eastAsia="pl-PL"/>
          </w:rPr>
          <w:t>Mapa strony</w:t>
        </w:r>
      </w:hyperlink>
    </w:p>
    <w:p w14:paraId="5B00BF32"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hyperlink r:id="rId13" w:tgtFrame="_blank" w:history="1">
        <w:r w:rsidRPr="000D7968">
          <w:rPr>
            <w:rFonts w:ascii="Times New Roman" w:eastAsia="Times New Roman" w:hAnsi="Times New Roman" w:cs="Times New Roman"/>
            <w:noProof/>
            <w:color w:val="0000FF"/>
            <w:sz w:val="24"/>
            <w:szCs w:val="24"/>
            <w:lang w:eastAsia="pl-PL"/>
          </w:rPr>
          <w:drawing>
            <wp:inline distT="0" distB="0" distL="0" distR="0" wp14:anchorId="15B13E9A" wp14:editId="4BBB5E5B">
              <wp:extent cx="1219200" cy="561975"/>
              <wp:effectExtent l="0" t="0" r="0" b="9525"/>
              <wp:docPr id="1" name="Obraz 1" descr="Logo Funduszy Europejskich Polska Cyfrow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uszy Europejskich Polska Cyfrow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r w:rsidRPr="000D7968">
          <w:rPr>
            <w:rFonts w:ascii="Times New Roman" w:eastAsia="Times New Roman" w:hAnsi="Times New Roman" w:cs="Times New Roman"/>
            <w:noProof/>
            <w:color w:val="0000FF"/>
            <w:sz w:val="24"/>
            <w:szCs w:val="24"/>
            <w:lang w:eastAsia="pl-PL"/>
          </w:rPr>
          <w:drawing>
            <wp:inline distT="0" distB="0" distL="0" distR="0" wp14:anchorId="6E1F9CAD" wp14:editId="4DCA8DF6">
              <wp:extent cx="1181100" cy="542925"/>
              <wp:effectExtent l="0" t="0" r="0" b="9525"/>
              <wp:docPr id="2" name="Obraz 2" descr="Logo Funduszy Europejskich Polska Cyfrow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uszy Europejskich Polska Cyfrowa">
                        <a:hlinkClick r:id="rId13"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hyperlink>
    </w:p>
    <w:p w14:paraId="46B3DAB3"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hyperlink r:id="rId16" w:history="1">
        <w:r w:rsidRPr="000D7968">
          <w:rPr>
            <w:rFonts w:ascii="Times New Roman" w:eastAsia="Times New Roman" w:hAnsi="Times New Roman" w:cs="Times New Roman"/>
            <w:noProof/>
            <w:color w:val="0000FF"/>
            <w:sz w:val="24"/>
            <w:szCs w:val="24"/>
            <w:lang w:eastAsia="pl-PL"/>
          </w:rPr>
          <w:drawing>
            <wp:inline distT="0" distB="0" distL="0" distR="0" wp14:anchorId="6EB4EC9B" wp14:editId="2DE5F923">
              <wp:extent cx="1857375" cy="428625"/>
              <wp:effectExtent l="0" t="0" r="9525" b="9525"/>
              <wp:docPr id="3" name="Obraz 3" descr="Flaga Rzeczpospolitej Polskiej">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zeczpospolitej Polskiej">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r w:rsidRPr="000D7968">
          <w:rPr>
            <w:rFonts w:ascii="Times New Roman" w:eastAsia="Times New Roman" w:hAnsi="Times New Roman" w:cs="Times New Roman"/>
            <w:noProof/>
            <w:color w:val="0000FF"/>
            <w:sz w:val="24"/>
            <w:szCs w:val="24"/>
            <w:lang w:eastAsia="pl-PL"/>
          </w:rPr>
          <w:drawing>
            <wp:inline distT="0" distB="0" distL="0" distR="0" wp14:anchorId="6A936CE2" wp14:editId="34C50AA5">
              <wp:extent cx="1857375" cy="428625"/>
              <wp:effectExtent l="0" t="0" r="9525" b="9525"/>
              <wp:docPr id="4" name="Obraz 4" descr="Flaga Rzeczpospolitej Polskiej">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Rzeczpospolitej Polskiej">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hyperlink>
    </w:p>
    <w:p w14:paraId="7CD9D054"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hyperlink r:id="rId19" w:tgtFrame="_blank" w:history="1">
        <w:r w:rsidRPr="000D7968">
          <w:rPr>
            <w:rFonts w:ascii="Times New Roman" w:eastAsia="Times New Roman" w:hAnsi="Times New Roman" w:cs="Times New Roman"/>
            <w:noProof/>
            <w:color w:val="0000FF"/>
            <w:sz w:val="24"/>
            <w:szCs w:val="24"/>
            <w:lang w:eastAsia="pl-PL"/>
          </w:rPr>
          <w:drawing>
            <wp:inline distT="0" distB="0" distL="0" distR="0" wp14:anchorId="06362F0A" wp14:editId="67B756F7">
              <wp:extent cx="1866900" cy="419100"/>
              <wp:effectExtent l="0" t="0" r="0" b="0"/>
              <wp:docPr id="5" name="Obraz 5" descr="Logo Europejskiego Funduszu Rozwoju Regionalne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uropejskiego Funduszu Rozwoju Regionalneg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419100"/>
                      </a:xfrm>
                      <a:prstGeom prst="rect">
                        <a:avLst/>
                      </a:prstGeom>
                      <a:noFill/>
                      <a:ln>
                        <a:noFill/>
                      </a:ln>
                    </pic:spPr>
                  </pic:pic>
                </a:graphicData>
              </a:graphic>
            </wp:inline>
          </w:drawing>
        </w:r>
        <w:r w:rsidRPr="000D7968">
          <w:rPr>
            <w:rFonts w:ascii="Times New Roman" w:eastAsia="Times New Roman" w:hAnsi="Times New Roman" w:cs="Times New Roman"/>
            <w:noProof/>
            <w:color w:val="0000FF"/>
            <w:sz w:val="24"/>
            <w:szCs w:val="24"/>
            <w:lang w:eastAsia="pl-PL"/>
          </w:rPr>
          <w:drawing>
            <wp:inline distT="0" distB="0" distL="0" distR="0" wp14:anchorId="7F9034BE" wp14:editId="5A445642">
              <wp:extent cx="2124075" cy="485775"/>
              <wp:effectExtent l="0" t="0" r="9525" b="9525"/>
              <wp:docPr id="6" name="Obraz 6" descr="Logo Europejskiego Funduszu Rozwoju Regionalne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uropejskiego Funduszu Rozwoju Regionalnego">
                        <a:hlinkClick r:id="rId19"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hyperlink>
    </w:p>
    <w:p w14:paraId="4B1A1569" w14:textId="77777777" w:rsidR="000D7968" w:rsidRPr="000D7968" w:rsidRDefault="000D7968" w:rsidP="000D7968">
      <w:pPr>
        <w:spacing w:before="100" w:beforeAutospacing="1" w:after="100" w:afterAutospacing="1"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sz w:val="24"/>
          <w:szCs w:val="24"/>
          <w:lang w:eastAsia="pl-PL"/>
        </w:rPr>
        <w:t xml:space="preserve">Projekt współfinansowany ze środków Europejskiego Funduszu Rozwoju Regionalnego w ramach Programu Operacyjnego Polska Cyfrowa, II oś priorytetowa E-administracja i otwarty rząd, działanie 2.1 „Wysoka dostępność i jakość e-usług publicznych”. Projekt jest realizowany przez Urząd Zamówień Publicznych w partnerstwie z Ministerstwem Cyfryzacji. </w:t>
      </w:r>
    </w:p>
    <w:p w14:paraId="42B43064" w14:textId="77777777" w:rsidR="000D7968" w:rsidRPr="000D7968" w:rsidRDefault="000D7968" w:rsidP="000D7968">
      <w:pPr>
        <w:spacing w:after="0" w:line="240" w:lineRule="auto"/>
        <w:rPr>
          <w:rFonts w:ascii="Times New Roman" w:eastAsia="Times New Roman" w:hAnsi="Times New Roman" w:cs="Times New Roman"/>
          <w:sz w:val="24"/>
          <w:szCs w:val="24"/>
          <w:lang w:eastAsia="pl-PL"/>
        </w:rPr>
      </w:pPr>
      <w:r w:rsidRPr="000D7968">
        <w:rPr>
          <w:rFonts w:ascii="Times New Roman" w:eastAsia="Times New Roman" w:hAnsi="Times New Roman" w:cs="Times New Roman"/>
          <w:noProof/>
          <w:color w:val="0000FF"/>
          <w:sz w:val="24"/>
          <w:szCs w:val="24"/>
          <w:lang w:eastAsia="pl-PL"/>
        </w:rPr>
        <w:drawing>
          <wp:inline distT="0" distB="0" distL="0" distR="0" wp14:anchorId="0AADF7EC" wp14:editId="4F0CD952">
            <wp:extent cx="1419225" cy="533400"/>
            <wp:effectExtent l="0" t="0" r="9525" b="0"/>
            <wp:docPr id="7" name="Obraz 7" descr="Logo Urzędu Zamówień Publiczny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rzędu Zamówień Publicznych">
                      <a:hlinkClick r:id="rId6"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p w14:paraId="3470B950" w14:textId="77777777" w:rsidR="002D7F10" w:rsidRPr="002D7F10" w:rsidRDefault="002D7F10" w:rsidP="002D7F10">
      <w:pPr>
        <w:pStyle w:val="Default"/>
      </w:pPr>
    </w:p>
    <w:p w14:paraId="63820EAC" w14:textId="58E767F6" w:rsidR="002D7F10" w:rsidRPr="002D7F10" w:rsidRDefault="002D7F10" w:rsidP="002D7F10">
      <w:pPr>
        <w:pStyle w:val="Default"/>
        <w:rPr>
          <w:sz w:val="22"/>
          <w:szCs w:val="22"/>
        </w:rPr>
      </w:pPr>
      <w:r w:rsidRPr="002D7F10">
        <w:t xml:space="preserve"> </w:t>
      </w:r>
    </w:p>
    <w:sectPr w:rsidR="002D7F10" w:rsidRPr="002D7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B866F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8D490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7E0503"/>
    <w:multiLevelType w:val="hybridMultilevel"/>
    <w:tmpl w:val="6730F4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A95CBD"/>
    <w:multiLevelType w:val="hybridMultilevel"/>
    <w:tmpl w:val="AA8AE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892DE2"/>
    <w:multiLevelType w:val="multilevel"/>
    <w:tmpl w:val="CC44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1342849">
    <w:abstractNumId w:val="1"/>
  </w:num>
  <w:num w:numId="2" w16cid:durableId="56636279">
    <w:abstractNumId w:val="0"/>
  </w:num>
  <w:num w:numId="3" w16cid:durableId="451636105">
    <w:abstractNumId w:val="3"/>
  </w:num>
  <w:num w:numId="4" w16cid:durableId="1246185129">
    <w:abstractNumId w:val="2"/>
  </w:num>
  <w:num w:numId="5" w16cid:durableId="292558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95"/>
    <w:rsid w:val="000D7968"/>
    <w:rsid w:val="000F2A95"/>
    <w:rsid w:val="0023361F"/>
    <w:rsid w:val="002A2BA0"/>
    <w:rsid w:val="002D7F10"/>
    <w:rsid w:val="007A5A92"/>
    <w:rsid w:val="00A13A25"/>
    <w:rsid w:val="00AE68B7"/>
    <w:rsid w:val="00BC6786"/>
    <w:rsid w:val="00C73DB7"/>
    <w:rsid w:val="00FB0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0C47"/>
  <w15:chartTrackingRefBased/>
  <w15:docId w15:val="{E850A74D-6624-45CE-A16A-0EA89DA6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7F1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3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0628">
      <w:bodyDiv w:val="1"/>
      <w:marLeft w:val="0"/>
      <w:marRight w:val="0"/>
      <w:marTop w:val="0"/>
      <w:marBottom w:val="0"/>
      <w:divBdr>
        <w:top w:val="none" w:sz="0" w:space="0" w:color="auto"/>
        <w:left w:val="none" w:sz="0" w:space="0" w:color="auto"/>
        <w:bottom w:val="none" w:sz="0" w:space="0" w:color="auto"/>
        <w:right w:val="none" w:sz="0" w:space="0" w:color="auto"/>
      </w:divBdr>
      <w:divsChild>
        <w:div w:id="1386836969">
          <w:marLeft w:val="0"/>
          <w:marRight w:val="0"/>
          <w:marTop w:val="0"/>
          <w:marBottom w:val="0"/>
          <w:divBdr>
            <w:top w:val="none" w:sz="0" w:space="0" w:color="auto"/>
            <w:left w:val="none" w:sz="0" w:space="0" w:color="auto"/>
            <w:bottom w:val="none" w:sz="0" w:space="0" w:color="auto"/>
            <w:right w:val="none" w:sz="0" w:space="0" w:color="auto"/>
          </w:divBdr>
          <w:divsChild>
            <w:div w:id="1227451678">
              <w:marLeft w:val="0"/>
              <w:marRight w:val="0"/>
              <w:marTop w:val="0"/>
              <w:marBottom w:val="0"/>
              <w:divBdr>
                <w:top w:val="none" w:sz="0" w:space="0" w:color="auto"/>
                <w:left w:val="none" w:sz="0" w:space="0" w:color="auto"/>
                <w:bottom w:val="none" w:sz="0" w:space="0" w:color="auto"/>
                <w:right w:val="none" w:sz="0" w:space="0" w:color="auto"/>
              </w:divBdr>
              <w:divsChild>
                <w:div w:id="119039092">
                  <w:marLeft w:val="0"/>
                  <w:marRight w:val="0"/>
                  <w:marTop w:val="0"/>
                  <w:marBottom w:val="0"/>
                  <w:divBdr>
                    <w:top w:val="none" w:sz="0" w:space="0" w:color="auto"/>
                    <w:left w:val="none" w:sz="0" w:space="0" w:color="auto"/>
                    <w:bottom w:val="none" w:sz="0" w:space="0" w:color="auto"/>
                    <w:right w:val="none" w:sz="0" w:space="0" w:color="auto"/>
                  </w:divBdr>
                  <w:divsChild>
                    <w:div w:id="1241795122">
                      <w:marLeft w:val="0"/>
                      <w:marRight w:val="0"/>
                      <w:marTop w:val="0"/>
                      <w:marBottom w:val="0"/>
                      <w:divBdr>
                        <w:top w:val="none" w:sz="0" w:space="0" w:color="auto"/>
                        <w:left w:val="none" w:sz="0" w:space="0" w:color="auto"/>
                        <w:bottom w:val="none" w:sz="0" w:space="0" w:color="auto"/>
                        <w:right w:val="none" w:sz="0" w:space="0" w:color="auto"/>
                      </w:divBdr>
                      <w:divsChild>
                        <w:div w:id="2340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0598">
          <w:marLeft w:val="0"/>
          <w:marRight w:val="0"/>
          <w:marTop w:val="0"/>
          <w:marBottom w:val="0"/>
          <w:divBdr>
            <w:top w:val="none" w:sz="0" w:space="0" w:color="auto"/>
            <w:left w:val="none" w:sz="0" w:space="0" w:color="auto"/>
            <w:bottom w:val="none" w:sz="0" w:space="0" w:color="auto"/>
            <w:right w:val="none" w:sz="0" w:space="0" w:color="auto"/>
          </w:divBdr>
          <w:divsChild>
            <w:div w:id="1565408317">
              <w:marLeft w:val="0"/>
              <w:marRight w:val="0"/>
              <w:marTop w:val="0"/>
              <w:marBottom w:val="0"/>
              <w:divBdr>
                <w:top w:val="none" w:sz="0" w:space="0" w:color="auto"/>
                <w:left w:val="none" w:sz="0" w:space="0" w:color="auto"/>
                <w:bottom w:val="none" w:sz="0" w:space="0" w:color="auto"/>
                <w:right w:val="none" w:sz="0" w:space="0" w:color="auto"/>
              </w:divBdr>
            </w:div>
          </w:divsChild>
        </w:div>
        <w:div w:id="1542398783">
          <w:marLeft w:val="0"/>
          <w:marRight w:val="0"/>
          <w:marTop w:val="0"/>
          <w:marBottom w:val="0"/>
          <w:divBdr>
            <w:top w:val="none" w:sz="0" w:space="0" w:color="auto"/>
            <w:left w:val="none" w:sz="0" w:space="0" w:color="auto"/>
            <w:bottom w:val="none" w:sz="0" w:space="0" w:color="auto"/>
            <w:right w:val="none" w:sz="0" w:space="0" w:color="auto"/>
          </w:divBdr>
          <w:divsChild>
            <w:div w:id="623074646">
              <w:marLeft w:val="0"/>
              <w:marRight w:val="0"/>
              <w:marTop w:val="0"/>
              <w:marBottom w:val="0"/>
              <w:divBdr>
                <w:top w:val="none" w:sz="0" w:space="0" w:color="auto"/>
                <w:left w:val="none" w:sz="0" w:space="0" w:color="auto"/>
                <w:bottom w:val="none" w:sz="0" w:space="0" w:color="auto"/>
                <w:right w:val="none" w:sz="0" w:space="0" w:color="auto"/>
              </w:divBdr>
              <w:divsChild>
                <w:div w:id="522524858">
                  <w:marLeft w:val="0"/>
                  <w:marRight w:val="0"/>
                  <w:marTop w:val="0"/>
                  <w:marBottom w:val="0"/>
                  <w:divBdr>
                    <w:top w:val="none" w:sz="0" w:space="0" w:color="auto"/>
                    <w:left w:val="none" w:sz="0" w:space="0" w:color="auto"/>
                    <w:bottom w:val="none" w:sz="0" w:space="0" w:color="auto"/>
                    <w:right w:val="none" w:sz="0" w:space="0" w:color="auto"/>
                  </w:divBdr>
                  <w:divsChild>
                    <w:div w:id="2126925331">
                      <w:marLeft w:val="0"/>
                      <w:marRight w:val="0"/>
                      <w:marTop w:val="0"/>
                      <w:marBottom w:val="0"/>
                      <w:divBdr>
                        <w:top w:val="none" w:sz="0" w:space="0" w:color="auto"/>
                        <w:left w:val="none" w:sz="0" w:space="0" w:color="auto"/>
                        <w:bottom w:val="none" w:sz="0" w:space="0" w:color="auto"/>
                        <w:right w:val="none" w:sz="0" w:space="0" w:color="auto"/>
                      </w:divBdr>
                      <w:divsChild>
                        <w:div w:id="88353158">
                          <w:marLeft w:val="0"/>
                          <w:marRight w:val="0"/>
                          <w:marTop w:val="0"/>
                          <w:marBottom w:val="0"/>
                          <w:divBdr>
                            <w:top w:val="none" w:sz="0" w:space="0" w:color="auto"/>
                            <w:left w:val="none" w:sz="0" w:space="0" w:color="auto"/>
                            <w:bottom w:val="none" w:sz="0" w:space="0" w:color="auto"/>
                            <w:right w:val="none" w:sz="0" w:space="0" w:color="auto"/>
                          </w:divBdr>
                        </w:div>
                      </w:divsChild>
                    </w:div>
                    <w:div w:id="1070493718">
                      <w:marLeft w:val="0"/>
                      <w:marRight w:val="0"/>
                      <w:marTop w:val="0"/>
                      <w:marBottom w:val="0"/>
                      <w:divBdr>
                        <w:top w:val="none" w:sz="0" w:space="0" w:color="auto"/>
                        <w:left w:val="none" w:sz="0" w:space="0" w:color="auto"/>
                        <w:bottom w:val="none" w:sz="0" w:space="0" w:color="auto"/>
                        <w:right w:val="none" w:sz="0" w:space="0" w:color="auto"/>
                      </w:divBdr>
                      <w:divsChild>
                        <w:div w:id="1243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4067">
          <w:marLeft w:val="0"/>
          <w:marRight w:val="0"/>
          <w:marTop w:val="0"/>
          <w:marBottom w:val="0"/>
          <w:divBdr>
            <w:top w:val="none" w:sz="0" w:space="0" w:color="auto"/>
            <w:left w:val="none" w:sz="0" w:space="0" w:color="auto"/>
            <w:bottom w:val="none" w:sz="0" w:space="0" w:color="auto"/>
            <w:right w:val="none" w:sz="0" w:space="0" w:color="auto"/>
          </w:divBdr>
          <w:divsChild>
            <w:div w:id="1545873784">
              <w:marLeft w:val="0"/>
              <w:marRight w:val="0"/>
              <w:marTop w:val="0"/>
              <w:marBottom w:val="0"/>
              <w:divBdr>
                <w:top w:val="none" w:sz="0" w:space="0" w:color="auto"/>
                <w:left w:val="none" w:sz="0" w:space="0" w:color="auto"/>
                <w:bottom w:val="none" w:sz="0" w:space="0" w:color="auto"/>
                <w:right w:val="none" w:sz="0" w:space="0" w:color="auto"/>
              </w:divBdr>
              <w:divsChild>
                <w:div w:id="11309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9068">
          <w:marLeft w:val="0"/>
          <w:marRight w:val="0"/>
          <w:marTop w:val="0"/>
          <w:marBottom w:val="0"/>
          <w:divBdr>
            <w:top w:val="none" w:sz="0" w:space="0" w:color="auto"/>
            <w:left w:val="none" w:sz="0" w:space="0" w:color="auto"/>
            <w:bottom w:val="none" w:sz="0" w:space="0" w:color="auto"/>
            <w:right w:val="none" w:sz="0" w:space="0" w:color="auto"/>
          </w:divBdr>
        </w:div>
        <w:div w:id="1051227464">
          <w:marLeft w:val="0"/>
          <w:marRight w:val="0"/>
          <w:marTop w:val="0"/>
          <w:marBottom w:val="0"/>
          <w:divBdr>
            <w:top w:val="none" w:sz="0" w:space="0" w:color="auto"/>
            <w:left w:val="none" w:sz="0" w:space="0" w:color="auto"/>
            <w:bottom w:val="none" w:sz="0" w:space="0" w:color="auto"/>
            <w:right w:val="none" w:sz="0" w:space="0" w:color="auto"/>
          </w:divBdr>
          <w:divsChild>
            <w:div w:id="1819371629">
              <w:marLeft w:val="0"/>
              <w:marRight w:val="0"/>
              <w:marTop w:val="0"/>
              <w:marBottom w:val="0"/>
              <w:divBdr>
                <w:top w:val="none" w:sz="0" w:space="0" w:color="auto"/>
                <w:left w:val="none" w:sz="0" w:space="0" w:color="auto"/>
                <w:bottom w:val="none" w:sz="0" w:space="0" w:color="auto"/>
                <w:right w:val="none" w:sz="0" w:space="0" w:color="auto"/>
              </w:divBdr>
              <w:divsChild>
                <w:div w:id="838275695">
                  <w:marLeft w:val="0"/>
                  <w:marRight w:val="0"/>
                  <w:marTop w:val="0"/>
                  <w:marBottom w:val="0"/>
                  <w:divBdr>
                    <w:top w:val="none" w:sz="0" w:space="0" w:color="auto"/>
                    <w:left w:val="none" w:sz="0" w:space="0" w:color="auto"/>
                    <w:bottom w:val="none" w:sz="0" w:space="0" w:color="auto"/>
                    <w:right w:val="none" w:sz="0" w:space="0" w:color="auto"/>
                  </w:divBdr>
                </w:div>
                <w:div w:id="826745892">
                  <w:marLeft w:val="0"/>
                  <w:marRight w:val="0"/>
                  <w:marTop w:val="0"/>
                  <w:marBottom w:val="0"/>
                  <w:divBdr>
                    <w:top w:val="none" w:sz="0" w:space="0" w:color="auto"/>
                    <w:left w:val="none" w:sz="0" w:space="0" w:color="auto"/>
                    <w:bottom w:val="none" w:sz="0" w:space="0" w:color="auto"/>
                    <w:right w:val="none" w:sz="0" w:space="0" w:color="auto"/>
                  </w:divBdr>
                </w:div>
                <w:div w:id="2413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8478">
          <w:marLeft w:val="0"/>
          <w:marRight w:val="0"/>
          <w:marTop w:val="0"/>
          <w:marBottom w:val="0"/>
          <w:divBdr>
            <w:top w:val="none" w:sz="0" w:space="0" w:color="auto"/>
            <w:left w:val="none" w:sz="0" w:space="0" w:color="auto"/>
            <w:bottom w:val="none" w:sz="0" w:space="0" w:color="auto"/>
            <w:right w:val="none" w:sz="0" w:space="0" w:color="auto"/>
          </w:divBdr>
        </w:div>
      </w:divsChild>
    </w:div>
    <w:div w:id="780996615">
      <w:bodyDiv w:val="1"/>
      <w:marLeft w:val="0"/>
      <w:marRight w:val="0"/>
      <w:marTop w:val="0"/>
      <w:marBottom w:val="0"/>
      <w:divBdr>
        <w:top w:val="none" w:sz="0" w:space="0" w:color="auto"/>
        <w:left w:val="none" w:sz="0" w:space="0" w:color="auto"/>
        <w:bottom w:val="none" w:sz="0" w:space="0" w:color="auto"/>
        <w:right w:val="none" w:sz="0" w:space="0" w:color="auto"/>
      </w:divBdr>
      <w:divsChild>
        <w:div w:id="1369455153">
          <w:marLeft w:val="0"/>
          <w:marRight w:val="0"/>
          <w:marTop w:val="0"/>
          <w:marBottom w:val="0"/>
          <w:divBdr>
            <w:top w:val="none" w:sz="0" w:space="0" w:color="auto"/>
            <w:left w:val="none" w:sz="0" w:space="0" w:color="auto"/>
            <w:bottom w:val="none" w:sz="0" w:space="0" w:color="auto"/>
            <w:right w:val="none" w:sz="0" w:space="0" w:color="auto"/>
          </w:divBdr>
          <w:divsChild>
            <w:div w:id="1650472963">
              <w:marLeft w:val="0"/>
              <w:marRight w:val="0"/>
              <w:marTop w:val="0"/>
              <w:marBottom w:val="0"/>
              <w:divBdr>
                <w:top w:val="none" w:sz="0" w:space="0" w:color="auto"/>
                <w:left w:val="none" w:sz="0" w:space="0" w:color="auto"/>
                <w:bottom w:val="none" w:sz="0" w:space="0" w:color="auto"/>
                <w:right w:val="none" w:sz="0" w:space="0" w:color="auto"/>
              </w:divBdr>
              <w:divsChild>
                <w:div w:id="1008101749">
                  <w:marLeft w:val="0"/>
                  <w:marRight w:val="0"/>
                  <w:marTop w:val="0"/>
                  <w:marBottom w:val="0"/>
                  <w:divBdr>
                    <w:top w:val="none" w:sz="0" w:space="0" w:color="auto"/>
                    <w:left w:val="none" w:sz="0" w:space="0" w:color="auto"/>
                    <w:bottom w:val="none" w:sz="0" w:space="0" w:color="auto"/>
                    <w:right w:val="none" w:sz="0" w:space="0" w:color="auto"/>
                  </w:divBdr>
                  <w:divsChild>
                    <w:div w:id="1076242103">
                      <w:marLeft w:val="0"/>
                      <w:marRight w:val="0"/>
                      <w:marTop w:val="0"/>
                      <w:marBottom w:val="0"/>
                      <w:divBdr>
                        <w:top w:val="none" w:sz="0" w:space="0" w:color="auto"/>
                        <w:left w:val="none" w:sz="0" w:space="0" w:color="auto"/>
                        <w:bottom w:val="none" w:sz="0" w:space="0" w:color="auto"/>
                        <w:right w:val="none" w:sz="0" w:space="0" w:color="auto"/>
                      </w:divBdr>
                      <w:divsChild>
                        <w:div w:id="8477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309">
          <w:marLeft w:val="0"/>
          <w:marRight w:val="0"/>
          <w:marTop w:val="0"/>
          <w:marBottom w:val="0"/>
          <w:divBdr>
            <w:top w:val="none" w:sz="0" w:space="0" w:color="auto"/>
            <w:left w:val="none" w:sz="0" w:space="0" w:color="auto"/>
            <w:bottom w:val="none" w:sz="0" w:space="0" w:color="auto"/>
            <w:right w:val="none" w:sz="0" w:space="0" w:color="auto"/>
          </w:divBdr>
          <w:divsChild>
            <w:div w:id="13918432">
              <w:marLeft w:val="0"/>
              <w:marRight w:val="0"/>
              <w:marTop w:val="0"/>
              <w:marBottom w:val="0"/>
              <w:divBdr>
                <w:top w:val="none" w:sz="0" w:space="0" w:color="auto"/>
                <w:left w:val="none" w:sz="0" w:space="0" w:color="auto"/>
                <w:bottom w:val="none" w:sz="0" w:space="0" w:color="auto"/>
                <w:right w:val="none" w:sz="0" w:space="0" w:color="auto"/>
              </w:divBdr>
            </w:div>
          </w:divsChild>
        </w:div>
        <w:div w:id="1319455065">
          <w:marLeft w:val="0"/>
          <w:marRight w:val="0"/>
          <w:marTop w:val="0"/>
          <w:marBottom w:val="0"/>
          <w:divBdr>
            <w:top w:val="none" w:sz="0" w:space="0" w:color="auto"/>
            <w:left w:val="none" w:sz="0" w:space="0" w:color="auto"/>
            <w:bottom w:val="none" w:sz="0" w:space="0" w:color="auto"/>
            <w:right w:val="none" w:sz="0" w:space="0" w:color="auto"/>
          </w:divBdr>
          <w:divsChild>
            <w:div w:id="1688867643">
              <w:marLeft w:val="0"/>
              <w:marRight w:val="0"/>
              <w:marTop w:val="0"/>
              <w:marBottom w:val="0"/>
              <w:divBdr>
                <w:top w:val="none" w:sz="0" w:space="0" w:color="auto"/>
                <w:left w:val="none" w:sz="0" w:space="0" w:color="auto"/>
                <w:bottom w:val="none" w:sz="0" w:space="0" w:color="auto"/>
                <w:right w:val="none" w:sz="0" w:space="0" w:color="auto"/>
              </w:divBdr>
              <w:divsChild>
                <w:div w:id="1089616722">
                  <w:marLeft w:val="0"/>
                  <w:marRight w:val="0"/>
                  <w:marTop w:val="0"/>
                  <w:marBottom w:val="0"/>
                  <w:divBdr>
                    <w:top w:val="none" w:sz="0" w:space="0" w:color="auto"/>
                    <w:left w:val="none" w:sz="0" w:space="0" w:color="auto"/>
                    <w:bottom w:val="none" w:sz="0" w:space="0" w:color="auto"/>
                    <w:right w:val="none" w:sz="0" w:space="0" w:color="auto"/>
                  </w:divBdr>
                  <w:divsChild>
                    <w:div w:id="399519427">
                      <w:marLeft w:val="0"/>
                      <w:marRight w:val="0"/>
                      <w:marTop w:val="0"/>
                      <w:marBottom w:val="0"/>
                      <w:divBdr>
                        <w:top w:val="none" w:sz="0" w:space="0" w:color="auto"/>
                        <w:left w:val="none" w:sz="0" w:space="0" w:color="auto"/>
                        <w:bottom w:val="none" w:sz="0" w:space="0" w:color="auto"/>
                        <w:right w:val="none" w:sz="0" w:space="0" w:color="auto"/>
                      </w:divBdr>
                      <w:divsChild>
                        <w:div w:id="50348294">
                          <w:marLeft w:val="0"/>
                          <w:marRight w:val="0"/>
                          <w:marTop w:val="0"/>
                          <w:marBottom w:val="0"/>
                          <w:divBdr>
                            <w:top w:val="none" w:sz="0" w:space="0" w:color="auto"/>
                            <w:left w:val="none" w:sz="0" w:space="0" w:color="auto"/>
                            <w:bottom w:val="none" w:sz="0" w:space="0" w:color="auto"/>
                            <w:right w:val="none" w:sz="0" w:space="0" w:color="auto"/>
                          </w:divBdr>
                        </w:div>
                      </w:divsChild>
                    </w:div>
                    <w:div w:id="1655790650">
                      <w:marLeft w:val="0"/>
                      <w:marRight w:val="0"/>
                      <w:marTop w:val="0"/>
                      <w:marBottom w:val="0"/>
                      <w:divBdr>
                        <w:top w:val="none" w:sz="0" w:space="0" w:color="auto"/>
                        <w:left w:val="none" w:sz="0" w:space="0" w:color="auto"/>
                        <w:bottom w:val="none" w:sz="0" w:space="0" w:color="auto"/>
                        <w:right w:val="none" w:sz="0" w:space="0" w:color="auto"/>
                      </w:divBdr>
                      <w:divsChild>
                        <w:div w:id="2076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amowienia.gov.pl/pl/regulamin/" TargetMode="External"/><Relationship Id="rId13" Type="http://schemas.openxmlformats.org/officeDocument/2006/relationships/hyperlink" Target="https://www.funduszeeuropejskie.gov.p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gov.pl/web/rozwoj" TargetMode="External"/><Relationship Id="rId12" Type="http://schemas.openxmlformats.org/officeDocument/2006/relationships/hyperlink" Target="https://ezamowienia.gov.pl/sitemap"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zamowienia.gov.pl/mo-client/"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uzp.gov.pl/" TargetMode="External"/><Relationship Id="rId11" Type="http://schemas.openxmlformats.org/officeDocument/2006/relationships/hyperlink" Target="https://ezamowienia.gov.pl/soz/latest-faq" TargetMode="External"/><Relationship Id="rId24" Type="http://schemas.openxmlformats.org/officeDocument/2006/relationships/theme" Target="theme/theme1.xml"/><Relationship Id="rId5" Type="http://schemas.openxmlformats.org/officeDocument/2006/relationships/hyperlink" Target="https://ezamowienia.gov.pl/"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ezamowienia.gov.pl/soz/faqs" TargetMode="External"/><Relationship Id="rId19" Type="http://schemas.openxmlformats.org/officeDocument/2006/relationships/hyperlink" Target="https://ec.europa.eu/info/index_pl" TargetMode="External"/><Relationship Id="rId4" Type="http://schemas.openxmlformats.org/officeDocument/2006/relationships/webSettings" Target="webSettings.xml"/><Relationship Id="rId9" Type="http://schemas.openxmlformats.org/officeDocument/2006/relationships/hyperlink" Target="https://ezamowienia.gov.pl/polityka-prywatnosci-2" TargetMode="External"/><Relationship Id="rId14" Type="http://schemas.openxmlformats.org/officeDocument/2006/relationships/image" Target="media/image1.png"/><Relationship Id="rId22"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3011</Words>
  <Characters>18068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Przytuła</dc:creator>
  <cp:keywords/>
  <dc:description/>
  <cp:lastModifiedBy>Przemysław Przytuła</cp:lastModifiedBy>
  <cp:revision>2</cp:revision>
  <cp:lastPrinted>2023-04-11T06:26:00Z</cp:lastPrinted>
  <dcterms:created xsi:type="dcterms:W3CDTF">2023-04-11T06:27:00Z</dcterms:created>
  <dcterms:modified xsi:type="dcterms:W3CDTF">2023-04-11T06:27:00Z</dcterms:modified>
</cp:coreProperties>
</file>