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1E89EBB3" w:rsidR="00B0437D" w:rsidRPr="00E43418" w:rsidRDefault="00B0437D" w:rsidP="00AC68B7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E43418">
        <w:rPr>
          <w:rFonts w:cstheme="minorHAnsi"/>
          <w:sz w:val="20"/>
          <w:szCs w:val="20"/>
        </w:rPr>
        <w:t xml:space="preserve"> </w:t>
      </w:r>
      <w:r w:rsidR="003761DD" w:rsidRPr="00E43418">
        <w:rPr>
          <w:rFonts w:cstheme="minorHAnsi"/>
          <w:sz w:val="20"/>
          <w:szCs w:val="20"/>
        </w:rPr>
        <w:t>0</w:t>
      </w:r>
      <w:r w:rsidR="008B3AFF">
        <w:rPr>
          <w:rFonts w:cstheme="minorHAnsi"/>
          <w:sz w:val="20"/>
          <w:szCs w:val="20"/>
        </w:rPr>
        <w:t>8</w:t>
      </w:r>
      <w:r w:rsidR="003761DD" w:rsidRPr="00E43418">
        <w:rPr>
          <w:rFonts w:cstheme="minorHAnsi"/>
          <w:sz w:val="20"/>
          <w:szCs w:val="20"/>
        </w:rPr>
        <w:t>.11</w:t>
      </w:r>
      <w:r w:rsidR="00BD273D" w:rsidRPr="00E43418">
        <w:rPr>
          <w:rFonts w:cstheme="minorHAnsi"/>
          <w:sz w:val="20"/>
          <w:szCs w:val="20"/>
        </w:rPr>
        <w:t>.2024</w:t>
      </w:r>
      <w:r w:rsidRPr="00E43418">
        <w:rPr>
          <w:rFonts w:cstheme="minorHAnsi"/>
          <w:sz w:val="20"/>
          <w:szCs w:val="20"/>
        </w:rPr>
        <w:t xml:space="preserve"> r. </w:t>
      </w:r>
    </w:p>
    <w:p w14:paraId="66E20DD0" w14:textId="5A056714" w:rsidR="00B0437D" w:rsidRPr="00E43418" w:rsidRDefault="00B0437D" w:rsidP="00AC68B7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</w:rPr>
        <w:t>Pełnomocnik Zamawiającego:</w:t>
      </w:r>
      <w:r w:rsidRPr="00E43418">
        <w:rPr>
          <w:rFonts w:cstheme="minorHAnsi"/>
          <w:sz w:val="20"/>
          <w:szCs w:val="20"/>
        </w:rPr>
        <w:br/>
        <w:t>New Power Sp. z o.o.</w:t>
      </w:r>
      <w:r w:rsidR="00D52F86" w:rsidRPr="00E43418">
        <w:rPr>
          <w:rFonts w:cstheme="minorHAnsi"/>
          <w:sz w:val="20"/>
          <w:szCs w:val="20"/>
        </w:rPr>
        <w:t xml:space="preserve">, </w:t>
      </w:r>
      <w:r w:rsidRPr="00E43418">
        <w:rPr>
          <w:rFonts w:cstheme="minorHAnsi"/>
          <w:sz w:val="20"/>
          <w:szCs w:val="20"/>
        </w:rPr>
        <w:t>ul. Chełmżyńska 180A</w:t>
      </w:r>
      <w:r w:rsidR="00D52F86" w:rsidRPr="00E43418">
        <w:rPr>
          <w:rFonts w:cstheme="minorHAnsi"/>
          <w:sz w:val="20"/>
          <w:szCs w:val="20"/>
        </w:rPr>
        <w:t xml:space="preserve">, </w:t>
      </w:r>
      <w:r w:rsidRPr="00E43418">
        <w:rPr>
          <w:rFonts w:cstheme="minorHAnsi"/>
          <w:sz w:val="20"/>
          <w:szCs w:val="20"/>
        </w:rPr>
        <w:t>04-464 Warszawa</w:t>
      </w:r>
    </w:p>
    <w:p w14:paraId="1381F9B7" w14:textId="4EA191A7" w:rsidR="003761DD" w:rsidRPr="00E43418" w:rsidRDefault="00B0437D" w:rsidP="00AC68B7">
      <w:pPr>
        <w:spacing w:line="276" w:lineRule="auto"/>
        <w:rPr>
          <w:rFonts w:cstheme="minorHAnsi"/>
          <w:iCs/>
          <w:sz w:val="20"/>
          <w:szCs w:val="20"/>
        </w:rPr>
      </w:pPr>
      <w:r w:rsidRPr="00E43418">
        <w:rPr>
          <w:rFonts w:cstheme="minorHAnsi"/>
          <w:sz w:val="20"/>
          <w:szCs w:val="20"/>
        </w:rPr>
        <w:t xml:space="preserve">Reprezentujący: </w:t>
      </w:r>
      <w:r w:rsidRPr="00E43418">
        <w:rPr>
          <w:rFonts w:cstheme="minorHAnsi"/>
          <w:sz w:val="20"/>
          <w:szCs w:val="20"/>
        </w:rPr>
        <w:br/>
      </w:r>
      <w:bookmarkStart w:id="0" w:name="_Hlk178672948"/>
      <w:r w:rsidR="003761DD" w:rsidRPr="00E43418">
        <w:rPr>
          <w:rFonts w:cstheme="minorHAnsi"/>
          <w:iCs/>
          <w:sz w:val="20"/>
          <w:szCs w:val="20"/>
        </w:rPr>
        <w:t>PRZEDSIĘBIORSTWO GOSPODARKI KOMUNALNEJ I MIESZKANIOWEJ SP. Z O.O.,</w:t>
      </w:r>
      <w:r w:rsidR="00483C27">
        <w:rPr>
          <w:rFonts w:cstheme="minorHAnsi"/>
          <w:iCs/>
          <w:sz w:val="20"/>
          <w:szCs w:val="20"/>
        </w:rPr>
        <w:t xml:space="preserve"> </w:t>
      </w:r>
      <w:r w:rsidR="003761DD" w:rsidRPr="00E43418">
        <w:rPr>
          <w:rFonts w:cstheme="minorHAnsi"/>
          <w:iCs/>
          <w:sz w:val="20"/>
          <w:szCs w:val="20"/>
        </w:rPr>
        <w:t>ul. Lwowska 37a, 22-600 Tomaszów Lubelski</w:t>
      </w:r>
    </w:p>
    <w:p w14:paraId="1F7A18E5" w14:textId="7C558AD6" w:rsidR="00CF49EC" w:rsidRPr="00E43418" w:rsidRDefault="00CF49EC" w:rsidP="00AC68B7">
      <w:pPr>
        <w:spacing w:line="276" w:lineRule="auto"/>
        <w:rPr>
          <w:rFonts w:cstheme="minorHAnsi"/>
          <w:b/>
          <w:bCs/>
          <w:iCs/>
          <w:sz w:val="20"/>
          <w:szCs w:val="20"/>
        </w:rPr>
      </w:pPr>
    </w:p>
    <w:bookmarkEnd w:id="0"/>
    <w:p w14:paraId="500002E2" w14:textId="0072B0BA" w:rsidR="00B507BF" w:rsidRPr="00E43418" w:rsidRDefault="00B0437D" w:rsidP="00AC68B7">
      <w:pPr>
        <w:spacing w:line="276" w:lineRule="auto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</w:rPr>
        <w:t xml:space="preserve">                                            ODPOWIEDZI NR </w:t>
      </w:r>
      <w:r w:rsidR="00294EEC" w:rsidRPr="00E43418">
        <w:rPr>
          <w:rFonts w:cstheme="minorHAnsi"/>
          <w:sz w:val="20"/>
          <w:szCs w:val="20"/>
        </w:rPr>
        <w:t>1</w:t>
      </w:r>
      <w:r w:rsidRPr="00E43418">
        <w:rPr>
          <w:rFonts w:cstheme="minorHAnsi"/>
          <w:sz w:val="20"/>
          <w:szCs w:val="20"/>
        </w:rPr>
        <w:t xml:space="preserve"> NA ZAPYTANIA WYKONAWCÓW</w:t>
      </w:r>
    </w:p>
    <w:p w14:paraId="0EE88F52" w14:textId="2D0A3B81" w:rsidR="00960D2A" w:rsidRPr="00E43418" w:rsidRDefault="00B0437D" w:rsidP="00AC68B7">
      <w:pPr>
        <w:spacing w:line="276" w:lineRule="auto"/>
        <w:jc w:val="both"/>
        <w:outlineLvl w:val="0"/>
        <w:rPr>
          <w:rFonts w:cstheme="minorHAnsi"/>
          <w:b/>
          <w:iCs/>
          <w:sz w:val="20"/>
          <w:szCs w:val="20"/>
        </w:rPr>
      </w:pPr>
      <w:r w:rsidRPr="00E43418">
        <w:rPr>
          <w:rFonts w:cstheme="minorHAnsi"/>
          <w:sz w:val="20"/>
          <w:szCs w:val="20"/>
        </w:rPr>
        <w:t xml:space="preserve">Pełnomocnik Zamawiającego – </w:t>
      </w:r>
      <w:r w:rsidR="003761DD" w:rsidRPr="00E43418">
        <w:rPr>
          <w:rFonts w:cstheme="minorHAnsi"/>
          <w:iCs/>
          <w:sz w:val="20"/>
          <w:szCs w:val="20"/>
        </w:rPr>
        <w:t xml:space="preserve">Przedsiębiorstwo Gospodarki Komunalnej I Mieszkaniowej Sp. z o.o. </w:t>
      </w:r>
      <w:r w:rsidRPr="00E43418">
        <w:rPr>
          <w:rFonts w:cstheme="minorHAnsi"/>
          <w:sz w:val="20"/>
          <w:szCs w:val="20"/>
        </w:rPr>
        <w:t xml:space="preserve">prowadząc postępowanie o udzieleniu zamówienia publicznego w trybie </w:t>
      </w:r>
      <w:r w:rsidR="00847699" w:rsidRPr="00E43418">
        <w:rPr>
          <w:rFonts w:cstheme="minorHAnsi"/>
          <w:sz w:val="20"/>
          <w:szCs w:val="20"/>
        </w:rPr>
        <w:t>podstawowym bez negocjacji</w:t>
      </w:r>
      <w:r w:rsidRPr="00E43418">
        <w:rPr>
          <w:rFonts w:cstheme="minorHAnsi"/>
          <w:sz w:val="20"/>
          <w:szCs w:val="20"/>
        </w:rPr>
        <w:t xml:space="preserve"> na realizację zadania: </w:t>
      </w:r>
      <w:r w:rsidRPr="00E43418">
        <w:rPr>
          <w:rFonts w:cstheme="minorHAnsi"/>
          <w:i/>
          <w:sz w:val="20"/>
          <w:szCs w:val="20"/>
        </w:rPr>
        <w:t>„</w:t>
      </w:r>
      <w:bookmarkStart w:id="1" w:name="_Hlk112675716"/>
      <w:r w:rsidR="003761DD" w:rsidRPr="00E43418">
        <w:rPr>
          <w:rFonts w:cstheme="minorHAnsi"/>
          <w:b/>
          <w:sz w:val="20"/>
          <w:szCs w:val="20"/>
        </w:rPr>
        <w:t xml:space="preserve">WYKONANIE KOMPLEKSOWEJ DOSTAWY GAZU ZIEMNEGO WYSOKOMETANOWEGO TYPU E NA POTRZEBY </w:t>
      </w:r>
      <w:r w:rsidR="003761DD" w:rsidRPr="00E43418">
        <w:rPr>
          <w:rFonts w:cstheme="minorHAnsi"/>
          <w:b/>
          <w:bCs/>
          <w:sz w:val="20"/>
          <w:szCs w:val="20"/>
        </w:rPr>
        <w:t>PRZEDSIĘBIORSTWA GOSPODARKI KOMUNALNEJ i MIESZKANIOWEJ SP. Z O.O. W TOMASZOWIE LUBELSKIM</w:t>
      </w:r>
      <w:bookmarkEnd w:id="1"/>
      <w:r w:rsidRPr="00E43418">
        <w:rPr>
          <w:rFonts w:cstheme="minorHAnsi"/>
          <w:sz w:val="20"/>
          <w:szCs w:val="20"/>
        </w:rPr>
        <w:t>’’ przesyła niniejszym pismem treść zapytań, które w dniu</w:t>
      </w:r>
      <w:r w:rsidR="00D0367C" w:rsidRPr="00E43418">
        <w:rPr>
          <w:rFonts w:cstheme="minorHAnsi"/>
          <w:sz w:val="20"/>
          <w:szCs w:val="20"/>
        </w:rPr>
        <w:t xml:space="preserve"> </w:t>
      </w:r>
      <w:r w:rsidR="003761DD" w:rsidRPr="00E43418">
        <w:rPr>
          <w:rFonts w:cstheme="minorHAnsi"/>
          <w:sz w:val="20"/>
          <w:szCs w:val="20"/>
        </w:rPr>
        <w:t>05.11</w:t>
      </w:r>
      <w:r w:rsidR="006023AB" w:rsidRPr="00E43418">
        <w:rPr>
          <w:rFonts w:cstheme="minorHAnsi"/>
          <w:sz w:val="20"/>
          <w:szCs w:val="20"/>
        </w:rPr>
        <w:t>.202</w:t>
      </w:r>
      <w:r w:rsidR="003664D7" w:rsidRPr="00E43418">
        <w:rPr>
          <w:rFonts w:cstheme="minorHAnsi"/>
          <w:sz w:val="20"/>
          <w:szCs w:val="20"/>
        </w:rPr>
        <w:t>4</w:t>
      </w:r>
      <w:r w:rsidRPr="00E43418">
        <w:rPr>
          <w:rFonts w:cstheme="minorHAnsi"/>
          <w:sz w:val="20"/>
          <w:szCs w:val="20"/>
        </w:rPr>
        <w:t xml:space="preserve"> r. </w:t>
      </w:r>
      <w:r w:rsidR="00000868" w:rsidRPr="00E43418">
        <w:rPr>
          <w:rFonts w:cstheme="minorHAnsi"/>
          <w:sz w:val="20"/>
          <w:szCs w:val="20"/>
        </w:rPr>
        <w:t>wpłynęły drogą elektroniczną</w:t>
      </w:r>
      <w:r w:rsidR="00501C22" w:rsidRPr="00E43418">
        <w:rPr>
          <w:rFonts w:cstheme="minorHAnsi"/>
          <w:sz w:val="20"/>
          <w:szCs w:val="20"/>
        </w:rPr>
        <w:t xml:space="preserve"> na platformę </w:t>
      </w:r>
      <w:hyperlink r:id="rId12" w:history="1">
        <w:r w:rsidR="003761DD" w:rsidRPr="00E43418">
          <w:rPr>
            <w:rStyle w:val="Hipercze"/>
            <w:rFonts w:cstheme="minorHAnsi"/>
            <w:sz w:val="20"/>
            <w:szCs w:val="20"/>
          </w:rPr>
          <w:t>https://platformazakupowa.pl/transakcja/1010395</w:t>
        </w:r>
      </w:hyperlink>
      <w:r w:rsidR="00000868" w:rsidRPr="00E43418">
        <w:rPr>
          <w:rFonts w:cstheme="minorHAnsi"/>
          <w:sz w:val="20"/>
          <w:szCs w:val="20"/>
        </w:rPr>
        <w:t>,</w:t>
      </w:r>
      <w:r w:rsidRPr="00E43418">
        <w:rPr>
          <w:rFonts w:cstheme="minorHAnsi"/>
          <w:sz w:val="20"/>
          <w:szCs w:val="20"/>
        </w:rPr>
        <w:t xml:space="preserve"> dotyczących przedmiotowego postępowania wraz z odpowiedziami, dotyczących ogłoszenia</w:t>
      </w:r>
      <w:r w:rsidR="00392504" w:rsidRPr="00E43418">
        <w:rPr>
          <w:rFonts w:cstheme="minorHAnsi"/>
          <w:sz w:val="20"/>
          <w:szCs w:val="20"/>
        </w:rPr>
        <w:t xml:space="preserve"> nr</w:t>
      </w:r>
      <w:r w:rsidR="00F20026" w:rsidRPr="00E43418">
        <w:rPr>
          <w:rFonts w:cstheme="minorHAnsi"/>
          <w:sz w:val="20"/>
          <w:szCs w:val="20"/>
        </w:rPr>
        <w:t xml:space="preserve"> </w:t>
      </w:r>
      <w:r w:rsidR="00D0367C" w:rsidRPr="00E43418">
        <w:rPr>
          <w:rFonts w:cstheme="minorHAnsi"/>
          <w:sz w:val="20"/>
          <w:szCs w:val="20"/>
        </w:rPr>
        <w:t xml:space="preserve">2024/BZP </w:t>
      </w:r>
      <w:r w:rsidR="00CF49EC" w:rsidRPr="00E43418">
        <w:rPr>
          <w:rFonts w:cstheme="minorHAnsi"/>
          <w:sz w:val="20"/>
          <w:szCs w:val="20"/>
        </w:rPr>
        <w:t>005</w:t>
      </w:r>
      <w:r w:rsidR="003761DD" w:rsidRPr="00E43418">
        <w:rPr>
          <w:rFonts w:cstheme="minorHAnsi"/>
          <w:sz w:val="20"/>
          <w:szCs w:val="20"/>
        </w:rPr>
        <w:t>77415</w:t>
      </w:r>
      <w:r w:rsidR="00CF49EC" w:rsidRPr="00E43418">
        <w:rPr>
          <w:rFonts w:cstheme="minorHAnsi"/>
          <w:sz w:val="20"/>
          <w:szCs w:val="20"/>
        </w:rPr>
        <w:t>/01 z dnia 2024-1</w:t>
      </w:r>
      <w:r w:rsidR="003761DD" w:rsidRPr="00E43418">
        <w:rPr>
          <w:rFonts w:cstheme="minorHAnsi"/>
          <w:sz w:val="20"/>
          <w:szCs w:val="20"/>
        </w:rPr>
        <w:t>1</w:t>
      </w:r>
      <w:r w:rsidR="00CF49EC" w:rsidRPr="00E43418">
        <w:rPr>
          <w:rFonts w:cstheme="minorHAnsi"/>
          <w:sz w:val="20"/>
          <w:szCs w:val="20"/>
        </w:rPr>
        <w:t>-</w:t>
      </w:r>
      <w:r w:rsidR="003761DD" w:rsidRPr="00E43418">
        <w:rPr>
          <w:rFonts w:cstheme="minorHAnsi"/>
          <w:sz w:val="20"/>
          <w:szCs w:val="20"/>
        </w:rPr>
        <w:t>04</w:t>
      </w:r>
      <w:r w:rsidR="00CF49EC" w:rsidRPr="00E43418">
        <w:rPr>
          <w:rFonts w:cstheme="minorHAnsi"/>
          <w:sz w:val="20"/>
          <w:szCs w:val="20"/>
        </w:rPr>
        <w:t>.</w:t>
      </w:r>
    </w:p>
    <w:p w14:paraId="03AD0E38" w14:textId="77777777" w:rsidR="00E43418" w:rsidRPr="00E43418" w:rsidRDefault="00E43418" w:rsidP="00E43418">
      <w:pPr>
        <w:tabs>
          <w:tab w:val="left" w:pos="8647"/>
        </w:tabs>
        <w:spacing w:line="276" w:lineRule="auto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</w:rPr>
        <w:t>Pytanie 1</w:t>
      </w:r>
    </w:p>
    <w:p w14:paraId="68973BB3" w14:textId="424C4983" w:rsidR="001371FF" w:rsidRPr="008B3AFF" w:rsidRDefault="001371FF" w:rsidP="00E43418">
      <w:pPr>
        <w:tabs>
          <w:tab w:val="left" w:pos="8647"/>
        </w:tabs>
        <w:spacing w:line="276" w:lineRule="auto"/>
        <w:jc w:val="both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</w:rPr>
        <w:t>W związku z wprowadzoną przez Wykonawcę zmianą struktury grup taryfowych od W-1 do W-3 (W-1.1; W-1.2; W-2.1; W-2.2; W-3.6; W-3.9) nastąpiła zmiana okresów</w:t>
      </w:r>
      <w:r w:rsidR="00E43418" w:rsidRPr="00E43418">
        <w:rPr>
          <w:rFonts w:cstheme="minorHAnsi"/>
          <w:sz w:val="20"/>
          <w:szCs w:val="20"/>
        </w:rPr>
        <w:t xml:space="preserve"> </w:t>
      </w:r>
      <w:r w:rsidRPr="00E43418">
        <w:rPr>
          <w:rFonts w:cstheme="minorHAnsi"/>
          <w:sz w:val="20"/>
          <w:szCs w:val="20"/>
        </w:rPr>
        <w:t>rozliczeniowych w ww. grupach taryfowych na miesięczne okresy rozliczeniowe. Przy</w:t>
      </w:r>
      <w:r w:rsidR="00E43418" w:rsidRPr="00E43418">
        <w:rPr>
          <w:rFonts w:cstheme="minorHAnsi"/>
          <w:sz w:val="20"/>
          <w:szCs w:val="20"/>
        </w:rPr>
        <w:t xml:space="preserve"> </w:t>
      </w:r>
      <w:r w:rsidRPr="00E43418">
        <w:rPr>
          <w:rFonts w:cstheme="minorHAnsi"/>
          <w:sz w:val="20"/>
          <w:szCs w:val="20"/>
        </w:rPr>
        <w:t>czym rozliczenie w tych grupach taryfowych jest dokonywane na podstawie odczytu</w:t>
      </w:r>
      <w:r w:rsidR="00E43418" w:rsidRPr="00E43418">
        <w:rPr>
          <w:rFonts w:cstheme="minorHAnsi"/>
          <w:sz w:val="20"/>
          <w:szCs w:val="20"/>
        </w:rPr>
        <w:t xml:space="preserve"> </w:t>
      </w:r>
      <w:r w:rsidRPr="00E43418">
        <w:rPr>
          <w:rFonts w:cstheme="minorHAnsi"/>
          <w:sz w:val="20"/>
          <w:szCs w:val="20"/>
        </w:rPr>
        <w:t>przekazanego (wybranego dnia regularnie o miesiąc) przez Zamawiającego na rzecz</w:t>
      </w:r>
      <w:r w:rsidR="00E43418" w:rsidRPr="00E43418">
        <w:rPr>
          <w:rFonts w:cstheme="minorHAnsi"/>
          <w:sz w:val="20"/>
          <w:szCs w:val="20"/>
        </w:rPr>
        <w:t xml:space="preserve"> </w:t>
      </w:r>
      <w:r w:rsidRPr="00E43418">
        <w:rPr>
          <w:rFonts w:cstheme="minorHAnsi"/>
          <w:sz w:val="20"/>
          <w:szCs w:val="20"/>
        </w:rPr>
        <w:t>Wykonawcy (brak odczytu skutkuje szacowaniem zużycia).</w:t>
      </w:r>
      <w:r w:rsidR="00E43418" w:rsidRPr="00E43418">
        <w:rPr>
          <w:rFonts w:cstheme="minorHAnsi"/>
          <w:sz w:val="20"/>
          <w:szCs w:val="20"/>
        </w:rPr>
        <w:t xml:space="preserve"> </w:t>
      </w:r>
      <w:r w:rsidRPr="00E43418">
        <w:rPr>
          <w:rFonts w:cstheme="minorHAnsi"/>
          <w:sz w:val="20"/>
          <w:szCs w:val="20"/>
        </w:rPr>
        <w:t>Wykonawca prosi zatem o dodanie w treści IPU/Umowie następującego</w:t>
      </w:r>
      <w:r w:rsidR="00E43418" w:rsidRPr="00E43418">
        <w:rPr>
          <w:rFonts w:cstheme="minorHAnsi"/>
          <w:sz w:val="20"/>
          <w:szCs w:val="20"/>
        </w:rPr>
        <w:t xml:space="preserve"> </w:t>
      </w:r>
      <w:r w:rsidRPr="00E43418">
        <w:rPr>
          <w:rFonts w:cstheme="minorHAnsi"/>
          <w:sz w:val="20"/>
          <w:szCs w:val="20"/>
        </w:rPr>
        <w:t xml:space="preserve">postanowienia : </w:t>
      </w:r>
      <w:bookmarkStart w:id="2" w:name="_Hlk181874346"/>
      <w:r w:rsidRPr="00E43418">
        <w:rPr>
          <w:rFonts w:cstheme="minorHAnsi"/>
          <w:sz w:val="20"/>
          <w:szCs w:val="20"/>
        </w:rPr>
        <w:t>„W przypadku punktów w grupach taryfowych od W-1 do W-3 (W-1.1;</w:t>
      </w:r>
      <w:r w:rsidR="00E43418" w:rsidRPr="00E43418">
        <w:rPr>
          <w:rFonts w:cstheme="minorHAnsi"/>
          <w:sz w:val="20"/>
          <w:szCs w:val="20"/>
        </w:rPr>
        <w:t xml:space="preserve"> </w:t>
      </w:r>
      <w:r w:rsidRPr="00E43418">
        <w:rPr>
          <w:rFonts w:cstheme="minorHAnsi"/>
          <w:sz w:val="20"/>
          <w:szCs w:val="20"/>
        </w:rPr>
        <w:t>W-1.2; W-2.1; W-2.2; W-3.6; W-3.9) rozliczenie będzie dokonywane na podstawie</w:t>
      </w:r>
      <w:r w:rsidR="00E43418" w:rsidRPr="00E43418">
        <w:rPr>
          <w:rFonts w:cstheme="minorHAnsi"/>
          <w:sz w:val="20"/>
          <w:szCs w:val="20"/>
        </w:rPr>
        <w:t xml:space="preserve"> </w:t>
      </w:r>
      <w:r w:rsidRPr="00E43418">
        <w:rPr>
          <w:rFonts w:cstheme="minorHAnsi"/>
          <w:sz w:val="20"/>
          <w:szCs w:val="20"/>
        </w:rPr>
        <w:t>odczytu przekazanego przez Zamawiającego na rzecz Wykonawcy w wybranym dniu</w:t>
      </w:r>
      <w:r w:rsidR="00E43418" w:rsidRPr="00E43418">
        <w:rPr>
          <w:rFonts w:cstheme="minorHAnsi"/>
          <w:sz w:val="20"/>
          <w:szCs w:val="20"/>
        </w:rPr>
        <w:t xml:space="preserve"> </w:t>
      </w:r>
      <w:r w:rsidRPr="00E43418">
        <w:rPr>
          <w:rFonts w:cstheme="minorHAnsi"/>
          <w:sz w:val="20"/>
          <w:szCs w:val="20"/>
        </w:rPr>
        <w:t>każdego miesiąca. Odczyt zostanie przekazany Wykonawcy przez Zamawiającego za</w:t>
      </w:r>
      <w:r w:rsidR="00E43418" w:rsidRPr="00E43418">
        <w:rPr>
          <w:rFonts w:cstheme="minorHAnsi"/>
          <w:sz w:val="20"/>
          <w:szCs w:val="20"/>
        </w:rPr>
        <w:t xml:space="preserve"> </w:t>
      </w:r>
      <w:r w:rsidRPr="00E43418">
        <w:rPr>
          <w:rFonts w:cstheme="minorHAnsi"/>
          <w:sz w:val="20"/>
          <w:szCs w:val="20"/>
        </w:rPr>
        <w:t xml:space="preserve">pośrednictwem serwisów internetowych Wykonawcy, telefonicznie. W </w:t>
      </w:r>
      <w:r w:rsidRPr="008B3AFF">
        <w:rPr>
          <w:rFonts w:cstheme="minorHAnsi"/>
          <w:sz w:val="20"/>
          <w:szCs w:val="20"/>
        </w:rPr>
        <w:t>przypadku</w:t>
      </w:r>
      <w:r w:rsidR="00E43418" w:rsidRPr="008B3AFF">
        <w:rPr>
          <w:rFonts w:cstheme="minorHAnsi"/>
          <w:sz w:val="20"/>
          <w:szCs w:val="20"/>
        </w:rPr>
        <w:t xml:space="preserve"> </w:t>
      </w:r>
      <w:r w:rsidRPr="008B3AFF">
        <w:rPr>
          <w:rFonts w:cstheme="minorHAnsi"/>
          <w:sz w:val="20"/>
          <w:szCs w:val="20"/>
        </w:rPr>
        <w:t>nieprzekazania odczytu przez Zamawiającego, Wykonawca dokona szacowania</w:t>
      </w:r>
      <w:r w:rsidR="00E43418" w:rsidRPr="008B3AFF">
        <w:rPr>
          <w:rFonts w:cstheme="minorHAnsi"/>
          <w:sz w:val="20"/>
          <w:szCs w:val="20"/>
        </w:rPr>
        <w:t xml:space="preserve"> </w:t>
      </w:r>
      <w:r w:rsidRPr="008B3AFF">
        <w:rPr>
          <w:rFonts w:cstheme="minorHAnsi"/>
          <w:sz w:val="20"/>
          <w:szCs w:val="20"/>
        </w:rPr>
        <w:t>zużycia”.</w:t>
      </w:r>
    </w:p>
    <w:p w14:paraId="00B98C44" w14:textId="77777777" w:rsidR="00E43418" w:rsidRPr="008B3AFF" w:rsidRDefault="00E43418" w:rsidP="00E43418">
      <w:pPr>
        <w:pStyle w:val="Akapitzlist"/>
        <w:tabs>
          <w:tab w:val="left" w:pos="8647"/>
        </w:tabs>
        <w:spacing w:line="276" w:lineRule="auto"/>
        <w:ind w:left="284"/>
        <w:rPr>
          <w:rFonts w:asciiTheme="minorHAnsi" w:hAnsiTheme="minorHAnsi" w:cstheme="minorHAnsi"/>
        </w:rPr>
      </w:pPr>
    </w:p>
    <w:bookmarkEnd w:id="2"/>
    <w:p w14:paraId="32B5816F" w14:textId="0C8EE3DA" w:rsidR="001371FF" w:rsidRPr="008B3AFF" w:rsidRDefault="001371FF" w:rsidP="00AC68B7">
      <w:pPr>
        <w:spacing w:line="276" w:lineRule="auto"/>
        <w:rPr>
          <w:rFonts w:cstheme="minorHAnsi"/>
          <w:sz w:val="20"/>
          <w:szCs w:val="20"/>
        </w:rPr>
      </w:pPr>
      <w:r w:rsidRPr="008B3AFF">
        <w:rPr>
          <w:rFonts w:cstheme="minorHAnsi"/>
          <w:sz w:val="20"/>
          <w:szCs w:val="20"/>
        </w:rPr>
        <w:t>Odpowiedź 1</w:t>
      </w:r>
    </w:p>
    <w:p w14:paraId="3E8FD419" w14:textId="2B4462A4" w:rsidR="00E43418" w:rsidRPr="008B3AFF" w:rsidRDefault="001371FF" w:rsidP="00E43418">
      <w:pPr>
        <w:pStyle w:val="Akapitzlist"/>
        <w:widowControl/>
        <w:autoSpaceDE/>
        <w:autoSpaceDN/>
        <w:adjustRightInd/>
        <w:spacing w:after="160" w:line="276" w:lineRule="auto"/>
        <w:ind w:left="0"/>
        <w:jc w:val="both"/>
        <w:rPr>
          <w:rFonts w:asciiTheme="minorHAnsi" w:hAnsiTheme="minorHAnsi" w:cstheme="minorHAnsi"/>
          <w:i/>
          <w:iCs/>
        </w:rPr>
      </w:pPr>
      <w:r w:rsidRPr="008B3AFF">
        <w:rPr>
          <w:rFonts w:asciiTheme="minorHAnsi" w:hAnsiTheme="minorHAnsi" w:cstheme="minorHAnsi"/>
        </w:rPr>
        <w:t>Pełnomocnik Zamawiającego informuje, że wyraża zgodę na dodanie do zał. nr 5 do SWZ do paragrafu 3 ust. 10</w:t>
      </w:r>
      <w:r w:rsidR="00E43418" w:rsidRPr="008B3AFF">
        <w:rPr>
          <w:rFonts w:asciiTheme="minorHAnsi" w:hAnsiTheme="minorHAnsi" w:cstheme="minorHAnsi"/>
        </w:rPr>
        <w:t xml:space="preserve"> w brzmieniu: </w:t>
      </w:r>
      <w:r w:rsidR="00E43418" w:rsidRPr="008B3AFF">
        <w:rPr>
          <w:rFonts w:asciiTheme="minorHAnsi" w:hAnsiTheme="minorHAnsi" w:cstheme="minorHAnsi"/>
          <w:i/>
          <w:iCs/>
        </w:rPr>
        <w:t>W przypadku punktów w grupach taryfowych od W-1 do W-3 (W-1.1; W-1.2; W-2.1; W-2.2; W-3.6; W-3.9) rozliczenie będzie dokonywane na podstawie odczytu przekazanego przez Zamawiającego na rzecz Wykonawcy w wybranym dniu każdego miesiąca. Odczyt zostanie przekazany Wykonawcy przez Zamawiającego za pośrednictwem serwisów internetowych Wykonawcy, telefonicznie. W przypadku nieprzekazania odczytu przez Zamawiającego, Wykonawca dokona szacowania zużycia.</w:t>
      </w:r>
    </w:p>
    <w:p w14:paraId="20AC54E6" w14:textId="3D6BAE13" w:rsidR="001371FF" w:rsidRPr="00E43418" w:rsidRDefault="001371FF" w:rsidP="00AC68B7">
      <w:pPr>
        <w:spacing w:line="276" w:lineRule="auto"/>
        <w:rPr>
          <w:rFonts w:cstheme="minorHAnsi"/>
          <w:sz w:val="20"/>
          <w:szCs w:val="20"/>
        </w:rPr>
      </w:pPr>
      <w:r w:rsidRPr="008B3AFF">
        <w:rPr>
          <w:rFonts w:cstheme="minorHAnsi"/>
          <w:sz w:val="20"/>
          <w:szCs w:val="20"/>
        </w:rPr>
        <w:t>Na stronie prowadzonego</w:t>
      </w:r>
      <w:r w:rsidRPr="00E43418">
        <w:rPr>
          <w:rFonts w:cstheme="minorHAnsi"/>
          <w:sz w:val="20"/>
          <w:szCs w:val="20"/>
        </w:rPr>
        <w:t xml:space="preserve"> postępowania zostaje zamieszczony Załącznik nr 5 do SWZ – po zm. 0</w:t>
      </w:r>
      <w:r w:rsidR="008B3AFF">
        <w:rPr>
          <w:rFonts w:cstheme="minorHAnsi"/>
          <w:sz w:val="20"/>
          <w:szCs w:val="20"/>
        </w:rPr>
        <w:t>8</w:t>
      </w:r>
      <w:r w:rsidRPr="00E43418">
        <w:rPr>
          <w:rFonts w:cstheme="minorHAnsi"/>
          <w:sz w:val="20"/>
          <w:szCs w:val="20"/>
        </w:rPr>
        <w:t xml:space="preserve">.11.2024 r. </w:t>
      </w:r>
    </w:p>
    <w:p w14:paraId="0D2E0ECF" w14:textId="77777777" w:rsidR="00E5649C" w:rsidRDefault="00E5649C" w:rsidP="00AC68B7">
      <w:pPr>
        <w:spacing w:line="276" w:lineRule="auto"/>
        <w:rPr>
          <w:rFonts w:cstheme="minorHAnsi"/>
          <w:sz w:val="20"/>
          <w:szCs w:val="20"/>
        </w:rPr>
      </w:pPr>
    </w:p>
    <w:p w14:paraId="6F1EB23F" w14:textId="4A0717EF" w:rsidR="001371FF" w:rsidRPr="00E43418" w:rsidRDefault="001371FF" w:rsidP="00AC68B7">
      <w:pPr>
        <w:spacing w:line="276" w:lineRule="auto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</w:rPr>
        <w:t>Pytanie 2</w:t>
      </w:r>
    </w:p>
    <w:p w14:paraId="119676C7" w14:textId="13088C9D" w:rsidR="003711C9" w:rsidRPr="00E43418" w:rsidRDefault="001371FF" w:rsidP="00AC68B7">
      <w:pPr>
        <w:spacing w:line="276" w:lineRule="auto"/>
        <w:rPr>
          <w:rFonts w:cstheme="minorHAnsi"/>
          <w:sz w:val="20"/>
          <w:szCs w:val="20"/>
        </w:rPr>
      </w:pPr>
      <w:r w:rsidRPr="001371FF">
        <w:rPr>
          <w:rFonts w:cstheme="minorHAnsi"/>
          <w:sz w:val="20"/>
          <w:szCs w:val="20"/>
        </w:rPr>
        <w:t>Wykonawca prosi o określenie ewentualnego odchylenia wolumenu względem</w:t>
      </w:r>
      <w:r w:rsidR="00E5649C">
        <w:rPr>
          <w:rFonts w:cstheme="minorHAnsi"/>
          <w:sz w:val="20"/>
          <w:szCs w:val="20"/>
        </w:rPr>
        <w:t xml:space="preserve"> </w:t>
      </w:r>
      <w:r w:rsidRPr="00E43418">
        <w:rPr>
          <w:rFonts w:cstheme="minorHAnsi"/>
          <w:sz w:val="20"/>
          <w:szCs w:val="20"/>
        </w:rPr>
        <w:t>zapotrzebowania</w:t>
      </w:r>
      <w:r w:rsidR="00E5649C">
        <w:rPr>
          <w:rFonts w:cstheme="minorHAnsi"/>
          <w:sz w:val="20"/>
          <w:szCs w:val="20"/>
        </w:rPr>
        <w:t xml:space="preserve"> </w:t>
      </w:r>
      <w:r w:rsidRPr="00E43418">
        <w:rPr>
          <w:rFonts w:cstheme="minorHAnsi"/>
          <w:sz w:val="20"/>
          <w:szCs w:val="20"/>
        </w:rPr>
        <w:t>podstawowego do poziomu max +/- 20%.</w:t>
      </w:r>
    </w:p>
    <w:p w14:paraId="7A92D4EE" w14:textId="7ABD55D5" w:rsidR="001371FF" w:rsidRPr="00E43418" w:rsidRDefault="001371FF" w:rsidP="00AC68B7">
      <w:pPr>
        <w:spacing w:line="276" w:lineRule="auto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</w:rPr>
        <w:t>Odpowiedź 2</w:t>
      </w:r>
    </w:p>
    <w:p w14:paraId="0E208D76" w14:textId="77777777" w:rsidR="001371FF" w:rsidRPr="00E43418" w:rsidRDefault="001371FF" w:rsidP="00AC68B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  <w:shd w:val="clear" w:color="auto" w:fill="FFFFFF"/>
        </w:rPr>
        <w:lastRenderedPageBreak/>
        <w:t xml:space="preserve">Pełnomocnik Zamawiającego informuje, że nie wyraża zgody na powyższe. Zapisy par. 5 ust. 2 lit. c i d Załącznika nr 5 do SWZ  pozostają bez zmian. </w:t>
      </w:r>
    </w:p>
    <w:p w14:paraId="34359F1B" w14:textId="77777777" w:rsidR="001371FF" w:rsidRPr="00E43418" w:rsidRDefault="001371FF" w:rsidP="00AC68B7">
      <w:pPr>
        <w:spacing w:line="276" w:lineRule="auto"/>
        <w:rPr>
          <w:rFonts w:cstheme="minorHAnsi"/>
          <w:sz w:val="20"/>
          <w:szCs w:val="20"/>
        </w:rPr>
      </w:pPr>
    </w:p>
    <w:p w14:paraId="3ADEB0C8" w14:textId="77777777" w:rsidR="001371FF" w:rsidRPr="008B3AFF" w:rsidRDefault="001371FF" w:rsidP="00AC68B7">
      <w:pPr>
        <w:spacing w:line="276" w:lineRule="auto"/>
        <w:rPr>
          <w:rFonts w:cstheme="minorHAnsi"/>
          <w:sz w:val="20"/>
          <w:szCs w:val="20"/>
        </w:rPr>
      </w:pPr>
      <w:bookmarkStart w:id="3" w:name="_Hlk181876344"/>
      <w:r w:rsidRPr="008B3AFF">
        <w:rPr>
          <w:rFonts w:cstheme="minorHAnsi"/>
          <w:sz w:val="20"/>
          <w:szCs w:val="20"/>
        </w:rPr>
        <w:t>Pytanie 3</w:t>
      </w:r>
    </w:p>
    <w:p w14:paraId="419965FE" w14:textId="5DA064BA" w:rsidR="001371FF" w:rsidRPr="008B3AFF" w:rsidRDefault="001371FF" w:rsidP="00E5649C">
      <w:pPr>
        <w:spacing w:line="276" w:lineRule="auto"/>
        <w:jc w:val="both"/>
        <w:rPr>
          <w:rFonts w:cstheme="minorHAnsi"/>
          <w:sz w:val="20"/>
          <w:szCs w:val="20"/>
        </w:rPr>
      </w:pPr>
      <w:r w:rsidRPr="008B3AFF">
        <w:rPr>
          <w:rFonts w:cstheme="minorHAnsi"/>
          <w:sz w:val="20"/>
          <w:szCs w:val="20"/>
        </w:rPr>
        <w:t>Zamawiający w OPZ określił, że 100% wolumenu nie podlega ochronie taryfowej,</w:t>
      </w:r>
      <w:r w:rsidR="00E5649C" w:rsidRPr="008B3AFF">
        <w:rPr>
          <w:rFonts w:cstheme="minorHAnsi"/>
          <w:sz w:val="20"/>
          <w:szCs w:val="20"/>
        </w:rPr>
        <w:t xml:space="preserve"> </w:t>
      </w:r>
      <w:r w:rsidRPr="008B3AFF">
        <w:rPr>
          <w:rFonts w:cstheme="minorHAnsi"/>
          <w:sz w:val="20"/>
          <w:szCs w:val="20"/>
        </w:rPr>
        <w:t>natomiast dla ppg nr 8018590365500075729306 oraz nr 8018590365500076252773</w:t>
      </w:r>
      <w:r w:rsidR="00E5649C" w:rsidRPr="008B3AFF">
        <w:rPr>
          <w:rFonts w:cstheme="minorHAnsi"/>
          <w:sz w:val="20"/>
          <w:szCs w:val="20"/>
        </w:rPr>
        <w:t xml:space="preserve"> </w:t>
      </w:r>
      <w:r w:rsidRPr="008B3AFF">
        <w:rPr>
          <w:rFonts w:cstheme="minorHAnsi"/>
          <w:sz w:val="20"/>
          <w:szCs w:val="20"/>
        </w:rPr>
        <w:t>zostały złożone oświadczenia do obecnie obowiązującej umowy, z których wynika, że ww. ppg podlegają ochronie taryfowej w 100%.</w:t>
      </w:r>
      <w:r w:rsidR="00E5649C" w:rsidRPr="008B3AFF">
        <w:rPr>
          <w:rFonts w:cstheme="minorHAnsi"/>
          <w:sz w:val="20"/>
          <w:szCs w:val="20"/>
        </w:rPr>
        <w:t xml:space="preserve"> </w:t>
      </w:r>
      <w:r w:rsidRPr="008B3AFF">
        <w:rPr>
          <w:rFonts w:cstheme="minorHAnsi"/>
          <w:sz w:val="20"/>
          <w:szCs w:val="20"/>
        </w:rPr>
        <w:t>Wykonawca prosi o weryfikacje oraz informacje z jakich przyczyn wynikają różnice.</w:t>
      </w:r>
    </w:p>
    <w:p w14:paraId="422A1BC5" w14:textId="569644C1" w:rsidR="001371FF" w:rsidRPr="008B3AFF" w:rsidRDefault="001371FF" w:rsidP="00AC68B7">
      <w:pPr>
        <w:spacing w:line="276" w:lineRule="auto"/>
        <w:rPr>
          <w:rFonts w:cstheme="minorHAnsi"/>
          <w:sz w:val="20"/>
          <w:szCs w:val="20"/>
        </w:rPr>
      </w:pPr>
      <w:r w:rsidRPr="008B3AFF">
        <w:rPr>
          <w:rFonts w:cstheme="minorHAnsi"/>
          <w:sz w:val="20"/>
          <w:szCs w:val="20"/>
        </w:rPr>
        <w:t>Odpowiedź 3</w:t>
      </w:r>
    </w:p>
    <w:p w14:paraId="58C7C967" w14:textId="0BA4EDE0" w:rsidR="001371FF" w:rsidRPr="008B3AFF" w:rsidRDefault="001371FF" w:rsidP="008B3AFF">
      <w:pPr>
        <w:spacing w:line="276" w:lineRule="auto"/>
        <w:jc w:val="both"/>
        <w:rPr>
          <w:rFonts w:cstheme="minorHAnsi"/>
          <w:sz w:val="20"/>
          <w:szCs w:val="20"/>
        </w:rPr>
      </w:pPr>
      <w:r w:rsidRPr="008B3AFF">
        <w:rPr>
          <w:rFonts w:cstheme="minorHAnsi"/>
          <w:sz w:val="20"/>
          <w:szCs w:val="20"/>
        </w:rPr>
        <w:t xml:space="preserve">Pełnomocnik Zamawiającego informuje, że w przypadku ppg o nr 8018590365500075729306 i 8018590365500076252773 </w:t>
      </w:r>
      <w:r w:rsidR="008B3AFF">
        <w:rPr>
          <w:rFonts w:cstheme="minorHAnsi"/>
          <w:sz w:val="20"/>
          <w:szCs w:val="20"/>
        </w:rPr>
        <w:t>zużycie podlega ochronie taryfowej w 100 %. Na stronie prowadzonego postępowania zostają zamieszczone zał. nr 1, 1.1 i 3 do SWZ</w:t>
      </w:r>
      <w:r w:rsidR="00693B5B">
        <w:rPr>
          <w:rFonts w:cstheme="minorHAnsi"/>
          <w:sz w:val="20"/>
          <w:szCs w:val="20"/>
        </w:rPr>
        <w:t xml:space="preserve"> – po zm. 08.11.2024 r.</w:t>
      </w:r>
      <w:r w:rsidR="008B3AFF">
        <w:rPr>
          <w:rFonts w:cstheme="minorHAnsi"/>
          <w:sz w:val="20"/>
          <w:szCs w:val="20"/>
        </w:rPr>
        <w:t xml:space="preserve"> uwzględniające tę zmianę. Na etapie podpisywania umów na dostawę paliwa gazowego z wybranym w postępowaniu Wykonawcą, odbiorca złoży </w:t>
      </w:r>
      <w:r w:rsidR="008B3AFF" w:rsidRPr="008B3AFF">
        <w:rPr>
          <w:rFonts w:cstheme="minorHAnsi"/>
          <w:sz w:val="20"/>
          <w:szCs w:val="20"/>
        </w:rPr>
        <w:t>OŚWIADCZENIE ODBIORCY PALIW GAZOWYCH  o przeznaczeniu paliwa gazowego</w:t>
      </w:r>
      <w:r w:rsidR="00693B5B">
        <w:rPr>
          <w:rFonts w:cstheme="minorHAnsi"/>
          <w:sz w:val="20"/>
          <w:szCs w:val="20"/>
        </w:rPr>
        <w:t xml:space="preserve"> i wskaże, że w tych dwóch ppg zużycie podlega ochronie w 100 %.</w:t>
      </w:r>
    </w:p>
    <w:bookmarkEnd w:id="3"/>
    <w:p w14:paraId="35A3F402" w14:textId="77777777" w:rsidR="001371FF" w:rsidRPr="001371FF" w:rsidRDefault="001371FF" w:rsidP="00AC68B7">
      <w:pPr>
        <w:spacing w:line="276" w:lineRule="auto"/>
        <w:rPr>
          <w:rFonts w:cstheme="minorHAnsi"/>
          <w:sz w:val="20"/>
          <w:szCs w:val="20"/>
        </w:rPr>
      </w:pPr>
    </w:p>
    <w:p w14:paraId="71AC30F9" w14:textId="77777777" w:rsidR="00AC68B7" w:rsidRPr="00E43418" w:rsidRDefault="00AC68B7" w:rsidP="00AC68B7">
      <w:pPr>
        <w:spacing w:line="276" w:lineRule="auto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</w:rPr>
        <w:t>Pytanie 4</w:t>
      </w:r>
    </w:p>
    <w:p w14:paraId="0196E986" w14:textId="3901DB87" w:rsidR="001371FF" w:rsidRPr="00E43418" w:rsidRDefault="001371FF" w:rsidP="00AC68B7">
      <w:pPr>
        <w:spacing w:line="276" w:lineRule="auto"/>
        <w:rPr>
          <w:rFonts w:cstheme="minorHAnsi"/>
          <w:sz w:val="20"/>
          <w:szCs w:val="20"/>
        </w:rPr>
      </w:pPr>
      <w:r w:rsidRPr="001371FF">
        <w:rPr>
          <w:rFonts w:cstheme="minorHAnsi"/>
          <w:sz w:val="20"/>
          <w:szCs w:val="20"/>
        </w:rPr>
        <w:t>Czy dla punktów objętych ochroną taryfową Zamawiający wyraża zgodę na zmianę</w:t>
      </w:r>
      <w:r w:rsidR="00E5649C">
        <w:rPr>
          <w:rFonts w:cstheme="minorHAnsi"/>
          <w:sz w:val="20"/>
          <w:szCs w:val="20"/>
        </w:rPr>
        <w:t xml:space="preserve"> </w:t>
      </w:r>
      <w:r w:rsidRPr="001371FF">
        <w:rPr>
          <w:rFonts w:cstheme="minorHAnsi"/>
          <w:sz w:val="20"/>
          <w:szCs w:val="20"/>
        </w:rPr>
        <w:t>stawek (wzrost lub spadek) za paliwo gazowe oraz opłaty abonamentowej, w</w:t>
      </w:r>
      <w:r w:rsidR="00E5649C">
        <w:rPr>
          <w:rFonts w:cstheme="minorHAnsi"/>
          <w:sz w:val="20"/>
          <w:szCs w:val="20"/>
        </w:rPr>
        <w:t xml:space="preserve"> </w:t>
      </w:r>
      <w:r w:rsidRPr="001371FF">
        <w:rPr>
          <w:rFonts w:cstheme="minorHAnsi"/>
          <w:sz w:val="20"/>
          <w:szCs w:val="20"/>
        </w:rPr>
        <w:t>przypadku zatwierdzenia przez Prezesa URE nowej taryfy Wykonawcy ?</w:t>
      </w:r>
    </w:p>
    <w:p w14:paraId="63B2F655" w14:textId="25D584D4" w:rsidR="00AC68B7" w:rsidRPr="00E43418" w:rsidRDefault="00AC68B7" w:rsidP="00AC68B7">
      <w:pPr>
        <w:spacing w:line="276" w:lineRule="auto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</w:rPr>
        <w:t>Odpowiedź 4</w:t>
      </w:r>
    </w:p>
    <w:p w14:paraId="64BBF14D" w14:textId="77777777" w:rsidR="00AC68B7" w:rsidRPr="00E43418" w:rsidRDefault="00AC68B7" w:rsidP="00AC68B7">
      <w:pPr>
        <w:spacing w:line="276" w:lineRule="auto"/>
        <w:jc w:val="both"/>
        <w:rPr>
          <w:rFonts w:cstheme="minorHAnsi"/>
          <w:sz w:val="20"/>
          <w:szCs w:val="20"/>
        </w:rPr>
      </w:pPr>
      <w:bookmarkStart w:id="4" w:name="_Hlk156433053"/>
      <w:r w:rsidRPr="00E43418">
        <w:rPr>
          <w:rFonts w:cstheme="minorHAnsi"/>
          <w:sz w:val="20"/>
          <w:szCs w:val="20"/>
          <w:shd w:val="clear" w:color="auto" w:fill="FFFFFF"/>
        </w:rPr>
        <w:t xml:space="preserve">Pełnomocnik Zamawiającego informuje, że Zamawiający wyraża zgodę </w:t>
      </w:r>
      <w:bookmarkEnd w:id="4"/>
      <w:r w:rsidRPr="00E43418">
        <w:rPr>
          <w:rFonts w:cstheme="minorHAnsi"/>
          <w:sz w:val="20"/>
          <w:szCs w:val="20"/>
        </w:rPr>
        <w:t>na powyższe.</w:t>
      </w:r>
    </w:p>
    <w:p w14:paraId="2395C914" w14:textId="77777777" w:rsidR="00AC68B7" w:rsidRPr="00E43418" w:rsidRDefault="00AC68B7" w:rsidP="00AC68B7">
      <w:pPr>
        <w:spacing w:line="276" w:lineRule="auto"/>
        <w:rPr>
          <w:rFonts w:cstheme="minorHAnsi"/>
          <w:sz w:val="20"/>
          <w:szCs w:val="20"/>
        </w:rPr>
      </w:pPr>
    </w:p>
    <w:p w14:paraId="74C53165" w14:textId="77777777" w:rsidR="00AC68B7" w:rsidRPr="00E43418" w:rsidRDefault="00AC68B7" w:rsidP="00AC68B7">
      <w:pPr>
        <w:spacing w:line="276" w:lineRule="auto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</w:rPr>
        <w:t>Pytanie 5</w:t>
      </w:r>
    </w:p>
    <w:p w14:paraId="151802D7" w14:textId="709505A9" w:rsidR="001371FF" w:rsidRPr="00E43418" w:rsidRDefault="001371FF" w:rsidP="00E5649C">
      <w:pPr>
        <w:spacing w:line="276" w:lineRule="auto"/>
        <w:jc w:val="both"/>
        <w:rPr>
          <w:rFonts w:cstheme="minorHAnsi"/>
          <w:sz w:val="20"/>
          <w:szCs w:val="20"/>
        </w:rPr>
      </w:pPr>
      <w:r w:rsidRPr="001371FF">
        <w:rPr>
          <w:rFonts w:cstheme="minorHAnsi"/>
          <w:sz w:val="20"/>
          <w:szCs w:val="20"/>
        </w:rPr>
        <w:t>W przypadku jeśli Operator Systemu Dystrybucyjnego w momencie zgłaszania umowy</w:t>
      </w:r>
      <w:r w:rsidR="00E5649C">
        <w:rPr>
          <w:rFonts w:cstheme="minorHAnsi"/>
          <w:sz w:val="20"/>
          <w:szCs w:val="20"/>
        </w:rPr>
        <w:t xml:space="preserve"> </w:t>
      </w:r>
      <w:r w:rsidRPr="001371FF">
        <w:rPr>
          <w:rFonts w:cstheme="minorHAnsi"/>
          <w:sz w:val="20"/>
          <w:szCs w:val="20"/>
        </w:rPr>
        <w:t>do realizacji</w:t>
      </w:r>
      <w:r w:rsidR="00E5649C">
        <w:rPr>
          <w:rFonts w:cstheme="minorHAnsi"/>
          <w:sz w:val="20"/>
          <w:szCs w:val="20"/>
        </w:rPr>
        <w:t xml:space="preserve"> </w:t>
      </w:r>
      <w:r w:rsidRPr="001371FF">
        <w:rPr>
          <w:rFonts w:cstheme="minorHAnsi"/>
          <w:sz w:val="20"/>
          <w:szCs w:val="20"/>
        </w:rPr>
        <w:t>zakwestionuje grupy taryfowe oraz moce umowne wskazane w</w:t>
      </w:r>
      <w:r w:rsidR="00E5649C">
        <w:rPr>
          <w:rFonts w:cstheme="minorHAnsi"/>
          <w:sz w:val="20"/>
          <w:szCs w:val="20"/>
        </w:rPr>
        <w:t xml:space="preserve"> </w:t>
      </w:r>
      <w:r w:rsidRPr="001371FF">
        <w:rPr>
          <w:rFonts w:cstheme="minorHAnsi"/>
          <w:sz w:val="20"/>
          <w:szCs w:val="20"/>
        </w:rPr>
        <w:t>postępowaniu, to czy Zamawiający wyrazi zgodę na dostosowanie grup taryfowych</w:t>
      </w:r>
      <w:r w:rsidR="00E5649C">
        <w:rPr>
          <w:rFonts w:cstheme="minorHAnsi"/>
          <w:sz w:val="20"/>
          <w:szCs w:val="20"/>
        </w:rPr>
        <w:t xml:space="preserve"> </w:t>
      </w:r>
      <w:r w:rsidRPr="001371FF">
        <w:rPr>
          <w:rFonts w:cstheme="minorHAnsi"/>
          <w:sz w:val="20"/>
          <w:szCs w:val="20"/>
        </w:rPr>
        <w:t>oraz mocy umownych do obowiązujących u OSD?</w:t>
      </w:r>
    </w:p>
    <w:p w14:paraId="738280CC" w14:textId="6886BEF8" w:rsidR="00AC68B7" w:rsidRPr="00E43418" w:rsidRDefault="00AC68B7" w:rsidP="00AC68B7">
      <w:pPr>
        <w:spacing w:line="276" w:lineRule="auto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</w:rPr>
        <w:t>Odpowiedź 5</w:t>
      </w:r>
    </w:p>
    <w:p w14:paraId="3C80251F" w14:textId="37101F3F" w:rsidR="00AC68B7" w:rsidRPr="00E43418" w:rsidRDefault="00AC68B7" w:rsidP="00AC68B7">
      <w:pPr>
        <w:spacing w:line="276" w:lineRule="auto"/>
        <w:jc w:val="both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  <w:shd w:val="clear" w:color="auto" w:fill="FFFFFF"/>
        </w:rPr>
        <w:t xml:space="preserve">Pełnomocnik Zamawiającego informuje, że </w:t>
      </w:r>
      <w:r w:rsidRPr="00E43418">
        <w:rPr>
          <w:rFonts w:cstheme="minorHAnsi"/>
          <w:sz w:val="20"/>
          <w:szCs w:val="20"/>
        </w:rPr>
        <w:t>podane w dokumentacji przetargowej parametry dystrybucyjne, w szczególności moce umowne, adresy punktów poboru, grupy taryfowe są zgodne z obecnie obowiązującymi u Operatora Systemu Dystrybucyjnego. Zamawiający wyrazi zgodę na dostosowanie grup taryfowych oraz mocy umownych do obowiązujących u OSD, jeśli Operator Systemu Dystrybucyjnego w momencie zgłaszania umowy do realizacji zakwestionuje grupy taryfowe wskazane w postępowaniu.</w:t>
      </w:r>
    </w:p>
    <w:p w14:paraId="25B0E13A" w14:textId="77777777" w:rsidR="00E5649C" w:rsidRDefault="00E5649C" w:rsidP="00AC68B7">
      <w:pPr>
        <w:spacing w:line="276" w:lineRule="auto"/>
        <w:rPr>
          <w:rFonts w:cstheme="minorHAnsi"/>
          <w:sz w:val="20"/>
          <w:szCs w:val="20"/>
        </w:rPr>
      </w:pPr>
    </w:p>
    <w:p w14:paraId="7DCC5292" w14:textId="77777777" w:rsidR="00E5649C" w:rsidRDefault="00E5649C" w:rsidP="00AC68B7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Pytanie 6</w:t>
      </w:r>
    </w:p>
    <w:p w14:paraId="5CC24C77" w14:textId="5D053863" w:rsidR="001371FF" w:rsidRPr="00E43418" w:rsidRDefault="001371FF" w:rsidP="00E5649C">
      <w:pPr>
        <w:spacing w:line="276" w:lineRule="auto"/>
        <w:jc w:val="both"/>
        <w:rPr>
          <w:rFonts w:cstheme="minorHAnsi"/>
          <w:sz w:val="20"/>
          <w:szCs w:val="20"/>
        </w:rPr>
      </w:pPr>
      <w:r w:rsidRPr="001371FF">
        <w:rPr>
          <w:rFonts w:cstheme="minorHAnsi"/>
          <w:sz w:val="20"/>
          <w:szCs w:val="20"/>
        </w:rPr>
        <w:t>Czy w przypadku rozbieżności pomiędzy danymi w umowie przekazanymi przez</w:t>
      </w:r>
      <w:r w:rsidR="00E5649C">
        <w:rPr>
          <w:rFonts w:cstheme="minorHAnsi"/>
          <w:sz w:val="20"/>
          <w:szCs w:val="20"/>
        </w:rPr>
        <w:t xml:space="preserve"> </w:t>
      </w:r>
      <w:r w:rsidRPr="001371FF">
        <w:rPr>
          <w:rFonts w:cstheme="minorHAnsi"/>
          <w:sz w:val="20"/>
          <w:szCs w:val="20"/>
        </w:rPr>
        <w:t>Zamawianego odnośnie kwalifikacji danego punktu poboru paliwa gazowego do grupy</w:t>
      </w:r>
      <w:r w:rsidR="00E5649C">
        <w:rPr>
          <w:rFonts w:cstheme="minorHAnsi"/>
          <w:sz w:val="20"/>
          <w:szCs w:val="20"/>
        </w:rPr>
        <w:t xml:space="preserve"> </w:t>
      </w:r>
      <w:r w:rsidRPr="001371FF">
        <w:rPr>
          <w:rFonts w:cstheme="minorHAnsi"/>
          <w:sz w:val="20"/>
          <w:szCs w:val="20"/>
        </w:rPr>
        <w:t>taryfowej OSD i mocy umownej, a danymi przekazanymi przez OSD za dany okres</w:t>
      </w:r>
      <w:r w:rsidR="00E5649C">
        <w:rPr>
          <w:rFonts w:cstheme="minorHAnsi"/>
          <w:sz w:val="20"/>
          <w:szCs w:val="20"/>
        </w:rPr>
        <w:t xml:space="preserve"> </w:t>
      </w:r>
      <w:r w:rsidRPr="001371FF">
        <w:rPr>
          <w:rFonts w:cstheme="minorHAnsi"/>
          <w:sz w:val="20"/>
          <w:szCs w:val="20"/>
        </w:rPr>
        <w:t>rozliczeniowy w trakcie obowiązywania umowy, czy Zamawiający wyraża zgodę, aby</w:t>
      </w:r>
      <w:r w:rsidR="00E5649C">
        <w:rPr>
          <w:rFonts w:cstheme="minorHAnsi"/>
          <w:sz w:val="20"/>
          <w:szCs w:val="20"/>
        </w:rPr>
        <w:t xml:space="preserve"> </w:t>
      </w:r>
      <w:r w:rsidRPr="001371FF">
        <w:rPr>
          <w:rFonts w:cstheme="minorHAnsi"/>
          <w:sz w:val="20"/>
          <w:szCs w:val="20"/>
        </w:rPr>
        <w:t>rozliczanie opłat dystrybucyjnych odbywało się na podstawie kwalifikacji do danej grupy</w:t>
      </w:r>
      <w:r w:rsidR="00E5649C">
        <w:rPr>
          <w:rFonts w:cstheme="minorHAnsi"/>
          <w:sz w:val="20"/>
          <w:szCs w:val="20"/>
        </w:rPr>
        <w:t xml:space="preserve"> </w:t>
      </w:r>
      <w:r w:rsidRPr="001371FF">
        <w:rPr>
          <w:rFonts w:cstheme="minorHAnsi"/>
          <w:sz w:val="20"/>
          <w:szCs w:val="20"/>
        </w:rPr>
        <w:t>taryfowej przez OSD w danym okresie rozliczeniowym, a opłaty</w:t>
      </w:r>
      <w:r w:rsidR="00E5649C">
        <w:rPr>
          <w:rFonts w:cstheme="minorHAnsi"/>
          <w:sz w:val="20"/>
          <w:szCs w:val="20"/>
        </w:rPr>
        <w:t xml:space="preserve"> </w:t>
      </w:r>
      <w:r w:rsidRPr="001371FF">
        <w:rPr>
          <w:rFonts w:cstheme="minorHAnsi"/>
          <w:sz w:val="20"/>
          <w:szCs w:val="20"/>
        </w:rPr>
        <w:t xml:space="preserve">abonamentowe/handlowej były rozliczane wg zasad i cen </w:t>
      </w:r>
      <w:r w:rsidRPr="001371FF">
        <w:rPr>
          <w:rFonts w:cstheme="minorHAnsi"/>
          <w:sz w:val="20"/>
          <w:szCs w:val="20"/>
        </w:rPr>
        <w:lastRenderedPageBreak/>
        <w:t>wynikających z cennika</w:t>
      </w:r>
      <w:r w:rsidR="00E5649C">
        <w:rPr>
          <w:rFonts w:cstheme="minorHAnsi"/>
          <w:sz w:val="20"/>
          <w:szCs w:val="20"/>
        </w:rPr>
        <w:t xml:space="preserve"> </w:t>
      </w:r>
      <w:r w:rsidRPr="001371FF">
        <w:rPr>
          <w:rFonts w:cstheme="minorHAnsi"/>
          <w:sz w:val="20"/>
          <w:szCs w:val="20"/>
        </w:rPr>
        <w:t>Wykonawcy dla danej grupy taryfowej?</w:t>
      </w:r>
      <w:r w:rsidR="00E5649C">
        <w:rPr>
          <w:rFonts w:cstheme="minorHAnsi"/>
          <w:sz w:val="20"/>
          <w:szCs w:val="20"/>
        </w:rPr>
        <w:t xml:space="preserve"> </w:t>
      </w:r>
      <w:r w:rsidRPr="001371FF">
        <w:rPr>
          <w:rFonts w:cstheme="minorHAnsi"/>
          <w:sz w:val="20"/>
          <w:szCs w:val="20"/>
        </w:rPr>
        <w:t>Wyjaśniamy, że Wykonawca w ramach zawartej umowy kompleksowej (sprzedaż oraz</w:t>
      </w:r>
      <w:r w:rsidR="00E5649C">
        <w:rPr>
          <w:rFonts w:cstheme="minorHAnsi"/>
          <w:sz w:val="20"/>
          <w:szCs w:val="20"/>
        </w:rPr>
        <w:t xml:space="preserve"> </w:t>
      </w:r>
      <w:r w:rsidRPr="001371FF">
        <w:rPr>
          <w:rFonts w:cstheme="minorHAnsi"/>
          <w:sz w:val="20"/>
          <w:szCs w:val="20"/>
        </w:rPr>
        <w:t>dystrybucja paliwa gazowego) zobowiązany jest rozliczyć Obiorcę za świadczone usługi</w:t>
      </w:r>
      <w:r w:rsidR="00E5649C">
        <w:rPr>
          <w:rFonts w:cstheme="minorHAnsi"/>
          <w:sz w:val="20"/>
          <w:szCs w:val="20"/>
        </w:rPr>
        <w:t xml:space="preserve"> </w:t>
      </w:r>
      <w:r w:rsidRPr="001371FF">
        <w:rPr>
          <w:rFonts w:cstheme="minorHAnsi"/>
          <w:sz w:val="20"/>
          <w:szCs w:val="20"/>
        </w:rPr>
        <w:t>dystrybucji wg stawek opłat dystrybucyjnych właściwych dla grup taryfowych, do których</w:t>
      </w:r>
      <w:r w:rsidR="00E5649C">
        <w:rPr>
          <w:rFonts w:cstheme="minorHAnsi"/>
          <w:sz w:val="20"/>
          <w:szCs w:val="20"/>
        </w:rPr>
        <w:t xml:space="preserve"> </w:t>
      </w:r>
      <w:r w:rsidRPr="001371FF">
        <w:rPr>
          <w:rFonts w:cstheme="minorHAnsi"/>
          <w:sz w:val="20"/>
          <w:szCs w:val="20"/>
        </w:rPr>
        <w:t>został zakwalifikowany przez Operatora Systemu Dystrybucyjnego.</w:t>
      </w:r>
    </w:p>
    <w:p w14:paraId="015671F3" w14:textId="78ACA210" w:rsidR="00AC68B7" w:rsidRPr="00E43418" w:rsidRDefault="00AC68B7" w:rsidP="00AC68B7">
      <w:pPr>
        <w:spacing w:line="276" w:lineRule="auto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</w:rPr>
        <w:t>Odpowiedź 6</w:t>
      </w:r>
    </w:p>
    <w:p w14:paraId="24A54895" w14:textId="77777777" w:rsidR="00AC68B7" w:rsidRPr="00E43418" w:rsidRDefault="00AC68B7" w:rsidP="00AC68B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  <w:shd w:val="clear" w:color="auto" w:fill="FFFFFF"/>
        </w:rPr>
        <w:t>Pełnomocnik Zamawiającego informuje, że Zamawiający wyraża zgodę na powyższe.</w:t>
      </w:r>
    </w:p>
    <w:p w14:paraId="73DE4C39" w14:textId="77777777" w:rsidR="00AC68B7" w:rsidRPr="00E43418" w:rsidRDefault="00AC68B7" w:rsidP="00AC68B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9753BFD" w14:textId="77777777" w:rsidR="00E5649C" w:rsidRDefault="00E5649C" w:rsidP="00AC68B7">
      <w:pPr>
        <w:spacing w:line="276" w:lineRule="auto"/>
        <w:rPr>
          <w:rFonts w:cstheme="minorHAnsi"/>
          <w:sz w:val="20"/>
          <w:szCs w:val="20"/>
        </w:rPr>
      </w:pPr>
    </w:p>
    <w:p w14:paraId="0897C051" w14:textId="2D052550" w:rsidR="00AC68B7" w:rsidRPr="00E43418" w:rsidRDefault="00AC68B7" w:rsidP="00AC68B7">
      <w:pPr>
        <w:spacing w:line="276" w:lineRule="auto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</w:rPr>
        <w:t>Pytanie 7</w:t>
      </w:r>
    </w:p>
    <w:p w14:paraId="58DCF671" w14:textId="337C2F9E" w:rsidR="001371FF" w:rsidRPr="00E43418" w:rsidRDefault="001371FF" w:rsidP="00E5649C">
      <w:pPr>
        <w:spacing w:line="276" w:lineRule="auto"/>
        <w:jc w:val="both"/>
        <w:rPr>
          <w:rFonts w:cstheme="minorHAnsi"/>
          <w:sz w:val="20"/>
          <w:szCs w:val="20"/>
        </w:rPr>
      </w:pPr>
      <w:r w:rsidRPr="001371FF">
        <w:rPr>
          <w:rFonts w:cstheme="minorHAnsi"/>
          <w:sz w:val="20"/>
          <w:szCs w:val="20"/>
        </w:rPr>
        <w:t>Czy Zamawiający wyraża zgodę na zmianę stawki opłaty abonamentowej/handlowej w</w:t>
      </w:r>
      <w:r w:rsidR="00E5649C">
        <w:rPr>
          <w:rFonts w:cstheme="minorHAnsi"/>
          <w:sz w:val="20"/>
          <w:szCs w:val="20"/>
        </w:rPr>
        <w:t xml:space="preserve"> </w:t>
      </w:r>
      <w:r w:rsidRPr="00E43418">
        <w:rPr>
          <w:rFonts w:cstheme="minorHAnsi"/>
          <w:sz w:val="20"/>
          <w:szCs w:val="20"/>
        </w:rPr>
        <w:t>przypadku zmiany cennika Wykonawcy?</w:t>
      </w:r>
    </w:p>
    <w:p w14:paraId="21D6CB63" w14:textId="2895DBFA" w:rsidR="00AC68B7" w:rsidRPr="00E43418" w:rsidRDefault="00AC68B7" w:rsidP="00AC68B7">
      <w:pPr>
        <w:spacing w:line="276" w:lineRule="auto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</w:rPr>
        <w:t>Odpowiedź 7</w:t>
      </w:r>
    </w:p>
    <w:p w14:paraId="5245E45C" w14:textId="77777777" w:rsidR="00AC68B7" w:rsidRPr="00E43418" w:rsidRDefault="00AC68B7" w:rsidP="00AC68B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  <w:shd w:val="clear" w:color="auto" w:fill="FFFFFF"/>
        </w:rPr>
        <w:t xml:space="preserve">Pełnomocnik Zamawiającego informuje, że Zamawiający nie wyraża zgody na zmianę ceny za abonament </w:t>
      </w:r>
      <w:r w:rsidRPr="00E43418">
        <w:rPr>
          <w:rFonts w:cstheme="minorHAnsi"/>
          <w:color w:val="000000" w:themeColor="text1"/>
          <w:sz w:val="20"/>
          <w:szCs w:val="20"/>
        </w:rPr>
        <w:t>dla punktów niepodlegających ochronie taryfowej.</w:t>
      </w:r>
    </w:p>
    <w:p w14:paraId="54D6DF6B" w14:textId="77777777" w:rsidR="00AC68B7" w:rsidRPr="00E43418" w:rsidRDefault="00AC68B7" w:rsidP="00AC68B7">
      <w:pPr>
        <w:spacing w:line="276" w:lineRule="auto"/>
        <w:rPr>
          <w:rFonts w:cstheme="minorHAnsi"/>
          <w:sz w:val="20"/>
          <w:szCs w:val="20"/>
        </w:rPr>
      </w:pPr>
    </w:p>
    <w:p w14:paraId="14035DDF" w14:textId="77777777" w:rsidR="001371FF" w:rsidRPr="00E43418" w:rsidRDefault="001371FF" w:rsidP="00AC68B7">
      <w:pPr>
        <w:tabs>
          <w:tab w:val="left" w:pos="0"/>
        </w:tabs>
        <w:spacing w:line="276" w:lineRule="auto"/>
        <w:ind w:firstLine="708"/>
        <w:rPr>
          <w:rFonts w:cstheme="minorHAnsi"/>
          <w:sz w:val="20"/>
          <w:szCs w:val="20"/>
        </w:rPr>
      </w:pPr>
    </w:p>
    <w:p w14:paraId="695C4FAC" w14:textId="77777777" w:rsidR="001371FF" w:rsidRPr="00E43418" w:rsidRDefault="001371FF" w:rsidP="00AC68B7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  <w:sz w:val="20"/>
          <w:szCs w:val="20"/>
        </w:rPr>
      </w:pPr>
    </w:p>
    <w:p w14:paraId="740AF88C" w14:textId="6034EC5B" w:rsidR="00D608DA" w:rsidRPr="00E43418" w:rsidRDefault="00D608DA" w:rsidP="00AC68B7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</w:rPr>
        <w:t xml:space="preserve">/-/ </w:t>
      </w:r>
      <w:r w:rsidR="00684B43" w:rsidRPr="00E43418">
        <w:rPr>
          <w:rFonts w:cstheme="minorHAnsi"/>
          <w:sz w:val="20"/>
          <w:szCs w:val="20"/>
        </w:rPr>
        <w:t>Justyna Szepietowska</w:t>
      </w:r>
      <w:r w:rsidRPr="00E43418">
        <w:rPr>
          <w:rFonts w:cstheme="minorHAnsi"/>
          <w:sz w:val="20"/>
          <w:szCs w:val="20"/>
        </w:rPr>
        <w:t xml:space="preserve"> </w:t>
      </w:r>
    </w:p>
    <w:p w14:paraId="263FAE35" w14:textId="49D4A93D" w:rsidR="00D608DA" w:rsidRPr="00E43418" w:rsidRDefault="00D608DA" w:rsidP="00AC68B7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E43418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E43418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6F07F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44A95EBB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1FF7092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7B236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5079CD54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4C659207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45BA5"/>
    <w:multiLevelType w:val="hybridMultilevel"/>
    <w:tmpl w:val="E81C0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A0CBF"/>
    <w:multiLevelType w:val="hybridMultilevel"/>
    <w:tmpl w:val="89642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355F6"/>
    <w:multiLevelType w:val="hybridMultilevel"/>
    <w:tmpl w:val="244A964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43172"/>
    <w:multiLevelType w:val="hybridMultilevel"/>
    <w:tmpl w:val="0DE6A0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14E81"/>
    <w:multiLevelType w:val="hybridMultilevel"/>
    <w:tmpl w:val="0DE6A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2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7E2C92"/>
    <w:multiLevelType w:val="hybridMultilevel"/>
    <w:tmpl w:val="0DE6A0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8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5"/>
  </w:num>
  <w:num w:numId="5" w16cid:durableId="1260018789">
    <w:abstractNumId w:val="38"/>
  </w:num>
  <w:num w:numId="6" w16cid:durableId="1572153345">
    <w:abstractNumId w:val="8"/>
  </w:num>
  <w:num w:numId="7" w16cid:durableId="161356310">
    <w:abstractNumId w:val="10"/>
  </w:num>
  <w:num w:numId="8" w16cid:durableId="1362514366">
    <w:abstractNumId w:val="17"/>
  </w:num>
  <w:num w:numId="9" w16cid:durableId="1820463514">
    <w:abstractNumId w:val="42"/>
  </w:num>
  <w:num w:numId="10" w16cid:durableId="228227418">
    <w:abstractNumId w:val="41"/>
  </w:num>
  <w:num w:numId="11" w16cid:durableId="333843403">
    <w:abstractNumId w:val="47"/>
  </w:num>
  <w:num w:numId="12" w16cid:durableId="1953121517">
    <w:abstractNumId w:val="45"/>
  </w:num>
  <w:num w:numId="13" w16cid:durableId="1419642445">
    <w:abstractNumId w:val="1"/>
  </w:num>
  <w:num w:numId="14" w16cid:durableId="991640520">
    <w:abstractNumId w:val="19"/>
  </w:num>
  <w:num w:numId="15" w16cid:durableId="1288438150">
    <w:abstractNumId w:val="34"/>
  </w:num>
  <w:num w:numId="16" w16cid:durableId="455567778">
    <w:abstractNumId w:val="12"/>
  </w:num>
  <w:num w:numId="17" w16cid:durableId="1557544685">
    <w:abstractNumId w:val="36"/>
  </w:num>
  <w:num w:numId="18" w16cid:durableId="1083719030">
    <w:abstractNumId w:val="27"/>
  </w:num>
  <w:num w:numId="19" w16cid:durableId="107313718">
    <w:abstractNumId w:val="46"/>
  </w:num>
  <w:num w:numId="20" w16cid:durableId="1140028225">
    <w:abstractNumId w:val="6"/>
  </w:num>
  <w:num w:numId="21" w16cid:durableId="1973168748">
    <w:abstractNumId w:val="20"/>
  </w:num>
  <w:num w:numId="22" w16cid:durableId="1765878064">
    <w:abstractNumId w:val="30"/>
  </w:num>
  <w:num w:numId="23" w16cid:durableId="366830930">
    <w:abstractNumId w:val="31"/>
  </w:num>
  <w:num w:numId="24" w16cid:durableId="555314316">
    <w:abstractNumId w:val="44"/>
  </w:num>
  <w:num w:numId="25" w16cid:durableId="1788237608">
    <w:abstractNumId w:val="7"/>
  </w:num>
  <w:num w:numId="26" w16cid:durableId="1135101629">
    <w:abstractNumId w:val="25"/>
  </w:num>
  <w:num w:numId="27" w16cid:durableId="967199906">
    <w:abstractNumId w:val="23"/>
  </w:num>
  <w:num w:numId="28" w16cid:durableId="1901481951">
    <w:abstractNumId w:val="26"/>
  </w:num>
  <w:num w:numId="29" w16cid:durableId="1043213943">
    <w:abstractNumId w:val="33"/>
  </w:num>
  <w:num w:numId="30" w16cid:durableId="554122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3"/>
  </w:num>
  <w:num w:numId="32" w16cid:durableId="270674448">
    <w:abstractNumId w:val="21"/>
  </w:num>
  <w:num w:numId="33" w16cid:durableId="1977295576">
    <w:abstractNumId w:val="2"/>
  </w:num>
  <w:num w:numId="34" w16cid:durableId="303051272">
    <w:abstractNumId w:val="40"/>
  </w:num>
  <w:num w:numId="35" w16cid:durableId="1219560654">
    <w:abstractNumId w:val="3"/>
  </w:num>
  <w:num w:numId="36" w16cid:durableId="752629021">
    <w:abstractNumId w:val="32"/>
  </w:num>
  <w:num w:numId="37" w16cid:durableId="2109234563">
    <w:abstractNumId w:val="29"/>
  </w:num>
  <w:num w:numId="38" w16cid:durableId="151987019">
    <w:abstractNumId w:val="15"/>
  </w:num>
  <w:num w:numId="39" w16cid:durableId="1993409561">
    <w:abstractNumId w:val="39"/>
  </w:num>
  <w:num w:numId="40" w16cid:durableId="80610943">
    <w:abstractNumId w:val="22"/>
  </w:num>
  <w:num w:numId="41" w16cid:durableId="517164438">
    <w:abstractNumId w:val="18"/>
  </w:num>
  <w:num w:numId="42" w16cid:durableId="432168651">
    <w:abstractNumId w:val="5"/>
  </w:num>
  <w:num w:numId="43" w16cid:durableId="195776697">
    <w:abstractNumId w:val="37"/>
  </w:num>
  <w:num w:numId="44" w16cid:durableId="737628189">
    <w:abstractNumId w:val="24"/>
  </w:num>
  <w:num w:numId="45" w16cid:durableId="264777578">
    <w:abstractNumId w:val="43"/>
  </w:num>
  <w:num w:numId="46" w16cid:durableId="1667710487">
    <w:abstractNumId w:val="14"/>
  </w:num>
  <w:num w:numId="47" w16cid:durableId="683820369">
    <w:abstractNumId w:val="9"/>
  </w:num>
  <w:num w:numId="48" w16cid:durableId="11657859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371FF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0973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761DD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E5013"/>
    <w:rsid w:val="003F07C4"/>
    <w:rsid w:val="00413251"/>
    <w:rsid w:val="00421899"/>
    <w:rsid w:val="004234CD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3C27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42BB2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75A4"/>
    <w:rsid w:val="005A0F4A"/>
    <w:rsid w:val="005A5EA0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749F1"/>
    <w:rsid w:val="00682D06"/>
    <w:rsid w:val="00683FFA"/>
    <w:rsid w:val="00684B43"/>
    <w:rsid w:val="006850FA"/>
    <w:rsid w:val="00692849"/>
    <w:rsid w:val="00693B5B"/>
    <w:rsid w:val="00694F5B"/>
    <w:rsid w:val="00695243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3AFF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8B7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3DAF"/>
    <w:rsid w:val="00CE406C"/>
    <w:rsid w:val="00CE5788"/>
    <w:rsid w:val="00CF2DE8"/>
    <w:rsid w:val="00CF49EC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3418"/>
    <w:rsid w:val="00E463DF"/>
    <w:rsid w:val="00E53645"/>
    <w:rsid w:val="00E558B0"/>
    <w:rsid w:val="00E56363"/>
    <w:rsid w:val="00E5649C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67FAF"/>
    <w:rsid w:val="00F71DB0"/>
    <w:rsid w:val="00F75119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99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99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1039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UCR76KNYMX3U-1951954605-612642</_dlc_DocId>
    <_dlc_DocIdUrl xmlns="cf92b6ff-5ccf-4221-9bd9-e608a8edb1c8">
      <Url>https://plnewpower.sharepoint.com/sites/wspolny/_layouts/15/DocIdRedir.aspx?ID=UCR76KNYMX3U-1951954605-612642</Url>
      <Description>UCR76KNYMX3U-1951954605-612642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D887B-BE01-4E0F-BFB1-EE2C4C421D8B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2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265</cp:revision>
  <dcterms:created xsi:type="dcterms:W3CDTF">2024-01-16T23:36:00Z</dcterms:created>
  <dcterms:modified xsi:type="dcterms:W3CDTF">2024-11-08T10:22:00Z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7b9bcf9d-703a-489c-a860-3b3313cf1690</vt:lpwstr>
  </property>
  <property fmtid="{D5CDD505-2E9C-101B-9397-08002B2CF9AE}" pid="4" name="MediaServiceImageTags">
    <vt:lpwstr/>
  </property>
</Properties>
</file>