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77336233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C25A23">
        <w:rPr>
          <w:rFonts w:ascii="Arial" w:hAnsi="Arial" w:cs="Arial"/>
          <w:b/>
          <w:iCs/>
          <w:color w:val="4A442A"/>
        </w:rPr>
        <w:t>4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7C1EAA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4B7AAD69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>Dostaw</w:t>
      </w:r>
      <w:r w:rsidR="002570C3" w:rsidRPr="002570C3">
        <w:rPr>
          <w:rFonts w:ascii="Arial" w:hAnsi="Arial" w:cs="Arial"/>
          <w:b/>
          <w:bCs/>
        </w:rPr>
        <w:t>ę</w:t>
      </w:r>
      <w:r w:rsidR="002570C3" w:rsidRPr="002570C3">
        <w:rPr>
          <w:rFonts w:ascii="Arial" w:hAnsi="Arial" w:cs="Arial"/>
          <w:b/>
          <w:bCs/>
        </w:rPr>
        <w:t xml:space="preserve"> 2 sztuk elektrycznych pojazdów wolnobieżnych zgodnie ze specyfikacją z opisu technicznego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0759933A" w14:textId="74B8BB09" w:rsidR="003B45CD" w:rsidRPr="003B45CD" w:rsidRDefault="003B45CD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3B45CD">
        <w:rPr>
          <w:rFonts w:ascii="Arial" w:hAnsi="Arial" w:cs="Arial"/>
          <w:b/>
          <w:bCs/>
        </w:rPr>
        <w:t>CZĘŚĆ I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2116B94A" w:rsidR="009F1C17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4485EE51" w14:textId="20C9CFC4" w:rsidR="003B45CD" w:rsidRPr="003B45CD" w:rsidRDefault="003B45CD" w:rsidP="003B45CD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3B45CD">
        <w:rPr>
          <w:rFonts w:ascii="Arial" w:hAnsi="Arial" w:cs="Arial"/>
          <w:b/>
          <w:bCs/>
        </w:rPr>
        <w:t>CZĘŚĆ II</w:t>
      </w:r>
    </w:p>
    <w:p w14:paraId="61146EC4" w14:textId="77777777" w:rsidR="003B45CD" w:rsidRPr="00517EA2" w:rsidRDefault="003B45CD" w:rsidP="003B45CD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EA5122" w14:textId="77777777" w:rsidR="003B45CD" w:rsidRPr="00513FEE" w:rsidRDefault="003B45CD" w:rsidP="003B45CD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23376FD4" w14:textId="77777777" w:rsidR="003B45CD" w:rsidRPr="00513FEE" w:rsidRDefault="003B45CD" w:rsidP="003B45C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7FCF087F" w14:textId="77777777" w:rsidR="003B45CD" w:rsidRPr="00513FEE" w:rsidRDefault="003B45CD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358F1AC9" w:rsidR="00135505" w:rsidRPr="00513FEE" w:rsidRDefault="00E30CFA" w:rsidP="00135505">
            <w:pPr>
              <w:pStyle w:val="Bezodstpw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Wolnobieżn</w:t>
            </w:r>
            <w:r w:rsidR="003B45CD">
              <w:rPr>
                <w:rFonts w:ascii="Arial" w:hAnsi="Arial" w:cs="Arial"/>
              </w:rPr>
              <w:t>y</w:t>
            </w:r>
            <w:r w:rsidRPr="00513FEE">
              <w:rPr>
                <w:rFonts w:ascii="Arial" w:hAnsi="Arial" w:cs="Arial"/>
              </w:rPr>
              <w:t xml:space="preserve"> pojazd elektryczn</w:t>
            </w:r>
            <w:r w:rsidR="003B45CD">
              <w:rPr>
                <w:rFonts w:ascii="Arial" w:hAnsi="Arial" w:cs="Arial"/>
              </w:rPr>
              <w:t>y</w:t>
            </w:r>
            <w:r w:rsidRPr="00513FEE">
              <w:rPr>
                <w:rFonts w:ascii="Arial" w:hAnsi="Arial" w:cs="Arial"/>
              </w:rPr>
              <w:t xml:space="preserve"> do przewozu osób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353D004E" w:rsidR="00135505" w:rsidRPr="00513FEE" w:rsidRDefault="003B45CD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B45CD" w:rsidRPr="00513FEE" w14:paraId="7A225B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3E3" w14:textId="77777777" w:rsidR="003B45CD" w:rsidRPr="00513FEE" w:rsidRDefault="003B45CD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93D" w14:textId="153BA32A" w:rsidR="003B45CD" w:rsidRPr="00513FEE" w:rsidRDefault="003B45CD" w:rsidP="00135505">
            <w:pPr>
              <w:pStyle w:val="Bezodstpw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Wolnobieżn</w:t>
            </w:r>
            <w:r>
              <w:rPr>
                <w:rFonts w:ascii="Arial" w:hAnsi="Arial" w:cs="Arial"/>
              </w:rPr>
              <w:t>y</w:t>
            </w:r>
            <w:r w:rsidRPr="00513FEE">
              <w:rPr>
                <w:rFonts w:ascii="Arial" w:hAnsi="Arial" w:cs="Arial"/>
              </w:rPr>
              <w:t xml:space="preserve"> pojazd elektryczn</w:t>
            </w:r>
            <w:r>
              <w:rPr>
                <w:rFonts w:ascii="Arial" w:hAnsi="Arial" w:cs="Arial"/>
              </w:rPr>
              <w:t>y</w:t>
            </w:r>
            <w:r w:rsidRPr="00513FEE">
              <w:rPr>
                <w:rFonts w:ascii="Arial" w:hAnsi="Arial" w:cs="Arial"/>
              </w:rPr>
              <w:t xml:space="preserve"> do przewozu</w:t>
            </w:r>
            <w:r>
              <w:rPr>
                <w:rFonts w:ascii="Arial" w:hAnsi="Arial" w:cs="Arial"/>
              </w:rPr>
              <w:t xml:space="preserve"> towarów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09B" w14:textId="544B4D2D" w:rsidR="003B45CD" w:rsidRDefault="003B45CD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409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C10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87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</w:t>
      </w:r>
      <w:proofErr w:type="spellStart"/>
      <w:r w:rsidR="00C25A23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C25A23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</w:t>
      </w:r>
      <w:proofErr w:type="spellStart"/>
      <w:r w:rsidR="003B45CD">
        <w:rPr>
          <w:rFonts w:ascii="Arial" w:hAnsi="Arial" w:cs="Arial"/>
          <w:lang w:val="pl-PL" w:eastAsia="en-US"/>
        </w:rPr>
        <w:t>Pzp</w:t>
      </w:r>
      <w:proofErr w:type="spellEnd"/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4867F16A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elektrycznych pojazdów wolnobieżnych,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1D6" w14:textId="77777777" w:rsidR="007C1EAA" w:rsidRDefault="007C1EAA" w:rsidP="00E66256">
      <w:pPr>
        <w:spacing w:after="0" w:line="240" w:lineRule="auto"/>
      </w:pPr>
      <w:r>
        <w:separator/>
      </w:r>
    </w:p>
  </w:endnote>
  <w:endnote w:type="continuationSeparator" w:id="0">
    <w:p w14:paraId="37EA3D6E" w14:textId="77777777" w:rsidR="007C1EAA" w:rsidRDefault="007C1EA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F85" w14:textId="77777777" w:rsidR="007C1EAA" w:rsidRDefault="007C1EAA" w:rsidP="00E66256">
      <w:pPr>
        <w:spacing w:after="0" w:line="240" w:lineRule="auto"/>
      </w:pPr>
      <w:r>
        <w:separator/>
      </w:r>
    </w:p>
  </w:footnote>
  <w:footnote w:type="continuationSeparator" w:id="0">
    <w:p w14:paraId="232107A1" w14:textId="77777777" w:rsidR="007C1EAA" w:rsidRDefault="007C1EAA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570C3"/>
    <w:rsid w:val="002A27E5"/>
    <w:rsid w:val="002C00C1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7C1EAA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3</cp:revision>
  <dcterms:created xsi:type="dcterms:W3CDTF">2022-03-17T11:43:00Z</dcterms:created>
  <dcterms:modified xsi:type="dcterms:W3CDTF">2022-03-17T12:01:00Z</dcterms:modified>
</cp:coreProperties>
</file>