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EF26A" w14:textId="77777777" w:rsidR="002B26DA" w:rsidRDefault="002B26DA" w:rsidP="002B26DA">
      <w:pPr>
        <w:pStyle w:val="Standard"/>
        <w:pageBreakBefore/>
        <w:jc w:val="right"/>
        <w:rPr>
          <w:b/>
          <w:bCs/>
        </w:rPr>
      </w:pPr>
      <w:r>
        <w:rPr>
          <w:b/>
          <w:bCs/>
        </w:rPr>
        <w:t xml:space="preserve">Załącznik nr 1 do </w:t>
      </w:r>
      <w:r w:rsidR="0060179A">
        <w:rPr>
          <w:b/>
          <w:bCs/>
        </w:rPr>
        <w:t>SWZ</w:t>
      </w:r>
    </w:p>
    <w:p w14:paraId="6406A9B7" w14:textId="77777777" w:rsidR="002B26DA" w:rsidRDefault="002B26DA" w:rsidP="002B26DA">
      <w:pPr>
        <w:pStyle w:val="Standard"/>
      </w:pPr>
    </w:p>
    <w:p w14:paraId="6EA9D02F" w14:textId="77777777" w:rsidR="002B26DA" w:rsidRDefault="002B26DA" w:rsidP="002B26DA">
      <w:pPr>
        <w:pStyle w:val="Standard"/>
        <w:jc w:val="center"/>
      </w:pPr>
    </w:p>
    <w:p w14:paraId="03A47AD6" w14:textId="77777777" w:rsidR="002B26DA" w:rsidRDefault="002B26DA" w:rsidP="002B26DA">
      <w:pPr>
        <w:pStyle w:val="Standard"/>
        <w:jc w:val="center"/>
        <w:rPr>
          <w:b/>
          <w:bCs/>
        </w:rPr>
      </w:pPr>
      <w:r>
        <w:rPr>
          <w:b/>
          <w:bCs/>
        </w:rPr>
        <w:t>Przedmiot zamówienia:</w:t>
      </w:r>
    </w:p>
    <w:p w14:paraId="58091C9D" w14:textId="77777777" w:rsidR="002B26DA" w:rsidRDefault="002B26DA" w:rsidP="002B26DA">
      <w:pPr>
        <w:pStyle w:val="Standard"/>
        <w:rPr>
          <w:b/>
          <w:bCs/>
        </w:rPr>
      </w:pPr>
    </w:p>
    <w:p w14:paraId="709B87B4" w14:textId="77777777" w:rsidR="002B26DA" w:rsidRDefault="002B26DA" w:rsidP="002B26DA">
      <w:pPr>
        <w:pStyle w:val="Standard"/>
      </w:pPr>
      <w:r>
        <w:t>Opis przedmiotu zamówienia</w:t>
      </w:r>
    </w:p>
    <w:p w14:paraId="19B1E7F9" w14:textId="77777777" w:rsidR="002B26DA" w:rsidRDefault="002B26DA" w:rsidP="002B26DA">
      <w:pPr>
        <w:pStyle w:val="Standard"/>
      </w:pPr>
    </w:p>
    <w:p w14:paraId="591CFE5E" w14:textId="77777777" w:rsidR="002B26DA" w:rsidRDefault="002B26DA" w:rsidP="002B26DA">
      <w:pPr>
        <w:pStyle w:val="NormalnyWeb"/>
        <w:widowControl w:val="0"/>
        <w:numPr>
          <w:ilvl w:val="0"/>
          <w:numId w:val="1"/>
        </w:numPr>
        <w:suppressAutoHyphens/>
        <w:autoSpaceDN w:val="0"/>
        <w:spacing w:before="0" w:beforeAutospacing="0" w:after="0" w:line="360" w:lineRule="auto"/>
        <w:ind w:left="0"/>
        <w:jc w:val="both"/>
      </w:pPr>
      <w:r>
        <w:t>Przesyłki nadane przez Zamawiającego dostarczane będą do każdego miejsca w Polsce oraz do krajów, które zawarły umowy o współpracy z Wykonawcą.</w:t>
      </w:r>
    </w:p>
    <w:p w14:paraId="48573DDB" w14:textId="4BDE850E" w:rsidR="002B26DA" w:rsidRDefault="002B26DA" w:rsidP="002B26DA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</w:pPr>
      <w:r>
        <w:t xml:space="preserve">Wykonawca będzie dostarczał przesyłki do siedziby Zamawiającego </w:t>
      </w:r>
      <w:r w:rsidR="00062D73">
        <w:t>w dni robocze (od poniedziałku do piątku)</w:t>
      </w:r>
      <w:r>
        <w:t xml:space="preserve"> pomiędzy godziną 7:00, a 8:00 i zostawiał je w Sekretariacie  (I piętro). </w:t>
      </w:r>
    </w:p>
    <w:p w14:paraId="55ECCF00" w14:textId="3B37880F" w:rsidR="002B26DA" w:rsidRDefault="002B26DA" w:rsidP="002B26DA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</w:pPr>
      <w:r>
        <w:t>Przesyłki przeznaczone do wysyłki odbierane będą przez Wykonawcę</w:t>
      </w:r>
      <w:r w:rsidR="00062D73">
        <w:t xml:space="preserve"> w dni robocze (od poniedziałku do piątku)</w:t>
      </w:r>
      <w:r>
        <w:t xml:space="preserve"> w godzinach 12:00 – 13:00  w Sekretariacie (I piętro).</w:t>
      </w:r>
    </w:p>
    <w:p w14:paraId="4D5CD9CF" w14:textId="224E4B69" w:rsidR="00062D73" w:rsidRDefault="00062D73" w:rsidP="00062D73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</w:pPr>
      <w:r w:rsidRPr="00062D73">
        <w:t>Ilekroć jest mowa o „dniach roboczych”, należy przez to rozumieć dni: od poniedziałku do piątku, z wyłączeniem przypadających w dni wolne od pracy, określone w art. 1 ust. 1 ustawy z dnia 18 stycznia 1951 r. o dniach wolnych od pracy (t. j. Dz. U. z 2020 r., poz. 1920 z późn. zm.).</w:t>
      </w:r>
    </w:p>
    <w:p w14:paraId="78CE2809" w14:textId="77777777" w:rsidR="002B26DA" w:rsidRDefault="002B26DA" w:rsidP="002B26DA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</w:pPr>
      <w:r>
        <w:t xml:space="preserve">Odbioru przesyłek wychodzących dokonywać będzie upoważniony przedstawiciel Wykonawcy po okazaniu stosownego upoważnienia. </w:t>
      </w:r>
    </w:p>
    <w:p w14:paraId="17E2D6D6" w14:textId="77777777" w:rsidR="002B26DA" w:rsidRDefault="002B26DA" w:rsidP="002B26DA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</w:pPr>
      <w:r>
        <w:t>Zamawiającemu przysługuje kara umowna za niezgłoszenie się po odbiór przesyłek w oznaczonym dniu w wysokości określonej w regulaminie Wykonawcy.</w:t>
      </w:r>
    </w:p>
    <w:p w14:paraId="74588311" w14:textId="77777777" w:rsidR="002B26DA" w:rsidRDefault="002B26DA" w:rsidP="002B26DA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</w:pPr>
      <w:r>
        <w:t>Przesyłki muszą być nadane przez Wykonawcę w dniu ich odbioru od Zamawiającego z zastrzeżeniem, że w przypadku uzasadnionych zastrzeżeń w stosunku do już odebranych przesyłek (np. brak pełnego adresu) Wykonawca bez zbędnej zwłoki wyjaśnia je z Zamawiającym. Brak możliwości wyjaśnienia zastrzeżeń, o których mowa wyżej lub ich usunięcia w dniu odbioru przesyłek od Zamawiającego powoduje, iż nadanie przesyłek przez Wykonawcę nastąpi w dniu następnym lub po ich całkowitym usunięciu przez Zamawiającego.</w:t>
      </w:r>
    </w:p>
    <w:p w14:paraId="02A90D47" w14:textId="2FDBB81C" w:rsidR="002B26DA" w:rsidRDefault="002B26DA" w:rsidP="002B26DA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</w:pPr>
      <w:r>
        <w:t>Wykonawca będzie doręczał do siedziby Zamawiającego pokwitowane przez adresata potwierdzenia odbioru przesyłki niezwłocznie po doręczeniu przesyłki. W przypadku nieobecności adresata Wykonawca postępować będzie zgodnie z przepisami ustawy z dnia 14 czerwca 1960 r. Kodeks postępowania administracyjnego (Dz.U. z 202</w:t>
      </w:r>
      <w:r w:rsidR="00AF34EB">
        <w:t>4</w:t>
      </w:r>
      <w:r>
        <w:t xml:space="preserve"> r., poz.</w:t>
      </w:r>
      <w:r w:rsidR="00AF34EB">
        <w:t>572</w:t>
      </w:r>
      <w:r>
        <w:t xml:space="preserve"> ze zmianami) – rozdział 8 „Doręczenia” oraz zgodnie z przepisami ustawy z dnia 29 sierpnia 1997 r. Ordynacja podatkowa (Dz.U. z 202</w:t>
      </w:r>
      <w:r w:rsidR="00AF34EB">
        <w:t>3</w:t>
      </w:r>
      <w:r>
        <w:t xml:space="preserve">r. poz. </w:t>
      </w:r>
      <w:r w:rsidR="00AF34EB">
        <w:t>2383</w:t>
      </w:r>
      <w:r>
        <w:t>)- rozdział 5 „Doręczenia”.</w:t>
      </w:r>
    </w:p>
    <w:p w14:paraId="2A6F1810" w14:textId="77777777" w:rsidR="002B26DA" w:rsidRDefault="002B26DA" w:rsidP="002B26DA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</w:pPr>
      <w:r>
        <w:t>Wykonawca przekaże Zamawiającemu wzory oznaczeń służące do potwierdzenia opłat dotyczących usługi pocztowej i oznaczenia umożliwiające identyfikację umowy na podstawie której świadczone są usługi pocztowe</w:t>
      </w:r>
    </w:p>
    <w:p w14:paraId="02FAEB4B" w14:textId="77777777" w:rsidR="002B26DA" w:rsidRDefault="002B26DA" w:rsidP="002B26DA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</w:pPr>
      <w:r>
        <w:lastRenderedPageBreak/>
        <w:t>Wykonawca dostarczy bezpłatnie Zamawiającemu druki zwrotnego potwierdzenia odbioru dla przesyłek krajowych i zagranicznych (wg wymogów ustawy Prawo Pocztowe) wg zapotrzebowania Zamawiającego w terminie 7 dni roboczych od zgłoszenia takiej potrzeby.</w:t>
      </w:r>
    </w:p>
    <w:p w14:paraId="6F215FAE" w14:textId="77777777" w:rsidR="002B26DA" w:rsidRDefault="002B26DA" w:rsidP="002B26DA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</w:pPr>
      <w:r>
        <w:t>Przesyłki rejestrowane nadawane będą na podstawie wykazu listów poleconych wg wzoru druku Zamawiającego</w:t>
      </w:r>
      <w:r w:rsidR="008972D2">
        <w:t>.</w:t>
      </w:r>
    </w:p>
    <w:p w14:paraId="6E608255" w14:textId="77777777" w:rsidR="002B26DA" w:rsidRDefault="002B26DA" w:rsidP="002B26DA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</w:pPr>
      <w:r>
        <w:t>Zamawiający sporządza dzienne zestawienie nadanych przesyłek listowych ekonomicznych w obrocie krajowym w dwóch egzemplarzach z przeznaczeniem dla Wykonawcy i Zamawiającego.</w:t>
      </w:r>
    </w:p>
    <w:p w14:paraId="0774EBD9" w14:textId="77777777" w:rsidR="002B26DA" w:rsidRDefault="002B26DA" w:rsidP="002B26DA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</w:pPr>
      <w:r>
        <w:t>Zamawiający sporządza dzienne zestawienie nadanych przesyłek listowych priorytetowych w obrocie krajowym w dwóch egzemplarzach z przeznaczeniem dla Wykonawcy i Zamawiającego.</w:t>
      </w:r>
    </w:p>
    <w:p w14:paraId="2B8885C7" w14:textId="77777777" w:rsidR="002B26DA" w:rsidRDefault="002B26DA" w:rsidP="002B26DA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</w:pPr>
      <w:r>
        <w:t>Zamawiający sporządza dzienne zestawienie nadanych przesyłek listowych w obrocie zagranicznym w dwóch egzemplarzach z przeznaczeniem dla Wykonawcy i Zamawiającego.</w:t>
      </w:r>
    </w:p>
    <w:p w14:paraId="2F80E1A2" w14:textId="40D92D8A" w:rsidR="002B26DA" w:rsidRDefault="002B26DA" w:rsidP="002B26DA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</w:pPr>
      <w:r>
        <w:t>Wykazy, o których mowa w punktach: 1</w:t>
      </w:r>
      <w:r w:rsidR="00062D73">
        <w:t>2</w:t>
      </w:r>
      <w:r>
        <w:t>,1</w:t>
      </w:r>
      <w:r w:rsidR="00062D73">
        <w:t>3</w:t>
      </w:r>
      <w:r>
        <w:t>,1</w:t>
      </w:r>
      <w:r w:rsidR="00062D73">
        <w:t>4</w:t>
      </w:r>
      <w:r>
        <w:t xml:space="preserve"> Wykonawca potwierdzi stosowną pieczęcią       i podpisem osoby upoważnionej.</w:t>
      </w:r>
    </w:p>
    <w:p w14:paraId="7E5CE27C" w14:textId="77777777" w:rsidR="002B26DA" w:rsidRDefault="002B26DA" w:rsidP="002B26DA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</w:pPr>
      <w:r>
        <w:t>Potwierdzenie nadania przesyłki rejestrowanej musi mieć moc dokumentu urzędowego.</w:t>
      </w:r>
    </w:p>
    <w:p w14:paraId="4C6998B2" w14:textId="77777777" w:rsidR="002B26DA" w:rsidRDefault="002B26DA" w:rsidP="002B26DA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</w:pPr>
      <w:r>
        <w:t>Zgodnie ze złożoną ofertą Wykonawca może umożliwić Zamawiającemu w terminie realizacji przedmiotu umowy śledzenie przez Internet rejestrowanych przesyłek listowych w obrocie krajowym poprzez stronę internetową.</w:t>
      </w:r>
    </w:p>
    <w:p w14:paraId="0A13C301" w14:textId="77777777" w:rsidR="002B26DA" w:rsidRDefault="002B26DA" w:rsidP="002B26DA">
      <w:pPr>
        <w:pStyle w:val="NormalnyWeb"/>
        <w:numPr>
          <w:ilvl w:val="0"/>
          <w:numId w:val="1"/>
        </w:numPr>
        <w:autoSpaceDN w:val="0"/>
        <w:spacing w:before="0" w:beforeAutospacing="0" w:after="0" w:line="360" w:lineRule="auto"/>
        <w:ind w:left="0"/>
        <w:jc w:val="both"/>
        <w:textAlignment w:val="baseline"/>
      </w:pPr>
      <w:r>
        <w:t>Wykonawca zobowiązuje się do przekazania Zamawiającemu wszelkich informacji, dotyczących oznaczeń przesyłek rejestrowanych i priorytetowych. Wykonawca zobowiązany jest do oznaczenia numerem na dziennym zestawieniu nadanych przesyłek listowych dostarczonym przez Zamawiającego m.in. pierwszej i ostatniej przesyłki rejestrowanej w książce nadawczej tak, by Zamawiający mógł ja bezproblemowo zareklamować lub śledzić jej obieg w Internecie.</w:t>
      </w:r>
    </w:p>
    <w:p w14:paraId="332CA4C7" w14:textId="77777777" w:rsidR="002B26DA" w:rsidRDefault="002B26DA" w:rsidP="002B26DA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</w:pPr>
      <w:r>
        <w:t>Za okres rozliczeniowy przyjmuje się miesiąc kalendarzowy. Podstawą obliczenia należności będzie suma opłat za przesyłki faktycznie nadane  lub zwrócone z powodu braku możliwości ich doręczenia w okresie rozliczeniowym, potwierdzona co do ilości i wagi na podstawie dokumentów nadawczych lub dokumentów oddawczych dokumentujących zwrot przesyłek, kiedy możliwość dostarczania została wyczerpana.</w:t>
      </w:r>
    </w:p>
    <w:p w14:paraId="52BA2E99" w14:textId="77777777" w:rsidR="002B26DA" w:rsidRDefault="002B26DA" w:rsidP="002B26DA">
      <w:pPr>
        <w:pStyle w:val="Standard"/>
        <w:spacing w:line="360" w:lineRule="auto"/>
        <w:rPr>
          <w:i/>
          <w:iCs/>
        </w:rPr>
      </w:pPr>
    </w:p>
    <w:p w14:paraId="4B9A8849" w14:textId="77777777" w:rsidR="002B26DA" w:rsidRDefault="002B26DA" w:rsidP="002C2BA0">
      <w:pPr>
        <w:pStyle w:val="Standard"/>
        <w:spacing w:line="360" w:lineRule="auto"/>
        <w:ind w:left="4248"/>
        <w:rPr>
          <w:i/>
          <w:iCs/>
        </w:rPr>
      </w:pPr>
      <w:r>
        <w:rPr>
          <w:i/>
          <w:iCs/>
        </w:rPr>
        <w:t xml:space="preserve">      </w:t>
      </w:r>
    </w:p>
    <w:p w14:paraId="026B3728" w14:textId="77777777" w:rsidR="00296AB7" w:rsidRDefault="00296AB7" w:rsidP="002B26DA">
      <w:pPr>
        <w:pStyle w:val="Standard"/>
        <w:jc w:val="center"/>
      </w:pPr>
    </w:p>
    <w:sectPr w:rsidR="00296AB7" w:rsidSect="000950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342B3" w14:textId="77777777" w:rsidR="00711836" w:rsidRDefault="00711836" w:rsidP="00296AB7">
      <w:pPr>
        <w:spacing w:after="0" w:line="240" w:lineRule="auto"/>
      </w:pPr>
      <w:r>
        <w:separator/>
      </w:r>
    </w:p>
  </w:endnote>
  <w:endnote w:type="continuationSeparator" w:id="0">
    <w:p w14:paraId="32F58473" w14:textId="77777777" w:rsidR="00711836" w:rsidRDefault="00711836" w:rsidP="0029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6657802"/>
      <w:docPartObj>
        <w:docPartGallery w:val="Page Numbers (Bottom of Page)"/>
        <w:docPartUnique/>
      </w:docPartObj>
    </w:sdtPr>
    <w:sdtEndPr/>
    <w:sdtContent>
      <w:p w14:paraId="2DF87D9B" w14:textId="77777777" w:rsidR="00296AB7" w:rsidRDefault="00AA04D2">
        <w:pPr>
          <w:pStyle w:val="Stopka"/>
          <w:jc w:val="center"/>
        </w:pPr>
        <w:r>
          <w:fldChar w:fldCharType="begin"/>
        </w:r>
        <w:r w:rsidR="00296AB7">
          <w:instrText>PAGE   \* MERGEFORMAT</w:instrText>
        </w:r>
        <w:r>
          <w:fldChar w:fldCharType="separate"/>
        </w:r>
        <w:r w:rsidR="0079060A">
          <w:rPr>
            <w:noProof/>
          </w:rPr>
          <w:t>1</w:t>
        </w:r>
        <w:r>
          <w:fldChar w:fldCharType="end"/>
        </w:r>
      </w:p>
    </w:sdtContent>
  </w:sdt>
  <w:p w14:paraId="30F76E77" w14:textId="77777777" w:rsidR="00296AB7" w:rsidRDefault="00296A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53B61" w14:textId="77777777" w:rsidR="00711836" w:rsidRDefault="00711836" w:rsidP="00296AB7">
      <w:pPr>
        <w:spacing w:after="0" w:line="240" w:lineRule="auto"/>
      </w:pPr>
      <w:r>
        <w:separator/>
      </w:r>
    </w:p>
  </w:footnote>
  <w:footnote w:type="continuationSeparator" w:id="0">
    <w:p w14:paraId="421EDA9F" w14:textId="77777777" w:rsidR="00711836" w:rsidRDefault="00711836" w:rsidP="00296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C2F0D"/>
    <w:multiLevelType w:val="hybridMultilevel"/>
    <w:tmpl w:val="7864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A157D"/>
    <w:multiLevelType w:val="multilevel"/>
    <w:tmpl w:val="53CE98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004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846417">
    <w:abstractNumId w:val="1"/>
  </w:num>
  <w:num w:numId="3" w16cid:durableId="736053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B7"/>
    <w:rsid w:val="00062D73"/>
    <w:rsid w:val="00095018"/>
    <w:rsid w:val="000B0DB2"/>
    <w:rsid w:val="00116A28"/>
    <w:rsid w:val="00212D38"/>
    <w:rsid w:val="00296AB7"/>
    <w:rsid w:val="002B26DA"/>
    <w:rsid w:val="002C2BA0"/>
    <w:rsid w:val="002F7A7E"/>
    <w:rsid w:val="00457EE4"/>
    <w:rsid w:val="00495C15"/>
    <w:rsid w:val="00544601"/>
    <w:rsid w:val="005672A8"/>
    <w:rsid w:val="005A201C"/>
    <w:rsid w:val="0060179A"/>
    <w:rsid w:val="0065188D"/>
    <w:rsid w:val="006575EA"/>
    <w:rsid w:val="006E7766"/>
    <w:rsid w:val="00711836"/>
    <w:rsid w:val="0079060A"/>
    <w:rsid w:val="008972D2"/>
    <w:rsid w:val="008E6D87"/>
    <w:rsid w:val="00AA04D2"/>
    <w:rsid w:val="00AF34EB"/>
    <w:rsid w:val="00D167D1"/>
    <w:rsid w:val="00D73300"/>
    <w:rsid w:val="00E703F5"/>
    <w:rsid w:val="00F07055"/>
    <w:rsid w:val="00F410D0"/>
    <w:rsid w:val="00F8795E"/>
    <w:rsid w:val="00F91990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E065"/>
  <w15:docId w15:val="{D4B70735-B94C-45CB-9156-0C13EC9E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0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96A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96AB7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6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AB7"/>
  </w:style>
  <w:style w:type="paragraph" w:styleId="Stopka">
    <w:name w:val="footer"/>
    <w:basedOn w:val="Normalny"/>
    <w:link w:val="StopkaZnak"/>
    <w:uiPriority w:val="99"/>
    <w:unhideWhenUsed/>
    <w:rsid w:val="00296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AB7"/>
  </w:style>
  <w:style w:type="character" w:styleId="Odwoaniedokomentarza">
    <w:name w:val="annotation reference"/>
    <w:basedOn w:val="Domylnaczcionkaakapitu"/>
    <w:uiPriority w:val="99"/>
    <w:semiHidden/>
    <w:unhideWhenUsed/>
    <w:rsid w:val="007906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6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6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6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6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Tomaszewska</dc:creator>
  <cp:lastModifiedBy>Weronika WK. Krzyżkowska</cp:lastModifiedBy>
  <cp:revision>3</cp:revision>
  <cp:lastPrinted>2022-09-08T07:32:00Z</cp:lastPrinted>
  <dcterms:created xsi:type="dcterms:W3CDTF">2024-09-12T06:24:00Z</dcterms:created>
  <dcterms:modified xsi:type="dcterms:W3CDTF">2024-09-12T07:59:00Z</dcterms:modified>
</cp:coreProperties>
</file>