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5EF18D67"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Pr="0016557B" w:rsidRDefault="00E431B6" w:rsidP="00E431B6">
      <w:pPr>
        <w:spacing w:after="0" w:line="240" w:lineRule="auto"/>
        <w:ind w:right="51"/>
        <w:jc w:val="center"/>
        <w:rPr>
          <w:rFonts w:ascii="Open Sans" w:hAnsi="Open Sans" w:cs="Open Sans"/>
          <w:smallCaps/>
          <w:color w:val="0000FF"/>
        </w:rPr>
      </w:pPr>
    </w:p>
    <w:p w14:paraId="628A768E" w14:textId="77777777" w:rsidR="00AC547C"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0" w:name="_Hlk72488743"/>
      <w:r w:rsidRPr="0016557B">
        <w:rPr>
          <w:rFonts w:ascii="Open Sans" w:eastAsia="Times New Roman" w:hAnsi="Open Sans" w:cs="Open Sans"/>
          <w:color w:val="0000FF"/>
          <w:sz w:val="16"/>
          <w:szCs w:val="16"/>
          <w:lang w:eastAsia="pl-PL"/>
        </w:rPr>
        <w:t xml:space="preserve">Nr postępowania:  </w:t>
      </w:r>
      <w:r w:rsidR="00AC547C" w:rsidRPr="00AC547C">
        <w:rPr>
          <w:rFonts w:ascii="Open Sans" w:eastAsia="Times New Roman" w:hAnsi="Open Sans" w:cs="Open Sans"/>
          <w:color w:val="0000FF"/>
          <w:sz w:val="16"/>
          <w:szCs w:val="16"/>
          <w:lang w:eastAsia="pl-PL"/>
        </w:rPr>
        <w:t>2022/BZP 00120095/01</w:t>
      </w:r>
    </w:p>
    <w:p w14:paraId="0AA5014E" w14:textId="37A57BC8" w:rsidR="00E431B6" w:rsidRPr="0016557B"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16557B">
        <w:rPr>
          <w:rFonts w:ascii="Open Sans" w:eastAsia="Times New Roman" w:hAnsi="Open Sans" w:cs="Open Sans"/>
          <w:color w:val="0000FF"/>
          <w:sz w:val="16"/>
          <w:szCs w:val="16"/>
          <w:lang w:eastAsia="pl-PL"/>
        </w:rPr>
        <w:t>Nr referencyjny</w:t>
      </w:r>
      <w:r w:rsidR="00736CA1" w:rsidRPr="0016557B">
        <w:rPr>
          <w:rFonts w:ascii="Open Sans" w:eastAsia="Times New Roman" w:hAnsi="Open Sans" w:cs="Open Sans"/>
          <w:color w:val="0000FF"/>
          <w:sz w:val="16"/>
          <w:szCs w:val="16"/>
          <w:lang w:eastAsia="pl-PL"/>
        </w:rPr>
        <w:t xml:space="preserve">: </w:t>
      </w:r>
      <w:r w:rsidR="00736CA1" w:rsidRPr="0016557B">
        <w:rPr>
          <w:rFonts w:ascii="Open Sans" w:eastAsia="Times New Roman" w:hAnsi="Open Sans" w:cs="Open Sans"/>
          <w:b/>
          <w:bCs/>
          <w:color w:val="0000FF"/>
          <w:sz w:val="16"/>
          <w:szCs w:val="16"/>
          <w:lang w:eastAsia="pl-PL"/>
        </w:rPr>
        <w:t>19</w:t>
      </w:r>
    </w:p>
    <w:bookmarkEnd w:id="0"/>
    <w:p w14:paraId="6BC95F5D" w14:textId="44D640C9" w:rsidR="00981C15" w:rsidRPr="00736CA1" w:rsidRDefault="00E431B6" w:rsidP="00981C15">
      <w:pPr>
        <w:spacing w:after="0" w:line="240" w:lineRule="auto"/>
        <w:ind w:right="51"/>
        <w:rPr>
          <w:rFonts w:ascii="Open Sans" w:eastAsia="Times New Roman" w:hAnsi="Open Sans" w:cs="Open Sans"/>
          <w:sz w:val="18"/>
          <w:szCs w:val="18"/>
          <w:lang w:eastAsia="pl-PL"/>
        </w:rPr>
      </w:pPr>
      <w:r w:rsidRPr="0016557B">
        <w:rPr>
          <w:rFonts w:ascii="Open Sans" w:eastAsia="Times New Roman" w:hAnsi="Open Sans" w:cs="Open Sans"/>
          <w:color w:val="0000FF"/>
          <w:sz w:val="16"/>
          <w:szCs w:val="16"/>
          <w:lang w:eastAsia="pl-PL"/>
        </w:rPr>
        <w:t>Identyfikator postępowania</w:t>
      </w:r>
      <w:r w:rsidR="00736CA1">
        <w:rPr>
          <w:rFonts w:ascii="Open Sans" w:eastAsia="Times New Roman" w:hAnsi="Open Sans" w:cs="Open Sans"/>
          <w:sz w:val="16"/>
          <w:szCs w:val="16"/>
          <w:lang w:eastAsia="pl-PL"/>
        </w:rPr>
        <w:t>:</w:t>
      </w:r>
      <w:r w:rsidRPr="00736CA1">
        <w:rPr>
          <w:rFonts w:ascii="Open Sans" w:eastAsia="Times New Roman" w:hAnsi="Open Sans" w:cs="Open Sans"/>
          <w:sz w:val="16"/>
          <w:szCs w:val="16"/>
          <w:lang w:eastAsia="pl-PL"/>
        </w:rPr>
        <w:t xml:space="preserve"> </w:t>
      </w:r>
      <w:r w:rsidR="00160E74" w:rsidRPr="00160E74">
        <w:rPr>
          <w:rFonts w:ascii="Open Sans" w:eastAsia="Times New Roman" w:hAnsi="Open Sans" w:cs="Open Sans"/>
          <w:sz w:val="16"/>
          <w:szCs w:val="16"/>
          <w:lang w:eastAsia="pl-PL"/>
        </w:rPr>
        <w:t>ocds-148610-f92b5e92-ba58-11ec-97c7-b646b0ba23df</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20B94B83" w14:textId="71AF750D" w:rsidR="0064740B" w:rsidRPr="002E73FE" w:rsidRDefault="00AC7F25" w:rsidP="00175DF9">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F5EB8">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r w:rsidRPr="00AC7F25">
        <w:rPr>
          <w:rFonts w:ascii="Open Sans" w:hAnsi="Open Sans" w:cs="Open Sans"/>
          <w:u w:val="single"/>
        </w:rPr>
        <w:t>z dnia 11 września 2019 r. Prawo zamówień publicznych ( t.j. Dz.U. z 20</w:t>
      </w:r>
      <w:r w:rsidR="007F5EB8">
        <w:rPr>
          <w:rFonts w:ascii="Open Sans" w:hAnsi="Open Sans" w:cs="Open Sans"/>
          <w:u w:val="single"/>
        </w:rPr>
        <w:t>19</w:t>
      </w:r>
      <w:r w:rsidRPr="00AC7F25">
        <w:rPr>
          <w:rFonts w:ascii="Open Sans" w:hAnsi="Open Sans" w:cs="Open Sans"/>
          <w:u w:val="single"/>
        </w:rPr>
        <w:t xml:space="preserve"> r. poz. </w:t>
      </w:r>
      <w:r w:rsidR="007F5EB8">
        <w:rPr>
          <w:rFonts w:ascii="Open Sans" w:hAnsi="Open Sans" w:cs="Open Sans"/>
          <w:u w:val="single"/>
        </w:rPr>
        <w:t>2019</w:t>
      </w:r>
      <w:r w:rsidRPr="00AC7F25">
        <w:rPr>
          <w:rFonts w:ascii="Open Sans" w:hAnsi="Open Sans" w:cs="Open Sans"/>
          <w:u w:val="single"/>
        </w:rPr>
        <w:t xml:space="preserve"> z późn. zm.) </w:t>
      </w:r>
      <w:r w:rsidR="007F5EB8" w:rsidRPr="007F5EB8">
        <w:rPr>
          <w:rFonts w:ascii="Open Sans" w:hAnsi="Open Sans" w:cs="Open Sans"/>
          <w:u w:val="single"/>
        </w:rPr>
        <w:t>tekst jednolity z dnia 24 czerwca 2021r.</w:t>
      </w:r>
      <w:r w:rsidR="007F5EB8">
        <w:rPr>
          <w:rFonts w:ascii="Open Sans" w:hAnsi="Open Sans" w:cs="Open Sans"/>
          <w:u w:val="single"/>
        </w:rPr>
        <w:br/>
      </w:r>
      <w:r w:rsidR="007F5EB8" w:rsidRPr="007F5EB8">
        <w:rPr>
          <w:rFonts w:ascii="Open Sans" w:hAnsi="Open Sans" w:cs="Open Sans"/>
          <w:u w:val="single"/>
        </w:rPr>
        <w:t>( Dz. U. z 2021 r. poz. 1129)</w:t>
      </w:r>
      <w:r w:rsidR="007F5EB8">
        <w:rPr>
          <w:rFonts w:ascii="Open Sans" w:hAnsi="Open Sans" w:cs="Open Sans"/>
          <w:u w:val="single"/>
        </w:rPr>
        <w:t xml:space="preserve"> </w:t>
      </w:r>
      <w:r w:rsidRPr="00AC7F25">
        <w:rPr>
          <w:rFonts w:ascii="Open Sans" w:hAnsi="Open Sans" w:cs="Open Sans"/>
          <w:u w:val="single"/>
        </w:rPr>
        <w:t>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t>
      </w:r>
      <w:r w:rsidR="007F5EB8">
        <w:rPr>
          <w:rFonts w:ascii="Open Sans" w:hAnsi="Open Sans" w:cs="Open Sans"/>
        </w:rPr>
        <w:br/>
      </w:r>
      <w:r w:rsidR="0064740B" w:rsidRPr="0064740B">
        <w:rPr>
          <w:rFonts w:ascii="Open Sans" w:hAnsi="Open Sans" w:cs="Open Sans"/>
        </w:rPr>
        <w:t xml:space="preserve">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1" w:name="_Hlk67551063"/>
      <w:bookmarkStart w:id="2" w:name="_Hlk63942282"/>
      <w:bookmarkStart w:id="3" w:name="_Hlk65827149"/>
      <w:bookmarkStart w:id="4" w:name="_Hlk77284564"/>
      <w:r w:rsidR="00175DF9">
        <w:rPr>
          <w:rFonts w:ascii="Open Sans" w:hAnsi="Open Sans" w:cs="Open Sans"/>
        </w:rPr>
        <w:t xml:space="preserve"> </w:t>
      </w:r>
      <w:r>
        <w:rPr>
          <w:rFonts w:ascii="Open Sans" w:hAnsi="Open Sans" w:cs="Open Sans"/>
        </w:rPr>
        <w:t xml:space="preserve"> </w:t>
      </w:r>
      <w:bookmarkStart w:id="5" w:name="_Hlk96246309"/>
      <w:bookmarkStart w:id="6" w:name="_Hlk83293421"/>
      <w:r w:rsidR="008E092A" w:rsidRPr="008E092A">
        <w:rPr>
          <w:rFonts w:ascii="Open Sans" w:eastAsia="Times New Roman" w:hAnsi="Open Sans" w:cs="Open Sans"/>
          <w:color w:val="0000FF"/>
          <w:lang w:eastAsia="pl-PL"/>
        </w:rPr>
        <w:t>„Zapewnienie całodobowej, kompleksowej opieki weterynaryjnej bezdomnym zwierzętom w Schronisku dla Bezdomnych Zwierząt „Leśny zakątek”   przy ul. Mieszka I nr 55 w Koszalinie.”</w:t>
      </w:r>
      <w:r w:rsidR="00D215E6" w:rsidRPr="00D215E6">
        <w:rPr>
          <w:rFonts w:ascii="Open Sans" w:eastAsia="Times New Roman" w:hAnsi="Open Sans" w:cs="Open Sans"/>
          <w:color w:val="0000FF"/>
          <w:lang w:eastAsia="pl-PL"/>
        </w:rPr>
        <w:t xml:space="preserve">. </w:t>
      </w:r>
      <w:bookmarkStart w:id="7" w:name="_Hlk95658467"/>
      <w:bookmarkEnd w:id="5"/>
    </w:p>
    <w:bookmarkEnd w:id="1"/>
    <w:bookmarkEnd w:id="2"/>
    <w:bookmarkEnd w:id="3"/>
    <w:bookmarkEnd w:id="4"/>
    <w:bookmarkEnd w:id="6"/>
    <w:bookmarkEnd w:id="7"/>
    <w:p w14:paraId="3B13B1D3" w14:textId="5F700296" w:rsidR="00C60503" w:rsidRDefault="007F5EB8" w:rsidP="007F5EB8">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7F5EB8">
        <w:rPr>
          <w:rFonts w:ascii="Open Sans" w:eastAsia="Times New Roman" w:hAnsi="Open Sans" w:cs="Open Sans"/>
          <w:bCs/>
          <w:color w:val="000000"/>
          <w:sz w:val="14"/>
          <w:szCs w:val="14"/>
          <w:lang w:eastAsia="pl-PL"/>
        </w:rPr>
        <w:t xml:space="preserve"> </w:t>
      </w:r>
    </w:p>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 xml:space="preserve">Anabelle  Marcińczak        </w:t>
      </w:r>
      <w:r w:rsidR="00F35503">
        <w:rPr>
          <w:rFonts w:ascii="Open Sans" w:eastAsia="Times New Roman" w:hAnsi="Open Sans" w:cs="Open Sans"/>
          <w:bCs/>
          <w:color w:val="000000"/>
          <w:lang w:eastAsia="pl-PL"/>
        </w:rPr>
        <w:t xml:space="preserve">Tomasz Uciński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16EA8321" w14:textId="77777777" w:rsidR="0069233B" w:rsidRDefault="0069233B" w:rsidP="0069233B">
      <w:pPr>
        <w:tabs>
          <w:tab w:val="left" w:pos="3600"/>
        </w:tabs>
        <w:spacing w:after="0" w:line="360" w:lineRule="auto"/>
        <w:ind w:right="61"/>
        <w:jc w:val="center"/>
        <w:rPr>
          <w:rFonts w:ascii="Open Sans" w:eastAsia="Times New Roman" w:hAnsi="Open Sans" w:cs="Open Sans"/>
          <w:bCs/>
          <w:color w:val="FF0000"/>
          <w:sz w:val="18"/>
          <w:szCs w:val="18"/>
          <w:lang w:eastAsia="pl-PL"/>
        </w:rPr>
      </w:pPr>
    </w:p>
    <w:p w14:paraId="713300FB" w14:textId="77777777" w:rsidR="0069233B" w:rsidRDefault="0069233B" w:rsidP="0069233B">
      <w:pPr>
        <w:tabs>
          <w:tab w:val="left" w:pos="3600"/>
        </w:tabs>
        <w:spacing w:after="0" w:line="360" w:lineRule="auto"/>
        <w:ind w:right="61"/>
        <w:jc w:val="center"/>
        <w:rPr>
          <w:rFonts w:ascii="Open Sans" w:eastAsia="Times New Roman" w:hAnsi="Open Sans" w:cs="Open Sans"/>
          <w:bCs/>
          <w:color w:val="FF0000"/>
          <w:sz w:val="18"/>
          <w:szCs w:val="18"/>
          <w:lang w:eastAsia="pl-PL"/>
        </w:rPr>
      </w:pPr>
    </w:p>
    <w:p w14:paraId="2AECEE10" w14:textId="3DB55963" w:rsidR="0064740B" w:rsidRPr="0069233B" w:rsidRDefault="0064740B" w:rsidP="0069233B">
      <w:pPr>
        <w:tabs>
          <w:tab w:val="left" w:pos="3600"/>
        </w:tabs>
        <w:spacing w:after="0" w:line="360" w:lineRule="auto"/>
        <w:ind w:right="61"/>
        <w:jc w:val="center"/>
        <w:rPr>
          <w:rFonts w:ascii="Open Sans" w:eastAsia="Times New Roman" w:hAnsi="Open Sans" w:cs="Open Sans"/>
          <w:bCs/>
          <w:sz w:val="18"/>
          <w:szCs w:val="18"/>
          <w:lang w:eastAsia="pl-PL"/>
        </w:rPr>
      </w:pPr>
      <w:r w:rsidRPr="0069233B">
        <w:rPr>
          <w:rFonts w:ascii="Open Sans" w:eastAsia="Times New Roman" w:hAnsi="Open Sans" w:cs="Open Sans"/>
          <w:bCs/>
          <w:sz w:val="18"/>
          <w:szCs w:val="18"/>
          <w:lang w:eastAsia="pl-PL"/>
        </w:rPr>
        <w:t xml:space="preserve">Koszalin, dnia </w:t>
      </w:r>
      <w:r w:rsidR="00E63343" w:rsidRPr="0069233B">
        <w:rPr>
          <w:rFonts w:ascii="Open Sans" w:eastAsia="Times New Roman" w:hAnsi="Open Sans" w:cs="Open Sans"/>
          <w:bCs/>
          <w:sz w:val="18"/>
          <w:szCs w:val="18"/>
          <w:lang w:eastAsia="pl-PL"/>
        </w:rPr>
        <w:t xml:space="preserve">12 kwietnia </w:t>
      </w:r>
      <w:r w:rsidR="00175DF9" w:rsidRPr="0069233B">
        <w:rPr>
          <w:rFonts w:ascii="Open Sans" w:eastAsia="Times New Roman" w:hAnsi="Open Sans" w:cs="Open Sans"/>
          <w:bCs/>
          <w:sz w:val="18"/>
          <w:szCs w:val="18"/>
          <w:lang w:eastAsia="pl-PL"/>
        </w:rPr>
        <w:t xml:space="preserve">2022 </w:t>
      </w:r>
      <w:r w:rsidRPr="0069233B">
        <w:rPr>
          <w:rFonts w:ascii="Open Sans" w:eastAsia="Times New Roman" w:hAnsi="Open Sans" w:cs="Open Sans"/>
          <w:bCs/>
          <w:sz w:val="18"/>
          <w:szCs w:val="18"/>
          <w:lang w:eastAsia="pl-PL"/>
        </w:rPr>
        <w:t>r.</w:t>
      </w:r>
    </w:p>
    <w:p w14:paraId="3C627085" w14:textId="63D14A5C" w:rsidR="008072E0" w:rsidRDefault="008072E0" w:rsidP="0069233B">
      <w:pPr>
        <w:tabs>
          <w:tab w:val="left" w:pos="3600"/>
        </w:tabs>
        <w:spacing w:after="0" w:line="360" w:lineRule="auto"/>
        <w:ind w:right="61"/>
        <w:jc w:val="center"/>
        <w:rPr>
          <w:rFonts w:ascii="Open Sans" w:eastAsia="Times New Roman" w:hAnsi="Open Sans" w:cs="Open Sans"/>
          <w:bCs/>
          <w:color w:val="000000"/>
          <w:sz w:val="18"/>
          <w:szCs w:val="18"/>
          <w:lang w:eastAsia="pl-PL"/>
        </w:rPr>
      </w:pPr>
    </w:p>
    <w:p w14:paraId="6F1EA04F" w14:textId="5B3630B1"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8F6DB27" w14:textId="414253BD" w:rsidR="005F2D45" w:rsidRDefault="005F2D45"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28935B12" w14:textId="38197A1C" w:rsidR="005F2D45" w:rsidRDefault="005F2D45"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46E6355" w14:textId="77777777" w:rsidR="005F2D45" w:rsidRDefault="005F2D45"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FEED57C" w14:textId="77777777" w:rsidR="002F271B" w:rsidRDefault="002F271B" w:rsidP="0064740B">
      <w:pPr>
        <w:spacing w:after="0" w:line="360" w:lineRule="auto"/>
        <w:ind w:right="-2"/>
        <w:jc w:val="both"/>
        <w:rPr>
          <w:rFonts w:ascii="Open Sans" w:eastAsia="Times New Roman" w:hAnsi="Open Sans" w:cs="Open Sans"/>
          <w:u w:val="single"/>
          <w:lang w:eastAsia="pl-PL"/>
        </w:rPr>
      </w:pPr>
    </w:p>
    <w:p w14:paraId="57B4B05F" w14:textId="4AA2BB0E"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0977F1">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5EA4BA6C" w14:textId="09D1DE32" w:rsidR="002F271B" w:rsidRPr="0064740B" w:rsidRDefault="002F271B" w:rsidP="0064740B">
      <w:pPr>
        <w:spacing w:after="0" w:line="360" w:lineRule="auto"/>
        <w:ind w:right="-2"/>
        <w:jc w:val="both"/>
        <w:rPr>
          <w:rFonts w:ascii="Open Sans" w:eastAsia="Times New Roman" w:hAnsi="Open Sans" w:cs="Open Sans"/>
          <w:lang w:eastAsia="pl-PL"/>
        </w:rPr>
      </w:pPr>
      <w:r w:rsidRPr="002F271B">
        <w:rPr>
          <w:rFonts w:ascii="Open Sans" w:eastAsia="Times New Roman" w:hAnsi="Open Sans" w:cs="Open Sans"/>
          <w:lang w:eastAsia="pl-PL"/>
        </w:rPr>
        <w:t>Załącznik nr 1a – „ Zakres usług weterynaryjnych”.</w:t>
      </w:r>
    </w:p>
    <w:p w14:paraId="345A3F1B" w14:textId="77777777" w:rsidR="002F271B" w:rsidRDefault="002F271B" w:rsidP="0064740B">
      <w:pPr>
        <w:spacing w:after="0" w:line="360" w:lineRule="auto"/>
        <w:ind w:right="-2"/>
        <w:jc w:val="both"/>
        <w:rPr>
          <w:rFonts w:ascii="Open Sans" w:eastAsia="Times New Roman" w:hAnsi="Open Sans" w:cs="Open Sans"/>
          <w:u w:val="single"/>
          <w:lang w:eastAsia="pl-PL"/>
        </w:rPr>
      </w:pPr>
    </w:p>
    <w:p w14:paraId="10254CC7" w14:textId="6880E83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25750C51" w14:textId="77777777" w:rsidR="002F271B" w:rsidRPr="002F271B" w:rsidRDefault="002F271B" w:rsidP="002F271B">
      <w:pPr>
        <w:spacing w:after="0" w:line="360" w:lineRule="auto"/>
        <w:ind w:right="-2"/>
        <w:jc w:val="both"/>
        <w:rPr>
          <w:rFonts w:ascii="Open Sans" w:eastAsia="Times New Roman" w:hAnsi="Open Sans" w:cs="Open Sans"/>
          <w:lang w:eastAsia="pl-PL"/>
        </w:rPr>
      </w:pPr>
      <w:r w:rsidRPr="002F271B">
        <w:rPr>
          <w:rFonts w:ascii="Open Sans" w:eastAsia="Times New Roman" w:hAnsi="Open Sans" w:cs="Open Sans"/>
          <w:lang w:eastAsia="pl-PL"/>
        </w:rPr>
        <w:t xml:space="preserve">Załącznik nr A do umowy -„ Protokół  odbioru usługi”. </w:t>
      </w:r>
    </w:p>
    <w:p w14:paraId="166645C9" w14:textId="5FDD5F6D" w:rsidR="002F271B" w:rsidRPr="002F271B" w:rsidRDefault="002F271B" w:rsidP="002F271B">
      <w:pPr>
        <w:spacing w:after="0" w:line="360" w:lineRule="auto"/>
        <w:ind w:right="-2"/>
        <w:jc w:val="both"/>
        <w:rPr>
          <w:rFonts w:ascii="Open Sans" w:eastAsia="Times New Roman" w:hAnsi="Open Sans" w:cs="Open Sans"/>
          <w:lang w:eastAsia="pl-PL"/>
        </w:rPr>
      </w:pPr>
      <w:r w:rsidRPr="002F271B">
        <w:rPr>
          <w:rFonts w:ascii="Open Sans" w:eastAsia="Times New Roman" w:hAnsi="Open Sans" w:cs="Open Sans"/>
          <w:lang w:eastAsia="pl-PL"/>
        </w:rPr>
        <w:t>Zał</w:t>
      </w:r>
      <w:r>
        <w:rPr>
          <w:rFonts w:ascii="Open Sans" w:eastAsia="Times New Roman" w:hAnsi="Open Sans" w:cs="Open Sans"/>
          <w:lang w:eastAsia="pl-PL"/>
        </w:rPr>
        <w:t>ą</w:t>
      </w:r>
      <w:r w:rsidRPr="002F271B">
        <w:rPr>
          <w:rFonts w:ascii="Open Sans" w:eastAsia="Times New Roman" w:hAnsi="Open Sans" w:cs="Open Sans"/>
          <w:lang w:eastAsia="pl-PL"/>
        </w:rPr>
        <w:t xml:space="preserve">cznik nr 2 do umowy –„ Klauzula informacyjna”. </w:t>
      </w:r>
    </w:p>
    <w:p w14:paraId="6C8FF8FF" w14:textId="77777777" w:rsidR="002F271B" w:rsidRPr="002F271B" w:rsidRDefault="002F271B" w:rsidP="002F271B">
      <w:pPr>
        <w:spacing w:after="0" w:line="360" w:lineRule="auto"/>
        <w:ind w:right="-2"/>
        <w:jc w:val="both"/>
        <w:rPr>
          <w:rFonts w:ascii="Open Sans" w:eastAsia="Times New Roman" w:hAnsi="Open Sans" w:cs="Open Sans"/>
          <w:lang w:eastAsia="pl-PL"/>
        </w:rPr>
      </w:pPr>
      <w:r w:rsidRPr="002F271B">
        <w:rPr>
          <w:rFonts w:ascii="Open Sans" w:eastAsia="Times New Roman" w:hAnsi="Open Sans" w:cs="Open Sans"/>
          <w:lang w:eastAsia="pl-PL"/>
        </w:rPr>
        <w:t xml:space="preserve">Załącznik nr 4 do umowy –„ Wymagania dla podwykonawców w zakresie BHP”. </w:t>
      </w:r>
    </w:p>
    <w:p w14:paraId="6A504BB1" w14:textId="77777777" w:rsidR="002F271B" w:rsidRPr="002F271B" w:rsidRDefault="002F271B" w:rsidP="002F271B">
      <w:pPr>
        <w:spacing w:after="0" w:line="360" w:lineRule="auto"/>
        <w:ind w:right="-2"/>
        <w:jc w:val="both"/>
        <w:rPr>
          <w:rFonts w:ascii="Open Sans" w:eastAsia="Times New Roman" w:hAnsi="Open Sans" w:cs="Open Sans"/>
          <w:lang w:eastAsia="pl-PL"/>
        </w:rPr>
      </w:pPr>
      <w:r w:rsidRPr="002F271B">
        <w:rPr>
          <w:rFonts w:ascii="Open Sans" w:eastAsia="Times New Roman" w:hAnsi="Open Sans" w:cs="Open Sans"/>
          <w:lang w:eastAsia="pl-PL"/>
        </w:rPr>
        <w:t xml:space="preserve">Załącznik nr 4a do umowy - „ Porozumienie o współpracy pracodawców”. </w:t>
      </w:r>
    </w:p>
    <w:p w14:paraId="2574A549" w14:textId="77777777" w:rsidR="002F271B" w:rsidRPr="002F271B" w:rsidRDefault="002F271B" w:rsidP="002F271B">
      <w:pPr>
        <w:spacing w:after="0" w:line="360" w:lineRule="auto"/>
        <w:ind w:right="-2"/>
        <w:jc w:val="both"/>
        <w:rPr>
          <w:rFonts w:ascii="Open Sans" w:eastAsia="Times New Roman" w:hAnsi="Open Sans" w:cs="Open Sans"/>
          <w:lang w:eastAsia="pl-PL"/>
        </w:rPr>
      </w:pPr>
      <w:r w:rsidRPr="002F271B">
        <w:rPr>
          <w:rFonts w:ascii="Open Sans" w:eastAsia="Times New Roman" w:hAnsi="Open Sans" w:cs="Open Sans"/>
          <w:lang w:eastAsia="pl-PL"/>
        </w:rPr>
        <w:t xml:space="preserve">Załącznik nr 5 do umowy – „ Ogólne wymagania dla dostawców i wykonawców usług”. </w:t>
      </w:r>
    </w:p>
    <w:p w14:paraId="06F5AF26" w14:textId="1696B359" w:rsidR="002F271B" w:rsidRPr="002F271B" w:rsidRDefault="002F271B" w:rsidP="002F271B">
      <w:pPr>
        <w:spacing w:after="0" w:line="360" w:lineRule="auto"/>
        <w:ind w:right="-2"/>
        <w:jc w:val="both"/>
        <w:rPr>
          <w:rFonts w:ascii="Open Sans" w:eastAsia="Times New Roman" w:hAnsi="Open Sans" w:cs="Open Sans"/>
          <w:lang w:eastAsia="pl-PL"/>
        </w:rPr>
      </w:pPr>
      <w:r w:rsidRPr="002F271B">
        <w:rPr>
          <w:rFonts w:ascii="Open Sans" w:eastAsia="Times New Roman" w:hAnsi="Open Sans" w:cs="Open Sans"/>
          <w:lang w:eastAsia="pl-PL"/>
        </w:rPr>
        <w:t>Zał</w:t>
      </w:r>
      <w:r>
        <w:rPr>
          <w:rFonts w:ascii="Open Sans" w:eastAsia="Times New Roman" w:hAnsi="Open Sans" w:cs="Open Sans"/>
          <w:lang w:eastAsia="pl-PL"/>
        </w:rPr>
        <w:t>ą</w:t>
      </w:r>
      <w:r w:rsidRPr="002F271B">
        <w:rPr>
          <w:rFonts w:ascii="Open Sans" w:eastAsia="Times New Roman" w:hAnsi="Open Sans" w:cs="Open Sans"/>
          <w:lang w:eastAsia="pl-PL"/>
        </w:rPr>
        <w:t>cznik nr 5a do umowy – „ Potwierdzenie zapoznania się z ogólnymi wymaganiami</w:t>
      </w:r>
    </w:p>
    <w:p w14:paraId="707B4A2E" w14:textId="1A4CFF2D" w:rsidR="00C26A98" w:rsidRPr="002F271B" w:rsidRDefault="002F271B" w:rsidP="002F271B">
      <w:pPr>
        <w:spacing w:after="0" w:line="360" w:lineRule="auto"/>
        <w:ind w:right="-2"/>
        <w:jc w:val="both"/>
        <w:rPr>
          <w:rFonts w:ascii="Open Sans" w:eastAsia="Times New Roman" w:hAnsi="Open Sans" w:cs="Open Sans"/>
          <w:lang w:eastAsia="pl-PL"/>
        </w:rPr>
      </w:pPr>
      <w:r w:rsidRPr="002F271B">
        <w:rPr>
          <w:rFonts w:ascii="Open Sans" w:eastAsia="Times New Roman" w:hAnsi="Open Sans" w:cs="Open Sans"/>
          <w:lang w:eastAsia="pl-PL"/>
        </w:rPr>
        <w:t>dla dostawców i wykonawców usług”.</w:t>
      </w:r>
    </w:p>
    <w:p w14:paraId="2F1574EF" w14:textId="77777777" w:rsidR="002F271B" w:rsidRDefault="002F271B" w:rsidP="0064740B">
      <w:pPr>
        <w:spacing w:after="0" w:line="360" w:lineRule="auto"/>
        <w:ind w:right="-2"/>
        <w:jc w:val="both"/>
        <w:rPr>
          <w:rFonts w:ascii="Open Sans" w:eastAsia="Times New Roman" w:hAnsi="Open Sans" w:cs="Open Sans"/>
          <w:u w:val="single"/>
          <w:lang w:eastAsia="pl-PL"/>
        </w:rPr>
      </w:pPr>
    </w:p>
    <w:p w14:paraId="782B08EC" w14:textId="0533CB93"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0E640EC1" w14:textId="6F9EE6C4" w:rsidR="002F271B" w:rsidRPr="002F271B" w:rsidRDefault="002F271B" w:rsidP="0064740B">
      <w:pPr>
        <w:spacing w:after="0" w:line="360" w:lineRule="auto"/>
        <w:ind w:right="-2"/>
        <w:jc w:val="both"/>
        <w:rPr>
          <w:rFonts w:ascii="Open Sans" w:eastAsia="Times New Roman" w:hAnsi="Open Sans" w:cs="Open Sans"/>
          <w:lang w:eastAsia="pl-PL"/>
        </w:rPr>
      </w:pPr>
      <w:r w:rsidRPr="002F271B">
        <w:rPr>
          <w:rFonts w:ascii="Open Sans" w:eastAsia="Times New Roman" w:hAnsi="Open Sans" w:cs="Open Sans"/>
          <w:lang w:eastAsia="pl-PL"/>
        </w:rPr>
        <w:t>Załącznik nr 3a do formularza ofertowego- „ Cennik usług weterynaryjnych”.</w:t>
      </w:r>
    </w:p>
    <w:p w14:paraId="41B7640E" w14:textId="77777777" w:rsidR="00357A87" w:rsidRDefault="00357A87" w:rsidP="0064740B">
      <w:pPr>
        <w:spacing w:after="0" w:line="360" w:lineRule="auto"/>
        <w:ind w:right="-2"/>
        <w:jc w:val="both"/>
        <w:rPr>
          <w:rFonts w:ascii="Open Sans" w:eastAsia="Times New Roman" w:hAnsi="Open Sans" w:cs="Open Sans"/>
          <w:u w:val="single"/>
          <w:lang w:eastAsia="pl-PL"/>
        </w:rPr>
      </w:pPr>
    </w:p>
    <w:p w14:paraId="260236E1" w14:textId="2E1DA107"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F15FA">
      <w:pPr>
        <w:pStyle w:val="Akapitzlist"/>
        <w:numPr>
          <w:ilvl w:val="0"/>
          <w:numId w:val="6"/>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F15FA">
      <w:pPr>
        <w:numPr>
          <w:ilvl w:val="0"/>
          <w:numId w:val="6"/>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F15FA">
      <w:pPr>
        <w:numPr>
          <w:ilvl w:val="0"/>
          <w:numId w:val="6"/>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66EA1ABC" w14:textId="11881F18" w:rsidR="0064740B" w:rsidRPr="0064740B" w:rsidRDefault="00357A87" w:rsidP="009D79CB">
      <w:pPr>
        <w:spacing w:after="0" w:line="276" w:lineRule="auto"/>
        <w:ind w:left="360"/>
        <w:jc w:val="both"/>
        <w:rPr>
          <w:rFonts w:ascii="Open Sans" w:hAnsi="Open Sans" w:cs="Open Sans"/>
          <w:color w:val="000000"/>
        </w:rPr>
      </w:pPr>
      <w:bookmarkStart w:id="8" w:name="_Hlk70665345"/>
      <w:r>
        <w:rPr>
          <w:rFonts w:ascii="Open Sans" w:eastAsia="Times New Roman" w:hAnsi="Open Sans" w:cs="Open Sans"/>
          <w:color w:val="000000"/>
          <w:lang w:eastAsia="pl-PL"/>
        </w:rPr>
        <w:t>4</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sidR="009D79CB">
        <w:rPr>
          <w:rFonts w:ascii="Open Sans" w:eastAsia="Times New Roman" w:hAnsi="Open Sans" w:cs="Open Sans"/>
          <w:color w:val="000000"/>
          <w:lang w:eastAsia="pl-PL"/>
        </w:rPr>
        <w:t xml:space="preserve">Załącznik nr </w:t>
      </w:r>
      <w:r>
        <w:rPr>
          <w:rFonts w:ascii="Open Sans" w:eastAsia="Times New Roman" w:hAnsi="Open Sans" w:cs="Open Sans"/>
          <w:color w:val="000000"/>
          <w:lang w:eastAsia="pl-PL"/>
        </w:rPr>
        <w:t>4</w:t>
      </w:r>
      <w:r w:rsidR="009D79CB">
        <w:rPr>
          <w:rFonts w:ascii="Open Sans" w:eastAsia="Times New Roman" w:hAnsi="Open Sans" w:cs="Open Sans"/>
          <w:color w:val="000000"/>
          <w:lang w:eastAsia="pl-PL"/>
        </w:rPr>
        <w:t xml:space="preserve"> -</w:t>
      </w:r>
      <w:r w:rsidR="009D79CB" w:rsidRPr="0064740B">
        <w:rPr>
          <w:rFonts w:ascii="Open Sans" w:eastAsia="Times New Roman" w:hAnsi="Open Sans" w:cs="Open Sans"/>
          <w:color w:val="000000"/>
          <w:lang w:eastAsia="pl-PL"/>
        </w:rPr>
        <w:t xml:space="preserve"> Wykaz  </w:t>
      </w:r>
      <w:r w:rsidR="009D79CB">
        <w:rPr>
          <w:rFonts w:ascii="Open Sans" w:eastAsia="Times New Roman" w:hAnsi="Open Sans" w:cs="Open Sans"/>
          <w:color w:val="000000"/>
          <w:lang w:eastAsia="pl-PL"/>
        </w:rPr>
        <w:t xml:space="preserve">wykonanych </w:t>
      </w:r>
      <w:r w:rsidR="00C26A98">
        <w:rPr>
          <w:rFonts w:ascii="Open Sans" w:eastAsia="Times New Roman" w:hAnsi="Open Sans" w:cs="Open Sans"/>
          <w:color w:val="000000"/>
          <w:lang w:eastAsia="pl-PL"/>
        </w:rPr>
        <w:t>usług.</w:t>
      </w:r>
      <w:r w:rsidR="009D79CB"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8"/>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736CA1">
      <w:pPr>
        <w:tabs>
          <w:tab w:val="left" w:pos="3600"/>
        </w:tabs>
        <w:spacing w:after="0" w:line="276" w:lineRule="auto"/>
        <w:ind w:right="6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CF15FA">
      <w:pPr>
        <w:numPr>
          <w:ilvl w:val="0"/>
          <w:numId w:val="2"/>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448C3D74" w14:textId="5087EB18"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CF15FA">
      <w:pPr>
        <w:numPr>
          <w:ilvl w:val="0"/>
          <w:numId w:val="2"/>
        </w:numPr>
        <w:spacing w:after="0" w:line="252" w:lineRule="auto"/>
        <w:contextualSpacing/>
        <w:outlineLvl w:val="0"/>
        <w:rPr>
          <w:rFonts w:ascii="Open Sans" w:eastAsia="Times New Roman" w:hAnsi="Open Sans" w:cs="Open Sans"/>
          <w:b/>
          <w:bCs/>
          <w:lang w:eastAsia="pl-PL"/>
        </w:rPr>
      </w:pPr>
      <w:bookmarkStart w:id="10" w:name="_Toc63232053"/>
      <w:bookmarkStart w:id="11" w:name="_Toc63232279"/>
      <w:bookmarkStart w:id="12"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bookmarkEnd w:id="10"/>
    <w:bookmarkEnd w:id="11"/>
    <w:bookmarkEnd w:id="12"/>
    <w:p w14:paraId="507411DE" w14:textId="54B81D96"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 U. z 2021 r. poz. 1129)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014275B3" w14:textId="2DDE9F09"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późn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2020 r. poz. 1740  ze zm.) - jeżeli przepisy ustawy Pzp nie stanowią inaczej.</w:t>
      </w:r>
      <w:r w:rsidR="00C23833">
        <w:rPr>
          <w:rFonts w:ascii="Open Sans" w:eastAsia="Times New Roman" w:hAnsi="Open Sans" w:cs="Open Sans"/>
          <w:lang w:eastAsia="pl-PL"/>
        </w:rPr>
        <w:t xml:space="preserve"> </w:t>
      </w:r>
      <w:r w:rsidRPr="0064740B">
        <w:rPr>
          <w:rFonts w:ascii="Open Sans" w:eastAsia="Times New Roman" w:hAnsi="Open Sans" w:cs="Open Sans"/>
          <w:lang w:eastAsia="pl-PL"/>
        </w:rPr>
        <w:t>Rozporządzenie Ministra Rozwoju Pracy i Technologii z dnia 23 grudnia 2020 roku w sprawie podmiotowych środków dowodowych oraz innych dokumentów lub oświadczeń, jakich może żądać Zamawiający od Wykonawcy (Dz.U.2020 r. poz. 2415).</w:t>
      </w:r>
      <w:r w:rsidR="00C23833">
        <w:rPr>
          <w:rFonts w:ascii="Open Sans" w:eastAsia="Times New Roman" w:hAnsi="Open Sans" w:cs="Open Sans"/>
          <w:lang w:eastAsia="pl-PL"/>
        </w:rPr>
        <w:t xml:space="preserve"> </w:t>
      </w: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4BA0F39F" w14:textId="161B3608" w:rsidR="008B6476" w:rsidRPr="005F6325" w:rsidRDefault="008B6476" w:rsidP="00CF15FA">
      <w:pPr>
        <w:pStyle w:val="Akapitzlist"/>
        <w:numPr>
          <w:ilvl w:val="1"/>
          <w:numId w:val="2"/>
        </w:numPr>
        <w:spacing w:line="276" w:lineRule="auto"/>
        <w:jc w:val="both"/>
        <w:rPr>
          <w:rFonts w:ascii="Open Sans" w:eastAsia="Times New Roman" w:hAnsi="Open Sans" w:cs="Open Sans"/>
          <w:sz w:val="22"/>
          <w:szCs w:val="22"/>
          <w:lang w:eastAsia="pl-PL"/>
        </w:rPr>
      </w:pPr>
      <w:r w:rsidRPr="00543C86">
        <w:rPr>
          <w:rFonts w:ascii="Open Sans" w:eastAsia="Times New Roman" w:hAnsi="Open Sans" w:cs="Open Sans"/>
          <w:sz w:val="22"/>
          <w:szCs w:val="22"/>
          <w:lang w:eastAsia="pl-PL"/>
        </w:rPr>
        <w:t xml:space="preserve">Zamawiający informuje, że na podstawie art. 310 ustawy Prawo zamówień publicznych  może unieważnić postępowanie o udzielenie  zamówienia, jeśli </w:t>
      </w:r>
      <w:r w:rsidRPr="005F6325">
        <w:rPr>
          <w:rFonts w:ascii="Open Sans" w:eastAsia="Times New Roman" w:hAnsi="Open Sans" w:cs="Open Sans"/>
          <w:sz w:val="22"/>
          <w:szCs w:val="22"/>
          <w:lang w:eastAsia="pl-PL"/>
        </w:rPr>
        <w:lastRenderedPageBreak/>
        <w:t>środki, które Zamawiający zamierzał przeznaczyć na  sfinansowania całości lub części zamówienia, nie zostały mu przyznane.</w:t>
      </w: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64740B" w:rsidRDefault="0064740B" w:rsidP="00CF15FA">
      <w:pPr>
        <w:numPr>
          <w:ilvl w:val="0"/>
          <w:numId w:val="2"/>
        </w:numPr>
        <w:spacing w:after="0" w:line="276" w:lineRule="auto"/>
        <w:jc w:val="both"/>
        <w:rPr>
          <w:rFonts w:ascii="Open Sans" w:hAnsi="Open Sans" w:cs="Open Sans"/>
          <w:b/>
          <w:bCs/>
          <w:u w:val="single"/>
        </w:rPr>
      </w:pPr>
      <w:r w:rsidRPr="0064740B">
        <w:rPr>
          <w:rFonts w:ascii="Open Sans" w:hAnsi="Open Sans" w:cs="Open Sans"/>
          <w:b/>
          <w:bCs/>
          <w:u w:val="single"/>
        </w:rPr>
        <w:t xml:space="preserve">Przedmiot zamówienia </w:t>
      </w:r>
    </w:p>
    <w:p w14:paraId="6BEF3CFD" w14:textId="759EEB51" w:rsidR="003807E5" w:rsidRPr="00486BA4" w:rsidRDefault="0064740B" w:rsidP="000A4490">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3" w:name="_Hlk76494993"/>
      <w:r w:rsidR="000846A9" w:rsidRPr="000846A9">
        <w:rPr>
          <w:rFonts w:ascii="Open Sans" w:hAnsi="Open Sans" w:cs="Open Sans"/>
          <w:bCs/>
          <w:color w:val="0000FF"/>
        </w:rPr>
        <w:t>„Zapewnienie całodobowej, kompleksowej opieki weterynaryjnej bezdomnym zwierzętom w Schronisku dla Bezdomnych Zwierząt „Leśny zakątek”   przy ul. Mieszka I</w:t>
      </w:r>
      <w:r w:rsidR="000846A9">
        <w:rPr>
          <w:rFonts w:ascii="Open Sans" w:hAnsi="Open Sans" w:cs="Open Sans"/>
          <w:bCs/>
          <w:color w:val="0000FF"/>
        </w:rPr>
        <w:br/>
      </w:r>
      <w:r w:rsidR="000846A9" w:rsidRPr="000846A9">
        <w:rPr>
          <w:rFonts w:ascii="Open Sans" w:hAnsi="Open Sans" w:cs="Open Sans"/>
          <w:bCs/>
          <w:color w:val="0000FF"/>
        </w:rPr>
        <w:t xml:space="preserve">nr 55 w Koszalinie.”. </w:t>
      </w:r>
      <w:r w:rsidR="003456A0" w:rsidRPr="003456A0">
        <w:rPr>
          <w:rFonts w:ascii="Open Sans" w:hAnsi="Open Sans" w:cs="Open Sans"/>
          <w:bCs/>
          <w:color w:val="0000FF"/>
        </w:rPr>
        <w:t xml:space="preserve"> </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3"/>
    <w:p w14:paraId="120EA74B" w14:textId="3A28329A" w:rsidR="00AF7F6E" w:rsidRPr="00CC300A" w:rsidRDefault="0064740B" w:rsidP="000A4490">
      <w:pPr>
        <w:spacing w:after="0" w:line="240" w:lineRule="auto"/>
        <w:jc w:val="both"/>
        <w:rPr>
          <w:rFonts w:ascii="Open Sans" w:eastAsia="Times New Roman" w:hAnsi="Open Sans" w:cs="Open Sans"/>
          <w:color w:val="000000"/>
          <w:sz w:val="18"/>
          <w:szCs w:val="18"/>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r w:rsidR="00356667">
        <w:rPr>
          <w:rFonts w:ascii="Open Sans" w:eastAsia="Times New Roman" w:hAnsi="Open Sans" w:cs="Open Sans"/>
          <w:color w:val="000000"/>
          <w:sz w:val="20"/>
          <w:szCs w:val="20"/>
          <w:lang w:eastAsia="pl-PL"/>
        </w:rPr>
        <w:t xml:space="preserve"> </w:t>
      </w:r>
      <w:r w:rsidR="00CF4F49" w:rsidRPr="00CF4F49">
        <w:rPr>
          <w:rFonts w:ascii="Open Sans" w:eastAsia="Times New Roman" w:hAnsi="Open Sans" w:cs="Open Sans"/>
          <w:color w:val="000000"/>
          <w:sz w:val="20"/>
          <w:szCs w:val="20"/>
          <w:lang w:eastAsia="pl-PL"/>
        </w:rPr>
        <w:t>85200000-1</w:t>
      </w:r>
      <w:r w:rsidR="0064384E">
        <w:rPr>
          <w:rFonts w:ascii="Open Sans" w:eastAsia="Times New Roman" w:hAnsi="Open Sans" w:cs="Open Sans"/>
          <w:color w:val="000000"/>
          <w:sz w:val="20"/>
          <w:szCs w:val="20"/>
          <w:lang w:eastAsia="pl-PL"/>
        </w:rPr>
        <w:t>.</w:t>
      </w:r>
      <w:r w:rsidR="000A4490" w:rsidRPr="000A4490">
        <w:rPr>
          <w:rFonts w:ascii="Open Sans" w:eastAsia="Times New Roman" w:hAnsi="Open Sans" w:cs="Open Sans"/>
          <w:color w:val="000000"/>
          <w:sz w:val="20"/>
          <w:szCs w:val="20"/>
          <w:lang w:eastAsia="pl-PL"/>
        </w:rPr>
        <w:tab/>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4B9C9D07" w14:textId="7B67E21C" w:rsidR="00D13D7E"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CF4F49" w:rsidRPr="00CF4F49">
        <w:rPr>
          <w:rFonts w:ascii="Open Sans" w:eastAsia="Times New Roman" w:hAnsi="Open Sans" w:cs="Open Sans"/>
          <w:color w:val="000000"/>
          <w:lang w:eastAsia="pl-PL"/>
        </w:rPr>
        <w:t>Obiekt Schroniska dla Bezdomnych Zwierząt „Leśny Zakątek” przy ul. Mieszka I 55 w Koszalinie,</w:t>
      </w:r>
      <w:r w:rsidR="00DF4713" w:rsidRPr="00DF4713">
        <w:rPr>
          <w:rFonts w:ascii="Open Sans" w:eastAsia="Times New Roman" w:hAnsi="Open Sans" w:cs="Open Sans"/>
          <w:color w:val="000000"/>
          <w:lang w:eastAsia="pl-PL"/>
        </w:rPr>
        <w:t xml:space="preserve"> </w:t>
      </w:r>
    </w:p>
    <w:p w14:paraId="6C9F5CF5" w14:textId="23C77E7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D13D7E">
        <w:rPr>
          <w:rFonts w:ascii="Open Sans" w:eastAsia="Times New Roman" w:hAnsi="Open Sans" w:cs="Open Sans"/>
          <w:lang w:eastAsia="pl-PL"/>
        </w:rPr>
        <w:t>Usługa.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61B72636"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w:t>
      </w:r>
      <w:r w:rsidR="00D13D7E">
        <w:rPr>
          <w:rFonts w:ascii="Open Sans" w:hAnsi="Open Sans" w:cs="Open Sans"/>
          <w:u w:val="single"/>
        </w:rPr>
        <w:t>Szczegółowy o</w:t>
      </w:r>
      <w:r w:rsidR="00C60503">
        <w:rPr>
          <w:rFonts w:ascii="Open Sans" w:hAnsi="Open Sans" w:cs="Open Sans"/>
          <w:u w:val="single"/>
        </w:rPr>
        <w:t>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CF15FA">
      <w:pPr>
        <w:numPr>
          <w:ilvl w:val="0"/>
          <w:numId w:val="5"/>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613BD189" w:rsidR="00E247E1" w:rsidRDefault="00001304" w:rsidP="00B725D0">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w:t>
      </w:r>
      <w:r w:rsidR="00B725D0" w:rsidRPr="00B725D0">
        <w:rPr>
          <w:rFonts w:ascii="Open Sans" w:eastAsia="Times New Roman" w:hAnsi="Open Sans" w:cs="Open Sans"/>
          <w:color w:val="000000"/>
          <w:lang w:eastAsia="pl-PL"/>
        </w:rPr>
        <w:t>Okres świadczenia usługi trwa od dnia podpisania umowy do</w:t>
      </w:r>
      <w:r w:rsidR="00B725D0">
        <w:rPr>
          <w:rFonts w:ascii="Open Sans" w:eastAsia="Times New Roman" w:hAnsi="Open Sans" w:cs="Open Sans"/>
          <w:color w:val="000000"/>
          <w:lang w:eastAsia="pl-PL"/>
        </w:rPr>
        <w:t xml:space="preserve"> dnia </w:t>
      </w:r>
      <w:r w:rsidR="00B725D0" w:rsidRPr="00B725D0">
        <w:rPr>
          <w:rFonts w:ascii="Open Sans" w:eastAsia="Times New Roman" w:hAnsi="Open Sans" w:cs="Open Sans"/>
          <w:color w:val="000000"/>
          <w:lang w:eastAsia="pl-PL"/>
        </w:rPr>
        <w:t xml:space="preserve"> 31.12.202</w:t>
      </w:r>
      <w:r w:rsidR="00CF110A">
        <w:rPr>
          <w:rFonts w:ascii="Open Sans" w:eastAsia="Times New Roman" w:hAnsi="Open Sans" w:cs="Open Sans"/>
          <w:color w:val="000000"/>
          <w:lang w:eastAsia="pl-PL"/>
        </w:rPr>
        <w:t>3</w:t>
      </w:r>
      <w:r w:rsidR="00B725D0" w:rsidRPr="00B725D0">
        <w:rPr>
          <w:rFonts w:ascii="Open Sans" w:eastAsia="Times New Roman" w:hAnsi="Open Sans" w:cs="Open Sans"/>
          <w:color w:val="000000"/>
          <w:lang w:eastAsia="pl-PL"/>
        </w:rPr>
        <w:t xml:space="preserve"> r. </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5C62CE91"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6.1. O udzielenie zamówienia mogą ubiegać się Wykonawcy, którzy:</w:t>
      </w:r>
    </w:p>
    <w:p w14:paraId="559B814B"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1)    nie podlegają wykluczeniu;</w:t>
      </w:r>
    </w:p>
    <w:p w14:paraId="49BBF44F"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2) spełniają warunki udziału w postępowaniu określone przez Zamawiającego </w:t>
      </w:r>
    </w:p>
    <w:p w14:paraId="4A986147"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w ogłoszeniu o zamówieniu i niniejszej SWZ, tj. art. 112 ust. 2 pkt. 2, 3 oraz 4 ) :</w:t>
      </w:r>
    </w:p>
    <w:p w14:paraId="52D8ADD2" w14:textId="77777777" w:rsidR="00360CC4" w:rsidRPr="00360CC4" w:rsidRDefault="00360CC4" w:rsidP="00360CC4">
      <w:pPr>
        <w:spacing w:after="0" w:line="276" w:lineRule="auto"/>
        <w:jc w:val="both"/>
        <w:rPr>
          <w:rFonts w:ascii="Open Sans" w:eastAsia="Times New Roman" w:hAnsi="Open Sans" w:cs="Open Sans"/>
          <w:lang w:eastAsia="pl-PL"/>
        </w:rPr>
      </w:pPr>
    </w:p>
    <w:p w14:paraId="5D9120A3"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Zamawiający wymaga wykazania przez Wykonawcę spełnienia warunków określonych </w:t>
      </w:r>
    </w:p>
    <w:p w14:paraId="239DF4C5"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w art. 112 ust. 2 pkt. 4) ustawy pzp dotyczących zdolności technicznej i zawodowej:</w:t>
      </w:r>
    </w:p>
    <w:p w14:paraId="7DC3DE16"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6.2. Zamawiający uzna warunek za spełniony jeżeli wykonawca przedstawi wykaz usług </w:t>
      </w:r>
    </w:p>
    <w:p w14:paraId="5E2BFEDB"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w okresie ostatnich trzech lat, a jeżeli okres prowadzenia działalności jest krótszy </w:t>
      </w:r>
    </w:p>
    <w:p w14:paraId="58DD03FB"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 w tym okresie,  co najmniej jedną usługę  w zakresie zapewnienia całodobowej, kompleksowej opieki weterynaryjnej bezdomnym zwierzętom dla miasta o liczbie mieszkańców powyżej 60 000 - Usługi świadczone przez niego na rzecz psów i kotów stanowią co najmniej 60% wszystkich świadczonych usług w okresie ostatnich trzech lat przed upływem składania ofert, a jeśli okres prowadzenia działalności jest krótszy </w:t>
      </w:r>
    </w:p>
    <w:p w14:paraId="31EE87A8"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 w tym okresie. </w:t>
      </w:r>
    </w:p>
    <w:p w14:paraId="201554E1" w14:textId="06D3E09C"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lastRenderedPageBreak/>
        <w:t>6.2.A.</w:t>
      </w:r>
      <w:r w:rsidR="00876536">
        <w:rPr>
          <w:rFonts w:ascii="Open Sans" w:eastAsia="Times New Roman" w:hAnsi="Open Sans" w:cs="Open Sans"/>
          <w:lang w:eastAsia="pl-PL"/>
        </w:rPr>
        <w:t xml:space="preserve"> </w:t>
      </w:r>
      <w:r w:rsidRPr="00360CC4">
        <w:rPr>
          <w:rFonts w:ascii="Open Sans" w:eastAsia="Times New Roman" w:hAnsi="Open Sans" w:cs="Open Sans"/>
          <w:lang w:eastAsia="pl-PL"/>
        </w:rPr>
        <w:t>Do wykazu usług Wykonawca załączy dokumenty z potwierdzeniem w formie rekomendacji, referencji itp. wskazujące, że usługi te wykonał z należytą starannością.</w:t>
      </w:r>
    </w:p>
    <w:p w14:paraId="6D66107B" w14:textId="77777777" w:rsidR="00360CC4" w:rsidRPr="00360CC4" w:rsidRDefault="00360CC4" w:rsidP="00360CC4">
      <w:pPr>
        <w:spacing w:after="0" w:line="276" w:lineRule="auto"/>
        <w:jc w:val="both"/>
        <w:rPr>
          <w:rFonts w:ascii="Open Sans" w:eastAsia="Times New Roman" w:hAnsi="Open Sans" w:cs="Open Sans"/>
          <w:lang w:eastAsia="pl-PL"/>
        </w:rPr>
      </w:pPr>
    </w:p>
    <w:p w14:paraId="7F93293A"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Zamawiający wymaga wykazania przez Wykonawcę spełnienia warunków określonych </w:t>
      </w:r>
    </w:p>
    <w:p w14:paraId="4BA1A1A9"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w art. 112 ust. 2 pkt. 2)  ustawy pzp dotyczących uprawnień do prowadzenia określonej działalności gospodarczej lub zawodowej, o ile wynika to z odrębnych przepisów:</w:t>
      </w:r>
    </w:p>
    <w:p w14:paraId="12C3B986"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6.3. Zamawiający uzna warunek za spełniony jeżeli wykonawca przedstawi : </w:t>
      </w:r>
    </w:p>
    <w:p w14:paraId="79B0F715"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1) </w:t>
      </w:r>
      <w:r w:rsidRPr="00360CC4">
        <w:rPr>
          <w:rFonts w:ascii="Open Sans" w:eastAsia="Times New Roman" w:hAnsi="Open Sans" w:cs="Open Sans"/>
          <w:lang w:eastAsia="pl-PL"/>
        </w:rPr>
        <w:tab/>
        <w:t>Prawo do wykonywania zawodu lekarza weterynaryjni.</w:t>
      </w:r>
    </w:p>
    <w:p w14:paraId="1503E3AE"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2)</w:t>
      </w:r>
      <w:r w:rsidRPr="00360CC4">
        <w:rPr>
          <w:rFonts w:ascii="Open Sans" w:eastAsia="Times New Roman" w:hAnsi="Open Sans" w:cs="Open Sans"/>
          <w:lang w:eastAsia="pl-PL"/>
        </w:rPr>
        <w:tab/>
        <w:t>Przynależność do odpowiedniej terytorialnie Okręgowej Izby Lekarsko</w:t>
      </w:r>
    </w:p>
    <w:p w14:paraId="51425836"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             – Weterynaryjnej.</w:t>
      </w:r>
    </w:p>
    <w:p w14:paraId="793EECD3"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3)</w:t>
      </w:r>
      <w:r w:rsidRPr="00360CC4">
        <w:rPr>
          <w:rFonts w:ascii="Open Sans" w:eastAsia="Times New Roman" w:hAnsi="Open Sans" w:cs="Open Sans"/>
          <w:lang w:eastAsia="pl-PL"/>
        </w:rPr>
        <w:tab/>
        <w:t>Preferowana specjalizacja w zakresie chorób psów i kotów.</w:t>
      </w:r>
    </w:p>
    <w:p w14:paraId="7E10595A"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4) </w:t>
      </w:r>
      <w:r w:rsidRPr="00360CC4">
        <w:rPr>
          <w:rFonts w:ascii="Open Sans" w:eastAsia="Times New Roman" w:hAnsi="Open Sans" w:cs="Open Sans"/>
          <w:lang w:eastAsia="pl-PL"/>
        </w:rPr>
        <w:tab/>
        <w:t>Prowadzenie  umiejscowionej  działalności  weterynaryjnej  w postaci gabinetu, przychodni, lecznicy, kliniki lub zakładu leczniczego.</w:t>
      </w:r>
    </w:p>
    <w:p w14:paraId="5440D7E4" w14:textId="3876A348"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5)  Lokalizacja gabinetu, przychodni, lecznicy, kliniki lub zakładu leczniczego nie więcej </w:t>
      </w:r>
      <w:r w:rsidR="00876536">
        <w:rPr>
          <w:rFonts w:ascii="Open Sans" w:eastAsia="Times New Roman" w:hAnsi="Open Sans" w:cs="Open Sans"/>
          <w:lang w:eastAsia="pl-PL"/>
        </w:rPr>
        <w:br/>
      </w:r>
      <w:r w:rsidRPr="00360CC4">
        <w:rPr>
          <w:rFonts w:ascii="Open Sans" w:eastAsia="Times New Roman" w:hAnsi="Open Sans" w:cs="Open Sans"/>
          <w:lang w:eastAsia="pl-PL"/>
        </w:rPr>
        <w:t xml:space="preserve">niż 15 kilometrów  od siedziby Schroniska dla Bezdomnych Zwierząt „Leśny zakątek”   </w:t>
      </w:r>
      <w:r w:rsidR="00876536">
        <w:rPr>
          <w:rFonts w:ascii="Open Sans" w:eastAsia="Times New Roman" w:hAnsi="Open Sans" w:cs="Open Sans"/>
          <w:lang w:eastAsia="pl-PL"/>
        </w:rPr>
        <w:br/>
      </w:r>
      <w:r w:rsidRPr="00360CC4">
        <w:rPr>
          <w:rFonts w:ascii="Open Sans" w:eastAsia="Times New Roman" w:hAnsi="Open Sans" w:cs="Open Sans"/>
          <w:lang w:eastAsia="pl-PL"/>
        </w:rPr>
        <w:t>przy ul. Mieszka I nr 55 w Koszalinie.</w:t>
      </w:r>
    </w:p>
    <w:p w14:paraId="56A72BF4" w14:textId="77777777" w:rsidR="00360CC4" w:rsidRPr="00360CC4" w:rsidRDefault="00360CC4" w:rsidP="00360CC4">
      <w:pPr>
        <w:spacing w:after="0" w:line="276" w:lineRule="auto"/>
        <w:jc w:val="both"/>
        <w:rPr>
          <w:rFonts w:ascii="Open Sans" w:eastAsia="Times New Roman" w:hAnsi="Open Sans" w:cs="Open Sans"/>
          <w:lang w:eastAsia="pl-PL"/>
        </w:rPr>
      </w:pPr>
    </w:p>
    <w:p w14:paraId="664E1F95"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Zamawiający wymaga wykazania przez Wykonawcę spełnienia warunków określonych </w:t>
      </w:r>
    </w:p>
    <w:p w14:paraId="5E1E7F34" w14:textId="17D5C8D0"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w art. 112 ust. 2 pkt. 3 ) ustawy pzp dotyczących sytuacji ekonomicznej lub fina</w:t>
      </w:r>
      <w:r w:rsidR="00FD4C98">
        <w:rPr>
          <w:rFonts w:ascii="Open Sans" w:eastAsia="Times New Roman" w:hAnsi="Open Sans" w:cs="Open Sans"/>
          <w:lang w:eastAsia="pl-PL"/>
        </w:rPr>
        <w:t>n</w:t>
      </w:r>
      <w:r w:rsidRPr="00360CC4">
        <w:rPr>
          <w:rFonts w:ascii="Open Sans" w:eastAsia="Times New Roman" w:hAnsi="Open Sans" w:cs="Open Sans"/>
          <w:lang w:eastAsia="pl-PL"/>
        </w:rPr>
        <w:t>sowej:</w:t>
      </w:r>
    </w:p>
    <w:p w14:paraId="5302D331" w14:textId="77777777" w:rsidR="00360CC4" w:rsidRP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 xml:space="preserve">6.4. Zamawiający uzna warunek za spełniony jeżeli Wykonawca przedstawi dokumenty potwierdzające, że jest ubezpieczony od odpowiedzialności cywilnej w zakresie prowadzonej działalności związanej z przedmiotem zamówienia ze wskazaniem sumy gwarancyjnej tego ubezpieczenia nie mniejszej  niż 30 tysięcy złotych przez cały okres trwania umowy. </w:t>
      </w:r>
    </w:p>
    <w:p w14:paraId="56F652D2" w14:textId="6AFE8DE9" w:rsidR="00360CC4" w:rsidRDefault="00360CC4" w:rsidP="00360CC4">
      <w:pPr>
        <w:spacing w:after="0" w:line="276" w:lineRule="auto"/>
        <w:jc w:val="both"/>
        <w:rPr>
          <w:rFonts w:ascii="Open Sans" w:eastAsia="Times New Roman" w:hAnsi="Open Sans" w:cs="Open Sans"/>
          <w:lang w:eastAsia="pl-PL"/>
        </w:rPr>
      </w:pPr>
      <w:r w:rsidRPr="00360CC4">
        <w:rPr>
          <w:rFonts w:ascii="Open Sans" w:eastAsia="Times New Roman" w:hAnsi="Open Sans" w:cs="Open Sans"/>
          <w:lang w:eastAsia="pl-PL"/>
        </w:rPr>
        <w:t>6.5. Wykonawca może w celu potwierdzenia spełniania warunków udziału</w:t>
      </w:r>
      <w:r w:rsidR="00FD4C98">
        <w:rPr>
          <w:rFonts w:ascii="Open Sans" w:eastAsia="Times New Roman" w:hAnsi="Open Sans" w:cs="Open Sans"/>
          <w:lang w:eastAsia="pl-PL"/>
        </w:rPr>
        <w:t xml:space="preserve"> </w:t>
      </w:r>
      <w:r w:rsidR="00FD4C98">
        <w:rPr>
          <w:rFonts w:ascii="Open Sans" w:eastAsia="Times New Roman" w:hAnsi="Open Sans" w:cs="Open Sans"/>
          <w:lang w:eastAsia="pl-PL"/>
        </w:rPr>
        <w:br/>
      </w:r>
      <w:r w:rsidRPr="00360CC4">
        <w:rPr>
          <w:rFonts w:ascii="Open Sans" w:eastAsia="Times New Roman" w:hAnsi="Open Sans" w:cs="Open Sans"/>
          <w:lang w:eastAsia="pl-PL"/>
        </w:rPr>
        <w:t xml:space="preserve">w postępowaniu, w stosownych sytuacjach polegać na zdolnościach technicznych lub zawodowych lub sytuacji finansowej lub ekonomicznej podmiotów udostępniających zasoby, niezależnie od charakteru prawnego łączących go z nimi stosunków prawnych. </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7DFCF26A" w14:textId="77777777" w:rsidR="00F501BA" w:rsidRDefault="00F501BA" w:rsidP="00F501BA">
      <w:pPr>
        <w:spacing w:after="0" w:line="276" w:lineRule="auto"/>
        <w:jc w:val="both"/>
        <w:rPr>
          <w:rFonts w:ascii="Open Sans" w:eastAsia="Times New Roman" w:hAnsi="Open Sans" w:cs="Open Sans"/>
          <w:b/>
          <w:bCs/>
          <w:color w:val="FF0000"/>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79675F" w:rsidRDefault="0064740B" w:rsidP="0064740B">
      <w:pPr>
        <w:spacing w:after="0" w:line="276" w:lineRule="auto"/>
        <w:jc w:val="both"/>
        <w:rPr>
          <w:rFonts w:ascii="Open Sans" w:eastAsia="Times New Roman" w:hAnsi="Open Sans" w:cs="Open Sans"/>
          <w:lang w:eastAsia="pl-PL"/>
        </w:rPr>
      </w:pPr>
      <w:r w:rsidRPr="0079675F">
        <w:rPr>
          <w:rFonts w:ascii="Open Sans" w:eastAsia="Times New Roman" w:hAnsi="Open Sans" w:cs="Open Sans"/>
          <w:lang w:eastAsia="pl-PL"/>
        </w:rPr>
        <w:t xml:space="preserve">Z postępowania o udzielenie zamówienia wyklucza się Wykonawców, w stosunku </w:t>
      </w:r>
      <w:r w:rsidRPr="0079675F">
        <w:rPr>
          <w:rFonts w:ascii="Open Sans" w:eastAsia="Times New Roman" w:hAnsi="Open Sans" w:cs="Open Sans"/>
          <w:lang w:eastAsia="pl-PL"/>
        </w:rPr>
        <w:br/>
        <w:t>do których zachodzi którakolwiek :</w:t>
      </w:r>
    </w:p>
    <w:p w14:paraId="50A8D826" w14:textId="77777777" w:rsidR="0064740B" w:rsidRPr="0079675F" w:rsidRDefault="0064740B" w:rsidP="0064740B">
      <w:pPr>
        <w:spacing w:after="0" w:line="276" w:lineRule="auto"/>
        <w:jc w:val="both"/>
        <w:rPr>
          <w:rFonts w:ascii="Open Sans" w:eastAsia="Times New Roman" w:hAnsi="Open Sans" w:cs="Open Sans"/>
          <w:lang w:eastAsia="pl-PL"/>
        </w:rPr>
      </w:pPr>
      <w:r w:rsidRPr="0079675F">
        <w:rPr>
          <w:rFonts w:ascii="Open Sans" w:eastAsia="Times New Roman" w:hAnsi="Open Sans" w:cs="Open Sans"/>
          <w:lang w:eastAsia="pl-PL"/>
        </w:rPr>
        <w:t>A.  z okoliczności wskazanych w art.108 ust.1 ustawy Pzp tj.:</w:t>
      </w:r>
    </w:p>
    <w:p w14:paraId="7879158C"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7.1. Z postępowania o udzielenie zamówienia wyklucza się wykonawcę:</w:t>
      </w:r>
    </w:p>
    <w:p w14:paraId="583CA3B4"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1) będącego osobą fizyczną, którego prawomocnie skazano za przestępstwo:</w:t>
      </w:r>
    </w:p>
    <w:p w14:paraId="2961165F"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b) handlu ludźmi, o którym mowa w art. 189a Kodeksu karnego,</w:t>
      </w:r>
    </w:p>
    <w:p w14:paraId="6A394E28" w14:textId="6C6EE2CF" w:rsidR="00A90085" w:rsidRPr="0079675F" w:rsidRDefault="00A90085" w:rsidP="00A90085">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lastRenderedPageBreak/>
        <w:t>c) o którym mowa w art. 228-230a, art. 250a Kodeksu karnego (t.j. Dz. U. z 2021 r.</w:t>
      </w:r>
    </w:p>
    <w:p w14:paraId="337842D4" w14:textId="75000EFD" w:rsidR="00A90085" w:rsidRPr="0079675F" w:rsidRDefault="00A90085" w:rsidP="00A90085">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poz. 2345, 2447), lub w art. 46-48 ustawy z dnia 25 czerwca 2010 r. o sporcie (Dz.U. </w:t>
      </w:r>
      <w:r w:rsidRPr="0079675F">
        <w:rPr>
          <w:rFonts w:ascii="Open Sans" w:eastAsia="Times New Roman" w:hAnsi="Open Sans" w:cs="Open Sans"/>
          <w:lang w:eastAsia="pl-PL"/>
        </w:rPr>
        <w:b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d) finansowania przestępstwa o charakterze terrorystycznym, o którym mowa </w:t>
      </w:r>
      <w:r w:rsidRPr="0079675F">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79675F">
        <w:rPr>
          <w:rFonts w:ascii="Open Sans" w:eastAsia="Times New Roman" w:hAnsi="Open Sans" w:cs="Open Sans"/>
          <w:lang w:eastAsia="pl-PL"/>
        </w:rPr>
        <w:br/>
        <w:t>o którym mowa w art. 299 Kodeksu karnego,</w:t>
      </w:r>
    </w:p>
    <w:p w14:paraId="1253AFA5"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f) pracy małoletnich cudzoziemców, o którym mowa w art. 9 ust. 2 ustawy </w:t>
      </w:r>
      <w:r w:rsidRPr="0079675F">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79675F">
        <w:rPr>
          <w:rFonts w:ascii="Open Sans" w:eastAsia="Times New Roman" w:hAnsi="Open Sans" w:cs="Open Sans"/>
          <w:lang w:eastAsia="pl-PL"/>
        </w:rPr>
        <w:br/>
        <w:t>w art. 270–277d Kodeksu karnego, lub przestępstwo skarbowe,</w:t>
      </w:r>
    </w:p>
    <w:p w14:paraId="4179A6CA"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h) o którym mowa w art. 9 ust. 1 i 3 lub art. 10 ustawy z dnia 15 czerwca 2012 r. </w:t>
      </w:r>
      <w:r w:rsidRPr="0079675F">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 – lub za odpowiedni czyn zabroniony określony w przepisach prawa obcego;</w:t>
      </w:r>
    </w:p>
    <w:p w14:paraId="7173C080"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79675F">
        <w:rPr>
          <w:rFonts w:ascii="Open Sans" w:eastAsia="Times New Roman" w:hAnsi="Open Sans" w:cs="Open Sans"/>
          <w:lang w:eastAsia="pl-PL"/>
        </w:rPr>
        <w:br/>
        <w:t>za przestępstwo, o którym mowa w pkt 1;</w:t>
      </w:r>
    </w:p>
    <w:p w14:paraId="00ACD109"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79675F">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79675F">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4) wobec którego orzeczono zakaz ubiegania się o zamówienia publiczne;</w:t>
      </w:r>
    </w:p>
    <w:p w14:paraId="76A0EA35"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5) jeżeli zamawiający może stwierdzić, na podstawie wiarygodnych przesłanek, </w:t>
      </w:r>
      <w:r w:rsidRPr="0079675F">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79675F">
        <w:rPr>
          <w:rFonts w:ascii="Open Sans" w:eastAsia="Times New Roman" w:hAnsi="Open Sans" w:cs="Open Sans"/>
          <w:lang w:eastAsia="pl-PL"/>
        </w:rPr>
        <w:br/>
      </w:r>
      <w:r w:rsidRPr="0079675F">
        <w:rPr>
          <w:rFonts w:ascii="Open Sans" w:eastAsia="Times New Roman" w:hAnsi="Open Sans" w:cs="Open Sans"/>
          <w:lang w:eastAsia="pl-PL"/>
        </w:rPr>
        <w:lastRenderedPageBreak/>
        <w:t>i konsumentów, złożyli odrębne oferty, oferty częściowe lub wnioski o dopuszczenie do udziału w postępowaniu, chyba że wykażą, że przygotowali te oferty lub wnioski niezależnie od siebie;</w:t>
      </w:r>
    </w:p>
    <w:p w14:paraId="1645EAE1" w14:textId="7B7EC14B"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79675F">
        <w:rPr>
          <w:rFonts w:ascii="Open Sans" w:eastAsia="Times New Roman" w:hAnsi="Open Sans" w:cs="Open Sans"/>
          <w:lang w:eastAsia="pl-PL"/>
        </w:rPr>
        <w:br/>
        <w:t xml:space="preserve">lub podmiotu, który należy z wykonawcą do tej samej grupy kapitałowej </w:t>
      </w:r>
      <w:r w:rsidRPr="0079675F">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79675F" w:rsidRDefault="0064740B" w:rsidP="0064740B">
      <w:pPr>
        <w:spacing w:after="0" w:line="276" w:lineRule="auto"/>
        <w:jc w:val="both"/>
        <w:rPr>
          <w:rFonts w:ascii="Open Sans" w:eastAsia="Times New Roman" w:hAnsi="Open Sans" w:cs="Open Sans"/>
          <w:color w:val="000000"/>
          <w:lang w:eastAsia="pl-PL"/>
        </w:rPr>
      </w:pPr>
      <w:r w:rsidRPr="0079675F">
        <w:rPr>
          <w:rFonts w:ascii="Open Sans" w:eastAsia="Times New Roman" w:hAnsi="Open Sans" w:cs="Open Sans"/>
          <w:lang w:eastAsia="pl-PL"/>
        </w:rPr>
        <w:t>B.  z okoliczności wskazanych w art.</w:t>
      </w:r>
      <w:r w:rsidRPr="0079675F">
        <w:rPr>
          <w:rFonts w:ascii="Open Sans" w:eastAsia="Times New Roman" w:hAnsi="Open Sans" w:cs="Open Sans"/>
          <w:color w:val="000000"/>
          <w:lang w:eastAsia="pl-PL"/>
        </w:rPr>
        <w:t xml:space="preserve"> 109 ust. 1 pkt. 4 Pzp, tj.:</w:t>
      </w:r>
    </w:p>
    <w:p w14:paraId="124F0811" w14:textId="77777777" w:rsidR="0064740B" w:rsidRPr="0079675F" w:rsidRDefault="0064740B" w:rsidP="0064740B">
      <w:pPr>
        <w:spacing w:after="0" w:line="276" w:lineRule="auto"/>
        <w:ind w:left="360"/>
        <w:rPr>
          <w:rFonts w:ascii="Open Sans" w:eastAsia="Times New Roman" w:hAnsi="Open Sans" w:cs="Open Sans"/>
          <w:color w:val="000000"/>
          <w:lang w:eastAsia="pl-PL"/>
        </w:rPr>
      </w:pPr>
      <w:r w:rsidRPr="0079675F">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79675F" w:rsidRDefault="0064740B" w:rsidP="0064740B">
      <w:pPr>
        <w:spacing w:after="0" w:line="276" w:lineRule="auto"/>
        <w:ind w:left="360"/>
        <w:jc w:val="both"/>
        <w:rPr>
          <w:rFonts w:ascii="Open Sans" w:eastAsia="Times New Roman" w:hAnsi="Open Sans" w:cs="Open Sans"/>
          <w:lang w:eastAsia="pl-PL"/>
        </w:rPr>
      </w:pPr>
      <w:r w:rsidRPr="0079675F">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5197249C" w14:textId="247C203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5D7AA5D7"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lastRenderedPageBreak/>
        <w:t xml:space="preserve">8.5.1.oświadczenie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t>
      </w:r>
    </w:p>
    <w:p w14:paraId="45390AAA" w14:textId="0285C2C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85AE244"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p>
    <w:p w14:paraId="11A721A0"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8.5.2. odpis lub informacja z Krajowego Rejestru Sądowego lub z Centralnej Ewidencji</w:t>
      </w:r>
    </w:p>
    <w:p w14:paraId="53C19F36"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i Informacji o Działalności Gospodarczej, w zakresie art. 109 ust. 1 pkt 4 ustawy,</w:t>
      </w:r>
    </w:p>
    <w:p w14:paraId="4605BB46"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sporządzonych nie wcześniej niż 3 miesiące przed jej złożeniem, jeżeli odrębne</w:t>
      </w:r>
    </w:p>
    <w:p w14:paraId="64EE5268"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 xml:space="preserve">przepisy wymagają wpisu do rejestru lub ewidencji; </w:t>
      </w:r>
    </w:p>
    <w:p w14:paraId="32E443CC" w14:textId="3FFC3860"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8.5.3. Wykaz usług w okresie ostatnich trzech lat, a jeżeli okres prowadzenia działalności jest krótszy – w tym okresie,  co najmniej jedną usługę  w zakresie zapewnienia całodobowej, kompleksowej opieki weterynaryjnej bezdomnym zwierzętom dla miasta o liczbie mieszkańców powyżej 60 000 - Usługi świadczone przez niego na rzecz psów i kotów stanowią co najmniej 60% wszystkich świadczonych usług w okresie ostatnich trzech lat przed upływem składania ofert, a jeśli okres prowadzenia działalności jest krótszy – w tym okresie - Zał</w:t>
      </w:r>
      <w:r w:rsidR="00E92C10">
        <w:rPr>
          <w:rFonts w:ascii="Open Sans" w:eastAsia="Times New Roman" w:hAnsi="Open Sans" w:cs="Open Sans"/>
          <w:color w:val="000000"/>
          <w:lang w:eastAsia="pl-PL"/>
        </w:rPr>
        <w:t>ą</w:t>
      </w:r>
      <w:r w:rsidRPr="00A64BD3">
        <w:rPr>
          <w:rFonts w:ascii="Open Sans" w:eastAsia="Times New Roman" w:hAnsi="Open Sans" w:cs="Open Sans"/>
          <w:color w:val="000000"/>
          <w:lang w:eastAsia="pl-PL"/>
        </w:rPr>
        <w:t>cznik nr 4 do SWZ-wraz z dokumentami  potwierdzającymi w formie rekomendacji, referencji itp. wskazujące, że usługi te wykonał z należytą starannością.</w:t>
      </w:r>
    </w:p>
    <w:p w14:paraId="7A09B9CE"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p>
    <w:p w14:paraId="622A05BA" w14:textId="37219B80"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8.5.</w:t>
      </w:r>
      <w:r w:rsidR="00E92C10">
        <w:rPr>
          <w:rFonts w:ascii="Open Sans" w:eastAsia="Times New Roman" w:hAnsi="Open Sans" w:cs="Open Sans"/>
          <w:color w:val="000000"/>
          <w:lang w:eastAsia="pl-PL"/>
        </w:rPr>
        <w:t>4</w:t>
      </w:r>
      <w:r w:rsidRPr="00A64BD3">
        <w:rPr>
          <w:rFonts w:ascii="Open Sans" w:eastAsia="Times New Roman" w:hAnsi="Open Sans" w:cs="Open Sans"/>
          <w:color w:val="000000"/>
          <w:lang w:eastAsia="pl-PL"/>
        </w:rPr>
        <w:t>. Dokumenty:</w:t>
      </w:r>
    </w:p>
    <w:p w14:paraId="012A8E03"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1)   Prawo do wykonywania zawodu lekarza weterynaryjni.</w:t>
      </w:r>
    </w:p>
    <w:p w14:paraId="26F59912" w14:textId="2D79ECA0"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2)</w:t>
      </w:r>
      <w:r w:rsidRPr="00A64BD3">
        <w:rPr>
          <w:rFonts w:ascii="Open Sans" w:eastAsia="Times New Roman" w:hAnsi="Open Sans" w:cs="Open Sans"/>
          <w:color w:val="000000"/>
          <w:lang w:eastAsia="pl-PL"/>
        </w:rPr>
        <w:tab/>
        <w:t>Przynależność do odpowiedniej terytorialnie Okręgowej Izby Lekarsko</w:t>
      </w:r>
      <w:r>
        <w:rPr>
          <w:rFonts w:ascii="Open Sans" w:eastAsia="Times New Roman" w:hAnsi="Open Sans" w:cs="Open Sans"/>
          <w:color w:val="000000"/>
          <w:lang w:eastAsia="pl-PL"/>
        </w:rPr>
        <w:br/>
      </w:r>
      <w:r w:rsidRPr="00A64BD3">
        <w:rPr>
          <w:rFonts w:ascii="Open Sans" w:eastAsia="Times New Roman" w:hAnsi="Open Sans" w:cs="Open Sans"/>
          <w:color w:val="000000"/>
          <w:lang w:eastAsia="pl-PL"/>
        </w:rPr>
        <w:t>– Weterynaryjnej.</w:t>
      </w:r>
    </w:p>
    <w:p w14:paraId="36FE0CD9"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3)</w:t>
      </w:r>
      <w:r w:rsidRPr="00A64BD3">
        <w:rPr>
          <w:rFonts w:ascii="Open Sans" w:eastAsia="Times New Roman" w:hAnsi="Open Sans" w:cs="Open Sans"/>
          <w:color w:val="000000"/>
          <w:lang w:eastAsia="pl-PL"/>
        </w:rPr>
        <w:tab/>
        <w:t>Specjalizacja w zakresie chorób psów i kotów.</w:t>
      </w:r>
    </w:p>
    <w:p w14:paraId="4B3FBB58"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 xml:space="preserve">4) </w:t>
      </w:r>
      <w:r w:rsidRPr="00A64BD3">
        <w:rPr>
          <w:rFonts w:ascii="Open Sans" w:eastAsia="Times New Roman" w:hAnsi="Open Sans" w:cs="Open Sans"/>
          <w:color w:val="000000"/>
          <w:lang w:eastAsia="pl-PL"/>
        </w:rPr>
        <w:tab/>
        <w:t>Prowadzenie  umiejscowionej  działalności  weterynaryjnej  w postaci gabinetu, przychodni, lecznicy, kliniki lub zakładu leczniczego.</w:t>
      </w:r>
    </w:p>
    <w:p w14:paraId="670308FD"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5)  Lokalizacja gabinetu, przychodni, lecznicy, kliniki lub zakładu leczniczego nie więcej niż 15 kilometrów  od siedziby Schroniska dla Bezdomnych Zwierząt „Leśny zakątek”   przy ul. Mieszka I nr 55 w Koszalinie.</w:t>
      </w:r>
    </w:p>
    <w:p w14:paraId="7A7CD2EF" w14:textId="77777777" w:rsidR="00A64BD3" w:rsidRPr="00A64BD3" w:rsidRDefault="00A64BD3" w:rsidP="00A64BD3">
      <w:pPr>
        <w:spacing w:after="0" w:line="276" w:lineRule="auto"/>
        <w:ind w:left="360"/>
        <w:jc w:val="both"/>
        <w:rPr>
          <w:rFonts w:ascii="Open Sans" w:eastAsia="Times New Roman" w:hAnsi="Open Sans" w:cs="Open Sans"/>
          <w:color w:val="000000"/>
          <w:lang w:eastAsia="pl-PL"/>
        </w:rPr>
      </w:pPr>
    </w:p>
    <w:p w14:paraId="6CF55044" w14:textId="74FDB36E" w:rsidR="00A64BD3" w:rsidRPr="00A64BD3" w:rsidRDefault="00A64BD3" w:rsidP="00A64BD3">
      <w:pPr>
        <w:spacing w:after="0" w:line="276" w:lineRule="auto"/>
        <w:ind w:left="360"/>
        <w:jc w:val="both"/>
        <w:rPr>
          <w:rFonts w:ascii="Open Sans" w:eastAsia="Times New Roman" w:hAnsi="Open Sans" w:cs="Open Sans"/>
          <w:color w:val="000000"/>
          <w:lang w:eastAsia="pl-PL"/>
        </w:rPr>
      </w:pPr>
      <w:r w:rsidRPr="00A64BD3">
        <w:rPr>
          <w:rFonts w:ascii="Open Sans" w:eastAsia="Times New Roman" w:hAnsi="Open Sans" w:cs="Open Sans"/>
          <w:color w:val="000000"/>
          <w:lang w:eastAsia="pl-PL"/>
        </w:rPr>
        <w:t>8.5.</w:t>
      </w:r>
      <w:r w:rsidR="00E92C10">
        <w:rPr>
          <w:rFonts w:ascii="Open Sans" w:eastAsia="Times New Roman" w:hAnsi="Open Sans" w:cs="Open Sans"/>
          <w:color w:val="000000"/>
          <w:lang w:eastAsia="pl-PL"/>
        </w:rPr>
        <w:t>5</w:t>
      </w:r>
      <w:r w:rsidRPr="00A64BD3">
        <w:rPr>
          <w:rFonts w:ascii="Open Sans" w:eastAsia="Times New Roman" w:hAnsi="Open Sans" w:cs="Open Sans"/>
          <w:color w:val="000000"/>
          <w:lang w:eastAsia="pl-PL"/>
        </w:rPr>
        <w:t xml:space="preserve">. Dokumenty potwierdzające, że Wykonawca jest ubezpieczony </w:t>
      </w:r>
      <w:r>
        <w:rPr>
          <w:rFonts w:ascii="Open Sans" w:eastAsia="Times New Roman" w:hAnsi="Open Sans" w:cs="Open Sans"/>
          <w:color w:val="000000"/>
          <w:lang w:eastAsia="pl-PL"/>
        </w:rPr>
        <w:br/>
      </w:r>
      <w:r w:rsidRPr="00A64BD3">
        <w:rPr>
          <w:rFonts w:ascii="Open Sans" w:eastAsia="Times New Roman" w:hAnsi="Open Sans" w:cs="Open Sans"/>
          <w:color w:val="000000"/>
          <w:lang w:eastAsia="pl-PL"/>
        </w:rPr>
        <w:t xml:space="preserve">od odpowiedzialności cywilnej w zakresie prowadzonej działalności związanej </w:t>
      </w:r>
      <w:r>
        <w:rPr>
          <w:rFonts w:ascii="Open Sans" w:eastAsia="Times New Roman" w:hAnsi="Open Sans" w:cs="Open Sans"/>
          <w:color w:val="000000"/>
          <w:lang w:eastAsia="pl-PL"/>
        </w:rPr>
        <w:br/>
      </w:r>
      <w:r w:rsidRPr="00A64BD3">
        <w:rPr>
          <w:rFonts w:ascii="Open Sans" w:eastAsia="Times New Roman" w:hAnsi="Open Sans" w:cs="Open Sans"/>
          <w:color w:val="000000"/>
          <w:lang w:eastAsia="pl-PL"/>
        </w:rPr>
        <w:t xml:space="preserve"> przedmiotem zamówienia ze wskazaniem sumy gwarancyjnej tego ubezpieczenia nie mniejszej  niż 30 tysięcy złotych przez cały okres trwania umowy.</w:t>
      </w:r>
    </w:p>
    <w:p w14:paraId="48ECCE5F" w14:textId="77777777" w:rsidR="00A64BD3" w:rsidRPr="0064740B" w:rsidRDefault="00A64BD3" w:rsidP="0064740B">
      <w:pPr>
        <w:spacing w:after="0" w:line="276" w:lineRule="auto"/>
        <w:ind w:left="360"/>
        <w:jc w:val="both"/>
        <w:rPr>
          <w:rFonts w:ascii="Open Sans" w:eastAsia="Times New Roman" w:hAnsi="Open Sans" w:cs="Open Sans"/>
          <w:color w:val="000000"/>
          <w:lang w:eastAsia="pl-PL"/>
        </w:rPr>
      </w:pP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4" w:name="_Hlk76673855"/>
    </w:p>
    <w:p w14:paraId="5880F0A2" w14:textId="6C9B53A9" w:rsidR="00A64BD3" w:rsidRPr="0064740B" w:rsidRDefault="00A64BD3" w:rsidP="00A64BD3">
      <w:pPr>
        <w:spacing w:after="0" w:line="276" w:lineRule="auto"/>
        <w:ind w:left="360" w:hanging="360"/>
        <w:jc w:val="both"/>
        <w:rPr>
          <w:rFonts w:ascii="Open Sans" w:eastAsia="Times New Roman" w:hAnsi="Open Sans" w:cs="Open Sans"/>
          <w:color w:val="000000"/>
          <w:lang w:eastAsia="pl-PL"/>
        </w:rPr>
      </w:pPr>
    </w:p>
    <w:p w14:paraId="793A8268" w14:textId="0EDD77BD" w:rsidR="0064740B" w:rsidRPr="0064740B" w:rsidRDefault="0064740B" w:rsidP="0064740B">
      <w:pPr>
        <w:spacing w:after="0" w:line="276" w:lineRule="auto"/>
        <w:ind w:left="360"/>
        <w:jc w:val="both"/>
        <w:rPr>
          <w:rFonts w:ascii="Open Sans" w:eastAsia="Times New Roman" w:hAnsi="Open Sans" w:cs="Open Sans"/>
          <w:lang w:eastAsia="pl-PL"/>
        </w:rPr>
      </w:pPr>
      <w:bookmarkStart w:id="15" w:name="_Hlk77625575"/>
    </w:p>
    <w:bookmarkEnd w:id="14"/>
    <w:bookmarkEnd w:id="15"/>
    <w:p w14:paraId="54A9CB69" w14:textId="4A2692EE" w:rsidR="0064740B" w:rsidRPr="0064740B" w:rsidRDefault="008B596F" w:rsidP="00ED4947">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6"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6"/>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t>
      </w:r>
      <w:r w:rsidRPr="0064740B">
        <w:rPr>
          <w:rFonts w:ascii="Open Sans" w:eastAsia="Times New Roman" w:hAnsi="Open Sans" w:cs="Open Sans"/>
          <w:lang w:eastAsia="pl-PL"/>
        </w:rPr>
        <w:lastRenderedPageBreak/>
        <w:t xml:space="preserve">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AC547C"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7"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7"/>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 xml:space="preserve">z wymaganiami określonymi w rozporządzeniu Prezesa Rady Ministrów z dnia 30 grudnia 2020 roku w sprawie sposobu sporządzania i przekazywania informacji oraz </w:t>
      </w:r>
      <w:r w:rsidRPr="0064740B">
        <w:rPr>
          <w:rFonts w:ascii="Open Sans" w:eastAsia="Times New Roman" w:hAnsi="Open Sans" w:cs="Open Sans"/>
          <w:lang w:eastAsia="pl-PL"/>
        </w:rPr>
        <w:lastRenderedPageBreak/>
        <w:t>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C42646" w14:textId="3E3FE8B6" w:rsidR="00371B83" w:rsidRPr="00371B83" w:rsidRDefault="0064740B" w:rsidP="00371B83">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r w:rsidR="00371B83" w:rsidRPr="00371B83">
        <w:rPr>
          <w:rFonts w:ascii="Open Sans" w:eastAsia="Times New Roman" w:hAnsi="Open Sans" w:cs="Open Sans"/>
          <w:color w:val="000000"/>
          <w:lang w:eastAsia="pl-PL"/>
        </w:rPr>
        <w:t>wraz z  Załącznikiem nr 3a do formularza ofertowego.</w:t>
      </w:r>
    </w:p>
    <w:p w14:paraId="789C078D" w14:textId="34CF6470" w:rsidR="0064740B" w:rsidRPr="0064740B" w:rsidRDefault="00371B83" w:rsidP="00371B83">
      <w:pPr>
        <w:spacing w:after="0" w:line="276" w:lineRule="auto"/>
        <w:ind w:left="360"/>
        <w:jc w:val="both"/>
        <w:rPr>
          <w:rFonts w:ascii="Open Sans" w:eastAsia="Times New Roman" w:hAnsi="Open Sans" w:cs="Open Sans"/>
          <w:color w:val="FF0000"/>
          <w:lang w:eastAsia="pl-PL"/>
        </w:rPr>
      </w:pPr>
      <w:r w:rsidRPr="00371B83">
        <w:rPr>
          <w:rFonts w:ascii="Open Sans" w:eastAsia="Times New Roman" w:hAnsi="Open Sans" w:cs="Open Sans"/>
          <w:color w:val="000000"/>
          <w:lang w:eastAsia="pl-PL"/>
        </w:rPr>
        <w:t xml:space="preserve">     Nie dołączenie do formularza ofertowego w/w Załącznika nr 3a skutkować będzie odrzuceniem oferty na podstawie art. 226 ust. 1 pkt. 5 ) ustawy PZP jako, że jej treść jest niezgodna z warunkami zamówienia.</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CF15FA">
      <w:pPr>
        <w:numPr>
          <w:ilvl w:val="0"/>
          <w:numId w:val="3"/>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AC547C"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W przypadku wskazania przez wykonawcę dostępności powyższych dokumentów pod określonymi adresami internetowymi ogólnodostępnych i bezpłatnych baz danych, </w:t>
      </w:r>
      <w:r w:rsidRPr="0064740B">
        <w:rPr>
          <w:rFonts w:ascii="Open Sans" w:eastAsia="Times New Roman" w:hAnsi="Open Sans" w:cs="Open Sans"/>
          <w:color w:val="000000"/>
          <w:lang w:eastAsia="pl-PL"/>
        </w:rPr>
        <w:lastRenderedPageBreak/>
        <w:t>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15563355" w14:textId="77777777" w:rsidR="00E33A40" w:rsidRPr="0064740B" w:rsidRDefault="00E33A40"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196CD103" w14:textId="3F8C2588"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13.1. Wykonawca podaje cenę za realizację przedmiotu zamówienia zgodnie </w:t>
      </w:r>
      <w:r w:rsidR="00A86665">
        <w:rPr>
          <w:rFonts w:ascii="Open Sans" w:eastAsia="Times New Roman" w:hAnsi="Open Sans" w:cs="Open Sans"/>
          <w:color w:val="000000"/>
          <w:lang w:eastAsia="pl-PL"/>
        </w:rPr>
        <w:t>z</w:t>
      </w:r>
      <w:r w:rsidRPr="00E33A40">
        <w:rPr>
          <w:rFonts w:ascii="Open Sans" w:eastAsia="Times New Roman" w:hAnsi="Open Sans" w:cs="Open Sans"/>
          <w:color w:val="000000"/>
          <w:lang w:eastAsia="pl-PL"/>
        </w:rPr>
        <w:t xml:space="preserve"> wzorem Formularza Ofertowego, stanowiącego Rozdział IV  SWZ.</w:t>
      </w:r>
    </w:p>
    <w:p w14:paraId="7E9B1044" w14:textId="3F30AADA"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13.2. Cena ofertowa brutto musi uwzględniać wszystkie koszty związane z realizacją przedmiotu zamówienia zgodnie z </w:t>
      </w:r>
      <w:r w:rsidR="00A86665">
        <w:rPr>
          <w:rFonts w:ascii="Open Sans" w:eastAsia="Times New Roman" w:hAnsi="Open Sans" w:cs="Open Sans"/>
          <w:color w:val="000000"/>
          <w:lang w:eastAsia="pl-PL"/>
        </w:rPr>
        <w:t xml:space="preserve">szczegółowym </w:t>
      </w:r>
      <w:r w:rsidRPr="00E33A40">
        <w:rPr>
          <w:rFonts w:ascii="Open Sans" w:eastAsia="Times New Roman" w:hAnsi="Open Sans" w:cs="Open Sans"/>
          <w:color w:val="000000"/>
          <w:lang w:eastAsia="pl-PL"/>
        </w:rPr>
        <w:t>opisem przedmiotu zamówienia oraz istotnymi postanowieniami umowy określonymi w niniejszej SWZ.</w:t>
      </w:r>
    </w:p>
    <w:p w14:paraId="1DCBF90A"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13.3. Cena podana na Formularzu Ofertowym jest ceną ostateczną, niepodlegającą negocjacji i wyczerpującą wszelkie należności Wykonawcy wobec Zamawiającego związane z realizacją przedmiotu zamówienia.</w:t>
      </w:r>
    </w:p>
    <w:p w14:paraId="351DC3AF" w14:textId="012BC8AC"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13.4. Cena oferty powinna być wyrażona w złotych polskich z dokładnością do dwóch miejsc po przecinku.</w:t>
      </w:r>
    </w:p>
    <w:p w14:paraId="51E8DC40"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13.5. Zamawiający nie przewiduje rozliczeń w walucie obcej.</w:t>
      </w:r>
    </w:p>
    <w:p w14:paraId="6D566E9F"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13.6. Wyliczona cena oferty brutto będzie służyć do porównania złożonych ofert i do rozliczenia w trakcie realizacji zamówienia.</w:t>
      </w:r>
    </w:p>
    <w:p w14:paraId="27DEAEC4"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13.7. Jeżeli została złożona oferta, której wybór prowadziłby do powstania </w:t>
      </w:r>
    </w:p>
    <w:p w14:paraId="24E36959"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u zamawiającego obowiązku podatkowego zgodnie z ustawą z dnia 11 marca 2004 r. o podatku od towarów i usług, (Dz. U. z 2020 r.,  poz. 106, ze zm.) dla celów zastosowania kryterium ceny lub kosztu zamawiający dolicza do przedstawionej </w:t>
      </w:r>
    </w:p>
    <w:p w14:paraId="434D547F"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w tej ofercie ceny kwotę podatku od towarów i usług, którą miałby obowiązek rozliczyć. </w:t>
      </w:r>
    </w:p>
    <w:p w14:paraId="08AF6BD3"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13.8. W ofercie, o której mowa w pkt 13.7. powyżej, Wykonawca ma obowiązek:</w:t>
      </w:r>
    </w:p>
    <w:p w14:paraId="4CC82F67"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poinformowania Zamawiającego, że wybór jego oferty będzie prowadził do powstania u Zamawiającego obowiązku podatkowego;</w:t>
      </w:r>
    </w:p>
    <w:p w14:paraId="36CF73A3"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wskazania nazwy (rodzaju) towaru lub usługi, których dostawa lub świadczenie będą prowadziły do powstania obowiązku podatkowego;</w:t>
      </w:r>
    </w:p>
    <w:p w14:paraId="4F93F94C"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lastRenderedPageBreak/>
        <w:t>•</w:t>
      </w:r>
      <w:r w:rsidRPr="00E33A40">
        <w:rPr>
          <w:rFonts w:ascii="Open Sans" w:eastAsia="Times New Roman" w:hAnsi="Open Sans" w:cs="Open Sans"/>
          <w:color w:val="000000"/>
          <w:lang w:eastAsia="pl-PL"/>
        </w:rPr>
        <w:tab/>
        <w:t>wskazania wartości towaru lub usługi objętego obowiązkiem podatkowym Zamawiającego, bez kwoty podatku;</w:t>
      </w:r>
    </w:p>
    <w:p w14:paraId="7ACFC494"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wskazania stawki podatku od towarów i usług, która zgodnie z wiedzą Wykonawcy, będzie miała zastosowanie.</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432E5206" w14:textId="004A415D"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14.1.Wykonawca przystępujący do postępowania jest obowiązany wnieść wadium </w:t>
      </w:r>
      <w:r>
        <w:rPr>
          <w:rFonts w:ascii="Open Sans" w:eastAsia="Times New Roman" w:hAnsi="Open Sans" w:cs="Open Sans"/>
          <w:color w:val="000000"/>
          <w:lang w:eastAsia="pl-PL"/>
        </w:rPr>
        <w:br/>
      </w:r>
      <w:r w:rsidRPr="00E33A40">
        <w:rPr>
          <w:rFonts w:ascii="Open Sans" w:eastAsia="Times New Roman" w:hAnsi="Open Sans" w:cs="Open Sans"/>
          <w:color w:val="000000"/>
          <w:lang w:eastAsia="pl-PL"/>
        </w:rPr>
        <w:t>w wysokości</w:t>
      </w:r>
      <w:r>
        <w:rPr>
          <w:rFonts w:ascii="Open Sans" w:eastAsia="Times New Roman" w:hAnsi="Open Sans" w:cs="Open Sans"/>
          <w:color w:val="000000"/>
          <w:lang w:eastAsia="pl-PL"/>
        </w:rPr>
        <w:t xml:space="preserve">  3.000,00 </w:t>
      </w:r>
      <w:r w:rsidRPr="00E33A40">
        <w:rPr>
          <w:rFonts w:ascii="Open Sans" w:eastAsia="Times New Roman" w:hAnsi="Open Sans" w:cs="Open Sans"/>
          <w:color w:val="000000"/>
          <w:lang w:eastAsia="pl-PL"/>
        </w:rPr>
        <w:t xml:space="preserve"> zł   </w:t>
      </w:r>
    </w:p>
    <w:p w14:paraId="630D9867" w14:textId="404B70F2"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14.2.Wadium wniesione w pieniądzu winno być przekazane na rachunek: PKO BP S.A. nr 79 1020 2791 0000 7402 0289 7726 z dopiskiem: „Tytuł post</w:t>
      </w:r>
      <w:r w:rsidR="00BC39C5">
        <w:rPr>
          <w:rFonts w:ascii="Open Sans" w:eastAsia="Times New Roman" w:hAnsi="Open Sans" w:cs="Open Sans"/>
          <w:color w:val="000000"/>
          <w:lang w:eastAsia="pl-PL"/>
        </w:rPr>
        <w:t>ę</w:t>
      </w:r>
      <w:r w:rsidRPr="00E33A40">
        <w:rPr>
          <w:rFonts w:ascii="Open Sans" w:eastAsia="Times New Roman" w:hAnsi="Open Sans" w:cs="Open Sans"/>
          <w:color w:val="000000"/>
          <w:lang w:eastAsia="pl-PL"/>
        </w:rPr>
        <w:t>powania .”</w:t>
      </w:r>
    </w:p>
    <w:p w14:paraId="1B9C9AA9"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14.3.Potwierdzenie wpłaty wadium stanowi załącznik składany razem z ofertą. </w:t>
      </w:r>
    </w:p>
    <w:p w14:paraId="61E606CE"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509FFCA1"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o których mowa w art. 98 ust. 1 pkt 2 i 3 oraz ust. 2 ustawy Pzp.</w:t>
      </w:r>
    </w:p>
    <w:p w14:paraId="24AB86A1"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       1) Zgodnie z art. 97 ust. 7 pkt 1-4 ustawy Pzp wadium może być wnoszone według</w:t>
      </w:r>
    </w:p>
    <w:p w14:paraId="635895AB"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       wyboru  Wykonawcy w jednej lub kilku następujących formach: </w:t>
      </w:r>
    </w:p>
    <w:p w14:paraId="5872B063"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pieniądzu;</w:t>
      </w:r>
    </w:p>
    <w:p w14:paraId="42E5BC0D"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gwarancjach bankowych;</w:t>
      </w:r>
    </w:p>
    <w:p w14:paraId="026C22C2"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gwarancjach ubezpieczeniowych;</w:t>
      </w:r>
    </w:p>
    <w:p w14:paraId="097E0C66"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poręczeniach udzielanych przez podmioty, o których mowa w art. 6b ust. 5 pkt 2 ustawy z dnia 9 listopada 2000 r. o utworzeniu Polskiej Agencji Rozwoju Przedsiębiorczości (Dz. U. z 2020r., poz. 299 z późn. zm.).</w:t>
      </w:r>
    </w:p>
    <w:p w14:paraId="43AE6712"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14B4E8FC"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7B5AD2BA"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 xml:space="preserve">musi obejmować odpowiedzialność za wszystkie przypadki powodujące utratę wadium przez Wykonawcę określone w ustawie Pzp, bez potwierdzania tych okoliczności; </w:t>
      </w:r>
    </w:p>
    <w:p w14:paraId="665318D6"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z jej treści powinno jednoznacznej wynikać zobowiązanie gwaranta do zapłaty całej kwoty wadium;</w:t>
      </w:r>
    </w:p>
    <w:p w14:paraId="1CECBFE8"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powinno być nieodwołalne i bezwarunkowe oraz płatne na pierwsze żądanie;</w:t>
      </w:r>
    </w:p>
    <w:p w14:paraId="418AEBEA"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09895889"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w treści poręczenia lub gwarancji powinna znaleźć się nazwa oraz numer przedmiotowego postępowania oraz nr zadania, którego dotyczy;</w:t>
      </w:r>
    </w:p>
    <w:p w14:paraId="75164227"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lastRenderedPageBreak/>
        <w:t>•</w:t>
      </w:r>
      <w:r w:rsidRPr="00E33A40">
        <w:rPr>
          <w:rFonts w:ascii="Open Sans" w:eastAsia="Times New Roman" w:hAnsi="Open Sans" w:cs="Open Sans"/>
          <w:color w:val="000000"/>
          <w:lang w:eastAsia="pl-PL"/>
        </w:rPr>
        <w:tab/>
        <w:t>beneficjentem poręczenia lub gwarancji jest: Przedsiębiorstwo Gospodarki Komunalnej Sp. z o.o. w Koszalinie;</w:t>
      </w:r>
    </w:p>
    <w:p w14:paraId="71F4CFD2"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7D59CA8"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8E7AC21"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2AC33253"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ust. 2 pkt 3 ustawy Pzp. zostanie odrzucona.</w:t>
      </w:r>
    </w:p>
    <w:p w14:paraId="1D6E66CE"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6) Zasady zwrotu oraz okoliczności zatrzymania wadium określa art. 98  ustawy Pzp.</w:t>
      </w:r>
    </w:p>
    <w:p w14:paraId="2C30FD49" w14:textId="0F750CB2" w:rsidR="0010363E" w:rsidRDefault="0010363E" w:rsidP="0064740B">
      <w:pPr>
        <w:spacing w:after="0" w:line="276" w:lineRule="auto"/>
        <w:ind w:left="360"/>
        <w:jc w:val="both"/>
        <w:rPr>
          <w:rFonts w:ascii="Open Sans" w:eastAsia="Times New Roman" w:hAnsi="Open Sans" w:cs="Open Sans"/>
          <w:color w:val="000000"/>
          <w:lang w:eastAsia="pl-PL"/>
        </w:rPr>
      </w:pPr>
    </w:p>
    <w:p w14:paraId="0B8ED9CC" w14:textId="77777777" w:rsidR="009751D0" w:rsidRPr="0064740B" w:rsidRDefault="009751D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74D5F1C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AF4DBB">
        <w:rPr>
          <w:rFonts w:ascii="Open Sans" w:eastAsia="Times New Roman" w:hAnsi="Open Sans" w:cs="Open Sans"/>
          <w:color w:val="FF0000"/>
          <w:lang w:eastAsia="pl-PL"/>
        </w:rPr>
        <w:t xml:space="preserve"> 20.05.</w:t>
      </w:r>
      <w:r w:rsidR="00372DA6">
        <w:rPr>
          <w:rFonts w:ascii="Open Sans" w:eastAsia="Times New Roman" w:hAnsi="Open Sans" w:cs="Open Sans"/>
          <w:color w:val="FF0000"/>
          <w:lang w:eastAsia="pl-PL"/>
        </w:rPr>
        <w:t xml:space="preserve">2022 </w:t>
      </w:r>
      <w:r w:rsidRPr="0064740B">
        <w:rPr>
          <w:rFonts w:ascii="Open Sans" w:eastAsia="Times New Roman" w:hAnsi="Open Sans" w:cs="Open Sans"/>
          <w:color w:val="FF0000"/>
          <w:lang w:eastAsia="pl-PL"/>
        </w:rPr>
        <w:t>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0B866C01"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AF4DBB">
        <w:rPr>
          <w:rFonts w:ascii="Open Sans" w:eastAsia="Times New Roman" w:hAnsi="Open Sans" w:cs="Open Sans"/>
          <w:color w:val="FF0000"/>
          <w:lang w:eastAsia="pl-PL"/>
        </w:rPr>
        <w:t>21.04.</w:t>
      </w:r>
      <w:r w:rsidR="006D4254" w:rsidRPr="006D4254">
        <w:rPr>
          <w:rFonts w:ascii="Open Sans" w:eastAsia="Times New Roman" w:hAnsi="Open Sans" w:cs="Open Sans"/>
          <w:color w:val="FF0000"/>
          <w:lang w:eastAsia="pl-PL"/>
        </w:rPr>
        <w:t>2022</w:t>
      </w:r>
      <w:r w:rsidRPr="006D425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 xml:space="preserve">roku, do godziny </w:t>
      </w:r>
      <w:r w:rsidR="00241E37">
        <w:rPr>
          <w:rFonts w:ascii="Open Sans" w:eastAsia="Times New Roman" w:hAnsi="Open Sans" w:cs="Open Sans"/>
          <w:color w:val="FF0000"/>
          <w:lang w:eastAsia="pl-PL"/>
        </w:rPr>
        <w:t>12</w:t>
      </w:r>
      <w:r w:rsidRPr="0064740B">
        <w:rPr>
          <w:rFonts w:ascii="Open Sans" w:eastAsia="Times New Roman" w:hAnsi="Open Sans" w:cs="Open Sans"/>
          <w:color w:val="FF0000"/>
          <w:lang w:eastAsia="pl-PL"/>
        </w:rPr>
        <w:t>:00.</w:t>
      </w:r>
    </w:p>
    <w:p w14:paraId="6F46E64A" w14:textId="5F32786D"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AF4DBB">
        <w:rPr>
          <w:rFonts w:ascii="Open Sans" w:eastAsia="Times New Roman" w:hAnsi="Open Sans" w:cs="Open Sans"/>
          <w:color w:val="FF0000"/>
          <w:lang w:eastAsia="pl-PL"/>
        </w:rPr>
        <w:t>21.04.</w:t>
      </w:r>
      <w:r w:rsidR="006D4254">
        <w:rPr>
          <w:rFonts w:ascii="Open Sans" w:eastAsia="Times New Roman" w:hAnsi="Open Sans" w:cs="Open Sans"/>
          <w:color w:val="FF0000"/>
          <w:lang w:eastAsia="pl-PL"/>
        </w:rPr>
        <w:t>2022</w:t>
      </w:r>
      <w:r w:rsidRPr="0064740B">
        <w:rPr>
          <w:rFonts w:ascii="Open Sans" w:eastAsia="Times New Roman" w:hAnsi="Open Sans" w:cs="Open Sans"/>
          <w:color w:val="FF0000"/>
          <w:lang w:eastAsia="pl-PL"/>
        </w:rPr>
        <w:t xml:space="preserve"> roku, o godzinie </w:t>
      </w:r>
      <w:r w:rsidR="00241E37">
        <w:rPr>
          <w:rFonts w:ascii="Open Sans" w:eastAsia="Times New Roman" w:hAnsi="Open Sans" w:cs="Open Sans"/>
          <w:color w:val="FF0000"/>
          <w:lang w:eastAsia="pl-PL"/>
        </w:rPr>
        <w:t>12</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70BF8E00" w14:textId="77777777" w:rsidR="002408D3" w:rsidRPr="002408D3" w:rsidRDefault="002408D3" w:rsidP="002408D3">
      <w:pPr>
        <w:tabs>
          <w:tab w:val="left" w:pos="284"/>
        </w:tabs>
        <w:spacing w:after="0" w:line="240" w:lineRule="auto"/>
        <w:ind w:left="284"/>
        <w:jc w:val="both"/>
        <w:rPr>
          <w:rFonts w:ascii="Open Sans" w:eastAsia="Times New Roman" w:hAnsi="Open Sans" w:cs="Open Sans"/>
          <w:color w:val="000000"/>
          <w:sz w:val="8"/>
          <w:szCs w:val="8"/>
          <w:lang w:eastAsia="pl-PL"/>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799"/>
        <w:gridCol w:w="2523"/>
      </w:tblGrid>
      <w:tr w:rsidR="002408D3" w:rsidRPr="002408D3" w14:paraId="07CECEAB" w14:textId="77777777" w:rsidTr="00D55078">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7FB78843" w14:textId="77777777" w:rsidR="002408D3" w:rsidRPr="002408D3" w:rsidRDefault="002408D3" w:rsidP="002408D3">
            <w:pPr>
              <w:spacing w:after="0" w:line="240" w:lineRule="auto"/>
              <w:jc w:val="center"/>
              <w:rPr>
                <w:rFonts w:ascii="Open Sans" w:eastAsia="Times New Roman" w:hAnsi="Open Sans" w:cs="Open Sans"/>
                <w:bCs/>
                <w:sz w:val="20"/>
                <w:szCs w:val="20"/>
                <w:lang w:eastAsia="pl-PL"/>
              </w:rPr>
            </w:pPr>
            <w:bookmarkStart w:id="18" w:name="_Hlk55529963"/>
            <w:r w:rsidRPr="002408D3">
              <w:rPr>
                <w:rFonts w:ascii="Open Sans" w:eastAsia="Times New Roman" w:hAnsi="Open Sans" w:cs="Open Sans"/>
                <w:bCs/>
                <w:sz w:val="20"/>
                <w:szCs w:val="20"/>
                <w:lang w:eastAsia="pl-PL"/>
              </w:rPr>
              <w:t>Lp.</w:t>
            </w:r>
          </w:p>
        </w:tc>
        <w:tc>
          <w:tcPr>
            <w:tcW w:w="6799" w:type="dxa"/>
            <w:tcBorders>
              <w:top w:val="single" w:sz="4" w:space="0" w:color="auto"/>
              <w:left w:val="single" w:sz="4" w:space="0" w:color="auto"/>
              <w:bottom w:val="single" w:sz="4" w:space="0" w:color="auto"/>
              <w:right w:val="single" w:sz="4" w:space="0" w:color="auto"/>
            </w:tcBorders>
            <w:shd w:val="clear" w:color="auto" w:fill="F2F2F2"/>
            <w:vAlign w:val="center"/>
          </w:tcPr>
          <w:p w14:paraId="3EF372B1" w14:textId="77777777" w:rsidR="002408D3" w:rsidRPr="002408D3" w:rsidRDefault="002408D3" w:rsidP="002408D3">
            <w:pPr>
              <w:spacing w:after="0" w:line="240" w:lineRule="auto"/>
              <w:jc w:val="center"/>
              <w:rPr>
                <w:rFonts w:ascii="Open Sans" w:eastAsia="Times New Roman" w:hAnsi="Open Sans" w:cs="Open Sans"/>
                <w:bCs/>
                <w:sz w:val="20"/>
                <w:szCs w:val="20"/>
                <w:lang w:eastAsia="pl-PL"/>
              </w:rPr>
            </w:pPr>
            <w:r w:rsidRPr="002408D3">
              <w:rPr>
                <w:rFonts w:ascii="Open Sans" w:eastAsia="Times New Roman" w:hAnsi="Open Sans" w:cs="Open Sans"/>
                <w:bCs/>
                <w:sz w:val="20"/>
                <w:szCs w:val="20"/>
                <w:lang w:eastAsia="pl-PL"/>
              </w:rPr>
              <w:t>Kryterium:</w:t>
            </w:r>
          </w:p>
        </w:tc>
        <w:tc>
          <w:tcPr>
            <w:tcW w:w="2523" w:type="dxa"/>
            <w:tcBorders>
              <w:top w:val="single" w:sz="4" w:space="0" w:color="auto"/>
              <w:left w:val="single" w:sz="4" w:space="0" w:color="auto"/>
              <w:bottom w:val="single" w:sz="4" w:space="0" w:color="auto"/>
              <w:right w:val="single" w:sz="4" w:space="0" w:color="auto"/>
            </w:tcBorders>
            <w:shd w:val="clear" w:color="auto" w:fill="F2F2F2"/>
            <w:vAlign w:val="center"/>
          </w:tcPr>
          <w:p w14:paraId="1C83CFFD" w14:textId="77777777" w:rsidR="002408D3" w:rsidRPr="002408D3" w:rsidRDefault="002408D3" w:rsidP="002408D3">
            <w:pPr>
              <w:spacing w:after="0" w:line="240" w:lineRule="auto"/>
              <w:jc w:val="center"/>
              <w:rPr>
                <w:rFonts w:ascii="Open Sans" w:eastAsia="Times New Roman" w:hAnsi="Open Sans" w:cs="Open Sans"/>
                <w:bCs/>
                <w:sz w:val="20"/>
                <w:szCs w:val="20"/>
                <w:lang w:eastAsia="pl-PL"/>
              </w:rPr>
            </w:pPr>
            <w:r w:rsidRPr="002408D3">
              <w:rPr>
                <w:rFonts w:ascii="Open Sans" w:eastAsia="Times New Roman" w:hAnsi="Open Sans" w:cs="Open Sans"/>
                <w:bCs/>
                <w:sz w:val="20"/>
                <w:szCs w:val="20"/>
                <w:lang w:eastAsia="pl-PL"/>
              </w:rPr>
              <w:t>Waga [punkty]</w:t>
            </w:r>
          </w:p>
        </w:tc>
      </w:tr>
      <w:tr w:rsidR="002408D3" w:rsidRPr="002408D3" w14:paraId="2370EB0A" w14:textId="77777777" w:rsidTr="00D55078">
        <w:tc>
          <w:tcPr>
            <w:tcW w:w="567" w:type="dxa"/>
            <w:tcBorders>
              <w:top w:val="single" w:sz="4" w:space="0" w:color="auto"/>
              <w:left w:val="single" w:sz="4" w:space="0" w:color="auto"/>
              <w:bottom w:val="single" w:sz="4" w:space="0" w:color="auto"/>
              <w:right w:val="single" w:sz="4" w:space="0" w:color="auto"/>
            </w:tcBorders>
          </w:tcPr>
          <w:p w14:paraId="23DB1A9D" w14:textId="77777777" w:rsidR="002408D3" w:rsidRPr="002408D3" w:rsidRDefault="002408D3" w:rsidP="00CF15FA">
            <w:pPr>
              <w:numPr>
                <w:ilvl w:val="0"/>
                <w:numId w:val="17"/>
              </w:numPr>
              <w:spacing w:after="0" w:line="240" w:lineRule="auto"/>
              <w:ind w:hanging="687"/>
              <w:rPr>
                <w:rFonts w:ascii="Open Sans" w:eastAsia="Times New Roman" w:hAnsi="Open Sans" w:cs="Open Sans"/>
                <w:bCs/>
                <w:sz w:val="20"/>
                <w:szCs w:val="20"/>
                <w:lang w:eastAsia="pl-PL"/>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798BE1F" w14:textId="77777777" w:rsidR="002408D3" w:rsidRPr="002408D3" w:rsidRDefault="002408D3" w:rsidP="002408D3">
            <w:pPr>
              <w:spacing w:after="0" w:line="240" w:lineRule="auto"/>
              <w:rPr>
                <w:rFonts w:ascii="Open Sans" w:eastAsia="Times New Roman" w:hAnsi="Open Sans" w:cs="Open Sans"/>
                <w:bCs/>
                <w:sz w:val="20"/>
                <w:szCs w:val="20"/>
                <w:u w:val="single"/>
                <w:lang w:eastAsia="pl-PL"/>
              </w:rPr>
            </w:pPr>
            <w:r w:rsidRPr="002408D3">
              <w:rPr>
                <w:rFonts w:ascii="Open Sans" w:eastAsia="Times New Roman" w:hAnsi="Open Sans" w:cs="Open Sans"/>
                <w:bCs/>
                <w:sz w:val="20"/>
                <w:szCs w:val="20"/>
                <w:lang w:eastAsia="pl-PL"/>
              </w:rPr>
              <w:t xml:space="preserve">Cena całego zamówienia </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29C270DF" w14:textId="77777777" w:rsidR="002408D3" w:rsidRPr="002408D3" w:rsidRDefault="002408D3" w:rsidP="002408D3">
            <w:pPr>
              <w:spacing w:after="0" w:line="240" w:lineRule="auto"/>
              <w:jc w:val="center"/>
              <w:rPr>
                <w:rFonts w:ascii="Open Sans" w:eastAsia="Times New Roman" w:hAnsi="Open Sans" w:cs="Open Sans"/>
                <w:bCs/>
                <w:sz w:val="20"/>
                <w:szCs w:val="20"/>
                <w:lang w:eastAsia="pl-PL"/>
              </w:rPr>
            </w:pPr>
            <w:r w:rsidRPr="002408D3">
              <w:rPr>
                <w:rFonts w:ascii="Open Sans" w:eastAsia="Times New Roman" w:hAnsi="Open Sans" w:cs="Open Sans"/>
                <w:bCs/>
                <w:sz w:val="20"/>
                <w:szCs w:val="20"/>
                <w:lang w:eastAsia="pl-PL"/>
              </w:rPr>
              <w:t>60</w:t>
            </w:r>
          </w:p>
        </w:tc>
      </w:tr>
      <w:tr w:rsidR="002408D3" w:rsidRPr="002408D3" w14:paraId="1601B557" w14:textId="77777777" w:rsidTr="00D55078">
        <w:tc>
          <w:tcPr>
            <w:tcW w:w="567" w:type="dxa"/>
            <w:tcBorders>
              <w:top w:val="single" w:sz="4" w:space="0" w:color="auto"/>
              <w:left w:val="single" w:sz="4" w:space="0" w:color="auto"/>
              <w:bottom w:val="single" w:sz="4" w:space="0" w:color="auto"/>
              <w:right w:val="single" w:sz="4" w:space="0" w:color="auto"/>
            </w:tcBorders>
          </w:tcPr>
          <w:p w14:paraId="3DF591CF" w14:textId="77777777" w:rsidR="002408D3" w:rsidRPr="002408D3" w:rsidRDefault="002408D3" w:rsidP="00CF15FA">
            <w:pPr>
              <w:numPr>
                <w:ilvl w:val="0"/>
                <w:numId w:val="17"/>
              </w:numPr>
              <w:spacing w:after="0" w:line="240" w:lineRule="auto"/>
              <w:ind w:hanging="687"/>
              <w:rPr>
                <w:rFonts w:ascii="Open Sans" w:eastAsia="Times New Roman" w:hAnsi="Open Sans" w:cs="Open Sans"/>
                <w:bCs/>
                <w:sz w:val="20"/>
                <w:szCs w:val="20"/>
                <w:lang w:eastAsia="pl-PL"/>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0E78E5D" w14:textId="77777777" w:rsidR="002408D3" w:rsidRPr="002408D3" w:rsidRDefault="002408D3" w:rsidP="002408D3">
            <w:pPr>
              <w:spacing w:after="0" w:line="240" w:lineRule="auto"/>
              <w:rPr>
                <w:rFonts w:ascii="Open Sans" w:eastAsia="Times New Roman" w:hAnsi="Open Sans" w:cs="Open Sans"/>
                <w:bCs/>
                <w:sz w:val="20"/>
                <w:szCs w:val="20"/>
                <w:lang w:eastAsia="pl-PL"/>
              </w:rPr>
            </w:pPr>
            <w:r w:rsidRPr="002408D3">
              <w:rPr>
                <w:rFonts w:ascii="Open Sans" w:eastAsia="Times New Roman" w:hAnsi="Open Sans" w:cs="Open Sans"/>
                <w:bCs/>
                <w:sz w:val="20"/>
                <w:szCs w:val="20"/>
                <w:lang w:eastAsia="pl-PL"/>
              </w:rPr>
              <w:t>Kwalifikacje zawodowe</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1E4D494C" w14:textId="77777777" w:rsidR="002408D3" w:rsidRPr="002408D3" w:rsidRDefault="002408D3" w:rsidP="002408D3">
            <w:pPr>
              <w:spacing w:after="0" w:line="240" w:lineRule="auto"/>
              <w:jc w:val="center"/>
              <w:rPr>
                <w:rFonts w:ascii="Open Sans" w:eastAsia="Times New Roman" w:hAnsi="Open Sans" w:cs="Open Sans"/>
                <w:bCs/>
                <w:sz w:val="20"/>
                <w:szCs w:val="20"/>
                <w:lang w:eastAsia="pl-PL"/>
              </w:rPr>
            </w:pPr>
            <w:r w:rsidRPr="002408D3">
              <w:rPr>
                <w:rFonts w:ascii="Open Sans" w:eastAsia="Times New Roman" w:hAnsi="Open Sans" w:cs="Open Sans"/>
                <w:bCs/>
                <w:sz w:val="20"/>
                <w:szCs w:val="20"/>
                <w:lang w:eastAsia="pl-PL"/>
              </w:rPr>
              <w:t>20</w:t>
            </w:r>
          </w:p>
        </w:tc>
      </w:tr>
      <w:tr w:rsidR="002408D3" w:rsidRPr="002408D3" w14:paraId="14ED1A03" w14:textId="77777777" w:rsidTr="00D55078">
        <w:tc>
          <w:tcPr>
            <w:tcW w:w="567" w:type="dxa"/>
            <w:tcBorders>
              <w:top w:val="single" w:sz="4" w:space="0" w:color="auto"/>
              <w:left w:val="single" w:sz="4" w:space="0" w:color="auto"/>
              <w:bottom w:val="single" w:sz="4" w:space="0" w:color="auto"/>
              <w:right w:val="single" w:sz="4" w:space="0" w:color="auto"/>
            </w:tcBorders>
          </w:tcPr>
          <w:p w14:paraId="5A967E14" w14:textId="77777777" w:rsidR="002408D3" w:rsidRPr="002408D3" w:rsidRDefault="002408D3" w:rsidP="00CF15FA">
            <w:pPr>
              <w:numPr>
                <w:ilvl w:val="0"/>
                <w:numId w:val="17"/>
              </w:numPr>
              <w:spacing w:after="0" w:line="240" w:lineRule="auto"/>
              <w:ind w:hanging="687"/>
              <w:rPr>
                <w:rFonts w:ascii="Open Sans" w:eastAsia="Times New Roman" w:hAnsi="Open Sans" w:cs="Open Sans"/>
                <w:bCs/>
                <w:sz w:val="20"/>
                <w:szCs w:val="20"/>
                <w:lang w:eastAsia="pl-PL"/>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A6FBD4D" w14:textId="77777777" w:rsidR="002408D3" w:rsidRPr="002408D3" w:rsidRDefault="002408D3" w:rsidP="002408D3">
            <w:pPr>
              <w:spacing w:after="0" w:line="240" w:lineRule="auto"/>
              <w:rPr>
                <w:rFonts w:ascii="Open Sans" w:eastAsia="Times New Roman" w:hAnsi="Open Sans" w:cs="Open Sans"/>
                <w:bCs/>
                <w:sz w:val="20"/>
                <w:szCs w:val="20"/>
                <w:lang w:eastAsia="pl-PL"/>
              </w:rPr>
            </w:pPr>
            <w:r w:rsidRPr="002408D3">
              <w:rPr>
                <w:rFonts w:ascii="Open Sans" w:eastAsia="Times New Roman" w:hAnsi="Open Sans" w:cs="Open Sans"/>
                <w:bCs/>
                <w:sz w:val="20"/>
                <w:szCs w:val="20"/>
                <w:lang w:eastAsia="pl-PL"/>
              </w:rPr>
              <w:t>Termin płatności</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0BBE0C5E" w14:textId="77777777" w:rsidR="002408D3" w:rsidRPr="002408D3" w:rsidRDefault="002408D3" w:rsidP="002408D3">
            <w:pPr>
              <w:spacing w:after="0" w:line="240" w:lineRule="auto"/>
              <w:jc w:val="center"/>
              <w:rPr>
                <w:rFonts w:ascii="Open Sans" w:eastAsia="Times New Roman" w:hAnsi="Open Sans" w:cs="Open Sans"/>
                <w:bCs/>
                <w:sz w:val="20"/>
                <w:szCs w:val="20"/>
                <w:lang w:eastAsia="pl-PL"/>
              </w:rPr>
            </w:pPr>
            <w:r w:rsidRPr="002408D3">
              <w:rPr>
                <w:rFonts w:ascii="Open Sans" w:eastAsia="Times New Roman" w:hAnsi="Open Sans" w:cs="Open Sans"/>
                <w:bCs/>
                <w:sz w:val="20"/>
                <w:szCs w:val="20"/>
                <w:lang w:eastAsia="pl-PL"/>
              </w:rPr>
              <w:t>20</w:t>
            </w:r>
          </w:p>
        </w:tc>
      </w:tr>
      <w:tr w:rsidR="002408D3" w:rsidRPr="002408D3" w14:paraId="07DF684D" w14:textId="77777777" w:rsidTr="00D55078">
        <w:tc>
          <w:tcPr>
            <w:tcW w:w="7366" w:type="dxa"/>
            <w:gridSpan w:val="2"/>
            <w:tcBorders>
              <w:top w:val="single" w:sz="4" w:space="0" w:color="auto"/>
              <w:left w:val="single" w:sz="4" w:space="0" w:color="auto"/>
              <w:bottom w:val="single" w:sz="4" w:space="0" w:color="auto"/>
              <w:right w:val="single" w:sz="4" w:space="0" w:color="auto"/>
            </w:tcBorders>
            <w:shd w:val="clear" w:color="auto" w:fill="F2F2F2"/>
          </w:tcPr>
          <w:p w14:paraId="670BB0D7" w14:textId="77777777" w:rsidR="002408D3" w:rsidRPr="002408D3" w:rsidRDefault="002408D3" w:rsidP="002408D3">
            <w:pPr>
              <w:spacing w:after="0" w:line="240" w:lineRule="auto"/>
              <w:jc w:val="center"/>
              <w:rPr>
                <w:rFonts w:ascii="Open Sans" w:eastAsia="Times New Roman" w:hAnsi="Open Sans" w:cs="Open Sans"/>
                <w:bCs/>
                <w:sz w:val="20"/>
                <w:szCs w:val="20"/>
                <w:lang w:eastAsia="pl-PL"/>
              </w:rPr>
            </w:pPr>
            <w:r w:rsidRPr="002408D3">
              <w:rPr>
                <w:rFonts w:ascii="Open Sans" w:eastAsia="Times New Roman" w:hAnsi="Open Sans" w:cs="Open Sans"/>
                <w:bCs/>
                <w:sz w:val="20"/>
                <w:szCs w:val="20"/>
                <w:lang w:eastAsia="pl-PL"/>
              </w:rPr>
              <w:t>Razem ilość punktów:</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468C1A72" w14:textId="77777777" w:rsidR="002408D3" w:rsidRPr="002408D3" w:rsidRDefault="002408D3" w:rsidP="002408D3">
            <w:pPr>
              <w:spacing w:after="0" w:line="240" w:lineRule="auto"/>
              <w:jc w:val="center"/>
              <w:rPr>
                <w:rFonts w:ascii="Open Sans" w:eastAsia="Times New Roman" w:hAnsi="Open Sans" w:cs="Open Sans"/>
                <w:bCs/>
                <w:sz w:val="20"/>
                <w:szCs w:val="20"/>
                <w:lang w:eastAsia="pl-PL"/>
              </w:rPr>
            </w:pPr>
            <w:r w:rsidRPr="002408D3">
              <w:rPr>
                <w:rFonts w:ascii="Open Sans" w:eastAsia="Times New Roman" w:hAnsi="Open Sans" w:cs="Open Sans"/>
                <w:bCs/>
                <w:sz w:val="20"/>
                <w:szCs w:val="20"/>
                <w:lang w:eastAsia="pl-PL"/>
              </w:rPr>
              <w:t>100</w:t>
            </w:r>
          </w:p>
        </w:tc>
      </w:tr>
      <w:bookmarkEnd w:id="18"/>
    </w:tbl>
    <w:p w14:paraId="20B10021" w14:textId="77777777" w:rsidR="002408D3" w:rsidRPr="002408D3" w:rsidRDefault="002408D3" w:rsidP="002408D3">
      <w:pPr>
        <w:tabs>
          <w:tab w:val="left" w:pos="284"/>
        </w:tabs>
        <w:spacing w:after="0" w:line="240" w:lineRule="auto"/>
        <w:jc w:val="both"/>
        <w:rPr>
          <w:rFonts w:ascii="Open Sans" w:eastAsia="Times New Roman" w:hAnsi="Open Sans" w:cs="Open Sans"/>
          <w:bCs/>
          <w:color w:val="000000"/>
          <w:sz w:val="8"/>
          <w:szCs w:val="8"/>
          <w:lang w:eastAsia="pl-PL"/>
        </w:rPr>
      </w:pPr>
    </w:p>
    <w:p w14:paraId="415EC7A2" w14:textId="77777777" w:rsidR="002408D3" w:rsidRPr="002408D3" w:rsidRDefault="002408D3" w:rsidP="00CF15FA">
      <w:pPr>
        <w:numPr>
          <w:ilvl w:val="1"/>
          <w:numId w:val="11"/>
        </w:numPr>
        <w:tabs>
          <w:tab w:val="left" w:pos="284"/>
        </w:tabs>
        <w:spacing w:after="0" w:line="240" w:lineRule="auto"/>
        <w:ind w:left="284" w:hanging="284"/>
        <w:jc w:val="both"/>
        <w:rPr>
          <w:rFonts w:ascii="Open Sans" w:eastAsia="Times New Roman" w:hAnsi="Open Sans" w:cs="Open Sans"/>
          <w:bCs/>
          <w:color w:val="000000"/>
          <w:sz w:val="20"/>
          <w:szCs w:val="20"/>
          <w:lang w:eastAsia="pl-PL"/>
        </w:rPr>
      </w:pPr>
      <w:r w:rsidRPr="002408D3">
        <w:rPr>
          <w:rFonts w:ascii="Open Sans" w:eastAsia="Times New Roman" w:hAnsi="Open Sans" w:cs="Open Sans"/>
          <w:bCs/>
          <w:sz w:val="20"/>
          <w:szCs w:val="20"/>
          <w:u w:val="single"/>
          <w:lang w:eastAsia="pl-PL"/>
        </w:rPr>
        <w:t xml:space="preserve">Kryterium </w:t>
      </w:r>
      <w:r w:rsidRPr="002408D3">
        <w:rPr>
          <w:rFonts w:ascii="Open Sans" w:eastAsia="Times New Roman" w:hAnsi="Open Sans" w:cs="Open Sans"/>
          <w:bCs/>
          <w:color w:val="0000FF"/>
          <w:sz w:val="20"/>
          <w:szCs w:val="20"/>
          <w:u w:val="single"/>
          <w:lang w:eastAsia="pl-PL"/>
        </w:rPr>
        <w:t>cena całego zamówienia (C)–</w:t>
      </w:r>
      <w:r w:rsidRPr="002408D3">
        <w:rPr>
          <w:rFonts w:ascii="Open Sans" w:eastAsia="Times New Roman" w:hAnsi="Open Sans" w:cs="Open Sans"/>
          <w:bCs/>
          <w:sz w:val="20"/>
          <w:szCs w:val="20"/>
          <w:u w:val="single"/>
          <w:lang w:eastAsia="pl-PL"/>
        </w:rPr>
        <w:t xml:space="preserve"> waga  60 punktów.</w:t>
      </w:r>
    </w:p>
    <w:p w14:paraId="6C1D5CED" w14:textId="77777777" w:rsidR="002408D3" w:rsidRPr="002408D3" w:rsidRDefault="002408D3" w:rsidP="00CF15FA">
      <w:pPr>
        <w:numPr>
          <w:ilvl w:val="1"/>
          <w:numId w:val="13"/>
        </w:numPr>
        <w:tabs>
          <w:tab w:val="left" w:pos="284"/>
          <w:tab w:val="left" w:pos="851"/>
        </w:tabs>
        <w:spacing w:after="0" w:line="240" w:lineRule="auto"/>
        <w:ind w:left="851" w:hanging="567"/>
        <w:jc w:val="both"/>
        <w:rPr>
          <w:rFonts w:ascii="Open Sans" w:eastAsia="Times New Roman" w:hAnsi="Open Sans" w:cs="Open Sans"/>
          <w:bCs/>
          <w:i/>
          <w:iCs/>
          <w:color w:val="000000"/>
          <w:sz w:val="20"/>
          <w:szCs w:val="20"/>
          <w:lang w:eastAsia="pl-PL"/>
        </w:rPr>
      </w:pPr>
      <w:r w:rsidRPr="002408D3">
        <w:rPr>
          <w:rFonts w:ascii="Open Sans" w:eastAsia="Times New Roman" w:hAnsi="Open Sans" w:cs="Open Sans"/>
          <w:bCs/>
          <w:i/>
          <w:iCs/>
          <w:sz w:val="20"/>
          <w:szCs w:val="20"/>
          <w:lang w:eastAsia="pl-PL"/>
        </w:rPr>
        <w:t>Zamawiający przy wyborze kierować się będzie kryterium najniższej ceny.</w:t>
      </w:r>
    </w:p>
    <w:p w14:paraId="3D82F073" w14:textId="7780E050" w:rsidR="002408D3" w:rsidRPr="002408D3" w:rsidRDefault="002408D3" w:rsidP="00CF15FA">
      <w:pPr>
        <w:numPr>
          <w:ilvl w:val="1"/>
          <w:numId w:val="13"/>
        </w:numPr>
        <w:tabs>
          <w:tab w:val="left" w:pos="284"/>
          <w:tab w:val="left" w:pos="851"/>
        </w:tabs>
        <w:spacing w:after="0" w:line="240" w:lineRule="auto"/>
        <w:ind w:left="851" w:hanging="567"/>
        <w:jc w:val="both"/>
        <w:rPr>
          <w:rFonts w:ascii="Open Sans" w:eastAsia="Times New Roman" w:hAnsi="Open Sans" w:cs="Open Sans"/>
          <w:bCs/>
          <w:i/>
          <w:iCs/>
          <w:color w:val="000000"/>
          <w:sz w:val="20"/>
          <w:szCs w:val="20"/>
          <w:lang w:eastAsia="pl-PL"/>
        </w:rPr>
      </w:pPr>
      <w:r w:rsidRPr="002408D3">
        <w:rPr>
          <w:rFonts w:ascii="Open Sans" w:eastAsia="Times New Roman" w:hAnsi="Open Sans" w:cs="Open Sans"/>
          <w:bCs/>
          <w:i/>
          <w:iCs/>
          <w:sz w:val="20"/>
          <w:szCs w:val="20"/>
          <w:lang w:eastAsia="pl-PL"/>
        </w:rPr>
        <w:t xml:space="preserve">Kryterium „cena całego zamówienia” będzie rozpatrywane na podstawie ceny brutto                                   za wykonanie przedmiotu zamówienia, podanej przez Wynajmującego                                                                w „Formularzu ofertowym”. </w:t>
      </w:r>
    </w:p>
    <w:p w14:paraId="634F4B75" w14:textId="77777777" w:rsidR="002408D3" w:rsidRPr="002408D3" w:rsidRDefault="002408D3" w:rsidP="00CF15FA">
      <w:pPr>
        <w:numPr>
          <w:ilvl w:val="1"/>
          <w:numId w:val="13"/>
        </w:numPr>
        <w:tabs>
          <w:tab w:val="left" w:pos="284"/>
          <w:tab w:val="left" w:pos="851"/>
        </w:tabs>
        <w:spacing w:after="0" w:line="240" w:lineRule="auto"/>
        <w:ind w:left="851" w:hanging="567"/>
        <w:jc w:val="both"/>
        <w:rPr>
          <w:rFonts w:ascii="Open Sans" w:eastAsia="Times New Roman" w:hAnsi="Open Sans" w:cs="Open Sans"/>
          <w:bCs/>
          <w:i/>
          <w:iCs/>
          <w:color w:val="000000"/>
          <w:sz w:val="20"/>
          <w:szCs w:val="20"/>
          <w:lang w:eastAsia="pl-PL"/>
        </w:rPr>
      </w:pPr>
      <w:r w:rsidRPr="002408D3">
        <w:rPr>
          <w:rFonts w:ascii="Open Sans" w:eastAsia="Times New Roman" w:hAnsi="Open Sans" w:cs="Open Sans"/>
          <w:bCs/>
          <w:i/>
          <w:iCs/>
          <w:sz w:val="20"/>
          <w:szCs w:val="20"/>
          <w:u w:val="single"/>
          <w:lang w:eastAsia="pl-PL"/>
        </w:rPr>
        <w:t>Ocena kryterium cena całego zamówienia obliczona zostanie zgodnie ze wzorem:</w:t>
      </w:r>
    </w:p>
    <w:p w14:paraId="3F7A2BC8" w14:textId="4CEE7278" w:rsidR="00D350E1" w:rsidRDefault="00D350E1" w:rsidP="00D350E1">
      <w:pPr>
        <w:tabs>
          <w:tab w:val="left" w:pos="851"/>
        </w:tabs>
        <w:autoSpaceDE w:val="0"/>
        <w:autoSpaceDN w:val="0"/>
        <w:adjustRightInd w:val="0"/>
        <w:spacing w:after="0" w:line="240" w:lineRule="auto"/>
        <w:ind w:left="851"/>
        <w:jc w:val="both"/>
        <w:rPr>
          <w:rFonts w:ascii="Open Sans" w:eastAsia="Times New Roman" w:hAnsi="Open Sans" w:cs="Open Sans"/>
          <w:bCs/>
          <w:i/>
          <w:iCs/>
          <w:sz w:val="20"/>
          <w:szCs w:val="20"/>
          <w:lang w:eastAsia="pl-PL"/>
        </w:rPr>
      </w:pPr>
    </w:p>
    <w:p w14:paraId="740EC5FB" w14:textId="262A4A89" w:rsidR="002408D3" w:rsidRPr="002408D3" w:rsidRDefault="002408D3" w:rsidP="002408D3">
      <w:pPr>
        <w:tabs>
          <w:tab w:val="left" w:pos="851"/>
        </w:tabs>
        <w:autoSpaceDE w:val="0"/>
        <w:autoSpaceDN w:val="0"/>
        <w:adjustRightInd w:val="0"/>
        <w:spacing w:after="0" w:line="240" w:lineRule="auto"/>
        <w:ind w:left="851" w:hanging="425"/>
        <w:jc w:val="both"/>
        <w:rPr>
          <w:rFonts w:ascii="Open Sans" w:eastAsia="Times New Roman" w:hAnsi="Open Sans" w:cs="Open Sans"/>
          <w:bCs/>
          <w:i/>
          <w:iCs/>
          <w:sz w:val="20"/>
          <w:szCs w:val="20"/>
          <w:lang w:eastAsia="pl-PL"/>
        </w:rPr>
      </w:pPr>
      <w:r w:rsidRPr="002408D3">
        <w:rPr>
          <w:rFonts w:ascii="Open Sans" w:eastAsia="Times New Roman" w:hAnsi="Open Sans" w:cs="Open Sans"/>
          <w:bCs/>
          <w:i/>
          <w:iCs/>
          <w:sz w:val="20"/>
          <w:szCs w:val="20"/>
          <w:lang w:eastAsia="pl-PL"/>
        </w:rPr>
        <w:t>Najniższa cena brutto z ocenianych ofert</w:t>
      </w:r>
    </w:p>
    <w:p w14:paraId="75CE1F66" w14:textId="77777777" w:rsidR="002408D3" w:rsidRPr="002408D3" w:rsidRDefault="002408D3" w:rsidP="002408D3">
      <w:pPr>
        <w:tabs>
          <w:tab w:val="left" w:pos="851"/>
        </w:tabs>
        <w:autoSpaceDE w:val="0"/>
        <w:autoSpaceDN w:val="0"/>
        <w:adjustRightInd w:val="0"/>
        <w:spacing w:after="0" w:line="240" w:lineRule="auto"/>
        <w:ind w:left="851"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ab/>
        <w:t>-------------------------------------------------------------- x 60 = ilość uzyskanych punktów</w:t>
      </w:r>
    </w:p>
    <w:p w14:paraId="7F977793" w14:textId="77777777" w:rsidR="002408D3" w:rsidRPr="002408D3" w:rsidRDefault="002408D3" w:rsidP="002408D3">
      <w:pPr>
        <w:tabs>
          <w:tab w:val="left" w:pos="851"/>
        </w:tabs>
        <w:autoSpaceDE w:val="0"/>
        <w:autoSpaceDN w:val="0"/>
        <w:adjustRightInd w:val="0"/>
        <w:spacing w:after="0" w:line="240" w:lineRule="auto"/>
        <w:ind w:left="851"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ab/>
        <w:t>Cena brutto badanej oferty</w:t>
      </w:r>
    </w:p>
    <w:p w14:paraId="70D3356A" w14:textId="77777777" w:rsidR="002408D3" w:rsidRPr="002408D3" w:rsidRDefault="002408D3" w:rsidP="002408D3">
      <w:pPr>
        <w:tabs>
          <w:tab w:val="left" w:pos="851"/>
        </w:tabs>
        <w:autoSpaceDE w:val="0"/>
        <w:autoSpaceDN w:val="0"/>
        <w:adjustRightInd w:val="0"/>
        <w:spacing w:after="0" w:line="240" w:lineRule="auto"/>
        <w:ind w:left="851" w:hanging="425"/>
        <w:jc w:val="both"/>
        <w:rPr>
          <w:rFonts w:ascii="Open Sans" w:eastAsia="Times New Roman" w:hAnsi="Open Sans" w:cs="Open Sans"/>
          <w:i/>
          <w:iCs/>
          <w:sz w:val="20"/>
          <w:szCs w:val="20"/>
          <w:lang w:eastAsia="pl-PL"/>
        </w:rPr>
      </w:pPr>
    </w:p>
    <w:p w14:paraId="71B51CD0" w14:textId="77777777" w:rsidR="002408D3" w:rsidRPr="002408D3" w:rsidRDefault="002408D3" w:rsidP="00CF15FA">
      <w:pPr>
        <w:numPr>
          <w:ilvl w:val="1"/>
          <w:numId w:val="11"/>
        </w:numPr>
        <w:tabs>
          <w:tab w:val="left" w:pos="284"/>
        </w:tabs>
        <w:spacing w:after="0" w:line="240" w:lineRule="auto"/>
        <w:ind w:left="284" w:hanging="284"/>
        <w:jc w:val="both"/>
        <w:rPr>
          <w:rFonts w:ascii="Open Sans" w:eastAsia="Times New Roman" w:hAnsi="Open Sans" w:cs="Open Sans"/>
          <w:color w:val="000000"/>
          <w:sz w:val="20"/>
          <w:szCs w:val="20"/>
          <w:lang w:eastAsia="pl-PL"/>
        </w:rPr>
      </w:pPr>
      <w:r w:rsidRPr="002408D3">
        <w:rPr>
          <w:rFonts w:ascii="Open Sans" w:eastAsia="Times New Roman" w:hAnsi="Open Sans" w:cs="Open Sans"/>
          <w:sz w:val="20"/>
          <w:szCs w:val="20"/>
          <w:u w:val="single"/>
          <w:lang w:eastAsia="pl-PL"/>
        </w:rPr>
        <w:t xml:space="preserve">Kryterium </w:t>
      </w:r>
      <w:r w:rsidRPr="002408D3">
        <w:rPr>
          <w:rFonts w:ascii="Open Sans" w:eastAsia="Times New Roman" w:hAnsi="Open Sans" w:cs="Open Sans"/>
          <w:color w:val="0000FF"/>
          <w:sz w:val="20"/>
          <w:szCs w:val="20"/>
          <w:u w:val="single"/>
          <w:lang w:eastAsia="pl-PL"/>
        </w:rPr>
        <w:t xml:space="preserve">kwalifikacje zawodowe (K) </w:t>
      </w:r>
      <w:r w:rsidRPr="002408D3">
        <w:rPr>
          <w:rFonts w:ascii="Open Sans" w:eastAsia="Times New Roman" w:hAnsi="Open Sans" w:cs="Open Sans"/>
          <w:sz w:val="20"/>
          <w:szCs w:val="20"/>
          <w:u w:val="single"/>
          <w:lang w:eastAsia="pl-PL"/>
        </w:rPr>
        <w:t>– waga 20 punktów.</w:t>
      </w:r>
    </w:p>
    <w:p w14:paraId="4C1F5AC3" w14:textId="77777777" w:rsidR="002408D3" w:rsidRPr="002408D3" w:rsidRDefault="002408D3" w:rsidP="00CF15FA">
      <w:pPr>
        <w:numPr>
          <w:ilvl w:val="1"/>
          <w:numId w:val="15"/>
        </w:numPr>
        <w:tabs>
          <w:tab w:val="left" w:pos="284"/>
        </w:tabs>
        <w:spacing w:after="0" w:line="240" w:lineRule="auto"/>
        <w:ind w:left="709"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 xml:space="preserve">Sposób oceny kryterium „kwalifikacje zawodowe” zostanie rozpatrywane                                                         na podstawie podanej przez Wykonawcę w Formularzu oferty „specjalizacji”.                    </w:t>
      </w:r>
    </w:p>
    <w:p w14:paraId="69E9C6C6" w14:textId="77777777" w:rsidR="002408D3" w:rsidRPr="002408D3" w:rsidRDefault="002408D3" w:rsidP="00CF15FA">
      <w:pPr>
        <w:numPr>
          <w:ilvl w:val="1"/>
          <w:numId w:val="15"/>
        </w:numPr>
        <w:tabs>
          <w:tab w:val="left" w:pos="709"/>
        </w:tabs>
        <w:spacing w:after="0" w:line="240" w:lineRule="auto"/>
        <w:ind w:left="567" w:hanging="283"/>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u w:val="single"/>
          <w:lang w:eastAsia="pl-PL"/>
        </w:rPr>
        <w:t>Sposób przyznania punktów w kryterium „kwalifikacje zawodowe”” :</w:t>
      </w:r>
    </w:p>
    <w:p w14:paraId="487B9543" w14:textId="77777777" w:rsidR="002408D3" w:rsidRPr="002408D3" w:rsidRDefault="002408D3" w:rsidP="002408D3">
      <w:pPr>
        <w:tabs>
          <w:tab w:val="left" w:pos="709"/>
        </w:tabs>
        <w:spacing w:after="0" w:line="240" w:lineRule="auto"/>
        <w:ind w:left="567" w:firstLine="142"/>
        <w:jc w:val="both"/>
        <w:rPr>
          <w:rFonts w:ascii="Open Sans" w:eastAsia="Times New Roman" w:hAnsi="Open Sans" w:cs="Open Sans"/>
          <w:i/>
          <w:iCs/>
          <w:sz w:val="20"/>
          <w:szCs w:val="20"/>
          <w:lang w:eastAsia="pl-PL"/>
        </w:rPr>
      </w:pPr>
      <w:r w:rsidRPr="002408D3">
        <w:rPr>
          <w:rFonts w:ascii="Open Sans" w:eastAsia="Verdana" w:hAnsi="Open Sans" w:cs="Open Sans"/>
          <w:i/>
          <w:iCs/>
          <w:sz w:val="20"/>
          <w:szCs w:val="20"/>
          <w:lang w:eastAsia="pl-PL"/>
        </w:rPr>
        <w:t>Wykonawca może zadeklarować tylko poniższe kwalifikacje;</w:t>
      </w:r>
    </w:p>
    <w:p w14:paraId="481A046E" w14:textId="77777777" w:rsidR="002408D3" w:rsidRPr="002408D3" w:rsidRDefault="002408D3" w:rsidP="00CF15FA">
      <w:pPr>
        <w:numPr>
          <w:ilvl w:val="0"/>
          <w:numId w:val="16"/>
        </w:numPr>
        <w:tabs>
          <w:tab w:val="left" w:pos="851"/>
          <w:tab w:val="left" w:pos="993"/>
        </w:tabs>
        <w:autoSpaceDE w:val="0"/>
        <w:spacing w:after="0" w:line="240" w:lineRule="auto"/>
        <w:ind w:left="1276" w:hanging="567"/>
        <w:jc w:val="both"/>
        <w:rPr>
          <w:rFonts w:ascii="Open Sans" w:eastAsia="Verdana" w:hAnsi="Open Sans" w:cs="Open Sans"/>
          <w:i/>
          <w:iCs/>
          <w:sz w:val="20"/>
          <w:szCs w:val="20"/>
          <w:lang w:eastAsia="pl-PL"/>
        </w:rPr>
      </w:pPr>
      <w:r w:rsidRPr="002408D3">
        <w:rPr>
          <w:rFonts w:ascii="Open Sans" w:eastAsia="Times New Roman" w:hAnsi="Open Sans" w:cs="Open Sans"/>
          <w:i/>
          <w:iCs/>
          <w:sz w:val="20"/>
          <w:szCs w:val="20"/>
          <w:lang w:eastAsia="pl-PL"/>
        </w:rPr>
        <w:t>Specjalizacja w zakresie chorób psów i kotów, Wykonawca otrzyma 20 pkt.</w:t>
      </w:r>
    </w:p>
    <w:p w14:paraId="2928C8AE" w14:textId="77777777" w:rsidR="002408D3" w:rsidRPr="002408D3" w:rsidRDefault="002408D3" w:rsidP="00CF15FA">
      <w:pPr>
        <w:numPr>
          <w:ilvl w:val="0"/>
          <w:numId w:val="16"/>
        </w:numPr>
        <w:tabs>
          <w:tab w:val="left" w:pos="851"/>
          <w:tab w:val="left" w:pos="993"/>
        </w:tabs>
        <w:autoSpaceDE w:val="0"/>
        <w:spacing w:after="0" w:line="240" w:lineRule="auto"/>
        <w:ind w:left="1276" w:hanging="567"/>
        <w:jc w:val="both"/>
        <w:rPr>
          <w:rFonts w:ascii="Open Sans" w:eastAsia="Verdana" w:hAnsi="Open Sans" w:cs="Open Sans"/>
          <w:i/>
          <w:iCs/>
          <w:sz w:val="20"/>
          <w:szCs w:val="20"/>
          <w:lang w:eastAsia="pl-PL"/>
        </w:rPr>
      </w:pPr>
      <w:r w:rsidRPr="002408D3">
        <w:rPr>
          <w:rFonts w:ascii="Open Sans" w:eastAsia="Verdana" w:hAnsi="Open Sans" w:cs="Open Sans"/>
          <w:i/>
          <w:iCs/>
          <w:sz w:val="20"/>
          <w:szCs w:val="20"/>
          <w:lang w:eastAsia="pl-PL"/>
        </w:rPr>
        <w:t>Brak specjalizacji</w:t>
      </w:r>
      <w:r w:rsidRPr="002408D3">
        <w:rPr>
          <w:rFonts w:ascii="Open Sans" w:eastAsia="Times New Roman" w:hAnsi="Open Sans" w:cs="Open Sans"/>
          <w:i/>
          <w:iCs/>
          <w:sz w:val="20"/>
          <w:szCs w:val="20"/>
          <w:lang w:eastAsia="pl-PL"/>
        </w:rPr>
        <w:t>, Wykonawca otrzyma  0 pkt.</w:t>
      </w:r>
    </w:p>
    <w:p w14:paraId="1CA77116" w14:textId="77777777" w:rsidR="002408D3" w:rsidRPr="002408D3" w:rsidRDefault="002408D3" w:rsidP="002408D3">
      <w:pPr>
        <w:tabs>
          <w:tab w:val="left" w:pos="851"/>
          <w:tab w:val="left" w:pos="993"/>
        </w:tabs>
        <w:autoSpaceDE w:val="0"/>
        <w:spacing w:after="0" w:line="240" w:lineRule="auto"/>
        <w:ind w:left="1276"/>
        <w:jc w:val="both"/>
        <w:rPr>
          <w:rFonts w:ascii="Open Sans" w:eastAsia="Verdana" w:hAnsi="Open Sans" w:cs="Open Sans"/>
          <w:i/>
          <w:iCs/>
          <w:lang w:eastAsia="pl-PL"/>
        </w:rPr>
      </w:pPr>
    </w:p>
    <w:p w14:paraId="5EAA2378" w14:textId="77777777" w:rsidR="002408D3" w:rsidRPr="002408D3" w:rsidRDefault="002408D3" w:rsidP="00CF15FA">
      <w:pPr>
        <w:numPr>
          <w:ilvl w:val="1"/>
          <w:numId w:val="11"/>
        </w:numPr>
        <w:tabs>
          <w:tab w:val="left" w:pos="284"/>
        </w:tabs>
        <w:spacing w:after="0" w:line="240" w:lineRule="auto"/>
        <w:ind w:left="284" w:hanging="284"/>
        <w:jc w:val="both"/>
        <w:rPr>
          <w:rFonts w:ascii="Open Sans" w:eastAsia="Times New Roman" w:hAnsi="Open Sans" w:cs="Open Sans"/>
          <w:color w:val="000000"/>
          <w:sz w:val="20"/>
          <w:szCs w:val="20"/>
          <w:lang w:eastAsia="pl-PL"/>
        </w:rPr>
      </w:pPr>
      <w:r w:rsidRPr="002408D3">
        <w:rPr>
          <w:rFonts w:ascii="Open Sans" w:eastAsia="Times New Roman" w:hAnsi="Open Sans" w:cs="Open Sans"/>
          <w:sz w:val="20"/>
          <w:szCs w:val="20"/>
          <w:u w:val="single"/>
          <w:lang w:eastAsia="pl-PL"/>
        </w:rPr>
        <w:t xml:space="preserve">Kryterium </w:t>
      </w:r>
      <w:r w:rsidRPr="002408D3">
        <w:rPr>
          <w:rFonts w:ascii="Open Sans" w:eastAsia="Times New Roman" w:hAnsi="Open Sans" w:cs="Open Sans"/>
          <w:color w:val="0000FF"/>
          <w:sz w:val="20"/>
          <w:szCs w:val="20"/>
          <w:u w:val="single"/>
          <w:lang w:eastAsia="pl-PL"/>
        </w:rPr>
        <w:t>termin płatności (T)</w:t>
      </w:r>
      <w:r w:rsidRPr="002408D3">
        <w:rPr>
          <w:rFonts w:ascii="Open Sans" w:eastAsia="Times New Roman" w:hAnsi="Open Sans" w:cs="Open Sans"/>
          <w:sz w:val="20"/>
          <w:szCs w:val="20"/>
          <w:u w:val="single"/>
          <w:lang w:eastAsia="pl-PL"/>
        </w:rPr>
        <w:t xml:space="preserve"> – waga 20 punktów.</w:t>
      </w:r>
    </w:p>
    <w:p w14:paraId="401FA190" w14:textId="77777777" w:rsidR="002408D3" w:rsidRPr="002408D3" w:rsidRDefault="002408D3" w:rsidP="00CF15FA">
      <w:pPr>
        <w:numPr>
          <w:ilvl w:val="1"/>
          <w:numId w:val="14"/>
        </w:numPr>
        <w:tabs>
          <w:tab w:val="left" w:pos="284"/>
        </w:tabs>
        <w:spacing w:after="0" w:line="240" w:lineRule="auto"/>
        <w:ind w:left="709"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Kryterium „termin płatności” będzie rozpatrywane na podstawie terminu płatności podanego przez Wykonawcę w Formularzu oferty.</w:t>
      </w:r>
    </w:p>
    <w:p w14:paraId="1885EB87" w14:textId="77777777" w:rsidR="002408D3" w:rsidRPr="002408D3" w:rsidRDefault="002408D3" w:rsidP="00CF15FA">
      <w:pPr>
        <w:numPr>
          <w:ilvl w:val="2"/>
          <w:numId w:val="11"/>
        </w:numPr>
        <w:tabs>
          <w:tab w:val="left" w:pos="284"/>
        </w:tabs>
        <w:spacing w:after="0" w:line="240" w:lineRule="auto"/>
        <w:ind w:left="993" w:hanging="284"/>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 xml:space="preserve">Minimalny wymagany termin płatności; nie może być krótszy niż 21 dni, </w:t>
      </w:r>
    </w:p>
    <w:p w14:paraId="64A96831" w14:textId="77777777" w:rsidR="002408D3" w:rsidRPr="002408D3" w:rsidRDefault="002408D3" w:rsidP="00CF15FA">
      <w:pPr>
        <w:numPr>
          <w:ilvl w:val="2"/>
          <w:numId w:val="11"/>
        </w:numPr>
        <w:tabs>
          <w:tab w:val="left" w:pos="284"/>
        </w:tabs>
        <w:spacing w:after="0" w:line="240" w:lineRule="auto"/>
        <w:ind w:left="993" w:hanging="284"/>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 xml:space="preserve">Maksymalny wymagany termin płatności; nie może być dłuższy niż 30 dni, </w:t>
      </w:r>
    </w:p>
    <w:p w14:paraId="520F0AF3" w14:textId="77777777" w:rsidR="002408D3" w:rsidRPr="002408D3" w:rsidRDefault="002408D3" w:rsidP="00CF15FA">
      <w:pPr>
        <w:numPr>
          <w:ilvl w:val="1"/>
          <w:numId w:val="14"/>
        </w:numPr>
        <w:tabs>
          <w:tab w:val="left" w:pos="284"/>
        </w:tabs>
        <w:spacing w:after="0" w:line="240" w:lineRule="auto"/>
        <w:ind w:left="709"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u w:val="single"/>
          <w:lang w:eastAsia="pl-PL"/>
        </w:rPr>
        <w:t>Sposób przyznania punktów w kryterium „termin płatności”:</w:t>
      </w:r>
    </w:p>
    <w:p w14:paraId="2623DC61" w14:textId="77777777" w:rsidR="002408D3" w:rsidRPr="002408D3" w:rsidRDefault="002408D3" w:rsidP="00CF15FA">
      <w:pPr>
        <w:numPr>
          <w:ilvl w:val="0"/>
          <w:numId w:val="10"/>
        </w:numPr>
        <w:tabs>
          <w:tab w:val="left" w:pos="993"/>
        </w:tabs>
        <w:spacing w:after="0" w:line="240" w:lineRule="auto"/>
        <w:ind w:left="851" w:hanging="142"/>
        <w:jc w:val="both"/>
        <w:rPr>
          <w:rFonts w:ascii="Open Sans" w:eastAsia="Times New Roman" w:hAnsi="Open Sans" w:cs="Open Sans"/>
          <w:i/>
          <w:iCs/>
          <w:sz w:val="20"/>
          <w:szCs w:val="20"/>
          <w:u w:val="single"/>
          <w:lang w:eastAsia="pl-PL"/>
        </w:rPr>
      </w:pPr>
      <w:r w:rsidRPr="002408D3">
        <w:rPr>
          <w:rFonts w:ascii="Open Sans" w:eastAsia="Times New Roman" w:hAnsi="Open Sans" w:cs="Open Sans"/>
          <w:i/>
          <w:iCs/>
          <w:sz w:val="20"/>
          <w:szCs w:val="20"/>
          <w:lang w:eastAsia="pl-PL"/>
        </w:rPr>
        <w:t>Dla terminu płatności wynoszącego 21 dni; Wykonawca otrzyma 0 pkt.</w:t>
      </w:r>
    </w:p>
    <w:p w14:paraId="48CA2F62" w14:textId="77777777" w:rsidR="002408D3" w:rsidRPr="002408D3" w:rsidRDefault="002408D3" w:rsidP="00CF15FA">
      <w:pPr>
        <w:numPr>
          <w:ilvl w:val="0"/>
          <w:numId w:val="10"/>
        </w:numPr>
        <w:tabs>
          <w:tab w:val="left" w:pos="993"/>
        </w:tabs>
        <w:spacing w:after="0" w:line="240" w:lineRule="auto"/>
        <w:ind w:left="851" w:hanging="142"/>
        <w:jc w:val="both"/>
        <w:rPr>
          <w:rFonts w:ascii="Open Sans" w:eastAsia="Times New Roman" w:hAnsi="Open Sans" w:cs="Open Sans"/>
          <w:i/>
          <w:iCs/>
          <w:sz w:val="20"/>
          <w:szCs w:val="20"/>
          <w:u w:val="single"/>
          <w:lang w:eastAsia="pl-PL"/>
        </w:rPr>
      </w:pPr>
      <w:r w:rsidRPr="002408D3">
        <w:rPr>
          <w:rFonts w:ascii="Open Sans" w:eastAsia="Times New Roman" w:hAnsi="Open Sans" w:cs="Open Sans"/>
          <w:i/>
          <w:iCs/>
          <w:sz w:val="20"/>
          <w:szCs w:val="20"/>
          <w:lang w:eastAsia="pl-PL"/>
        </w:rPr>
        <w:t>Dla terminu płatności wynoszącego 30 dni; Wykonawca otrzyma 20 pkt</w:t>
      </w:r>
      <w:r w:rsidRPr="002408D3">
        <w:rPr>
          <w:rFonts w:ascii="Open Sans" w:eastAsia="Times New Roman" w:hAnsi="Open Sans" w:cs="Open Sans"/>
          <w:i/>
          <w:iCs/>
          <w:color w:val="FF0000"/>
          <w:sz w:val="20"/>
          <w:szCs w:val="20"/>
          <w:lang w:eastAsia="pl-PL"/>
        </w:rPr>
        <w:t>.</w:t>
      </w:r>
    </w:p>
    <w:p w14:paraId="0F889AA5" w14:textId="77777777" w:rsidR="002408D3" w:rsidRPr="002408D3" w:rsidRDefault="002408D3" w:rsidP="00CF15FA">
      <w:pPr>
        <w:numPr>
          <w:ilvl w:val="1"/>
          <w:numId w:val="11"/>
        </w:numPr>
        <w:tabs>
          <w:tab w:val="left" w:pos="284"/>
        </w:tabs>
        <w:spacing w:after="0" w:line="240" w:lineRule="auto"/>
        <w:ind w:left="284" w:hanging="284"/>
        <w:jc w:val="both"/>
        <w:rPr>
          <w:rFonts w:ascii="Open Sans" w:eastAsia="Times New Roman" w:hAnsi="Open Sans" w:cs="Open Sans"/>
          <w:color w:val="000000"/>
          <w:sz w:val="20"/>
          <w:szCs w:val="20"/>
          <w:lang w:eastAsia="pl-PL"/>
        </w:rPr>
      </w:pPr>
      <w:r w:rsidRPr="002408D3">
        <w:rPr>
          <w:rFonts w:ascii="Open Sans" w:eastAsia="Times New Roman" w:hAnsi="Open Sans" w:cs="Open Sans"/>
          <w:sz w:val="20"/>
          <w:szCs w:val="20"/>
          <w:u w:val="single"/>
          <w:lang w:eastAsia="pl-PL"/>
        </w:rPr>
        <w:t>Podsumowanie kryteriów.</w:t>
      </w:r>
    </w:p>
    <w:p w14:paraId="06A16FD5" w14:textId="77777777" w:rsidR="002408D3" w:rsidRPr="002408D3" w:rsidRDefault="002408D3" w:rsidP="00CF15FA">
      <w:pPr>
        <w:numPr>
          <w:ilvl w:val="1"/>
          <w:numId w:val="12"/>
        </w:numPr>
        <w:tabs>
          <w:tab w:val="left" w:pos="284"/>
        </w:tabs>
        <w:spacing w:after="0" w:line="240" w:lineRule="auto"/>
        <w:ind w:hanging="436"/>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 xml:space="preserve">Punkty liczone wg powyższych kryteriów zostaną zsumowane. </w:t>
      </w:r>
    </w:p>
    <w:p w14:paraId="7A4BE138" w14:textId="77777777" w:rsidR="002408D3" w:rsidRPr="002408D3" w:rsidRDefault="002408D3" w:rsidP="00CF15FA">
      <w:pPr>
        <w:numPr>
          <w:ilvl w:val="1"/>
          <w:numId w:val="12"/>
        </w:numPr>
        <w:tabs>
          <w:tab w:val="left" w:pos="284"/>
        </w:tabs>
        <w:spacing w:after="0" w:line="240" w:lineRule="auto"/>
        <w:ind w:left="709"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 xml:space="preserve">Za ofertę najkorzystniejszą uznana zostanie Oferta Wykonawcy, która w sumie uzyska największą ilość punktów obliczoną wg poniższego wzoru: </w:t>
      </w:r>
    </w:p>
    <w:p w14:paraId="7D733EEC" w14:textId="77777777" w:rsidR="000E28D9" w:rsidRDefault="000E28D9" w:rsidP="002408D3">
      <w:pPr>
        <w:autoSpaceDE w:val="0"/>
        <w:autoSpaceDN w:val="0"/>
        <w:adjustRightInd w:val="0"/>
        <w:spacing w:after="0" w:line="240" w:lineRule="auto"/>
        <w:jc w:val="center"/>
        <w:rPr>
          <w:rFonts w:ascii="Open Sans" w:eastAsia="Times New Roman" w:hAnsi="Open Sans" w:cs="Open Sans"/>
          <w:i/>
          <w:iCs/>
          <w:sz w:val="20"/>
          <w:szCs w:val="20"/>
          <w:lang w:eastAsia="pl-PL"/>
        </w:rPr>
      </w:pPr>
    </w:p>
    <w:p w14:paraId="4C0C0CF1" w14:textId="04459BB6" w:rsidR="002408D3" w:rsidRPr="002408D3" w:rsidRDefault="002408D3" w:rsidP="002408D3">
      <w:pPr>
        <w:autoSpaceDE w:val="0"/>
        <w:autoSpaceDN w:val="0"/>
        <w:adjustRightInd w:val="0"/>
        <w:spacing w:after="0" w:line="240" w:lineRule="auto"/>
        <w:jc w:val="center"/>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P= C + K + T</w:t>
      </w:r>
    </w:p>
    <w:p w14:paraId="01DD6867" w14:textId="77777777" w:rsidR="000E28D9" w:rsidRDefault="000E28D9" w:rsidP="002408D3">
      <w:pPr>
        <w:tabs>
          <w:tab w:val="left" w:pos="993"/>
        </w:tabs>
        <w:spacing w:after="0" w:line="240" w:lineRule="auto"/>
        <w:ind w:firstLine="851"/>
        <w:rPr>
          <w:rFonts w:ascii="Open Sans" w:eastAsia="Times New Roman" w:hAnsi="Open Sans" w:cs="Open Sans"/>
          <w:i/>
          <w:iCs/>
          <w:sz w:val="20"/>
          <w:szCs w:val="20"/>
          <w:lang w:eastAsia="pl-PL"/>
        </w:rPr>
      </w:pPr>
    </w:p>
    <w:p w14:paraId="05594D1A" w14:textId="4941F193" w:rsidR="002408D3" w:rsidRPr="002408D3" w:rsidRDefault="002408D3" w:rsidP="002408D3">
      <w:pPr>
        <w:tabs>
          <w:tab w:val="left" w:pos="993"/>
        </w:tabs>
        <w:spacing w:after="0" w:line="240" w:lineRule="auto"/>
        <w:ind w:firstLine="851"/>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Gdzie:</w:t>
      </w:r>
    </w:p>
    <w:p w14:paraId="4DEF7FDD" w14:textId="77777777" w:rsidR="002408D3" w:rsidRPr="002408D3" w:rsidRDefault="002408D3" w:rsidP="002408D3">
      <w:pPr>
        <w:autoSpaceDE w:val="0"/>
        <w:autoSpaceDN w:val="0"/>
        <w:adjustRightInd w:val="0"/>
        <w:spacing w:after="0" w:line="240" w:lineRule="auto"/>
        <w:ind w:firstLine="851"/>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P</w:t>
      </w:r>
      <w:r w:rsidRPr="002408D3">
        <w:rPr>
          <w:rFonts w:ascii="Open Sans" w:eastAsia="Times New Roman" w:hAnsi="Open Sans" w:cs="Open Sans"/>
          <w:i/>
          <w:iCs/>
          <w:sz w:val="20"/>
          <w:szCs w:val="20"/>
          <w:lang w:eastAsia="pl-PL"/>
        </w:rPr>
        <w:tab/>
        <w:t xml:space="preserve">– liczba punktów łącznie.  </w:t>
      </w:r>
    </w:p>
    <w:p w14:paraId="78091B92" w14:textId="77777777" w:rsidR="002408D3" w:rsidRPr="002408D3" w:rsidRDefault="002408D3" w:rsidP="002408D3">
      <w:pPr>
        <w:autoSpaceDE w:val="0"/>
        <w:autoSpaceDN w:val="0"/>
        <w:adjustRightInd w:val="0"/>
        <w:spacing w:after="0" w:line="240" w:lineRule="auto"/>
        <w:ind w:firstLine="851"/>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C</w:t>
      </w:r>
      <w:r w:rsidRPr="002408D3">
        <w:rPr>
          <w:rFonts w:ascii="Open Sans" w:eastAsia="Times New Roman" w:hAnsi="Open Sans" w:cs="Open Sans"/>
          <w:i/>
          <w:iCs/>
          <w:sz w:val="20"/>
          <w:szCs w:val="20"/>
          <w:lang w:eastAsia="pl-PL"/>
        </w:rPr>
        <w:tab/>
        <w:t xml:space="preserve">– liczba punktów w kryterium „cena całego zamówienia” </w:t>
      </w:r>
    </w:p>
    <w:p w14:paraId="1073AB86" w14:textId="77777777" w:rsidR="002408D3" w:rsidRPr="002408D3" w:rsidRDefault="002408D3" w:rsidP="002408D3">
      <w:pPr>
        <w:autoSpaceDE w:val="0"/>
        <w:autoSpaceDN w:val="0"/>
        <w:adjustRightInd w:val="0"/>
        <w:spacing w:after="0" w:line="240" w:lineRule="auto"/>
        <w:ind w:firstLine="851"/>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K</w:t>
      </w:r>
      <w:r w:rsidRPr="002408D3">
        <w:rPr>
          <w:rFonts w:ascii="Open Sans" w:eastAsia="Times New Roman" w:hAnsi="Open Sans" w:cs="Open Sans"/>
          <w:i/>
          <w:iCs/>
          <w:sz w:val="20"/>
          <w:szCs w:val="20"/>
          <w:lang w:eastAsia="pl-PL"/>
        </w:rPr>
        <w:tab/>
        <w:t>– liczba punktów w kryterium „</w:t>
      </w:r>
      <w:r w:rsidRPr="002408D3">
        <w:rPr>
          <w:rFonts w:ascii="Open Sans" w:eastAsia="Times New Roman" w:hAnsi="Open Sans" w:cs="Open Sans"/>
          <w:i/>
          <w:iCs/>
          <w:color w:val="000000"/>
          <w:sz w:val="20"/>
          <w:szCs w:val="20"/>
          <w:lang w:eastAsia="pl-PL"/>
        </w:rPr>
        <w:t>kwalifikacje zawodowe</w:t>
      </w:r>
      <w:r w:rsidRPr="002408D3">
        <w:rPr>
          <w:rFonts w:ascii="Open Sans" w:eastAsia="Times New Roman" w:hAnsi="Open Sans" w:cs="Open Sans"/>
          <w:i/>
          <w:iCs/>
          <w:sz w:val="20"/>
          <w:szCs w:val="20"/>
          <w:lang w:eastAsia="pl-PL"/>
        </w:rPr>
        <w:t xml:space="preserve">” </w:t>
      </w:r>
    </w:p>
    <w:p w14:paraId="4087F458" w14:textId="77777777" w:rsidR="002408D3" w:rsidRPr="002408D3" w:rsidRDefault="002408D3" w:rsidP="002408D3">
      <w:pPr>
        <w:autoSpaceDE w:val="0"/>
        <w:autoSpaceDN w:val="0"/>
        <w:adjustRightInd w:val="0"/>
        <w:spacing w:after="0" w:line="240" w:lineRule="auto"/>
        <w:ind w:firstLine="851"/>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T</w:t>
      </w:r>
      <w:r w:rsidRPr="002408D3">
        <w:rPr>
          <w:rFonts w:ascii="Open Sans" w:eastAsia="Times New Roman" w:hAnsi="Open Sans" w:cs="Open Sans"/>
          <w:i/>
          <w:iCs/>
          <w:sz w:val="20"/>
          <w:szCs w:val="20"/>
          <w:lang w:eastAsia="pl-PL"/>
        </w:rPr>
        <w:tab/>
        <w:t>– liczba punktów w kryterium „</w:t>
      </w:r>
      <w:r w:rsidRPr="002408D3">
        <w:rPr>
          <w:rFonts w:ascii="Open Sans" w:eastAsia="Times New Roman" w:hAnsi="Open Sans" w:cs="Open Sans"/>
          <w:i/>
          <w:iCs/>
          <w:color w:val="000000"/>
          <w:sz w:val="20"/>
          <w:szCs w:val="20"/>
          <w:lang w:eastAsia="pl-PL"/>
        </w:rPr>
        <w:t>termin płatności.</w:t>
      </w:r>
      <w:r w:rsidRPr="002408D3">
        <w:rPr>
          <w:rFonts w:ascii="Open Sans" w:eastAsia="Times New Roman" w:hAnsi="Open Sans" w:cs="Open Sans"/>
          <w:i/>
          <w:iCs/>
          <w:sz w:val="20"/>
          <w:szCs w:val="20"/>
          <w:lang w:eastAsia="pl-PL"/>
        </w:rPr>
        <w:t xml:space="preserve">” </w:t>
      </w:r>
    </w:p>
    <w:p w14:paraId="3AB5A471" w14:textId="77777777" w:rsidR="002408D3" w:rsidRPr="002408D3" w:rsidRDefault="002408D3" w:rsidP="00CF15FA">
      <w:pPr>
        <w:numPr>
          <w:ilvl w:val="1"/>
          <w:numId w:val="12"/>
        </w:numPr>
        <w:tabs>
          <w:tab w:val="left" w:pos="284"/>
        </w:tabs>
        <w:spacing w:after="0" w:line="240" w:lineRule="auto"/>
        <w:ind w:left="709"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 xml:space="preserve">Punktacja przyznawana ofertom w poszczególnych kryteriach będzie liczona                                                        z dokładnością do dwóch miejsc po przecinku. </w:t>
      </w:r>
    </w:p>
    <w:p w14:paraId="65726009" w14:textId="77777777" w:rsidR="002408D3" w:rsidRPr="002408D3" w:rsidRDefault="002408D3" w:rsidP="00CF15FA">
      <w:pPr>
        <w:numPr>
          <w:ilvl w:val="1"/>
          <w:numId w:val="12"/>
        </w:numPr>
        <w:tabs>
          <w:tab w:val="left" w:pos="284"/>
        </w:tabs>
        <w:spacing w:after="0" w:line="240" w:lineRule="auto"/>
        <w:ind w:left="709"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 xml:space="preserve">Najwyższa liczba punktów wyznaczy najkorzystniejszą ofertę. </w:t>
      </w:r>
    </w:p>
    <w:p w14:paraId="6FDB2311" w14:textId="77777777" w:rsidR="002408D3" w:rsidRPr="002408D3" w:rsidRDefault="002408D3" w:rsidP="00CF15FA">
      <w:pPr>
        <w:numPr>
          <w:ilvl w:val="1"/>
          <w:numId w:val="12"/>
        </w:numPr>
        <w:tabs>
          <w:tab w:val="left" w:pos="284"/>
        </w:tabs>
        <w:spacing w:after="0" w:line="240" w:lineRule="auto"/>
        <w:ind w:left="709"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44DD2F4C" w14:textId="7CF5AE57" w:rsidR="002408D3" w:rsidRPr="002408D3" w:rsidRDefault="002408D3" w:rsidP="00CF15FA">
      <w:pPr>
        <w:numPr>
          <w:ilvl w:val="1"/>
          <w:numId w:val="12"/>
        </w:numPr>
        <w:tabs>
          <w:tab w:val="left" w:pos="284"/>
        </w:tabs>
        <w:spacing w:after="0" w:line="240" w:lineRule="auto"/>
        <w:ind w:left="709" w:hanging="425"/>
        <w:jc w:val="both"/>
        <w:rPr>
          <w:rFonts w:ascii="Open Sans" w:eastAsia="Times New Roman" w:hAnsi="Open Sans" w:cs="Open Sans"/>
          <w:i/>
          <w:iCs/>
          <w:sz w:val="20"/>
          <w:szCs w:val="20"/>
          <w:lang w:eastAsia="pl-PL"/>
        </w:rPr>
      </w:pPr>
      <w:r w:rsidRPr="002408D3">
        <w:rPr>
          <w:rFonts w:ascii="Open Sans" w:eastAsia="Times New Roman" w:hAnsi="Open Sans" w:cs="Open Sans"/>
          <w:i/>
          <w:iCs/>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248-249 ustawy). Wykonawca, składając oferty dodatkowe, nie mogą zaoferować cen lub kosztów wyższych niż zaoferowane  w złożonych ofertach (art. 251 ustawy).     </w:t>
      </w:r>
    </w:p>
    <w:p w14:paraId="264529FC" w14:textId="77777777" w:rsidR="00C35CF0" w:rsidRPr="000E28D9" w:rsidRDefault="00C35CF0" w:rsidP="00C35CF0">
      <w:pPr>
        <w:spacing w:after="0" w:line="276" w:lineRule="auto"/>
        <w:rPr>
          <w:rFonts w:ascii="Open Sans" w:eastAsia="Times New Roman" w:hAnsi="Open Sans" w:cs="Open Sans"/>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19"/>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CF15FA">
      <w:pPr>
        <w:pStyle w:val="Akapitzlist"/>
        <w:numPr>
          <w:ilvl w:val="0"/>
          <w:numId w:val="7"/>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6F8177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A64BD3">
        <w:rPr>
          <w:rFonts w:ascii="Open Sans" w:eastAsia="Times New Roman" w:hAnsi="Open Sans" w:cs="Open Sans"/>
          <w:color w:val="000000"/>
          <w:lang w:eastAsia="pl-PL"/>
        </w:rPr>
        <w:t>2</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466FF3C1"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003C1C">
        <w:rPr>
          <w:rFonts w:ascii="Open Sans" w:eastAsia="Times New Roman" w:hAnsi="Open Sans" w:cs="Open Sans"/>
          <w:color w:val="000000"/>
          <w:lang w:eastAsia="pl-PL"/>
        </w:rPr>
        <w:t>usługi</w:t>
      </w:r>
      <w:r w:rsidR="00534379">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72316550"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w:t>
      </w:r>
      <w:r w:rsidR="009B0647">
        <w:rPr>
          <w:rFonts w:ascii="Open Sans" w:eastAsia="Times New Roman" w:hAnsi="Open Sans" w:cs="Open Sans"/>
          <w:spacing w:val="1"/>
          <w:lang w:eastAsia="pl-PL"/>
        </w:rPr>
        <w:t>usług</w:t>
      </w:r>
      <w:r w:rsidRPr="00227459">
        <w:rPr>
          <w:rFonts w:ascii="Open Sans" w:eastAsia="Times New Roman" w:hAnsi="Open Sans" w:cs="Open Sans"/>
          <w:spacing w:val="1"/>
          <w:lang w:eastAsia="pl-PL"/>
        </w:rPr>
        <w:t xml:space="preserve"> w celu oceny dokumentów i informacji przekazywanych w ramach przedmiotowego postępowania </w:t>
      </w:r>
      <w:r w:rsidRPr="00227459">
        <w:rPr>
          <w:rFonts w:ascii="Open Sans" w:eastAsia="Times New Roman" w:hAnsi="Open Sans" w:cs="Open Sans"/>
          <w:spacing w:val="1"/>
          <w:lang w:eastAsia="pl-PL"/>
        </w:rPr>
        <w:lastRenderedPageBreak/>
        <w:t xml:space="preserve">przez Zamawiającego oraz uzyskać na swoją odpowiedzialność i ryzyko wszelkie istotne informacje niezbędne do przygotowania oferty. </w:t>
      </w:r>
    </w:p>
    <w:p w14:paraId="454247DD" w14:textId="1EFFB4A5"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52C1DA1C" w14:textId="4D4AD151" w:rsidR="00CF3FF1" w:rsidRDefault="00CF3FF1"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20.3. </w:t>
      </w:r>
      <w:r w:rsidRPr="00CF3FF1">
        <w:rPr>
          <w:rFonts w:ascii="Open Sans" w:eastAsia="Times New Roman" w:hAnsi="Open Sans" w:cs="Open Sans"/>
          <w:spacing w:val="1"/>
          <w:lang w:eastAsia="pl-PL"/>
        </w:rPr>
        <w:t xml:space="preserve">Wizji lokalnej można dokonać w obecności pracownika Schroniska dla Bezdomnych Zwierząt.  </w:t>
      </w: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CF15FA">
      <w:pPr>
        <w:pStyle w:val="Akapitzlist"/>
        <w:numPr>
          <w:ilvl w:val="0"/>
          <w:numId w:val="9"/>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lastRenderedPageBreak/>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7A04" w14:textId="77777777" w:rsidR="00CF15FA" w:rsidRDefault="00CF15FA" w:rsidP="00ED6C3D">
      <w:pPr>
        <w:spacing w:after="0" w:line="240" w:lineRule="auto"/>
      </w:pPr>
      <w:r>
        <w:separator/>
      </w:r>
    </w:p>
  </w:endnote>
  <w:endnote w:type="continuationSeparator" w:id="0">
    <w:p w14:paraId="203C0DB4" w14:textId="77777777" w:rsidR="00CF15FA" w:rsidRDefault="00CF15F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5334" w14:textId="77777777" w:rsidR="00CF15FA" w:rsidRDefault="00CF15FA" w:rsidP="00ED6C3D">
      <w:pPr>
        <w:spacing w:after="0" w:line="240" w:lineRule="auto"/>
      </w:pPr>
      <w:r>
        <w:separator/>
      </w:r>
    </w:p>
  </w:footnote>
  <w:footnote w:type="continuationSeparator" w:id="0">
    <w:p w14:paraId="58AC4F1A" w14:textId="77777777" w:rsidR="00CF15FA" w:rsidRDefault="00CF15F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00197367"/>
    <w:multiLevelType w:val="multilevel"/>
    <w:tmpl w:val="1BB8AC08"/>
    <w:lvl w:ilvl="0">
      <w:start w:val="2"/>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b w:val="0"/>
        <w:bCs/>
        <w:color w:val="auto"/>
        <w:sz w:val="24"/>
        <w:szCs w:val="24"/>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4"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E91998"/>
    <w:multiLevelType w:val="multilevel"/>
    <w:tmpl w:val="720EEC94"/>
    <w:lvl w:ilvl="0">
      <w:start w:val="3"/>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val="0"/>
        <w:bCs/>
        <w:color w:val="auto"/>
        <w:sz w:val="22"/>
        <w:szCs w:val="22"/>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6" w15:restartNumberingAfterBreak="0">
    <w:nsid w:val="1B6533A7"/>
    <w:multiLevelType w:val="hybridMultilevel"/>
    <w:tmpl w:val="6334218A"/>
    <w:lvl w:ilvl="0" w:tplc="3F701FCE">
      <w:start w:val="1"/>
      <w:numFmt w:val="upperRoman"/>
      <w:lvlText w:val="%1."/>
      <w:lvlJc w:val="left"/>
      <w:pPr>
        <w:ind w:left="3413" w:hanging="720"/>
      </w:pPr>
      <w:rPr>
        <w:rFonts w:hint="default"/>
      </w:rPr>
    </w:lvl>
    <w:lvl w:ilvl="1" w:tplc="37F626EC">
      <w:start w:val="1"/>
      <w:numFmt w:val="decimal"/>
      <w:lvlText w:val="%2."/>
      <w:lvlJc w:val="left"/>
      <w:pPr>
        <w:ind w:left="360" w:hanging="360"/>
      </w:pPr>
      <w:rPr>
        <w:rFonts w:ascii="Open Sans" w:eastAsia="Calibri" w:hAnsi="Open Sans" w:cs="Open Sans"/>
        <w:b/>
        <w:bCs w:val="0"/>
        <w:i w:val="0"/>
        <w:iCs w:val="0"/>
        <w:color w:val="000000"/>
        <w:sz w:val="20"/>
        <w:szCs w:val="20"/>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AA0147"/>
    <w:multiLevelType w:val="multilevel"/>
    <w:tmpl w:val="998C0AD2"/>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1" w15:restartNumberingAfterBreak="0">
    <w:nsid w:val="379A51BB"/>
    <w:multiLevelType w:val="hybridMultilevel"/>
    <w:tmpl w:val="44C21290"/>
    <w:lvl w:ilvl="0" w:tplc="5D88A05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560AF0"/>
    <w:multiLevelType w:val="hybridMultilevel"/>
    <w:tmpl w:val="D960CD60"/>
    <w:lvl w:ilvl="0" w:tplc="715C7336">
      <w:start w:val="1"/>
      <w:numFmt w:val="decimal"/>
      <w:lvlText w:val="%1)"/>
      <w:lvlJc w:val="left"/>
      <w:pPr>
        <w:ind w:left="1440" w:hanging="360"/>
      </w:pPr>
      <w:rPr>
        <w:rFonts w:hint="default"/>
        <w:b w:val="0"/>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5B8374FD"/>
    <w:multiLevelType w:val="multilevel"/>
    <w:tmpl w:val="83D4CF08"/>
    <w:lvl w:ilvl="0">
      <w:start w:val="2"/>
      <w:numFmt w:val="decimal"/>
      <w:lvlText w:val="%1."/>
      <w:lvlJc w:val="left"/>
      <w:pPr>
        <w:ind w:left="384" w:hanging="384"/>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C83BD9"/>
    <w:multiLevelType w:val="hybridMultilevel"/>
    <w:tmpl w:val="3F5E8C4C"/>
    <w:lvl w:ilvl="0" w:tplc="B128E514">
      <w:start w:val="1"/>
      <w:numFmt w:val="decimal"/>
      <w:lvlText w:val="%1)"/>
      <w:lvlJc w:val="left"/>
      <w:pPr>
        <w:ind w:left="1353" w:hanging="360"/>
      </w:pPr>
      <w:rPr>
        <w:rFonts w:hint="default"/>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7"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16cid:durableId="963000503">
    <w:abstractNumId w:val="28"/>
  </w:num>
  <w:num w:numId="2" w16cid:durableId="823744827">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8386788">
    <w:abstractNumId w:val="37"/>
  </w:num>
  <w:num w:numId="4" w16cid:durableId="2011253222">
    <w:abstractNumId w:val="38"/>
  </w:num>
  <w:num w:numId="5" w16cid:durableId="326372900">
    <w:abstractNumId w:val="36"/>
  </w:num>
  <w:num w:numId="6" w16cid:durableId="1873036280">
    <w:abstractNumId w:val="24"/>
  </w:num>
  <w:num w:numId="7" w16cid:durableId="1881624968">
    <w:abstractNumId w:val="29"/>
  </w:num>
  <w:num w:numId="8" w16cid:durableId="867068590">
    <w:abstractNumId w:val="0"/>
  </w:num>
  <w:num w:numId="9" w16cid:durableId="1733456067">
    <w:abstractNumId w:val="27"/>
  </w:num>
  <w:num w:numId="10" w16cid:durableId="527568267">
    <w:abstractNumId w:val="32"/>
  </w:num>
  <w:num w:numId="11" w16cid:durableId="1146046229">
    <w:abstractNumId w:val="26"/>
  </w:num>
  <w:num w:numId="12" w16cid:durableId="1057901618">
    <w:abstractNumId w:val="34"/>
  </w:num>
  <w:num w:numId="13" w16cid:durableId="1896816669">
    <w:abstractNumId w:val="30"/>
  </w:num>
  <w:num w:numId="14" w16cid:durableId="1095980654">
    <w:abstractNumId w:val="25"/>
  </w:num>
  <w:num w:numId="15" w16cid:durableId="1975715873">
    <w:abstractNumId w:val="23"/>
  </w:num>
  <w:num w:numId="16" w16cid:durableId="17436018">
    <w:abstractNumId w:val="35"/>
  </w:num>
  <w:num w:numId="17" w16cid:durableId="18575556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3C1C"/>
    <w:rsid w:val="00012F46"/>
    <w:rsid w:val="00023DBB"/>
    <w:rsid w:val="000328AF"/>
    <w:rsid w:val="00040AF6"/>
    <w:rsid w:val="00046028"/>
    <w:rsid w:val="000762F6"/>
    <w:rsid w:val="000776B2"/>
    <w:rsid w:val="0008090F"/>
    <w:rsid w:val="000846A9"/>
    <w:rsid w:val="00093D85"/>
    <w:rsid w:val="00095AE9"/>
    <w:rsid w:val="000977F1"/>
    <w:rsid w:val="000A4490"/>
    <w:rsid w:val="000B0B79"/>
    <w:rsid w:val="000B434F"/>
    <w:rsid w:val="000C7FA0"/>
    <w:rsid w:val="000D54A9"/>
    <w:rsid w:val="000E28D9"/>
    <w:rsid w:val="000E7D07"/>
    <w:rsid w:val="0010108D"/>
    <w:rsid w:val="0010363E"/>
    <w:rsid w:val="00117952"/>
    <w:rsid w:val="00125622"/>
    <w:rsid w:val="0012678F"/>
    <w:rsid w:val="001476F1"/>
    <w:rsid w:val="0015192B"/>
    <w:rsid w:val="0015522A"/>
    <w:rsid w:val="00160E74"/>
    <w:rsid w:val="0016557B"/>
    <w:rsid w:val="0016603A"/>
    <w:rsid w:val="00170F70"/>
    <w:rsid w:val="00175DF9"/>
    <w:rsid w:val="00182BAC"/>
    <w:rsid w:val="001941EA"/>
    <w:rsid w:val="001C4A6F"/>
    <w:rsid w:val="001C7A55"/>
    <w:rsid w:val="001E33B8"/>
    <w:rsid w:val="001E4122"/>
    <w:rsid w:val="00204D2A"/>
    <w:rsid w:val="002128F8"/>
    <w:rsid w:val="002219B4"/>
    <w:rsid w:val="00227459"/>
    <w:rsid w:val="0023301B"/>
    <w:rsid w:val="00233971"/>
    <w:rsid w:val="002408D3"/>
    <w:rsid w:val="00241E37"/>
    <w:rsid w:val="00247824"/>
    <w:rsid w:val="00262C93"/>
    <w:rsid w:val="00281FBB"/>
    <w:rsid w:val="00292014"/>
    <w:rsid w:val="002951CB"/>
    <w:rsid w:val="002A1C1C"/>
    <w:rsid w:val="002B3A5F"/>
    <w:rsid w:val="002B6245"/>
    <w:rsid w:val="002C116A"/>
    <w:rsid w:val="002C585A"/>
    <w:rsid w:val="002D22E7"/>
    <w:rsid w:val="002D4F68"/>
    <w:rsid w:val="002E6975"/>
    <w:rsid w:val="002E73FE"/>
    <w:rsid w:val="002F271B"/>
    <w:rsid w:val="002F3A4E"/>
    <w:rsid w:val="002F4953"/>
    <w:rsid w:val="0031288F"/>
    <w:rsid w:val="003148CD"/>
    <w:rsid w:val="00314912"/>
    <w:rsid w:val="0034317A"/>
    <w:rsid w:val="00344BFC"/>
    <w:rsid w:val="003456A0"/>
    <w:rsid w:val="0034714C"/>
    <w:rsid w:val="0035038E"/>
    <w:rsid w:val="003534CC"/>
    <w:rsid w:val="00355BB8"/>
    <w:rsid w:val="00356667"/>
    <w:rsid w:val="00357439"/>
    <w:rsid w:val="00357A87"/>
    <w:rsid w:val="00360CC4"/>
    <w:rsid w:val="00363D03"/>
    <w:rsid w:val="00371B83"/>
    <w:rsid w:val="00372DA6"/>
    <w:rsid w:val="00376D5C"/>
    <w:rsid w:val="003807E5"/>
    <w:rsid w:val="003848F2"/>
    <w:rsid w:val="003962DB"/>
    <w:rsid w:val="003A7076"/>
    <w:rsid w:val="003B7B07"/>
    <w:rsid w:val="003C053A"/>
    <w:rsid w:val="003C1020"/>
    <w:rsid w:val="003D3678"/>
    <w:rsid w:val="00403159"/>
    <w:rsid w:val="00423CC9"/>
    <w:rsid w:val="00430314"/>
    <w:rsid w:val="00433395"/>
    <w:rsid w:val="00455F21"/>
    <w:rsid w:val="004652C3"/>
    <w:rsid w:val="00471E26"/>
    <w:rsid w:val="00473E62"/>
    <w:rsid w:val="0047613E"/>
    <w:rsid w:val="00482DFD"/>
    <w:rsid w:val="004868F4"/>
    <w:rsid w:val="00486BA4"/>
    <w:rsid w:val="004B5E73"/>
    <w:rsid w:val="004C68E6"/>
    <w:rsid w:val="004E0186"/>
    <w:rsid w:val="004E4869"/>
    <w:rsid w:val="004F0EE8"/>
    <w:rsid w:val="004F6781"/>
    <w:rsid w:val="0051419E"/>
    <w:rsid w:val="00515C2D"/>
    <w:rsid w:val="00522287"/>
    <w:rsid w:val="00534379"/>
    <w:rsid w:val="00535F16"/>
    <w:rsid w:val="00543C86"/>
    <w:rsid w:val="00553F7D"/>
    <w:rsid w:val="00562DB7"/>
    <w:rsid w:val="0057198F"/>
    <w:rsid w:val="00573B5D"/>
    <w:rsid w:val="005936BA"/>
    <w:rsid w:val="005B1F7A"/>
    <w:rsid w:val="005B76AF"/>
    <w:rsid w:val="005C23CB"/>
    <w:rsid w:val="005D3C72"/>
    <w:rsid w:val="005E0F13"/>
    <w:rsid w:val="005E2B56"/>
    <w:rsid w:val="005F2D45"/>
    <w:rsid w:val="005F6325"/>
    <w:rsid w:val="006005C9"/>
    <w:rsid w:val="006075C2"/>
    <w:rsid w:val="0061694C"/>
    <w:rsid w:val="00632931"/>
    <w:rsid w:val="006422D8"/>
    <w:rsid w:val="0064384E"/>
    <w:rsid w:val="00643B9C"/>
    <w:rsid w:val="00644A23"/>
    <w:rsid w:val="006465AB"/>
    <w:rsid w:val="0064740B"/>
    <w:rsid w:val="0065412D"/>
    <w:rsid w:val="00676B9E"/>
    <w:rsid w:val="0069233B"/>
    <w:rsid w:val="00693132"/>
    <w:rsid w:val="006A4433"/>
    <w:rsid w:val="006C04DA"/>
    <w:rsid w:val="006C2E99"/>
    <w:rsid w:val="006C7463"/>
    <w:rsid w:val="006D4254"/>
    <w:rsid w:val="006F664D"/>
    <w:rsid w:val="00736CA1"/>
    <w:rsid w:val="00741F53"/>
    <w:rsid w:val="0076114D"/>
    <w:rsid w:val="00777302"/>
    <w:rsid w:val="00780907"/>
    <w:rsid w:val="007956B7"/>
    <w:rsid w:val="0079675F"/>
    <w:rsid w:val="007A0C5D"/>
    <w:rsid w:val="007B107B"/>
    <w:rsid w:val="007B65AE"/>
    <w:rsid w:val="007C4EC3"/>
    <w:rsid w:val="007E5A77"/>
    <w:rsid w:val="007F5EB8"/>
    <w:rsid w:val="00804171"/>
    <w:rsid w:val="008072E0"/>
    <w:rsid w:val="008120DE"/>
    <w:rsid w:val="0081222B"/>
    <w:rsid w:val="00820091"/>
    <w:rsid w:val="008320BF"/>
    <w:rsid w:val="00840093"/>
    <w:rsid w:val="008407EB"/>
    <w:rsid w:val="008447E2"/>
    <w:rsid w:val="00876536"/>
    <w:rsid w:val="00881C2B"/>
    <w:rsid w:val="008A2CB7"/>
    <w:rsid w:val="008B3608"/>
    <w:rsid w:val="008B3C23"/>
    <w:rsid w:val="008B596F"/>
    <w:rsid w:val="008B6476"/>
    <w:rsid w:val="008D5BE0"/>
    <w:rsid w:val="008E092A"/>
    <w:rsid w:val="009275EA"/>
    <w:rsid w:val="00933A17"/>
    <w:rsid w:val="00936D2F"/>
    <w:rsid w:val="00945C72"/>
    <w:rsid w:val="00965CB1"/>
    <w:rsid w:val="009751D0"/>
    <w:rsid w:val="00981C15"/>
    <w:rsid w:val="0098691B"/>
    <w:rsid w:val="00995103"/>
    <w:rsid w:val="009B053D"/>
    <w:rsid w:val="009B0647"/>
    <w:rsid w:val="009B67EE"/>
    <w:rsid w:val="009B7206"/>
    <w:rsid w:val="009C71EC"/>
    <w:rsid w:val="009D3616"/>
    <w:rsid w:val="009D79CB"/>
    <w:rsid w:val="009E0C47"/>
    <w:rsid w:val="009E68EF"/>
    <w:rsid w:val="009F4FAA"/>
    <w:rsid w:val="009F5EA7"/>
    <w:rsid w:val="009F75FE"/>
    <w:rsid w:val="00A01343"/>
    <w:rsid w:val="00A107A6"/>
    <w:rsid w:val="00A107DF"/>
    <w:rsid w:val="00A32E4B"/>
    <w:rsid w:val="00A441E8"/>
    <w:rsid w:val="00A4723C"/>
    <w:rsid w:val="00A61681"/>
    <w:rsid w:val="00A64BD3"/>
    <w:rsid w:val="00A86665"/>
    <w:rsid w:val="00A90085"/>
    <w:rsid w:val="00A9116B"/>
    <w:rsid w:val="00AA550F"/>
    <w:rsid w:val="00AB0485"/>
    <w:rsid w:val="00AC547C"/>
    <w:rsid w:val="00AC6697"/>
    <w:rsid w:val="00AC7F25"/>
    <w:rsid w:val="00AD1433"/>
    <w:rsid w:val="00AD537F"/>
    <w:rsid w:val="00AF3DDE"/>
    <w:rsid w:val="00AF4DBB"/>
    <w:rsid w:val="00AF69DB"/>
    <w:rsid w:val="00AF7F6E"/>
    <w:rsid w:val="00B12C43"/>
    <w:rsid w:val="00B2271F"/>
    <w:rsid w:val="00B26686"/>
    <w:rsid w:val="00B44C7E"/>
    <w:rsid w:val="00B57FF9"/>
    <w:rsid w:val="00B725D0"/>
    <w:rsid w:val="00B83A48"/>
    <w:rsid w:val="00BA5074"/>
    <w:rsid w:val="00BA5C71"/>
    <w:rsid w:val="00BC39C5"/>
    <w:rsid w:val="00BD04C4"/>
    <w:rsid w:val="00BD6F5B"/>
    <w:rsid w:val="00C20864"/>
    <w:rsid w:val="00C21B53"/>
    <w:rsid w:val="00C23833"/>
    <w:rsid w:val="00C26A98"/>
    <w:rsid w:val="00C26F0D"/>
    <w:rsid w:val="00C35866"/>
    <w:rsid w:val="00C35CF0"/>
    <w:rsid w:val="00C44B3F"/>
    <w:rsid w:val="00C53372"/>
    <w:rsid w:val="00C60503"/>
    <w:rsid w:val="00C610F4"/>
    <w:rsid w:val="00C75A57"/>
    <w:rsid w:val="00C813D0"/>
    <w:rsid w:val="00C836FF"/>
    <w:rsid w:val="00CA1008"/>
    <w:rsid w:val="00CC300A"/>
    <w:rsid w:val="00CC56AA"/>
    <w:rsid w:val="00CC5E8B"/>
    <w:rsid w:val="00CD3500"/>
    <w:rsid w:val="00CD547D"/>
    <w:rsid w:val="00CE3823"/>
    <w:rsid w:val="00CE5E51"/>
    <w:rsid w:val="00CF110A"/>
    <w:rsid w:val="00CF1139"/>
    <w:rsid w:val="00CF15FA"/>
    <w:rsid w:val="00CF3FF1"/>
    <w:rsid w:val="00CF4F49"/>
    <w:rsid w:val="00D0294F"/>
    <w:rsid w:val="00D11D08"/>
    <w:rsid w:val="00D13D7E"/>
    <w:rsid w:val="00D17A52"/>
    <w:rsid w:val="00D215B9"/>
    <w:rsid w:val="00D215E6"/>
    <w:rsid w:val="00D339B8"/>
    <w:rsid w:val="00D350E1"/>
    <w:rsid w:val="00D45A5C"/>
    <w:rsid w:val="00D50223"/>
    <w:rsid w:val="00D7032B"/>
    <w:rsid w:val="00D81DC3"/>
    <w:rsid w:val="00D9416E"/>
    <w:rsid w:val="00DA0A0B"/>
    <w:rsid w:val="00DB6F8B"/>
    <w:rsid w:val="00DC18FC"/>
    <w:rsid w:val="00DC1B71"/>
    <w:rsid w:val="00DC7620"/>
    <w:rsid w:val="00DD1156"/>
    <w:rsid w:val="00DE1800"/>
    <w:rsid w:val="00DE5CCD"/>
    <w:rsid w:val="00DF115F"/>
    <w:rsid w:val="00DF4713"/>
    <w:rsid w:val="00DF61FB"/>
    <w:rsid w:val="00DF64A8"/>
    <w:rsid w:val="00E01B90"/>
    <w:rsid w:val="00E16BC3"/>
    <w:rsid w:val="00E17356"/>
    <w:rsid w:val="00E24133"/>
    <w:rsid w:val="00E247E1"/>
    <w:rsid w:val="00E33A40"/>
    <w:rsid w:val="00E41B02"/>
    <w:rsid w:val="00E431B6"/>
    <w:rsid w:val="00E46C32"/>
    <w:rsid w:val="00E50DAD"/>
    <w:rsid w:val="00E5150C"/>
    <w:rsid w:val="00E63343"/>
    <w:rsid w:val="00E80881"/>
    <w:rsid w:val="00E870D9"/>
    <w:rsid w:val="00E874C4"/>
    <w:rsid w:val="00E92C10"/>
    <w:rsid w:val="00E95B62"/>
    <w:rsid w:val="00EA3F46"/>
    <w:rsid w:val="00EB3978"/>
    <w:rsid w:val="00EB470C"/>
    <w:rsid w:val="00ED4947"/>
    <w:rsid w:val="00ED4C21"/>
    <w:rsid w:val="00ED6C3D"/>
    <w:rsid w:val="00EF04DD"/>
    <w:rsid w:val="00F05CD1"/>
    <w:rsid w:val="00F13BF1"/>
    <w:rsid w:val="00F245FD"/>
    <w:rsid w:val="00F320C3"/>
    <w:rsid w:val="00F321BB"/>
    <w:rsid w:val="00F33C77"/>
    <w:rsid w:val="00F35503"/>
    <w:rsid w:val="00F501BA"/>
    <w:rsid w:val="00F61D43"/>
    <w:rsid w:val="00F62207"/>
    <w:rsid w:val="00F64B5C"/>
    <w:rsid w:val="00F9432D"/>
    <w:rsid w:val="00FA7CAD"/>
    <w:rsid w:val="00FB2320"/>
    <w:rsid w:val="00FB29DA"/>
    <w:rsid w:val="00FC3D0C"/>
    <w:rsid w:val="00FC5501"/>
    <w:rsid w:val="00FD4C98"/>
    <w:rsid w:val="00FD5128"/>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22</Pages>
  <Words>7475</Words>
  <Characters>44853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11</cp:revision>
  <dcterms:created xsi:type="dcterms:W3CDTF">2022-04-12T08:52:00Z</dcterms:created>
  <dcterms:modified xsi:type="dcterms:W3CDTF">2022-04-13T07:05:00Z</dcterms:modified>
</cp:coreProperties>
</file>