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EF" w:rsidRPr="00DB0F82" w:rsidRDefault="000B7DEF">
      <w:pPr>
        <w:ind w:left="2832"/>
        <w:jc w:val="both"/>
        <w:rPr>
          <w:rFonts w:asciiTheme="minorHAnsi" w:hAnsiTheme="minorHAnsi" w:cstheme="minorHAnsi"/>
          <w:b/>
          <w:bCs/>
          <w:sz w:val="20"/>
          <w:szCs w:val="20"/>
          <w:lang w:eastAsia="zh-CN"/>
        </w:rPr>
      </w:pPr>
    </w:p>
    <w:p w:rsidR="000B7DEF" w:rsidRPr="00DB0F82" w:rsidRDefault="00E22796">
      <w:pPr>
        <w:rPr>
          <w:rFonts w:asciiTheme="minorHAnsi" w:hAnsiTheme="minorHAnsi" w:cstheme="minorHAnsi"/>
          <w:i/>
          <w:color w:val="FF0000"/>
          <w:sz w:val="20"/>
          <w:szCs w:val="20"/>
        </w:rPr>
      </w:pPr>
      <w:r w:rsidRPr="00DB0F82">
        <w:rPr>
          <w:rFonts w:asciiTheme="minorHAnsi" w:eastAsiaTheme="minorEastAsia" w:hAnsiTheme="minorHAnsi" w:cstheme="minorHAnsi"/>
          <w:b/>
          <w:sz w:val="20"/>
          <w:szCs w:val="20"/>
          <w:lang w:eastAsia="zh-CN"/>
        </w:rPr>
        <w:t>Załącznik nr 4 do SWZ</w:t>
      </w:r>
      <w:r w:rsidRPr="00DB0F82">
        <w:rPr>
          <w:rFonts w:asciiTheme="minorHAnsi" w:eastAsiaTheme="minorEastAsia" w:hAnsiTheme="minorHAnsi" w:cstheme="minorHAnsi"/>
          <w:bCs/>
          <w:i/>
          <w:iCs/>
          <w:sz w:val="20"/>
          <w:szCs w:val="20"/>
          <w:lang w:eastAsia="zh-CN"/>
        </w:rPr>
        <w:t xml:space="preserve"> </w:t>
      </w:r>
      <w:r w:rsidRPr="00DB0F82">
        <w:rPr>
          <w:rFonts w:asciiTheme="minorHAnsi" w:hAnsiTheme="minorHAnsi" w:cstheme="minorHAnsi"/>
          <w:i/>
          <w:color w:val="FF0000"/>
          <w:sz w:val="20"/>
          <w:szCs w:val="20"/>
        </w:rPr>
        <w:t>Dokument składany wraz z ofertą!</w:t>
      </w:r>
    </w:p>
    <w:p w:rsidR="000B7DEF" w:rsidRPr="00C376AC" w:rsidRDefault="00E22796">
      <w:pPr>
        <w:ind w:right="6"/>
        <w:rPr>
          <w:rFonts w:asciiTheme="minorHAnsi" w:hAnsiTheme="minorHAnsi" w:cstheme="minorHAnsi"/>
          <w:b/>
          <w:bCs/>
          <w:sz w:val="20"/>
          <w:szCs w:val="20"/>
        </w:rPr>
      </w:pPr>
      <w:r w:rsidRPr="00C376AC">
        <w:rPr>
          <w:rFonts w:asciiTheme="minorHAnsi" w:hAnsiTheme="minorHAnsi" w:cstheme="minorHAnsi"/>
          <w:b/>
          <w:bCs/>
          <w:sz w:val="20"/>
          <w:szCs w:val="20"/>
        </w:rPr>
        <w:t>Sprawa:</w:t>
      </w:r>
      <w:r w:rsidR="00C376AC" w:rsidRPr="00C376AC">
        <w:rPr>
          <w:rFonts w:asciiTheme="minorHAnsi" w:hAnsiTheme="minorHAnsi" w:cstheme="minorHAnsi"/>
          <w:b/>
          <w:bCs/>
          <w:sz w:val="20"/>
          <w:szCs w:val="20"/>
        </w:rPr>
        <w:t>ZP.2.2022</w:t>
      </w:r>
    </w:p>
    <w:p w:rsidR="000B7DEF" w:rsidRPr="00DB0F82" w:rsidRDefault="000B7DEF">
      <w:pPr>
        <w:rPr>
          <w:rFonts w:asciiTheme="minorHAnsi" w:eastAsiaTheme="minorEastAsia" w:hAnsiTheme="minorHAnsi" w:cstheme="minorHAnsi"/>
          <w:bCs/>
          <w:i/>
          <w:iCs/>
          <w:sz w:val="20"/>
          <w:szCs w:val="20"/>
          <w:lang w:eastAsia="zh-CN"/>
        </w:rPr>
      </w:pPr>
    </w:p>
    <w:p w:rsidR="000B7DEF" w:rsidRPr="00DB0F82" w:rsidRDefault="000B7DEF">
      <w:pPr>
        <w:jc w:val="both"/>
        <w:rPr>
          <w:rFonts w:asciiTheme="minorHAnsi" w:hAnsiTheme="minorHAnsi" w:cstheme="minorHAnsi"/>
          <w:b/>
          <w:color w:val="000000" w:themeColor="text1"/>
          <w:sz w:val="20"/>
          <w:szCs w:val="20"/>
        </w:rPr>
      </w:pPr>
    </w:p>
    <w:p w:rsidR="000B7DEF" w:rsidRPr="00DB0F82" w:rsidRDefault="00E22796">
      <w:pPr>
        <w:widowControl w:val="0"/>
        <w:jc w:val="center"/>
        <w:rPr>
          <w:rFonts w:asciiTheme="minorHAnsi" w:eastAsia="SimSun" w:hAnsiTheme="minorHAnsi" w:cstheme="minorHAnsi"/>
          <w:b/>
          <w:kern w:val="2"/>
          <w:sz w:val="28"/>
          <w:szCs w:val="28"/>
          <w:lang w:eastAsia="zh-CN" w:bidi="hi-IN"/>
        </w:rPr>
      </w:pPr>
      <w:r w:rsidRPr="00DB0F82">
        <w:rPr>
          <w:rFonts w:asciiTheme="minorHAnsi" w:eastAsia="SimSun" w:hAnsiTheme="minorHAnsi" w:cstheme="minorHAnsi"/>
          <w:b/>
          <w:kern w:val="2"/>
          <w:sz w:val="28"/>
          <w:szCs w:val="28"/>
          <w:lang w:eastAsia="zh-CN" w:bidi="hi-IN"/>
        </w:rPr>
        <w:t>WYMAGANIA DLA BAZY DANYCH</w:t>
      </w:r>
    </w:p>
    <w:p w:rsidR="000B7DEF" w:rsidRPr="00DB0F82" w:rsidRDefault="000B7DEF">
      <w:pPr>
        <w:widowControl w:val="0"/>
        <w:jc w:val="center"/>
        <w:rPr>
          <w:rFonts w:asciiTheme="minorHAnsi" w:eastAsia="SimSun" w:hAnsiTheme="minorHAnsi" w:cstheme="minorHAnsi"/>
          <w:b/>
          <w:kern w:val="2"/>
          <w:sz w:val="20"/>
          <w:szCs w:val="20"/>
          <w:lang w:eastAsia="zh-CN" w:bidi="hi-IN"/>
        </w:rPr>
      </w:pPr>
    </w:p>
    <w:p w:rsidR="000B7DEF" w:rsidRPr="00DB0F82" w:rsidRDefault="000B7DEF">
      <w:pPr>
        <w:jc w:val="both"/>
        <w:rPr>
          <w:rFonts w:asciiTheme="minorHAnsi" w:hAnsiTheme="minorHAnsi" w:cstheme="minorHAnsi"/>
          <w:sz w:val="20"/>
          <w:szCs w:val="20"/>
        </w:rPr>
      </w:pPr>
    </w:p>
    <w:p w:rsidR="000B7DEF" w:rsidRPr="00DB0F82" w:rsidRDefault="00E22796">
      <w:pPr>
        <w:jc w:val="both"/>
        <w:rPr>
          <w:rFonts w:asciiTheme="minorHAnsi" w:hAnsiTheme="minorHAnsi" w:cstheme="minorHAnsi"/>
          <w:sz w:val="20"/>
          <w:szCs w:val="20"/>
        </w:rPr>
      </w:pPr>
      <w:r w:rsidRPr="00DB0F82">
        <w:rPr>
          <w:rFonts w:asciiTheme="minorHAnsi" w:hAnsiTheme="minorHAnsi" w:cstheme="minorHAnsi"/>
          <w:sz w:val="20"/>
          <w:szCs w:val="20"/>
        </w:rPr>
        <w:t xml:space="preserve">Zamawiający poniżej przedstawił oczekiwaną funkcjonalność oprogramowania bazodanowego. Dokument należy uzupełnić oraz podpisać, a następnie załączyć do oferty. </w:t>
      </w:r>
    </w:p>
    <w:p w:rsidR="000B7DEF" w:rsidRPr="00DB0F82" w:rsidRDefault="000B7DEF">
      <w:pPr>
        <w:jc w:val="both"/>
        <w:rPr>
          <w:rFonts w:asciiTheme="minorHAnsi" w:hAnsiTheme="minorHAnsi" w:cstheme="minorHAnsi"/>
          <w:sz w:val="20"/>
          <w:szCs w:val="20"/>
        </w:rPr>
      </w:pPr>
    </w:p>
    <w:p w:rsidR="000B7DEF" w:rsidRPr="00DB0F82" w:rsidRDefault="00E22796">
      <w:pPr>
        <w:jc w:val="both"/>
        <w:rPr>
          <w:rFonts w:asciiTheme="minorHAnsi" w:hAnsiTheme="minorHAnsi" w:cstheme="minorHAnsi"/>
          <w:sz w:val="20"/>
          <w:szCs w:val="20"/>
        </w:rPr>
      </w:pPr>
      <w:r w:rsidRPr="00DB0F82">
        <w:rPr>
          <w:rFonts w:asciiTheme="minorHAnsi" w:hAnsiTheme="minorHAnsi" w:cstheme="minorHAnsi"/>
          <w:sz w:val="20"/>
          <w:szCs w:val="20"/>
        </w:rPr>
        <w:t>Opis kolumn:</w:t>
      </w:r>
    </w:p>
    <w:p w:rsidR="000B7DEF" w:rsidRPr="00DB0F82" w:rsidRDefault="000B7DEF">
      <w:pPr>
        <w:jc w:val="both"/>
        <w:rPr>
          <w:rFonts w:asciiTheme="minorHAnsi" w:hAnsiTheme="minorHAnsi" w:cstheme="minorHAnsi"/>
          <w:sz w:val="20"/>
          <w:szCs w:val="20"/>
        </w:rPr>
      </w:pPr>
    </w:p>
    <w:p w:rsidR="000B7DEF" w:rsidRPr="00DB0F82" w:rsidRDefault="00E22796">
      <w:pPr>
        <w:numPr>
          <w:ilvl w:val="0"/>
          <w:numId w:val="1"/>
        </w:numPr>
        <w:jc w:val="both"/>
        <w:rPr>
          <w:rFonts w:asciiTheme="minorHAnsi" w:eastAsia="Calibri" w:hAnsiTheme="minorHAnsi" w:cstheme="minorHAnsi"/>
          <w:sz w:val="20"/>
          <w:szCs w:val="20"/>
          <w:lang w:eastAsia="en-US"/>
        </w:rPr>
      </w:pPr>
      <w:r w:rsidRPr="00DB0F82">
        <w:rPr>
          <w:rFonts w:asciiTheme="minorHAnsi" w:eastAsia="Calibri" w:hAnsiTheme="minorHAnsi" w:cstheme="minorHAnsi"/>
          <w:sz w:val="20"/>
          <w:szCs w:val="20"/>
          <w:lang w:eastAsia="en-US"/>
        </w:rPr>
        <w:t>Opis wymagania – opis działania, wymagań stawianych przez Zamawiającego poszczególnym elementom oferowanego systemu</w:t>
      </w:r>
    </w:p>
    <w:p w:rsidR="000B7DEF" w:rsidRPr="00DB0F82" w:rsidRDefault="00E22796">
      <w:pPr>
        <w:numPr>
          <w:ilvl w:val="0"/>
          <w:numId w:val="1"/>
        </w:numPr>
        <w:jc w:val="both"/>
        <w:rPr>
          <w:rFonts w:asciiTheme="minorHAnsi" w:eastAsia="Calibri" w:hAnsiTheme="minorHAnsi" w:cstheme="minorHAnsi"/>
          <w:sz w:val="20"/>
          <w:szCs w:val="20"/>
          <w:lang w:eastAsia="en-US"/>
        </w:rPr>
      </w:pPr>
      <w:r w:rsidRPr="00DB0F82">
        <w:rPr>
          <w:rFonts w:asciiTheme="minorHAnsi" w:eastAsia="Calibri" w:hAnsiTheme="minorHAnsi" w:cstheme="minorHAnsi"/>
          <w:sz w:val="20"/>
          <w:szCs w:val="20"/>
          <w:lang w:eastAsia="en-US"/>
        </w:rPr>
        <w:t xml:space="preserve">Wymagane – oznacza stopień ważności i wymagalności dla poszczególnych funkcji. W przypadku, gdy Zamawiający oznaczył daną funkcję słowem TAK znaczy to, że jest to obligatoryjnie wymagana funkcjonalność. </w:t>
      </w:r>
    </w:p>
    <w:p w:rsidR="000B7DEF" w:rsidRPr="00DB0F82" w:rsidRDefault="00E22796">
      <w:pPr>
        <w:numPr>
          <w:ilvl w:val="0"/>
          <w:numId w:val="1"/>
        </w:numPr>
        <w:jc w:val="both"/>
        <w:rPr>
          <w:rFonts w:asciiTheme="minorHAnsi" w:eastAsia="Calibri" w:hAnsiTheme="minorHAnsi" w:cstheme="minorHAnsi"/>
          <w:sz w:val="20"/>
          <w:szCs w:val="20"/>
          <w:lang w:eastAsia="en-US"/>
        </w:rPr>
      </w:pPr>
      <w:r w:rsidRPr="00DB0F82">
        <w:rPr>
          <w:rFonts w:asciiTheme="minorHAnsi" w:eastAsia="Calibri" w:hAnsiTheme="minorHAnsi" w:cstheme="minorHAnsi"/>
          <w:sz w:val="20"/>
          <w:szCs w:val="20"/>
          <w:lang w:eastAsia="en-US"/>
        </w:rPr>
        <w:t>Odpowiedź – Wykonawca wypełnia jedynie kolumnę oznaczoną nagłówkiem ODPOWIEDŹ i może tam wpisać jedynie jedno z dwóch słów dla każdej funkcjonalności:</w:t>
      </w:r>
    </w:p>
    <w:p w:rsidR="000B7DEF" w:rsidRPr="00DB0F82" w:rsidRDefault="000B7DEF">
      <w:pPr>
        <w:ind w:left="2124"/>
        <w:jc w:val="both"/>
        <w:rPr>
          <w:rFonts w:asciiTheme="minorHAnsi" w:hAnsiTheme="minorHAnsi" w:cstheme="minorHAnsi"/>
          <w:sz w:val="20"/>
          <w:szCs w:val="20"/>
        </w:rPr>
      </w:pPr>
    </w:p>
    <w:p w:rsidR="000B7DEF" w:rsidRPr="00DB0F82" w:rsidRDefault="00E22796">
      <w:pPr>
        <w:ind w:left="2124"/>
        <w:jc w:val="both"/>
        <w:rPr>
          <w:rFonts w:asciiTheme="minorHAnsi" w:hAnsiTheme="minorHAnsi" w:cstheme="minorHAnsi"/>
          <w:sz w:val="20"/>
          <w:szCs w:val="20"/>
        </w:rPr>
      </w:pPr>
      <w:r w:rsidRPr="00DB0F82">
        <w:rPr>
          <w:rFonts w:asciiTheme="minorHAnsi" w:hAnsiTheme="minorHAnsi" w:cstheme="minorHAnsi"/>
          <w:sz w:val="20"/>
          <w:szCs w:val="20"/>
        </w:rPr>
        <w:t xml:space="preserve">TAK - </w:t>
      </w:r>
      <w:r w:rsidRPr="00DB0F82">
        <w:rPr>
          <w:rFonts w:asciiTheme="minorHAnsi" w:hAnsiTheme="minorHAnsi" w:cstheme="minorHAnsi"/>
          <w:sz w:val="20"/>
          <w:szCs w:val="20"/>
        </w:rPr>
        <w:tab/>
        <w:t>jeżeli spełnia</w:t>
      </w:r>
    </w:p>
    <w:p w:rsidR="000B7DEF" w:rsidRPr="00DB0F82" w:rsidRDefault="00E22796">
      <w:pPr>
        <w:ind w:left="2124"/>
        <w:jc w:val="both"/>
        <w:rPr>
          <w:rFonts w:asciiTheme="minorHAnsi" w:hAnsiTheme="minorHAnsi" w:cstheme="minorHAnsi"/>
          <w:sz w:val="20"/>
          <w:szCs w:val="20"/>
        </w:rPr>
      </w:pPr>
      <w:r w:rsidRPr="00DB0F82">
        <w:rPr>
          <w:rFonts w:asciiTheme="minorHAnsi" w:hAnsiTheme="minorHAnsi" w:cstheme="minorHAnsi"/>
          <w:sz w:val="20"/>
          <w:szCs w:val="20"/>
        </w:rPr>
        <w:t xml:space="preserve">NIE - </w:t>
      </w:r>
      <w:r w:rsidRPr="00DB0F82">
        <w:rPr>
          <w:rFonts w:asciiTheme="minorHAnsi" w:hAnsiTheme="minorHAnsi" w:cstheme="minorHAnsi"/>
          <w:sz w:val="20"/>
          <w:szCs w:val="20"/>
        </w:rPr>
        <w:tab/>
        <w:t>jeżeli nie spełnia</w:t>
      </w:r>
    </w:p>
    <w:p w:rsidR="000B7DEF" w:rsidRPr="00DB0F82" w:rsidRDefault="000B7DEF">
      <w:pPr>
        <w:jc w:val="both"/>
        <w:rPr>
          <w:rFonts w:asciiTheme="minorHAnsi" w:hAnsiTheme="minorHAnsi" w:cstheme="minorHAnsi"/>
          <w:sz w:val="20"/>
          <w:szCs w:val="20"/>
        </w:rPr>
      </w:pPr>
    </w:p>
    <w:p w:rsidR="000B7DEF" w:rsidRPr="00DB0F82" w:rsidRDefault="00E22796">
      <w:pPr>
        <w:jc w:val="both"/>
        <w:rPr>
          <w:rFonts w:asciiTheme="minorHAnsi" w:hAnsiTheme="minorHAnsi" w:cstheme="minorHAnsi"/>
          <w:sz w:val="20"/>
          <w:szCs w:val="20"/>
        </w:rPr>
      </w:pPr>
      <w:r w:rsidRPr="00DB0F82">
        <w:rPr>
          <w:rFonts w:asciiTheme="minorHAnsi" w:hAnsiTheme="minorHAnsi" w:cstheme="minorHAnsi"/>
          <w:sz w:val="20"/>
          <w:szCs w:val="20"/>
        </w:rPr>
        <w:t xml:space="preserve">Niespełnienie wymagania, czyli wpisanie przez Wykonawcę w kolumnie ODPOWIEDŹ innego słowa niż TAK przy jakiejkolwiek funkcji oznaczonej przez Zamawiającego słowem TAK, oznaczać będzie odrzucenie oferty jako niespełniającej wymagań obligatoryjnych. </w:t>
      </w:r>
    </w:p>
    <w:p w:rsidR="000B7DEF" w:rsidRPr="00DB0F82" w:rsidRDefault="000B7DEF">
      <w:pPr>
        <w:ind w:left="360"/>
        <w:contextualSpacing/>
        <w:jc w:val="both"/>
        <w:rPr>
          <w:rFonts w:asciiTheme="minorHAnsi" w:eastAsia="Calibri" w:hAnsiTheme="minorHAnsi" w:cstheme="minorHAnsi"/>
          <w:sz w:val="20"/>
          <w:szCs w:val="20"/>
          <w:lang w:eastAsia="en-US"/>
        </w:rPr>
      </w:pPr>
    </w:p>
    <w:tbl>
      <w:tblPr>
        <w:tblW w:w="9781" w:type="dxa"/>
        <w:jc w:val="center"/>
        <w:tblLayout w:type="fixed"/>
        <w:tblLook w:val="0000"/>
      </w:tblPr>
      <w:tblGrid>
        <w:gridCol w:w="7088"/>
        <w:gridCol w:w="1275"/>
        <w:gridCol w:w="1418"/>
      </w:tblGrid>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spacing w:after="120"/>
              <w:rPr>
                <w:rFonts w:asciiTheme="minorHAnsi" w:hAnsiTheme="minorHAnsi" w:cstheme="minorHAnsi"/>
                <w:b/>
                <w:sz w:val="20"/>
                <w:szCs w:val="20"/>
              </w:rPr>
            </w:pPr>
            <w:r w:rsidRPr="00DB0F82">
              <w:rPr>
                <w:rFonts w:asciiTheme="minorHAnsi" w:hAnsiTheme="minorHAnsi" w:cstheme="minorHAnsi"/>
                <w:b/>
                <w:sz w:val="20"/>
                <w:szCs w:val="20"/>
              </w:rPr>
              <w:t>Opis Wymagania</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b/>
                <w:sz w:val="20"/>
                <w:szCs w:val="20"/>
              </w:rPr>
            </w:pPr>
            <w:r w:rsidRPr="00DB0F82">
              <w:rPr>
                <w:rFonts w:asciiTheme="minorHAnsi" w:hAnsiTheme="minorHAnsi" w:cstheme="minorHAnsi"/>
                <w:b/>
                <w:sz w:val="20"/>
                <w:szCs w:val="20"/>
              </w:rPr>
              <w:t>Wymagane</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b/>
                <w:sz w:val="20"/>
                <w:szCs w:val="20"/>
              </w:rPr>
            </w:pPr>
            <w:r w:rsidRPr="00DB0F82">
              <w:rPr>
                <w:rFonts w:asciiTheme="minorHAnsi" w:hAnsiTheme="minorHAnsi" w:cstheme="minorHAnsi"/>
                <w:b/>
                <w:sz w:val="20"/>
                <w:szCs w:val="20"/>
              </w:rPr>
              <w:t>Odpowiedź</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Niezależność platformy systemowej dla oprogramowania klienckiego / serwera aplikacyjnego od platformy systemowej bazy danych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przeniesienia (migracji) struktur bazy danych i danych pomiędzy ww. platformami bez konieczności rekompilacji aplikacji bądź migracji środowiska aplikacyjnego</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Możliwość migracji zestawu znaków bazy danych do </w:t>
            </w:r>
            <w:proofErr w:type="spellStart"/>
            <w:r w:rsidRPr="00DB0F82">
              <w:rPr>
                <w:rFonts w:asciiTheme="minorHAnsi" w:hAnsiTheme="minorHAnsi" w:cstheme="minorHAnsi"/>
                <w:color w:val="000000"/>
                <w:sz w:val="20"/>
                <w:szCs w:val="20"/>
              </w:rPr>
              <w:t>Unicode</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Możliwość redefiniowania przez </w:t>
            </w:r>
            <w:proofErr w:type="spellStart"/>
            <w:r w:rsidRPr="00DB0F82">
              <w:rPr>
                <w:rFonts w:asciiTheme="minorHAnsi" w:hAnsiTheme="minorHAnsi" w:cstheme="minorHAnsi"/>
                <w:color w:val="000000"/>
                <w:sz w:val="20"/>
                <w:szCs w:val="20"/>
              </w:rPr>
              <w:t>klienta</w:t>
            </w:r>
            <w:proofErr w:type="spellEnd"/>
            <w:r w:rsidRPr="00DB0F82">
              <w:rPr>
                <w:rFonts w:asciiTheme="minorHAnsi" w:hAnsiTheme="minorHAnsi" w:cstheme="minorHAnsi"/>
                <w:color w:val="000000"/>
                <w:sz w:val="20"/>
                <w:szCs w:val="20"/>
              </w:rPr>
              <w:t xml:space="preserve"> ustawień narodowych – symboli walut, formatu dat, porządku sortowania znaków za pomocą narzędzi graficznych.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otworzenia wielu aktywnych zbiorów rezultatów (zapytań, instrukcji DML) w jednej sesji bazy danych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DB0F82">
              <w:rPr>
                <w:rFonts w:asciiTheme="minorHAnsi" w:hAnsiTheme="minorHAnsi" w:cstheme="minorHAnsi"/>
                <w:color w:val="000000"/>
                <w:sz w:val="20"/>
                <w:szCs w:val="20"/>
              </w:rPr>
              <w:br/>
              <w:t>instrukcjach SQL.</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lastRenderedPageBreak/>
              <w:t xml:space="preserve">Wsparcie dla procedur i funkcji składowanych w bazie danych. Język programowania powinien być językiem proceduralnym, blokowym (umożliwiającym deklarowanie zmiennych wewnątrz bloku), oraz wspierającym obsługę wyjątków. W przypadku, gdy wyjątek nie ma zadeklarowanej </w:t>
            </w:r>
            <w:proofErr w:type="spellStart"/>
            <w:r w:rsidRPr="00DB0F82">
              <w:rPr>
                <w:rFonts w:asciiTheme="minorHAnsi" w:hAnsiTheme="minorHAnsi" w:cstheme="minorHAnsi"/>
                <w:color w:val="000000"/>
                <w:sz w:val="20"/>
                <w:szCs w:val="20"/>
              </w:rPr>
              <w:t>obsługi</w:t>
            </w:r>
            <w:proofErr w:type="spellEnd"/>
            <w:r w:rsidRPr="00DB0F82">
              <w:rPr>
                <w:rFonts w:asciiTheme="minorHAnsi" w:hAnsiTheme="minorHAnsi" w:cstheme="minorHAnsi"/>
                <w:color w:val="000000"/>
                <w:sz w:val="20"/>
                <w:szCs w:val="20"/>
              </w:rPr>
              <w:t xml:space="preserve"> wewnątrz bloku, w razie jego wystąpienia wyjątek powinien być automatycznie propagowany do bloku nadrzędnego bądź wywołującej go jednostki programu</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kompilacji procedur składowanych w bazie do postaci kodu binarnego (biblioteki dzielonej)</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Możliwość deklarowania wyzwalaczy (</w:t>
            </w:r>
            <w:proofErr w:type="spellStart"/>
            <w:r w:rsidRPr="00DB0F82">
              <w:rPr>
                <w:rFonts w:asciiTheme="minorHAnsi" w:hAnsiTheme="minorHAnsi" w:cstheme="minorHAnsi"/>
                <w:color w:val="000000"/>
                <w:sz w:val="20"/>
                <w:szCs w:val="20"/>
              </w:rPr>
              <w:t>triggerów</w:t>
            </w:r>
            <w:proofErr w:type="spellEnd"/>
            <w:r w:rsidRPr="00DB0F82">
              <w:rPr>
                <w:rFonts w:asciiTheme="minorHAnsi" w:hAnsiTheme="minorHAnsi" w:cstheme="minorHAnsi"/>
                <w:color w:val="000000"/>
                <w:sz w:val="20"/>
                <w:szCs w:val="20"/>
              </w:rPr>
              <w:t xml:space="preserve">) na poziomie instrukcji DML (INSERT, UPDATE, DELETE) wykonywanej na tabeli, poziomie każdego wiersza modyfikowanego przez instrukcję DML oraz na poziomie zdarzeń bazy danych (np. próba wykonania instrukcji DDL, start serwera, stop </w:t>
            </w:r>
            <w:r w:rsidRPr="00DB0F82">
              <w:rPr>
                <w:rFonts w:asciiTheme="minorHAnsi" w:hAnsiTheme="minorHAnsi" w:cstheme="minorHAnsi"/>
                <w:color w:val="000000"/>
                <w:sz w:val="20"/>
                <w:szCs w:val="20"/>
              </w:rPr>
              <w:br/>
              <w:t xml:space="preserve">serwera, próba zalogowania użytkownika, wystąpienie specyficznego błędu w serwerze). Ponadto mechanizm wyzwalaczy powinien umożliwiać oprogramowanie </w:t>
            </w:r>
            <w:proofErr w:type="spellStart"/>
            <w:r w:rsidRPr="00DB0F82">
              <w:rPr>
                <w:rFonts w:asciiTheme="minorHAnsi" w:hAnsiTheme="minorHAnsi" w:cstheme="minorHAnsi"/>
                <w:color w:val="000000"/>
                <w:sz w:val="20"/>
                <w:szCs w:val="20"/>
              </w:rPr>
              <w:t>obsługi</w:t>
            </w:r>
            <w:proofErr w:type="spellEnd"/>
            <w:r w:rsidRPr="00DB0F82">
              <w:rPr>
                <w:rFonts w:asciiTheme="minorHAnsi" w:hAnsiTheme="minorHAnsi" w:cstheme="minorHAnsi"/>
                <w:color w:val="000000"/>
                <w:sz w:val="20"/>
                <w:szCs w:val="20"/>
              </w:rPr>
              <w:t xml:space="preserve"> instrukcji DML (INSERT, UPDATE, DELETE) wykonywanych na tzw. niemodyfikowalnych widokach (</w:t>
            </w:r>
            <w:proofErr w:type="spellStart"/>
            <w:r w:rsidRPr="00DB0F82">
              <w:rPr>
                <w:rFonts w:asciiTheme="minorHAnsi" w:hAnsiTheme="minorHAnsi" w:cstheme="minorHAnsi"/>
                <w:color w:val="000000"/>
                <w:sz w:val="20"/>
                <w:szCs w:val="20"/>
              </w:rPr>
              <w:t>views</w:t>
            </w:r>
            <w:proofErr w:type="spellEnd"/>
            <w:r w:rsidRPr="00DB0F82">
              <w:rPr>
                <w:rFonts w:asciiTheme="minorHAnsi" w:hAnsiTheme="minorHAnsi" w:cstheme="minorHAnsi"/>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Powinna istnieć możliwość autoryzowania użytkowników bazy danych za pomocą rejestru użytkowników założonego w bazie danych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sidRPr="00DB0F82">
              <w:rPr>
                <w:rFonts w:asciiTheme="minorHAnsi" w:hAnsiTheme="minorHAnsi" w:cstheme="minorHAnsi"/>
                <w:color w:val="000000"/>
                <w:sz w:val="20"/>
                <w:szCs w:val="20"/>
              </w:rPr>
              <w:t>logowań</w:t>
            </w:r>
            <w:proofErr w:type="spellEnd"/>
            <w:r w:rsidRPr="00DB0F82">
              <w:rPr>
                <w:rFonts w:asciiTheme="minorHAnsi" w:hAnsiTheme="minorHAnsi" w:cstheme="minorHAnsi"/>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sz w:val="20"/>
                <w:szCs w:val="20"/>
              </w:rPr>
            </w:pPr>
            <w:r w:rsidRPr="00DB0F82">
              <w:rPr>
                <w:rFonts w:asciiTheme="minorHAnsi" w:hAnsiTheme="minorHAnsi" w:cstheme="minorHAnsi"/>
                <w:sz w:val="20"/>
                <w:szCs w:val="20"/>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DB0F82">
              <w:rPr>
                <w:rFonts w:asciiTheme="minorHAnsi" w:hAnsiTheme="minorHAnsi" w:cstheme="minorHAnsi"/>
                <w:sz w:val="20"/>
                <w:szCs w:val="20"/>
              </w:rPr>
              <w:t>backup'ów</w:t>
            </w:r>
            <w:proofErr w:type="spellEnd"/>
            <w:r w:rsidRPr="00DB0F82">
              <w:rPr>
                <w:rFonts w:asciiTheme="minorHAnsi" w:hAnsiTheme="minorHAnsi" w:cstheme="minorHAnsi"/>
                <w:sz w:val="20"/>
                <w:szCs w:val="20"/>
              </w:rPr>
              <w:t xml:space="preserve">. Możliwość integracji z powszechnie stosowanymi systemami backupu (Legato, Veritas, Tivoli, </w:t>
            </w:r>
            <w:proofErr w:type="spellStart"/>
            <w:r w:rsidRPr="00DB0F82">
              <w:rPr>
                <w:rFonts w:asciiTheme="minorHAnsi" w:hAnsiTheme="minorHAnsi" w:cstheme="minorHAnsi"/>
                <w:sz w:val="20"/>
                <w:szCs w:val="20"/>
              </w:rPr>
              <w:t>OmniBack</w:t>
            </w:r>
            <w:proofErr w:type="spellEnd"/>
            <w:r w:rsidRPr="00DB0F82">
              <w:rPr>
                <w:rFonts w:asciiTheme="minorHAnsi" w:hAnsiTheme="minorHAnsi" w:cstheme="minorHAnsi"/>
                <w:sz w:val="20"/>
                <w:szCs w:val="20"/>
              </w:rPr>
              <w:t xml:space="preserve">, </w:t>
            </w:r>
            <w:proofErr w:type="spellStart"/>
            <w:r w:rsidRPr="00DB0F82">
              <w:rPr>
                <w:rFonts w:asciiTheme="minorHAnsi" w:hAnsiTheme="minorHAnsi" w:cstheme="minorHAnsi"/>
                <w:sz w:val="20"/>
                <w:szCs w:val="20"/>
              </w:rPr>
              <w:t>ArcServe</w:t>
            </w:r>
            <w:proofErr w:type="spellEnd"/>
            <w:r w:rsidRPr="00DB0F82">
              <w:rPr>
                <w:rFonts w:asciiTheme="minorHAnsi" w:hAnsiTheme="minorHAnsi" w:cstheme="minorHAnsi"/>
                <w:sz w:val="20"/>
                <w:szCs w:val="20"/>
              </w:rPr>
              <w:t xml:space="preserve"> </w:t>
            </w:r>
            <w:proofErr w:type="spellStart"/>
            <w:r w:rsidRPr="00DB0F82">
              <w:rPr>
                <w:rFonts w:asciiTheme="minorHAnsi" w:hAnsiTheme="minorHAnsi" w:cstheme="minorHAnsi"/>
                <w:sz w:val="20"/>
                <w:szCs w:val="20"/>
              </w:rPr>
              <w:t>itd</w:t>
            </w:r>
            <w:proofErr w:type="spellEnd"/>
            <w:r w:rsidRPr="00DB0F82">
              <w:rPr>
                <w:rFonts w:asciiTheme="minorHAnsi" w:hAnsiTheme="minorHAnsi" w:cstheme="minorHAnsi"/>
                <w:sz w:val="20"/>
                <w:szCs w:val="20"/>
              </w:rPr>
              <w:t xml:space="preserve">). Wykonywanie kopii bezpieczeństwa powinno być możliwe w trybie </w:t>
            </w:r>
            <w:proofErr w:type="spellStart"/>
            <w:r w:rsidRPr="00DB0F82">
              <w:rPr>
                <w:rFonts w:asciiTheme="minorHAnsi" w:hAnsiTheme="minorHAnsi" w:cstheme="minorHAnsi"/>
                <w:sz w:val="20"/>
                <w:szCs w:val="20"/>
              </w:rPr>
              <w:t>offline</w:t>
            </w:r>
            <w:proofErr w:type="spellEnd"/>
            <w:r w:rsidRPr="00DB0F82">
              <w:rPr>
                <w:rFonts w:asciiTheme="minorHAnsi" w:hAnsiTheme="minorHAnsi" w:cstheme="minorHAnsi"/>
                <w:sz w:val="20"/>
                <w:szCs w:val="20"/>
              </w:rPr>
              <w:t xml:space="preserve"> oraz w trybie </w:t>
            </w:r>
            <w:proofErr w:type="spellStart"/>
            <w:r w:rsidRPr="00DB0F82">
              <w:rPr>
                <w:rFonts w:asciiTheme="minorHAnsi" w:hAnsiTheme="minorHAnsi" w:cstheme="minorHAnsi"/>
                <w:sz w:val="20"/>
                <w:szCs w:val="20"/>
              </w:rPr>
              <w:t>online</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 xml:space="preserve">Możliwość wykonywania kopii bezpieczeństwa w trybie </w:t>
            </w:r>
            <w:proofErr w:type="spellStart"/>
            <w:r w:rsidRPr="00DB0F82">
              <w:rPr>
                <w:rFonts w:asciiTheme="minorHAnsi" w:hAnsiTheme="minorHAnsi" w:cstheme="minorHAnsi"/>
                <w:color w:val="000000"/>
                <w:sz w:val="20"/>
                <w:szCs w:val="20"/>
              </w:rPr>
              <w:t>online</w:t>
            </w:r>
            <w:proofErr w:type="spellEnd"/>
            <w:r w:rsidRPr="00DB0F82">
              <w:rPr>
                <w:rFonts w:asciiTheme="minorHAnsi" w:hAnsiTheme="minorHAnsi" w:cstheme="minorHAnsi"/>
                <w:color w:val="000000"/>
                <w:sz w:val="20"/>
                <w:szCs w:val="20"/>
              </w:rPr>
              <w:t xml:space="preserve"> (</w:t>
            </w:r>
            <w:r w:rsidRPr="00DB0F82">
              <w:rPr>
                <w:rFonts w:asciiTheme="minorHAnsi" w:hAnsiTheme="minorHAnsi" w:cstheme="minorHAnsi"/>
                <w:i/>
                <w:iCs/>
                <w:color w:val="000000"/>
                <w:sz w:val="20"/>
                <w:szCs w:val="20"/>
              </w:rPr>
              <w:t>hot backup</w:t>
            </w:r>
            <w:r w:rsidRPr="00DB0F82">
              <w:rPr>
                <w:rFonts w:asciiTheme="minorHAnsi" w:hAnsiTheme="minorHAnsi" w:cstheme="minorHAnsi"/>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W przypadku, gdy odtwarzaniu podlegają pojedyncze pliki bazy danych, pozostałe pliki baz danych mogą być dostępne dla użytkowników</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Silnik bazy danych ma możliwość realizacji kopii bezpieczeństwa bezpośrednio przez serwer bazy danych w trakcie działania (na gorąco). Silnik bazy danych umożliwia integrację z powszechnie stosowanymi systemami backupu.</w:t>
            </w:r>
          </w:p>
          <w:p w:rsidR="004E616A" w:rsidRPr="00DB0F82" w:rsidRDefault="004E616A">
            <w:pPr>
              <w:widowControl w:val="0"/>
              <w:jc w:val="both"/>
              <w:rPr>
                <w:rFonts w:asciiTheme="minorHAnsi" w:hAnsiTheme="minorHAnsi" w:cstheme="minorHAnsi"/>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lastRenderedPageBreak/>
              <w:t>Silnik bazy danych generuje kopie bezpieczeństwa automatycznie (o określonej porze) i na żądanie operatora oraz umożliwia odtwarzanie bazy danych z kopii archiwalnej, w tym sprzed awarii.</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 xml:space="preserve">Silnik bazy danych daje możliwość zautomatyzowanego usuwania zbędnych kopii bezpieczeństwa przy zachowaniu odpowiedniej liczby kopii nadmiarowych - stosownie do założonej polityki nadmiarowości </w:t>
            </w:r>
            <w:proofErr w:type="spellStart"/>
            <w:r w:rsidRPr="00DB0F82">
              <w:rPr>
                <w:rFonts w:asciiTheme="minorHAnsi" w:hAnsiTheme="minorHAnsi" w:cstheme="minorHAnsi"/>
                <w:color w:val="000000" w:themeColor="text1"/>
                <w:sz w:val="20"/>
                <w:szCs w:val="20"/>
              </w:rPr>
              <w:t>backup'ów</w:t>
            </w:r>
            <w:proofErr w:type="spellEnd"/>
            <w:r w:rsidRPr="00DB0F82">
              <w:rPr>
                <w:rFonts w:asciiTheme="minorHAnsi" w:hAnsiTheme="minorHAnsi" w:cstheme="minorHAnsi"/>
                <w:color w:val="000000" w:themeColor="text1"/>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trPr>
          <w:jc w:val="center"/>
        </w:trPr>
        <w:tc>
          <w:tcPr>
            <w:tcW w:w="7088" w:type="dxa"/>
            <w:tcBorders>
              <w:top w:val="single" w:sz="4" w:space="0" w:color="000000"/>
              <w:left w:val="single" w:sz="4" w:space="0" w:color="000000"/>
              <w:bottom w:val="single" w:sz="4" w:space="0" w:color="000000"/>
              <w:right w:val="single" w:sz="4" w:space="0" w:color="000000"/>
            </w:tcBorders>
          </w:tcPr>
          <w:p w:rsidR="000B7DEF" w:rsidRPr="00DB0F82" w:rsidRDefault="00E22796">
            <w:pPr>
              <w:widowControl w:val="0"/>
              <w:jc w:val="both"/>
              <w:rPr>
                <w:rFonts w:asciiTheme="minorHAnsi" w:hAnsiTheme="minorHAnsi" w:cstheme="minorHAnsi"/>
                <w:color w:val="000000" w:themeColor="text1"/>
                <w:sz w:val="20"/>
                <w:szCs w:val="20"/>
              </w:rPr>
            </w:pPr>
            <w:r w:rsidRPr="00DB0F82">
              <w:rPr>
                <w:rFonts w:asciiTheme="minorHAnsi" w:hAnsiTheme="minorHAnsi" w:cstheme="minorHAnsi"/>
                <w:color w:val="000000" w:themeColor="text1"/>
                <w:sz w:val="20"/>
                <w:szCs w:val="20"/>
              </w:rPr>
              <w:t xml:space="preserve">Silnik bazy danych umożliwia odtwarzanie danych z wykonanych kopii. Odtworzenia powinno umożliwiać odzyskanie stanu danych z chwili wystąpienia awarii bądź cofnąć stan bazy danych do punktu w czasie. </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r w:rsidR="000B7DEF" w:rsidRPr="00DB0F82" w:rsidTr="00393B88">
        <w:trPr>
          <w:trHeight w:val="456"/>
          <w:jc w:val="center"/>
        </w:trPr>
        <w:tc>
          <w:tcPr>
            <w:tcW w:w="708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both"/>
              <w:rPr>
                <w:rFonts w:asciiTheme="minorHAnsi" w:hAnsiTheme="minorHAnsi" w:cstheme="minorHAnsi"/>
                <w:color w:val="000000"/>
                <w:sz w:val="20"/>
                <w:szCs w:val="20"/>
              </w:rPr>
            </w:pPr>
            <w:r w:rsidRPr="00DB0F82">
              <w:rPr>
                <w:rFonts w:asciiTheme="minorHAnsi" w:hAnsiTheme="minorHAnsi" w:cstheme="minorHAnsi"/>
                <w:color w:val="000000"/>
                <w:sz w:val="20"/>
                <w:szCs w:val="20"/>
              </w:rPr>
              <w:t>Dostarczona baza danych nie może być powiązana z konkretnym sprzętem (OEM).</w:t>
            </w:r>
          </w:p>
        </w:tc>
        <w:tc>
          <w:tcPr>
            <w:tcW w:w="1275"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w:t>
            </w:r>
          </w:p>
        </w:tc>
        <w:tc>
          <w:tcPr>
            <w:tcW w:w="1418" w:type="dxa"/>
            <w:tcBorders>
              <w:top w:val="single" w:sz="4" w:space="0" w:color="000000"/>
              <w:left w:val="single" w:sz="4" w:space="0" w:color="000000"/>
              <w:bottom w:val="single" w:sz="4" w:space="0" w:color="000000"/>
              <w:right w:val="single" w:sz="4" w:space="0" w:color="000000"/>
            </w:tcBorders>
            <w:vAlign w:val="center"/>
          </w:tcPr>
          <w:p w:rsidR="000B7DEF" w:rsidRPr="00DB0F82" w:rsidRDefault="00E22796">
            <w:pPr>
              <w:widowControl w:val="0"/>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TAK / NIE</w:t>
            </w:r>
          </w:p>
        </w:tc>
      </w:tr>
    </w:tbl>
    <w:p w:rsidR="000B7DEF" w:rsidRPr="00DB0F82" w:rsidRDefault="000B7DEF">
      <w:pPr>
        <w:widowControl w:val="0"/>
        <w:tabs>
          <w:tab w:val="left" w:pos="709"/>
        </w:tabs>
        <w:spacing w:after="200" w:line="276" w:lineRule="auto"/>
        <w:rPr>
          <w:rFonts w:asciiTheme="minorHAnsi" w:eastAsia="Arial Unicode MS" w:hAnsiTheme="minorHAnsi" w:cstheme="minorHAnsi"/>
          <w:sz w:val="20"/>
          <w:szCs w:val="20"/>
          <w:lang w:eastAsia="zh-CN" w:bidi="hi-IN"/>
        </w:rPr>
      </w:pPr>
    </w:p>
    <w:p w:rsidR="000B7DEF" w:rsidRPr="00DB0F82" w:rsidRDefault="000B7DEF">
      <w:pPr>
        <w:rPr>
          <w:rFonts w:asciiTheme="minorHAnsi" w:eastAsia="Arial Unicode MS" w:hAnsiTheme="minorHAnsi" w:cstheme="minorHAnsi"/>
          <w:sz w:val="20"/>
          <w:szCs w:val="20"/>
          <w:lang w:eastAsia="zh-CN" w:bidi="hi-IN"/>
        </w:rPr>
      </w:pPr>
    </w:p>
    <w:p w:rsidR="000B7DEF" w:rsidRPr="00DB0F82" w:rsidRDefault="000B7DEF">
      <w:pPr>
        <w:rPr>
          <w:rFonts w:asciiTheme="minorHAnsi" w:eastAsia="Arial Unicode MS" w:hAnsiTheme="minorHAnsi" w:cstheme="minorHAnsi"/>
          <w:sz w:val="20"/>
          <w:szCs w:val="20"/>
          <w:lang w:eastAsia="zh-CN" w:bidi="hi-IN"/>
        </w:rPr>
      </w:pPr>
    </w:p>
    <w:p w:rsidR="000B7DEF" w:rsidRPr="00DB0F82" w:rsidRDefault="00E22796">
      <w:pPr>
        <w:rPr>
          <w:rFonts w:asciiTheme="minorHAnsi" w:eastAsia="Arial Unicode MS" w:hAnsiTheme="minorHAnsi" w:cstheme="minorHAnsi"/>
          <w:sz w:val="20"/>
          <w:szCs w:val="20"/>
          <w:lang w:eastAsia="zh-CN" w:bidi="hi-IN"/>
        </w:rPr>
      </w:pPr>
      <w:r w:rsidRPr="00DB0F82">
        <w:rPr>
          <w:rFonts w:asciiTheme="minorHAnsi" w:eastAsia="Arial Unicode MS" w:hAnsiTheme="minorHAnsi" w:cstheme="minorHAnsi"/>
          <w:sz w:val="20"/>
          <w:szCs w:val="20"/>
          <w:lang w:eastAsia="zh-CN" w:bidi="hi-IN"/>
        </w:rPr>
        <w:t>Producent/Model: ………………………………………………………………………………………</w:t>
      </w:r>
    </w:p>
    <w:p w:rsidR="000B7DEF" w:rsidRPr="00DB0F82" w:rsidRDefault="000B7DEF">
      <w:pPr>
        <w:rPr>
          <w:rFonts w:asciiTheme="minorHAnsi" w:eastAsia="Arial Unicode MS" w:hAnsiTheme="minorHAnsi" w:cstheme="minorHAnsi"/>
          <w:sz w:val="10"/>
          <w:szCs w:val="10"/>
          <w:lang w:eastAsia="zh-CN" w:bidi="hi-IN"/>
        </w:rPr>
      </w:pPr>
    </w:p>
    <w:tbl>
      <w:tblPr>
        <w:tblW w:w="9052" w:type="dxa"/>
        <w:jc w:val="center"/>
        <w:tblLayout w:type="fixed"/>
        <w:tblLook w:val="04A0"/>
      </w:tblPr>
      <w:tblGrid>
        <w:gridCol w:w="2045"/>
        <w:gridCol w:w="7007"/>
      </w:tblGrid>
      <w:tr w:rsidR="000B7DEF" w:rsidRPr="00DB0F82">
        <w:trPr>
          <w:jc w:val="center"/>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C6D9F1"/>
          </w:tcPr>
          <w:p w:rsidR="000B7DEF" w:rsidRPr="00DB0F82" w:rsidRDefault="00E22796">
            <w:pPr>
              <w:widowControl w:val="0"/>
              <w:spacing w:after="200" w:line="276" w:lineRule="auto"/>
              <w:ind w:left="113" w:right="181"/>
              <w:jc w:val="center"/>
              <w:rPr>
                <w:rFonts w:asciiTheme="minorHAnsi" w:hAnsiTheme="minorHAnsi" w:cstheme="minorHAnsi"/>
                <w:b/>
                <w:bCs/>
                <w:color w:val="000000"/>
                <w:spacing w:val="-2"/>
                <w:sz w:val="20"/>
                <w:szCs w:val="20"/>
              </w:rPr>
            </w:pPr>
            <w:r w:rsidRPr="00DB0F82">
              <w:rPr>
                <w:rFonts w:asciiTheme="minorHAnsi" w:hAnsiTheme="minorHAnsi" w:cstheme="minorHAnsi"/>
                <w:b/>
                <w:bCs/>
                <w:spacing w:val="-2"/>
                <w:sz w:val="20"/>
                <w:szCs w:val="20"/>
              </w:rPr>
              <w:t>Baza danych dla Oprogramowania ZSI</w:t>
            </w:r>
          </w:p>
        </w:tc>
      </w:tr>
      <w:tr w:rsidR="0053106F" w:rsidRPr="00DB0F82" w:rsidTr="00097DBD">
        <w:trPr>
          <w:trHeight w:val="811"/>
          <w:jc w:val="center"/>
        </w:trPr>
        <w:tc>
          <w:tcPr>
            <w:tcW w:w="2045" w:type="dxa"/>
            <w:tcBorders>
              <w:left w:val="single" w:sz="8" w:space="0" w:color="000000"/>
              <w:bottom w:val="single" w:sz="8" w:space="0" w:color="000000"/>
              <w:right w:val="single" w:sz="8" w:space="0" w:color="000000"/>
            </w:tcBorders>
            <w:shd w:val="clear" w:color="auto" w:fill="C6D9F1"/>
          </w:tcPr>
          <w:p w:rsidR="0053106F" w:rsidRPr="00DB0F82" w:rsidRDefault="0053106F">
            <w:pPr>
              <w:widowControl w:val="0"/>
              <w:spacing w:after="200" w:line="276" w:lineRule="auto"/>
              <w:ind w:left="113" w:right="181"/>
              <w:jc w:val="center"/>
              <w:rPr>
                <w:rFonts w:asciiTheme="minorHAnsi" w:hAnsiTheme="minorHAnsi" w:cstheme="minorHAnsi"/>
                <w:b/>
                <w:bCs/>
                <w:color w:val="000000"/>
                <w:spacing w:val="-2"/>
                <w:sz w:val="20"/>
                <w:szCs w:val="20"/>
              </w:rPr>
            </w:pPr>
            <w:r w:rsidRPr="00DB0F82">
              <w:rPr>
                <w:rFonts w:asciiTheme="minorHAnsi" w:hAnsiTheme="minorHAnsi" w:cstheme="minorHAnsi"/>
                <w:b/>
                <w:bCs/>
                <w:color w:val="000000"/>
                <w:spacing w:val="-2"/>
                <w:sz w:val="20"/>
                <w:szCs w:val="20"/>
              </w:rPr>
              <w:t>ELEMENT SKŁADOWY</w:t>
            </w:r>
          </w:p>
        </w:tc>
        <w:tc>
          <w:tcPr>
            <w:tcW w:w="7007" w:type="dxa"/>
            <w:tcBorders>
              <w:bottom w:val="single" w:sz="8" w:space="0" w:color="000000"/>
              <w:right w:val="single" w:sz="8" w:space="0" w:color="000000"/>
            </w:tcBorders>
            <w:shd w:val="clear" w:color="auto" w:fill="C6D9F1"/>
          </w:tcPr>
          <w:p w:rsidR="0053106F" w:rsidRPr="00DB0F82" w:rsidRDefault="0053106F">
            <w:pPr>
              <w:widowControl w:val="0"/>
              <w:spacing w:after="200" w:line="276" w:lineRule="auto"/>
              <w:ind w:left="113" w:right="181"/>
              <w:jc w:val="center"/>
              <w:rPr>
                <w:rFonts w:asciiTheme="minorHAnsi" w:hAnsiTheme="minorHAnsi" w:cstheme="minorHAnsi"/>
                <w:b/>
                <w:bCs/>
                <w:color w:val="000000"/>
                <w:spacing w:val="-2"/>
                <w:sz w:val="20"/>
                <w:szCs w:val="20"/>
              </w:rPr>
            </w:pPr>
            <w:r>
              <w:rPr>
                <w:rFonts w:asciiTheme="minorHAnsi" w:hAnsiTheme="minorHAnsi" w:cstheme="minorHAnsi"/>
                <w:b/>
                <w:bCs/>
                <w:color w:val="000000"/>
                <w:spacing w:val="-2"/>
                <w:sz w:val="20"/>
                <w:szCs w:val="20"/>
              </w:rPr>
              <w:t>Nazwa, wersja</w:t>
            </w:r>
          </w:p>
        </w:tc>
      </w:tr>
      <w:tr w:rsidR="0053106F" w:rsidRPr="00DB0F82" w:rsidTr="0044294D">
        <w:trPr>
          <w:jc w:val="center"/>
        </w:trPr>
        <w:tc>
          <w:tcPr>
            <w:tcW w:w="2045" w:type="dxa"/>
            <w:tcBorders>
              <w:left w:val="single" w:sz="8" w:space="0" w:color="000000"/>
              <w:bottom w:val="single" w:sz="8" w:space="0" w:color="000000"/>
              <w:right w:val="single" w:sz="8" w:space="0" w:color="000000"/>
            </w:tcBorders>
            <w:vAlign w:val="center"/>
          </w:tcPr>
          <w:p w:rsidR="0053106F" w:rsidRPr="00DB0F82" w:rsidRDefault="0053106F">
            <w:pPr>
              <w:widowControl w:val="0"/>
              <w:spacing w:line="276" w:lineRule="auto"/>
              <w:jc w:val="center"/>
              <w:rPr>
                <w:rFonts w:asciiTheme="minorHAnsi" w:hAnsiTheme="minorHAnsi" w:cstheme="minorHAnsi"/>
                <w:sz w:val="20"/>
                <w:szCs w:val="20"/>
              </w:rPr>
            </w:pPr>
            <w:r w:rsidRPr="00DB0F82">
              <w:rPr>
                <w:rFonts w:asciiTheme="minorHAnsi" w:hAnsiTheme="minorHAnsi" w:cstheme="minorHAnsi"/>
                <w:sz w:val="20"/>
                <w:szCs w:val="20"/>
              </w:rPr>
              <w:t>Baza danych</w:t>
            </w:r>
          </w:p>
        </w:tc>
        <w:tc>
          <w:tcPr>
            <w:tcW w:w="7007" w:type="dxa"/>
            <w:tcBorders>
              <w:bottom w:val="single" w:sz="8" w:space="0" w:color="000000"/>
              <w:right w:val="single" w:sz="8" w:space="0" w:color="000000"/>
            </w:tcBorders>
            <w:vAlign w:val="center"/>
          </w:tcPr>
          <w:p w:rsidR="0053106F" w:rsidRPr="00DB0F82" w:rsidRDefault="0053106F">
            <w:pPr>
              <w:widowControl w:val="0"/>
              <w:snapToGrid w:val="0"/>
              <w:spacing w:after="200" w:line="276" w:lineRule="auto"/>
              <w:rPr>
                <w:rFonts w:asciiTheme="minorHAnsi" w:hAnsiTheme="minorHAnsi" w:cstheme="minorHAnsi"/>
                <w:sz w:val="20"/>
                <w:szCs w:val="20"/>
              </w:rPr>
            </w:pPr>
          </w:p>
        </w:tc>
      </w:tr>
      <w:tr w:rsidR="0053106F" w:rsidRPr="00DB0F82" w:rsidTr="00817B53">
        <w:trPr>
          <w:jc w:val="center"/>
        </w:trPr>
        <w:tc>
          <w:tcPr>
            <w:tcW w:w="2045" w:type="dxa"/>
            <w:tcBorders>
              <w:left w:val="single" w:sz="8" w:space="0" w:color="000000"/>
              <w:bottom w:val="single" w:sz="8" w:space="0" w:color="000000"/>
              <w:right w:val="single" w:sz="8" w:space="0" w:color="000000"/>
            </w:tcBorders>
            <w:vAlign w:val="center"/>
          </w:tcPr>
          <w:p w:rsidR="0053106F" w:rsidRPr="00DB0F82" w:rsidRDefault="0053106F">
            <w:pPr>
              <w:widowControl w:val="0"/>
              <w:spacing w:line="276" w:lineRule="auto"/>
              <w:jc w:val="center"/>
              <w:rPr>
                <w:rFonts w:asciiTheme="minorHAnsi" w:hAnsiTheme="minorHAnsi" w:cstheme="minorHAnsi"/>
                <w:color w:val="000000"/>
                <w:sz w:val="20"/>
                <w:szCs w:val="20"/>
              </w:rPr>
            </w:pPr>
            <w:r w:rsidRPr="00DB0F82">
              <w:rPr>
                <w:rFonts w:asciiTheme="minorHAnsi" w:hAnsiTheme="minorHAnsi" w:cstheme="minorHAnsi"/>
                <w:color w:val="000000"/>
                <w:sz w:val="20"/>
                <w:szCs w:val="20"/>
              </w:rPr>
              <w:t>Wyposażenie dodatkowe</w:t>
            </w:r>
          </w:p>
        </w:tc>
        <w:tc>
          <w:tcPr>
            <w:tcW w:w="7007" w:type="dxa"/>
            <w:tcBorders>
              <w:bottom w:val="single" w:sz="8" w:space="0" w:color="000000"/>
              <w:right w:val="single" w:sz="8" w:space="0" w:color="000000"/>
            </w:tcBorders>
            <w:vAlign w:val="center"/>
          </w:tcPr>
          <w:p w:rsidR="0053106F" w:rsidRPr="00DB0F82" w:rsidRDefault="0053106F">
            <w:pPr>
              <w:widowControl w:val="0"/>
              <w:snapToGrid w:val="0"/>
              <w:spacing w:after="200" w:line="276" w:lineRule="auto"/>
              <w:rPr>
                <w:rFonts w:asciiTheme="minorHAnsi" w:hAnsiTheme="minorHAnsi" w:cstheme="minorHAnsi"/>
                <w:sz w:val="20"/>
                <w:szCs w:val="20"/>
              </w:rPr>
            </w:pPr>
            <w:r w:rsidRPr="00DB0F82">
              <w:rPr>
                <w:rFonts w:asciiTheme="minorHAnsi" w:hAnsiTheme="minorHAnsi" w:cstheme="minorHAnsi"/>
                <w:sz w:val="20"/>
                <w:szCs w:val="20"/>
              </w:rPr>
              <w:t xml:space="preserve">  </w:t>
            </w:r>
            <w:bookmarkStart w:id="0" w:name="_Hlk35345185"/>
            <w:bookmarkEnd w:id="0"/>
          </w:p>
        </w:tc>
      </w:tr>
    </w:tbl>
    <w:p w:rsidR="000B7DEF" w:rsidRPr="00DB0F82" w:rsidRDefault="000B7DEF">
      <w:pPr>
        <w:ind w:left="5664"/>
        <w:jc w:val="right"/>
        <w:rPr>
          <w:rFonts w:asciiTheme="minorHAnsi" w:hAnsiTheme="minorHAnsi" w:cstheme="minorHAnsi"/>
          <w:i/>
          <w:sz w:val="20"/>
          <w:szCs w:val="20"/>
        </w:rPr>
      </w:pPr>
    </w:p>
    <w:p w:rsidR="000B7DEF" w:rsidRPr="00DB0F82" w:rsidRDefault="000B7DEF">
      <w:pPr>
        <w:jc w:val="both"/>
        <w:rPr>
          <w:rFonts w:asciiTheme="minorHAnsi" w:hAnsiTheme="minorHAnsi" w:cstheme="minorHAnsi"/>
          <w:b/>
          <w:bCs/>
          <w:sz w:val="20"/>
          <w:szCs w:val="20"/>
        </w:rPr>
      </w:pPr>
    </w:p>
    <w:p w:rsidR="000B7DEF" w:rsidRPr="00DB0F82" w:rsidRDefault="00E22796">
      <w:pPr>
        <w:jc w:val="both"/>
        <w:rPr>
          <w:rFonts w:asciiTheme="minorHAnsi" w:hAnsiTheme="minorHAnsi" w:cstheme="minorHAnsi"/>
          <w:b/>
          <w:bCs/>
          <w:sz w:val="20"/>
          <w:szCs w:val="20"/>
        </w:rPr>
      </w:pPr>
      <w:r w:rsidRPr="00DB0F82">
        <w:rPr>
          <w:rFonts w:asciiTheme="minorHAnsi" w:hAnsiTheme="minorHAnsi" w:cstheme="minorHAnsi"/>
          <w:b/>
          <w:bCs/>
          <w:sz w:val="20"/>
          <w:szCs w:val="20"/>
        </w:rPr>
        <w:t>O</w:t>
      </w:r>
      <w:r w:rsidRPr="00DB0F82">
        <w:rPr>
          <w:rFonts w:asciiTheme="minorHAnsi" w:eastAsia="TimesNewRoman" w:hAnsiTheme="minorHAnsi" w:cstheme="minorHAnsi"/>
          <w:sz w:val="20"/>
          <w:szCs w:val="20"/>
        </w:rPr>
        <w:t>Ś</w:t>
      </w:r>
      <w:r w:rsidRPr="00DB0F82">
        <w:rPr>
          <w:rFonts w:asciiTheme="minorHAnsi" w:hAnsiTheme="minorHAnsi" w:cstheme="minorHAnsi"/>
          <w:b/>
          <w:bCs/>
          <w:sz w:val="20"/>
          <w:szCs w:val="20"/>
        </w:rPr>
        <w:t xml:space="preserve">WIADCZAM (MY), </w:t>
      </w:r>
      <w:r w:rsidRPr="00DB0F82">
        <w:rPr>
          <w:rFonts w:asciiTheme="minorHAnsi" w:eastAsia="TimesNewRoman" w:hAnsiTheme="minorHAnsi" w:cstheme="minorHAnsi"/>
          <w:sz w:val="20"/>
          <w:szCs w:val="20"/>
        </w:rPr>
        <w:t>Ż</w:t>
      </w:r>
      <w:r w:rsidRPr="00DB0F82">
        <w:rPr>
          <w:rFonts w:asciiTheme="minorHAnsi" w:hAnsiTheme="minorHAnsi" w:cstheme="minorHAnsi"/>
          <w:b/>
          <w:bCs/>
          <w:sz w:val="20"/>
          <w:szCs w:val="20"/>
        </w:rPr>
        <w:t>E OFEROWANY PRZEDMIOT ZAMÓWIENIA SPEŁNIA WSZYSTKIE W/W WYMAGANIA.</w:t>
      </w:r>
    </w:p>
    <w:p w:rsidR="000B7DEF" w:rsidRPr="00DB0F82" w:rsidRDefault="000B7DEF">
      <w:pPr>
        <w:rPr>
          <w:rFonts w:asciiTheme="minorHAnsi" w:hAnsiTheme="minorHAnsi" w:cstheme="minorHAnsi"/>
          <w:b/>
          <w:bCs/>
          <w:sz w:val="20"/>
          <w:szCs w:val="20"/>
        </w:rPr>
      </w:pPr>
    </w:p>
    <w:p w:rsidR="000B7DEF" w:rsidRPr="00DB0F82" w:rsidRDefault="00E22796">
      <w:pPr>
        <w:rPr>
          <w:rFonts w:asciiTheme="minorHAnsi" w:hAnsiTheme="minorHAnsi" w:cstheme="minorHAnsi"/>
          <w:b/>
          <w:bCs/>
          <w:i/>
          <w:iCs/>
          <w:sz w:val="20"/>
          <w:szCs w:val="20"/>
        </w:rPr>
      </w:pPr>
      <w:r w:rsidRPr="00DB0F82">
        <w:rPr>
          <w:rFonts w:asciiTheme="minorHAnsi" w:hAnsiTheme="minorHAnsi" w:cstheme="minorHAnsi"/>
          <w:b/>
          <w:bCs/>
          <w:i/>
          <w:iCs/>
          <w:sz w:val="20"/>
          <w:szCs w:val="20"/>
        </w:rPr>
        <w:t>Zał</w:t>
      </w:r>
      <w:r w:rsidRPr="00DB0F82">
        <w:rPr>
          <w:rFonts w:asciiTheme="minorHAnsi" w:eastAsia="TimesNewRoman" w:hAnsiTheme="minorHAnsi" w:cstheme="minorHAnsi"/>
          <w:sz w:val="20"/>
          <w:szCs w:val="20"/>
        </w:rPr>
        <w:t>ą</w:t>
      </w:r>
      <w:r w:rsidRPr="00DB0F82">
        <w:rPr>
          <w:rFonts w:asciiTheme="minorHAnsi" w:hAnsiTheme="minorHAnsi" w:cstheme="minorHAnsi"/>
          <w:b/>
          <w:bCs/>
          <w:i/>
          <w:iCs/>
          <w:sz w:val="20"/>
          <w:szCs w:val="20"/>
        </w:rPr>
        <w:t>cznik stanowi integraln</w:t>
      </w:r>
      <w:r w:rsidRPr="00DB0F82">
        <w:rPr>
          <w:rFonts w:asciiTheme="minorHAnsi" w:eastAsia="TimesNewRoman" w:hAnsiTheme="minorHAnsi" w:cstheme="minorHAnsi"/>
          <w:sz w:val="20"/>
          <w:szCs w:val="20"/>
        </w:rPr>
        <w:t xml:space="preserve">ą </w:t>
      </w:r>
      <w:r w:rsidRPr="00DB0F82">
        <w:rPr>
          <w:rFonts w:asciiTheme="minorHAnsi" w:hAnsiTheme="minorHAnsi" w:cstheme="minorHAnsi"/>
          <w:b/>
          <w:bCs/>
          <w:i/>
          <w:iCs/>
          <w:sz w:val="20"/>
          <w:szCs w:val="20"/>
        </w:rPr>
        <w:t>cz</w:t>
      </w:r>
      <w:r w:rsidRPr="00DB0F82">
        <w:rPr>
          <w:rFonts w:asciiTheme="minorHAnsi" w:eastAsia="TimesNewRoman" w:hAnsiTheme="minorHAnsi" w:cstheme="minorHAnsi"/>
          <w:b/>
          <w:sz w:val="20"/>
          <w:szCs w:val="20"/>
        </w:rPr>
        <w:t>ęść</w:t>
      </w:r>
      <w:r w:rsidRPr="00DB0F82">
        <w:rPr>
          <w:rFonts w:asciiTheme="minorHAnsi" w:eastAsia="TimesNewRoman" w:hAnsiTheme="minorHAnsi" w:cstheme="minorHAnsi"/>
          <w:sz w:val="20"/>
          <w:szCs w:val="20"/>
        </w:rPr>
        <w:t xml:space="preserve"> </w:t>
      </w:r>
      <w:r w:rsidRPr="00DB0F82">
        <w:rPr>
          <w:rFonts w:asciiTheme="minorHAnsi" w:hAnsiTheme="minorHAnsi" w:cstheme="minorHAnsi"/>
          <w:b/>
          <w:bCs/>
          <w:i/>
          <w:iCs/>
          <w:sz w:val="20"/>
          <w:szCs w:val="20"/>
        </w:rPr>
        <w:t>oferty</w:t>
      </w:r>
    </w:p>
    <w:p w:rsidR="000B7DEF" w:rsidRPr="00DB0F82" w:rsidRDefault="000B7DEF">
      <w:pPr>
        <w:rPr>
          <w:rFonts w:asciiTheme="minorHAnsi" w:hAnsiTheme="minorHAnsi" w:cstheme="minorHAnsi"/>
          <w:b/>
          <w:bCs/>
          <w:i/>
          <w:iCs/>
          <w:sz w:val="20"/>
          <w:szCs w:val="20"/>
        </w:rPr>
      </w:pPr>
    </w:p>
    <w:p w:rsidR="00705A1D" w:rsidRPr="007D557B" w:rsidRDefault="00705A1D" w:rsidP="00705A1D">
      <w:pPr>
        <w:jc w:val="right"/>
        <w:rPr>
          <w:rFonts w:cstheme="minorHAnsi"/>
          <w:i/>
        </w:rPr>
      </w:pPr>
      <w:r>
        <w:rPr>
          <w:rFonts w:cstheme="minorHAnsi"/>
          <w:i/>
        </w:rPr>
        <w:t>………</w:t>
      </w:r>
      <w:r w:rsidRPr="007D557B">
        <w:rPr>
          <w:rFonts w:cstheme="minorHAnsi"/>
          <w:i/>
        </w:rPr>
        <w:t>……………………………………………………</w:t>
      </w:r>
      <w:r>
        <w:rPr>
          <w:rFonts w:cstheme="minorHAnsi"/>
          <w:i/>
        </w:rPr>
        <w:t>…………………………</w:t>
      </w:r>
    </w:p>
    <w:p w:rsidR="00705A1D" w:rsidRPr="00971E80" w:rsidRDefault="00705A1D" w:rsidP="00705A1D">
      <w:pPr>
        <w:rPr>
          <w:rFonts w:cstheme="minorHAnsi"/>
          <w:i/>
        </w:rPr>
      </w:pPr>
      <w:r w:rsidRPr="00971E80">
        <w:rPr>
          <w:rFonts w:cstheme="minorHAnsi"/>
          <w:i/>
        </w:rPr>
        <w:t xml:space="preserve">Dokument składany w postaci elektronicznej opatrzonej kwalifikowanym podpisem elektronicznym </w:t>
      </w:r>
      <w:r>
        <w:rPr>
          <w:rFonts w:cstheme="minorHAnsi"/>
          <w:i/>
        </w:rPr>
        <w:t xml:space="preserve"> lub podpisem  zaufanym lub podpisany poprzez e-dowód</w:t>
      </w:r>
      <w:r w:rsidRPr="00971E80">
        <w:rPr>
          <w:rFonts w:cstheme="minorHAnsi"/>
          <w:i/>
        </w:rPr>
        <w:t xml:space="preserve">- </w:t>
      </w:r>
      <w:r>
        <w:rPr>
          <w:rFonts w:cstheme="minorHAnsi"/>
          <w:i/>
        </w:rPr>
        <w:t xml:space="preserve"> przez  osobę upoważnioną</w:t>
      </w:r>
      <w:r w:rsidRPr="00971E80">
        <w:rPr>
          <w:rFonts w:cstheme="minorHAnsi"/>
          <w:i/>
        </w:rPr>
        <w:t xml:space="preserve">  do reprezentacji Wykonawcy</w:t>
      </w:r>
    </w:p>
    <w:p w:rsidR="000B7DEF" w:rsidRPr="00DB0F82" w:rsidRDefault="000B7DEF">
      <w:pPr>
        <w:rPr>
          <w:rFonts w:asciiTheme="minorHAnsi" w:hAnsiTheme="minorHAnsi" w:cstheme="minorHAnsi"/>
          <w:b/>
          <w:bCs/>
          <w:i/>
          <w:iCs/>
          <w:sz w:val="20"/>
          <w:szCs w:val="20"/>
        </w:rPr>
      </w:pPr>
    </w:p>
    <w:p w:rsidR="000B7DEF" w:rsidRPr="00DB0F82" w:rsidRDefault="000B7DEF">
      <w:pPr>
        <w:rPr>
          <w:rFonts w:asciiTheme="minorHAnsi" w:hAnsiTheme="minorHAnsi" w:cstheme="minorHAnsi"/>
          <w:b/>
          <w:bCs/>
          <w:i/>
          <w:iCs/>
          <w:sz w:val="20"/>
          <w:szCs w:val="20"/>
        </w:rPr>
      </w:pPr>
    </w:p>
    <w:p w:rsidR="000B7DEF" w:rsidRPr="00DB0F82" w:rsidRDefault="000B7DEF">
      <w:pPr>
        <w:ind w:left="5664"/>
        <w:jc w:val="right"/>
        <w:rPr>
          <w:rFonts w:asciiTheme="minorHAnsi" w:hAnsiTheme="minorHAnsi" w:cstheme="minorHAnsi"/>
          <w:i/>
          <w:sz w:val="20"/>
          <w:szCs w:val="20"/>
        </w:rPr>
      </w:pPr>
    </w:p>
    <w:p w:rsidR="000B7DEF" w:rsidRPr="00DB0F82" w:rsidRDefault="000B7DEF">
      <w:pPr>
        <w:rPr>
          <w:rFonts w:asciiTheme="minorHAnsi" w:hAnsiTheme="minorHAnsi" w:cstheme="minorHAnsi"/>
          <w:sz w:val="20"/>
          <w:szCs w:val="20"/>
        </w:rPr>
      </w:pPr>
    </w:p>
    <w:p w:rsidR="000B7DEF" w:rsidRPr="00DB0F82" w:rsidRDefault="000B7DEF">
      <w:pPr>
        <w:rPr>
          <w:rFonts w:asciiTheme="minorHAnsi" w:hAnsiTheme="minorHAnsi" w:cstheme="minorHAnsi"/>
          <w:sz w:val="20"/>
          <w:szCs w:val="20"/>
        </w:rPr>
      </w:pPr>
    </w:p>
    <w:p w:rsidR="000B7DEF" w:rsidRPr="00DB0F82" w:rsidRDefault="000B7DEF">
      <w:pPr>
        <w:widowControl w:val="0"/>
        <w:jc w:val="center"/>
        <w:rPr>
          <w:rFonts w:asciiTheme="minorHAnsi" w:eastAsia="SimSun" w:hAnsiTheme="minorHAnsi" w:cstheme="minorHAnsi"/>
          <w:b/>
          <w:kern w:val="2"/>
          <w:sz w:val="20"/>
          <w:szCs w:val="20"/>
          <w:lang w:eastAsia="zh-CN" w:bidi="hi-IN"/>
        </w:rPr>
      </w:pPr>
    </w:p>
    <w:p w:rsidR="000B7DEF" w:rsidRPr="00DB0F82" w:rsidRDefault="000B7DEF">
      <w:pPr>
        <w:widowControl w:val="0"/>
        <w:jc w:val="center"/>
        <w:rPr>
          <w:rFonts w:asciiTheme="minorHAnsi" w:eastAsia="SimSun" w:hAnsiTheme="minorHAnsi" w:cstheme="minorHAnsi"/>
          <w:b/>
          <w:kern w:val="2"/>
          <w:sz w:val="20"/>
          <w:szCs w:val="20"/>
          <w:lang w:eastAsia="zh-CN" w:bidi="hi-IN"/>
        </w:rPr>
      </w:pPr>
    </w:p>
    <w:sectPr w:rsidR="000B7DEF" w:rsidRPr="00DB0F82" w:rsidSect="00175504">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127C"/>
    <w:multiLevelType w:val="multilevel"/>
    <w:tmpl w:val="91FA9A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57BC2278"/>
    <w:multiLevelType w:val="multilevel"/>
    <w:tmpl w:val="1C2AEC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0B7DEF"/>
    <w:rsid w:val="0000524D"/>
    <w:rsid w:val="00087D4A"/>
    <w:rsid w:val="000B7DEF"/>
    <w:rsid w:val="00175504"/>
    <w:rsid w:val="00393B88"/>
    <w:rsid w:val="004E616A"/>
    <w:rsid w:val="004F7496"/>
    <w:rsid w:val="0053106F"/>
    <w:rsid w:val="005B491C"/>
    <w:rsid w:val="00705A1D"/>
    <w:rsid w:val="00732F60"/>
    <w:rsid w:val="009D1215"/>
    <w:rsid w:val="00C376AC"/>
    <w:rsid w:val="00C4301B"/>
    <w:rsid w:val="00D656D9"/>
    <w:rsid w:val="00DB0F82"/>
    <w:rsid w:val="00E22796"/>
    <w:rsid w:val="00E562C8"/>
    <w:rsid w:val="00E92F3F"/>
    <w:rsid w:val="00F613C1"/>
    <w:rsid w:val="00FB5366"/>
  </w:rsids>
  <m:mathPr>
    <m:mathFont m:val="Cambria Math"/>
    <m:brkBin m:val="before"/>
    <m:brkBinSub m:val="--"/>
    <m:smallFrac m:val="off"/>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2E4"/>
    <w:rPr>
      <w:rFonts w:ascii="Arial" w:eastAsia="Times New Roman"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E612E4"/>
    <w:rPr>
      <w:rFonts w:ascii="Arial" w:eastAsia="Times New Roman" w:hAnsi="Arial" w:cs="Times New Roman"/>
      <w:lang w:eastAsia="pl-PL"/>
    </w:rPr>
  </w:style>
  <w:style w:type="character" w:customStyle="1" w:styleId="NagwekZnak">
    <w:name w:val="Nagłówek Znak"/>
    <w:basedOn w:val="Domylnaczcionkaakapitu"/>
    <w:link w:val="Nagwek"/>
    <w:uiPriority w:val="99"/>
    <w:qFormat/>
    <w:rsid w:val="00E612E4"/>
    <w:rPr>
      <w:rFonts w:ascii="Arial" w:eastAsia="Times New Roman" w:hAnsi="Arial" w:cs="Times New Roman"/>
      <w:lang w:eastAsia="pl-PL"/>
    </w:rPr>
  </w:style>
  <w:style w:type="character" w:customStyle="1" w:styleId="HTML-wstpniesformatowanyZnak">
    <w:name w:val="HTML - wstępnie sformatowany Znak"/>
    <w:basedOn w:val="Domylnaczcionkaakapitu"/>
    <w:uiPriority w:val="99"/>
    <w:qFormat/>
    <w:rsid w:val="00E612E4"/>
    <w:rPr>
      <w:rFonts w:ascii="Courier New" w:eastAsia="Times New Roman" w:hAnsi="Courier New" w:cs="Courier New"/>
      <w:sz w:val="20"/>
      <w:szCs w:val="20"/>
      <w:lang w:eastAsia="pl-PL"/>
    </w:rPr>
  </w:style>
  <w:style w:type="character" w:customStyle="1" w:styleId="BezodstpwZnak">
    <w:name w:val="Bez odstępów Znak"/>
    <w:link w:val="Bezodstpw"/>
    <w:qFormat/>
    <w:rsid w:val="00E612E4"/>
    <w:rPr>
      <w:rFonts w:ascii="Times New Roman" w:eastAsia="Times New Roman" w:hAnsi="Times New Roman"/>
      <w:sz w:val="24"/>
      <w:szCs w:val="24"/>
      <w:lang w:eastAsia="pl-PL" w:bidi="ar-SA"/>
    </w:rPr>
  </w:style>
  <w:style w:type="character" w:customStyle="1" w:styleId="FontStyle41">
    <w:name w:val="Font Style41"/>
    <w:basedOn w:val="Domylnaczcionkaakapitu"/>
    <w:uiPriority w:val="99"/>
    <w:qFormat/>
    <w:rsid w:val="00E612E4"/>
    <w:rPr>
      <w:rFonts w:ascii="Calibri" w:hAnsi="Calibri" w:cs="Calibri"/>
      <w:sz w:val="18"/>
      <w:szCs w:val="18"/>
    </w:rPr>
  </w:style>
  <w:style w:type="character" w:customStyle="1" w:styleId="TekstdymkaZnak">
    <w:name w:val="Tekst dymka Znak"/>
    <w:basedOn w:val="Domylnaczcionkaakapitu"/>
    <w:link w:val="Tekstdymka"/>
    <w:uiPriority w:val="99"/>
    <w:semiHidden/>
    <w:qFormat/>
    <w:rsid w:val="00B35798"/>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8478B6"/>
    <w:rPr>
      <w:sz w:val="22"/>
      <w:szCs w:val="22"/>
      <w:lang w:eastAsia="en-US"/>
    </w:rPr>
  </w:style>
  <w:style w:type="character" w:customStyle="1" w:styleId="abcZnakZnak">
    <w:name w:val="abc Znak Znak"/>
    <w:qFormat/>
    <w:rsid w:val="00C41CC1"/>
    <w:rPr>
      <w:rFonts w:ascii="Arial Narrow" w:eastAsia="Times New Roman" w:hAnsi="Arial Narrow"/>
      <w:b/>
      <w:color w:val="000000"/>
      <w:sz w:val="24"/>
      <w:szCs w:val="24"/>
    </w:rPr>
  </w:style>
  <w:style w:type="character" w:customStyle="1" w:styleId="normaltextrun">
    <w:name w:val="normaltextrun"/>
    <w:basedOn w:val="Domylnaczcionkaakapitu"/>
    <w:qFormat/>
    <w:rsid w:val="008A3E9E"/>
  </w:style>
  <w:style w:type="character" w:customStyle="1" w:styleId="eop">
    <w:name w:val="eop"/>
    <w:basedOn w:val="Domylnaczcionkaakapitu"/>
    <w:qFormat/>
    <w:rsid w:val="008A3E9E"/>
  </w:style>
  <w:style w:type="character" w:styleId="Odwoaniedokomentarza">
    <w:name w:val="annotation reference"/>
    <w:basedOn w:val="Domylnaczcionkaakapitu"/>
    <w:uiPriority w:val="99"/>
    <w:semiHidden/>
    <w:unhideWhenUsed/>
    <w:qFormat/>
    <w:rsid w:val="00294A62"/>
    <w:rPr>
      <w:sz w:val="16"/>
      <w:szCs w:val="16"/>
    </w:rPr>
  </w:style>
  <w:style w:type="character" w:customStyle="1" w:styleId="TekstkomentarzaZnak">
    <w:name w:val="Tekst komentarza Znak"/>
    <w:basedOn w:val="Domylnaczcionkaakapitu"/>
    <w:link w:val="Tekstkomentarza"/>
    <w:uiPriority w:val="99"/>
    <w:semiHidden/>
    <w:qFormat/>
    <w:rsid w:val="00294A62"/>
    <w:rPr>
      <w:rFonts w:ascii="Arial" w:eastAsia="Times New Roman" w:hAnsi="Arial"/>
    </w:rPr>
  </w:style>
  <w:style w:type="character" w:customStyle="1" w:styleId="TematkomentarzaZnak">
    <w:name w:val="Temat komentarza Znak"/>
    <w:basedOn w:val="TekstkomentarzaZnak"/>
    <w:link w:val="Tematkomentarza"/>
    <w:uiPriority w:val="99"/>
    <w:semiHidden/>
    <w:qFormat/>
    <w:rsid w:val="00294A62"/>
    <w:rPr>
      <w:rFonts w:ascii="Arial" w:eastAsia="Times New Roman" w:hAnsi="Arial"/>
      <w:b/>
      <w:bCs/>
    </w:rPr>
  </w:style>
  <w:style w:type="character" w:customStyle="1" w:styleId="normaltextrun1">
    <w:name w:val="normaltextrun1"/>
    <w:basedOn w:val="Domylnaczcionkaakapitu"/>
    <w:qFormat/>
    <w:rsid w:val="00F1530D"/>
  </w:style>
  <w:style w:type="character" w:customStyle="1" w:styleId="Nierozpoznanawzmianka1">
    <w:name w:val="Nierozpoznana wzmianka1"/>
    <w:basedOn w:val="Domylnaczcionkaakapitu"/>
    <w:uiPriority w:val="99"/>
    <w:unhideWhenUsed/>
    <w:qFormat/>
    <w:rsid w:val="006F2934"/>
    <w:rPr>
      <w:color w:val="605E5C"/>
      <w:shd w:val="clear" w:color="auto" w:fill="E1DFDD"/>
    </w:rPr>
  </w:style>
  <w:style w:type="character" w:customStyle="1" w:styleId="Wzmianka1">
    <w:name w:val="Wzmianka1"/>
    <w:basedOn w:val="Domylnaczcionkaakapitu"/>
    <w:uiPriority w:val="99"/>
    <w:unhideWhenUsed/>
    <w:qFormat/>
    <w:rsid w:val="006F2934"/>
    <w:rPr>
      <w:color w:val="2B579A"/>
      <w:shd w:val="clear" w:color="auto" w:fill="E1DFDD"/>
    </w:rPr>
  </w:style>
  <w:style w:type="paragraph" w:styleId="Nagwek">
    <w:name w:val="header"/>
    <w:basedOn w:val="Normalny"/>
    <w:next w:val="Tekstpodstawowy"/>
    <w:link w:val="NagwekZnak"/>
    <w:uiPriority w:val="99"/>
    <w:rsid w:val="00E612E4"/>
    <w:pPr>
      <w:tabs>
        <w:tab w:val="center" w:pos="4536"/>
        <w:tab w:val="right" w:pos="9072"/>
      </w:tabs>
    </w:pPr>
  </w:style>
  <w:style w:type="paragraph" w:styleId="Tekstpodstawowy">
    <w:name w:val="Body Text"/>
    <w:basedOn w:val="Normalny"/>
    <w:rsid w:val="00175504"/>
    <w:pPr>
      <w:spacing w:after="140" w:line="276" w:lineRule="auto"/>
    </w:pPr>
  </w:style>
  <w:style w:type="paragraph" w:styleId="Lista">
    <w:name w:val="List"/>
    <w:basedOn w:val="Tekstpodstawowy"/>
    <w:rsid w:val="00175504"/>
    <w:rPr>
      <w:rFonts w:cs="Lucida Sans"/>
    </w:rPr>
  </w:style>
  <w:style w:type="paragraph" w:styleId="Legenda">
    <w:name w:val="caption"/>
    <w:basedOn w:val="Normalny"/>
    <w:qFormat/>
    <w:rsid w:val="00175504"/>
    <w:pPr>
      <w:suppressLineNumbers/>
      <w:spacing w:before="120" w:after="120"/>
    </w:pPr>
    <w:rPr>
      <w:rFonts w:cs="Lucida Sans"/>
      <w:i/>
      <w:iCs/>
      <w:sz w:val="24"/>
      <w:szCs w:val="24"/>
    </w:rPr>
  </w:style>
  <w:style w:type="paragraph" w:customStyle="1" w:styleId="Indeks">
    <w:name w:val="Indeks"/>
    <w:basedOn w:val="Normalny"/>
    <w:qFormat/>
    <w:rsid w:val="00175504"/>
    <w:pPr>
      <w:suppressLineNumbers/>
    </w:pPr>
    <w:rPr>
      <w:rFonts w:cs="Lucida Sans"/>
    </w:rPr>
  </w:style>
  <w:style w:type="paragraph" w:customStyle="1" w:styleId="Gwkaistopka">
    <w:name w:val="Główka i stopka"/>
    <w:basedOn w:val="Normalny"/>
    <w:qFormat/>
    <w:rsid w:val="00175504"/>
  </w:style>
  <w:style w:type="paragraph" w:styleId="Stopka">
    <w:name w:val="footer"/>
    <w:basedOn w:val="Normalny"/>
    <w:link w:val="StopkaZnak"/>
    <w:uiPriority w:val="99"/>
    <w:rsid w:val="00E612E4"/>
    <w:pPr>
      <w:tabs>
        <w:tab w:val="center" w:pos="4536"/>
        <w:tab w:val="right" w:pos="9072"/>
      </w:tabs>
    </w:pPr>
  </w:style>
  <w:style w:type="paragraph" w:styleId="Bezodstpw">
    <w:name w:val="No Spacing"/>
    <w:link w:val="BezodstpwZnak"/>
    <w:qFormat/>
    <w:rsid w:val="00E612E4"/>
    <w:rPr>
      <w:rFonts w:ascii="Times New Roman" w:eastAsia="Times New Roman" w:hAnsi="Times New Roman"/>
      <w:sz w:val="24"/>
      <w:szCs w:val="24"/>
    </w:rPr>
  </w:style>
  <w:style w:type="paragraph" w:styleId="Akapitzlist">
    <w:name w:val="List Paragraph"/>
    <w:basedOn w:val="Normalny"/>
    <w:link w:val="AkapitzlistZnak"/>
    <w:uiPriority w:val="99"/>
    <w:qFormat/>
    <w:rsid w:val="00E612E4"/>
    <w:pPr>
      <w:spacing w:after="200" w:line="276" w:lineRule="auto"/>
      <w:ind w:left="720"/>
      <w:contextualSpacing/>
    </w:pPr>
    <w:rPr>
      <w:rFonts w:ascii="Calibri" w:eastAsia="Calibri" w:hAnsi="Calibri"/>
      <w:lang w:eastAsia="en-US"/>
    </w:rPr>
  </w:style>
  <w:style w:type="paragraph" w:customStyle="1" w:styleId="Default">
    <w:name w:val="Default"/>
    <w:qFormat/>
    <w:rsid w:val="00E612E4"/>
    <w:rPr>
      <w:rFonts w:ascii="Arial" w:eastAsia="Times New Roman" w:hAnsi="Arial" w:cs="Arial"/>
    </w:rPr>
  </w:style>
  <w:style w:type="paragraph" w:styleId="HTML-wstpniesformatowany">
    <w:name w:val="HTML Preformatted"/>
    <w:basedOn w:val="Normalny"/>
    <w:uiPriority w:val="99"/>
    <w:unhideWhenUsed/>
    <w:qFormat/>
    <w:rsid w:val="00E6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dymka">
    <w:name w:val="Balloon Text"/>
    <w:basedOn w:val="Normalny"/>
    <w:link w:val="TekstdymkaZnak"/>
    <w:uiPriority w:val="99"/>
    <w:semiHidden/>
    <w:unhideWhenUsed/>
    <w:qFormat/>
    <w:rsid w:val="00B35798"/>
    <w:rPr>
      <w:rFonts w:ascii="Tahoma" w:hAnsi="Tahoma" w:cs="Tahoma"/>
      <w:sz w:val="16"/>
      <w:szCs w:val="16"/>
    </w:rPr>
  </w:style>
  <w:style w:type="paragraph" w:customStyle="1" w:styleId="ZnakZnak5">
    <w:name w:val="Znak Znak5"/>
    <w:basedOn w:val="Normalny"/>
    <w:qFormat/>
    <w:rsid w:val="00C57DDB"/>
    <w:rPr>
      <w:rFonts w:ascii="Times New Roman" w:hAnsi="Times New Roman"/>
      <w:sz w:val="24"/>
      <w:szCs w:val="24"/>
    </w:rPr>
  </w:style>
  <w:style w:type="paragraph" w:customStyle="1" w:styleId="abcZnak">
    <w:name w:val="abc Znak"/>
    <w:basedOn w:val="Normalny"/>
    <w:qFormat/>
    <w:rsid w:val="00C41CC1"/>
    <w:pPr>
      <w:widowControl w:val="0"/>
    </w:pPr>
    <w:rPr>
      <w:rFonts w:ascii="Arial Narrow" w:hAnsi="Arial Narrow"/>
      <w:b/>
      <w:color w:val="000000"/>
      <w:sz w:val="24"/>
      <w:szCs w:val="24"/>
    </w:rPr>
  </w:style>
  <w:style w:type="paragraph" w:customStyle="1" w:styleId="paragraph">
    <w:name w:val="paragraph"/>
    <w:basedOn w:val="Normalny"/>
    <w:qFormat/>
    <w:rsid w:val="008A3E9E"/>
    <w:pPr>
      <w:spacing w:beforeAutospacing="1" w:afterAutospacing="1"/>
    </w:pPr>
    <w:rPr>
      <w:rFonts w:ascii="Times New Roman" w:hAnsi="Times New Roman"/>
      <w:sz w:val="24"/>
      <w:szCs w:val="24"/>
    </w:rPr>
  </w:style>
  <w:style w:type="paragraph" w:styleId="Tekstkomentarza">
    <w:name w:val="annotation text"/>
    <w:basedOn w:val="Normalny"/>
    <w:link w:val="TekstkomentarzaZnak"/>
    <w:uiPriority w:val="99"/>
    <w:semiHidden/>
    <w:unhideWhenUsed/>
    <w:qFormat/>
    <w:rsid w:val="00294A62"/>
    <w:rPr>
      <w:sz w:val="20"/>
      <w:szCs w:val="20"/>
    </w:rPr>
  </w:style>
  <w:style w:type="paragraph" w:styleId="Tematkomentarza">
    <w:name w:val="annotation subject"/>
    <w:basedOn w:val="Tekstkomentarza"/>
    <w:next w:val="Tekstkomentarza"/>
    <w:link w:val="TematkomentarzaZnak"/>
    <w:uiPriority w:val="99"/>
    <w:semiHidden/>
    <w:unhideWhenUsed/>
    <w:qFormat/>
    <w:rsid w:val="00294A62"/>
    <w:rPr>
      <w:b/>
      <w:bCs/>
    </w:rPr>
  </w:style>
  <w:style w:type="paragraph" w:styleId="Poprawka">
    <w:name w:val="Revision"/>
    <w:uiPriority w:val="99"/>
    <w:semiHidden/>
    <w:qFormat/>
    <w:rsid w:val="00DA01F6"/>
    <w:rPr>
      <w:rFonts w:ascii="Arial" w:eastAsia="Times New Roman" w:hAnsi="Arial"/>
      <w:sz w:val="22"/>
      <w:szCs w:val="22"/>
    </w:rPr>
  </w:style>
  <w:style w:type="table" w:styleId="Tabela-Siatka">
    <w:name w:val="Table Grid"/>
    <w:basedOn w:val="Standardowy"/>
    <w:uiPriority w:val="39"/>
    <w:unhideWhenUsed/>
    <w:rsid w:val="003763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7001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Nakonieczny</dc:creator>
  <cp:lastModifiedBy>tpodsiadlo</cp:lastModifiedBy>
  <cp:revision>2</cp:revision>
  <dcterms:created xsi:type="dcterms:W3CDTF">2022-03-22T13:48:00Z</dcterms:created>
  <dcterms:modified xsi:type="dcterms:W3CDTF">2022-03-22T13:48:00Z</dcterms:modified>
</cp:coreProperties>
</file>