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A8" w:rsidRPr="00D519A8" w:rsidRDefault="00D519A8" w:rsidP="00D519A8">
      <w:pPr>
        <w:spacing w:before="44"/>
        <w:jc w:val="center"/>
        <w:rPr>
          <w:b/>
          <w:sz w:val="32"/>
          <w:szCs w:val="32"/>
        </w:rPr>
      </w:pPr>
      <w:r w:rsidRPr="00D519A8">
        <w:rPr>
          <w:b/>
          <w:sz w:val="32"/>
          <w:szCs w:val="32"/>
        </w:rPr>
        <w:t>OPIS PRZEDMIOTU ZAMÓWIENIA</w:t>
      </w:r>
    </w:p>
    <w:p w:rsidR="001D2C51" w:rsidRDefault="001D2C51" w:rsidP="00D519A8">
      <w:pPr>
        <w:jc w:val="center"/>
      </w:pPr>
    </w:p>
    <w:p w:rsidR="00D519A8" w:rsidRDefault="00D519A8" w:rsidP="00D519A8">
      <w:pPr>
        <w:jc w:val="center"/>
      </w:pPr>
    </w:p>
    <w:p w:rsidR="00D519A8" w:rsidRDefault="00D519A8" w:rsidP="00D519A8">
      <w:pPr>
        <w:jc w:val="center"/>
      </w:pPr>
    </w:p>
    <w:p w:rsidR="00D519A8" w:rsidRDefault="00D519A8" w:rsidP="00D519A8">
      <w:pPr>
        <w:jc w:val="center"/>
      </w:pPr>
    </w:p>
    <w:p w:rsidR="00D519A8" w:rsidRDefault="00F1654F" w:rsidP="00D519A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robót </w:t>
      </w:r>
    </w:p>
    <w:p w:rsidR="00F1654F" w:rsidRDefault="00F1654F" w:rsidP="00F1654F">
      <w:pPr>
        <w:pStyle w:val="Akapitzlist"/>
        <w:rPr>
          <w:b/>
          <w:sz w:val="28"/>
          <w:szCs w:val="28"/>
        </w:rPr>
      </w:pPr>
    </w:p>
    <w:p w:rsidR="00F1654F" w:rsidRPr="00F1654F" w:rsidRDefault="00F1654F" w:rsidP="00F1654F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F1654F">
        <w:rPr>
          <w:rFonts w:ascii="Arial" w:hAnsi="Arial" w:cs="Arial"/>
          <w:color w:val="000000"/>
          <w:sz w:val="24"/>
          <w:szCs w:val="24"/>
        </w:rPr>
        <w:t>Ułożenie ścieków prefabrykowanych z płyt korytkowych</w:t>
      </w:r>
    </w:p>
    <w:p w:rsidR="00F1654F" w:rsidRDefault="00F1654F" w:rsidP="00F1654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1654F">
        <w:rPr>
          <w:rFonts w:ascii="Arial" w:hAnsi="Arial" w:cs="Arial"/>
          <w:sz w:val="24"/>
          <w:szCs w:val="24"/>
        </w:rPr>
        <w:t>Ułożenie ścieków prefabrykowanych z płyt korytkowych - ściek skarpowy</w:t>
      </w:r>
    </w:p>
    <w:p w:rsidR="00F1654F" w:rsidRPr="00F1654F" w:rsidRDefault="00F1654F" w:rsidP="00F1654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1654F">
        <w:rPr>
          <w:rFonts w:ascii="Arial" w:hAnsi="Arial" w:cs="Arial"/>
          <w:color w:val="000000"/>
          <w:sz w:val="24"/>
          <w:szCs w:val="24"/>
        </w:rPr>
        <w:t>Umocnienie skarp i dna kanałów płytami prefabrykowanymi</w:t>
      </w:r>
    </w:p>
    <w:p w:rsidR="00F1654F" w:rsidRPr="00F1654F" w:rsidRDefault="00F1654F" w:rsidP="00F1654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1654F">
        <w:rPr>
          <w:rFonts w:ascii="Arial" w:hAnsi="Arial" w:cs="Arial"/>
          <w:color w:val="000000"/>
          <w:sz w:val="24"/>
          <w:szCs w:val="24"/>
        </w:rPr>
        <w:t>Czyszczenie rowów z wyprofilowaniem dna skarp</w:t>
      </w:r>
    </w:p>
    <w:p w:rsidR="00571B15" w:rsidRDefault="00571B15" w:rsidP="00571B15">
      <w:pPr>
        <w:rPr>
          <w:sz w:val="24"/>
          <w:szCs w:val="24"/>
        </w:rPr>
      </w:pPr>
      <w:bookmarkStart w:id="0" w:name="_GoBack"/>
      <w:bookmarkEnd w:id="0"/>
    </w:p>
    <w:p w:rsidR="00571B15" w:rsidRDefault="00571B15" w:rsidP="00571B15">
      <w:pPr>
        <w:rPr>
          <w:sz w:val="24"/>
          <w:szCs w:val="24"/>
        </w:rPr>
      </w:pPr>
    </w:p>
    <w:p w:rsidR="00571B15" w:rsidRPr="00571B15" w:rsidRDefault="00571B15" w:rsidP="00571B1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71B15">
        <w:rPr>
          <w:b/>
          <w:sz w:val="28"/>
          <w:szCs w:val="28"/>
        </w:rPr>
        <w:t>Wymagania ogólne</w:t>
      </w:r>
    </w:p>
    <w:p w:rsidR="00571B15" w:rsidRDefault="00571B15" w:rsidP="00571B15">
      <w:pPr>
        <w:rPr>
          <w:b/>
          <w:sz w:val="24"/>
          <w:szCs w:val="24"/>
        </w:rPr>
      </w:pPr>
    </w:p>
    <w:p w:rsidR="00571B15" w:rsidRPr="00571B15" w:rsidRDefault="00571B15" w:rsidP="00571B1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Prace należy wykonać z należytą starannością, wg. aktualnych norm oraz sztuki budowlanej. Należy </w:t>
      </w:r>
      <w:r w:rsidRPr="00571B15">
        <w:rPr>
          <w:sz w:val="24"/>
          <w:szCs w:val="24"/>
        </w:rPr>
        <w:t xml:space="preserve">zapewnić na terenie robót należyty ład, porządek, przestrzegać przepisy bhp i </w:t>
      </w:r>
      <w:proofErr w:type="spellStart"/>
      <w:r w:rsidRPr="00571B15">
        <w:rPr>
          <w:sz w:val="24"/>
          <w:szCs w:val="24"/>
        </w:rPr>
        <w:t>ppoż</w:t>
      </w:r>
      <w:proofErr w:type="spellEnd"/>
      <w:r w:rsidRPr="00571B15">
        <w:rPr>
          <w:sz w:val="24"/>
          <w:szCs w:val="24"/>
        </w:rPr>
        <w:t>, ochronę znajdujących się na terenie obiektów i sieci oraz urządzeń uzbrojenia terenu i utrzymania ich w należytym stanie</w:t>
      </w:r>
      <w:r w:rsidR="00F9786A">
        <w:rPr>
          <w:sz w:val="24"/>
          <w:szCs w:val="24"/>
        </w:rPr>
        <w:t xml:space="preserve">. Materiały zastosowane podczas robót budowlanych muszą posiadać odpowiednie atesty oraz certyfikaty zgodności. Wykonawca jest zobowiązany do </w:t>
      </w:r>
      <w:r w:rsidR="00F9786A" w:rsidRPr="00F9786A">
        <w:rPr>
          <w:sz w:val="24"/>
          <w:szCs w:val="24"/>
        </w:rPr>
        <w:t>uporządkowania terenu robót, doprowadzenie do stanu pierwotnego po zakończeniu robót i przekazanie go inwestorowi najpóźniej w dniu odbioru końcowego</w:t>
      </w:r>
      <w:r w:rsidR="00F9786A">
        <w:rPr>
          <w:sz w:val="24"/>
          <w:szCs w:val="24"/>
        </w:rPr>
        <w:t>.</w:t>
      </w:r>
    </w:p>
    <w:sectPr w:rsidR="00571B15" w:rsidRPr="0057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3"/>
    <w:multiLevelType w:val="hybridMultilevel"/>
    <w:tmpl w:val="AF1680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6D6819"/>
    <w:multiLevelType w:val="hybridMultilevel"/>
    <w:tmpl w:val="884C2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F8F"/>
    <w:multiLevelType w:val="hybridMultilevel"/>
    <w:tmpl w:val="662AEBE0"/>
    <w:lvl w:ilvl="0" w:tplc="71044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7682"/>
    <w:multiLevelType w:val="hybridMultilevel"/>
    <w:tmpl w:val="73BC8A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5D5F62"/>
    <w:multiLevelType w:val="hybridMultilevel"/>
    <w:tmpl w:val="FC088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422D01"/>
    <w:multiLevelType w:val="hybridMultilevel"/>
    <w:tmpl w:val="8FE014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F75F46"/>
    <w:multiLevelType w:val="hybridMultilevel"/>
    <w:tmpl w:val="AAE82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FA"/>
    <w:rsid w:val="001D2C51"/>
    <w:rsid w:val="002059FA"/>
    <w:rsid w:val="002F1639"/>
    <w:rsid w:val="00400925"/>
    <w:rsid w:val="00571B15"/>
    <w:rsid w:val="006072EC"/>
    <w:rsid w:val="00674961"/>
    <w:rsid w:val="00D519A8"/>
    <w:rsid w:val="00EE0C9A"/>
    <w:rsid w:val="00F1654F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B72A-D786-4BE5-A63F-108B2A1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1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1F00-D062-4CF9-90FD-5A0484A0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5</cp:revision>
  <dcterms:created xsi:type="dcterms:W3CDTF">2019-07-19T10:28:00Z</dcterms:created>
  <dcterms:modified xsi:type="dcterms:W3CDTF">2019-08-19T07:14:00Z</dcterms:modified>
</cp:coreProperties>
</file>