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3419D" w14:textId="77777777" w:rsidR="00C24ECF" w:rsidRDefault="00C24ECF" w:rsidP="00C24ECF">
      <w:pPr>
        <w:suppressAutoHyphens/>
        <w:spacing w:line="288" w:lineRule="auto"/>
        <w:jc w:val="right"/>
        <w:rPr>
          <w:rFonts w:asciiTheme="minorHAnsi" w:hAnsiTheme="minorHAnsi" w:cstheme="minorHAnsi"/>
          <w:b/>
          <w:lang w:eastAsia="ar-SA"/>
        </w:rPr>
      </w:pPr>
      <w:r w:rsidRPr="0081415A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81415A">
        <w:rPr>
          <w:rFonts w:asciiTheme="minorHAnsi" w:hAnsiTheme="minorHAnsi" w:cstheme="minorHAnsi"/>
          <w:b/>
        </w:rPr>
        <w:t xml:space="preserve"> DO SWZ</w:t>
      </w:r>
    </w:p>
    <w:p w14:paraId="7728E7B1" w14:textId="77777777" w:rsidR="00C24ECF" w:rsidRDefault="00C24ECF" w:rsidP="00C24ECF">
      <w:pPr>
        <w:suppressAutoHyphens/>
        <w:spacing w:line="288" w:lineRule="auto"/>
        <w:jc w:val="right"/>
        <w:rPr>
          <w:rFonts w:asciiTheme="minorHAnsi" w:hAnsiTheme="minorHAnsi" w:cstheme="minorHAnsi"/>
          <w:b/>
          <w:lang w:eastAsia="ar-SA"/>
        </w:rPr>
      </w:pPr>
      <w:r w:rsidRPr="0081415A">
        <w:rPr>
          <w:rFonts w:asciiTheme="minorHAnsi" w:hAnsiTheme="minorHAnsi" w:cstheme="minorHAnsi"/>
          <w:b/>
          <w:lang w:eastAsia="ar-SA"/>
        </w:rPr>
        <w:t xml:space="preserve">OPIS PRZEDMIOTU ZAMÓWIENIA </w:t>
      </w:r>
      <w:r>
        <w:rPr>
          <w:rFonts w:asciiTheme="minorHAnsi" w:hAnsiTheme="minorHAnsi" w:cstheme="minorHAnsi"/>
          <w:b/>
          <w:lang w:eastAsia="ar-SA"/>
        </w:rPr>
        <w:t xml:space="preserve">(OPZ) </w:t>
      </w:r>
    </w:p>
    <w:p w14:paraId="774D7253" w14:textId="77777777" w:rsidR="00C24ECF" w:rsidRDefault="00C24ECF" w:rsidP="00C24ECF">
      <w:pPr>
        <w:suppressAutoHyphens/>
        <w:spacing w:line="288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7127D242" w14:textId="77777777" w:rsidR="00C24ECF" w:rsidRDefault="00C24ECF" w:rsidP="00C24ECF">
      <w:pPr>
        <w:suppressAutoHyphens/>
        <w:spacing w:line="288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33AC5C5B" w14:textId="77777777" w:rsidR="00F0170F" w:rsidRPr="0081415A" w:rsidRDefault="00C24ECF" w:rsidP="00F0170F">
      <w:pPr>
        <w:tabs>
          <w:tab w:val="center" w:pos="4703"/>
          <w:tab w:val="left" w:pos="7644"/>
        </w:tabs>
        <w:suppressAutoHyphens/>
        <w:spacing w:line="28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ab/>
      </w:r>
      <w:r w:rsidR="00F0170F" w:rsidRPr="0081415A">
        <w:rPr>
          <w:rFonts w:asciiTheme="minorHAnsi" w:hAnsiTheme="minorHAnsi" w:cstheme="minorHAnsi"/>
          <w:b/>
          <w:lang w:eastAsia="ar-SA"/>
        </w:rPr>
        <w:t>1</w:t>
      </w:r>
      <w:r w:rsidR="00F0170F">
        <w:rPr>
          <w:rFonts w:asciiTheme="minorHAnsi" w:hAnsiTheme="minorHAnsi" w:cstheme="minorHAnsi"/>
          <w:b/>
          <w:lang w:eastAsia="ar-SA"/>
        </w:rPr>
        <w:t>0</w:t>
      </w:r>
      <w:r w:rsidR="00F0170F" w:rsidRPr="0081415A">
        <w:rPr>
          <w:rFonts w:asciiTheme="minorHAnsi" w:hAnsiTheme="minorHAnsi" w:cstheme="minorHAnsi"/>
          <w:b/>
          <w:lang w:eastAsia="ar-SA"/>
        </w:rPr>
        <w:t>/</w:t>
      </w:r>
      <w:r w:rsidR="00F0170F">
        <w:rPr>
          <w:rFonts w:asciiTheme="minorHAnsi" w:hAnsiTheme="minorHAnsi" w:cstheme="minorHAnsi"/>
          <w:b/>
          <w:lang w:eastAsia="ar-SA"/>
        </w:rPr>
        <w:t>TP</w:t>
      </w:r>
      <w:r w:rsidR="00F0170F" w:rsidRPr="0081415A">
        <w:rPr>
          <w:rFonts w:asciiTheme="minorHAnsi" w:hAnsiTheme="minorHAnsi" w:cstheme="minorHAnsi"/>
          <w:b/>
          <w:lang w:eastAsia="ar-SA"/>
        </w:rPr>
        <w:t>/202</w:t>
      </w:r>
      <w:r w:rsidR="00F0170F">
        <w:rPr>
          <w:rFonts w:asciiTheme="minorHAnsi" w:hAnsiTheme="minorHAnsi" w:cstheme="minorHAnsi"/>
          <w:b/>
          <w:lang w:eastAsia="ar-SA"/>
        </w:rPr>
        <w:t>4</w:t>
      </w:r>
      <w:r w:rsidR="00F0170F">
        <w:rPr>
          <w:rFonts w:asciiTheme="minorHAnsi" w:hAnsiTheme="minorHAnsi" w:cstheme="minorHAnsi"/>
          <w:b/>
          <w:lang w:eastAsia="ar-SA"/>
        </w:rPr>
        <w:tab/>
      </w:r>
    </w:p>
    <w:p w14:paraId="765FD4D0" w14:textId="77777777" w:rsidR="00F0170F" w:rsidRPr="0081415A" w:rsidRDefault="00F0170F" w:rsidP="00F0170F">
      <w:pPr>
        <w:jc w:val="center"/>
        <w:rPr>
          <w:rFonts w:asciiTheme="minorHAnsi" w:hAnsiTheme="minorHAnsi" w:cstheme="minorHAnsi"/>
        </w:rPr>
      </w:pPr>
      <w:r w:rsidRPr="0081415A">
        <w:rPr>
          <w:rFonts w:asciiTheme="minorHAnsi" w:hAnsiTheme="minorHAnsi" w:cstheme="minorHAnsi"/>
          <w:b/>
        </w:rPr>
        <w:t>Dostawa paliw płynnych na potrzeby Zamawiającego</w:t>
      </w:r>
    </w:p>
    <w:p w14:paraId="557433E3" w14:textId="77777777" w:rsidR="00F0170F" w:rsidRPr="0081415A" w:rsidRDefault="00F0170F" w:rsidP="00F0170F">
      <w:pPr>
        <w:spacing w:line="24" w:lineRule="atLeast"/>
        <w:ind w:right="683"/>
        <w:jc w:val="both"/>
        <w:rPr>
          <w:rFonts w:asciiTheme="minorHAnsi" w:hAnsiTheme="minorHAnsi" w:cstheme="minorHAnsi"/>
          <w:b/>
        </w:rPr>
      </w:pPr>
    </w:p>
    <w:p w14:paraId="65F75CE9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Przedmiotem zamówienia są sukcesywne, detaliczne dostawy paliw płynnych (oleju napędowego i benzyny bezołowiowej Pb-95/98) przy użyciu elektronicznych kart paliwowych lub innego równoważnego rozwiązania oferowanego przez Wykonawcę, do pojazdów i sprzętu zamawiającego, realizowane w systemie bezgotówkowego tankowania na czynnych całodobowo stacjach paliw będących w dyspozycji Wykonawcy z zastrzeżeniem,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że Wykonawca musi posiadać przynajmniej po jednej stacji paliwowej na terenie miasta Tczewa, Gniewa i Pelplina, </w:t>
      </w:r>
      <w:r w:rsidRPr="00B61DB4">
        <w:rPr>
          <w:rFonts w:asciiTheme="minorHAnsi" w:hAnsiTheme="minorHAnsi" w:cstheme="minorHAnsi"/>
          <w:sz w:val="20"/>
          <w:szCs w:val="20"/>
        </w:rPr>
        <w:br/>
        <w:t xml:space="preserve">z czego przynajmniej jedna musi funkcjonować całodobowo. </w:t>
      </w:r>
    </w:p>
    <w:p w14:paraId="5DB4417E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741595C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Zamawiający musi mieć możliwość tankowania na stacjach paliw, znajdujących się w całej Polsce, w każdy dzień roku, niezależnie od świąt i innych dni wolnych. Stacje te nie mogą być od siebie oddalone o więcej niż 200 km.  </w:t>
      </w:r>
    </w:p>
    <w:p w14:paraId="510E0F6A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3722C0D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Zamawiające nie określa średniorocznych ilości paliw, w związku z ustaleniem limitu kwoty, powyżej której umowa na realizację niniejszego zamówienia publicznego wygasa -  zgodnie z zapisami SWZ oraz przez wzgląd na okoliczność, iż rozliczenia odbywać się będą po cenach obowiązujących na danej stacji paliw Wykonawcy w momencie realizacji transakcji, przy uwzględnieniu stałego opustu na paliwa, w wysokości wynikającej ze złożonej przez Wykonawcę oferty. </w:t>
      </w:r>
    </w:p>
    <w:p w14:paraId="6E10C0B1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>W posiadaniu Zamawiającego są pojazdy zużywające olej napędowy, jednakże Zamawiający zastrzega sobie możliwość tankowania także benzyny bezołowiowej, w przypadku zmiany pojazdów lub innej okoliczności.</w:t>
      </w:r>
    </w:p>
    <w:p w14:paraId="13BD3B91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DA2E77D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Rzeczywiste ilości realizowanych w trakcie umowy pojedynczych dostaw będą wynikały </w:t>
      </w:r>
      <w:r w:rsidRPr="00B61DB4">
        <w:rPr>
          <w:rFonts w:asciiTheme="minorHAnsi" w:hAnsiTheme="minorHAnsi" w:cstheme="minorHAnsi"/>
          <w:sz w:val="20"/>
          <w:szCs w:val="20"/>
        </w:rPr>
        <w:br/>
        <w:t xml:space="preserve">z aktualnych potrzeb Zamawiającego. Karty paliwowe będą wydawane przez wykonawcę w ilości odpowiedniej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do stanu posiadanej przez Zamawiającego floty (Wykonawca zapewni w ramach ceny oferty, przez cały okres trwania zamówienia ilość kart paliwowych równą ilości pojazdów będących w użytkowaniu  Zamawiającego, zgodnie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z wykazem pojazdów, będących załącznikiem do umowy – ilości te mogą ulegać zmianie). Szacuje się, że ilość kart paliwowych, a tym samym pojazdów nie powinna przekraczać 20. </w:t>
      </w:r>
    </w:p>
    <w:p w14:paraId="4D97A0FE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Zamawiający zastrzega sobie prawo ustalania limitów paliwowych w ramach poszczególnych kart paliwowych, jak również wskazuje konieczność przypisania danej karty paliwowej do numeru rejestracyjnego pojazdu, zgodnie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>z wykazem pojazdów, który będzie stanowił załącznik do umowy, lub do wskazanej przez Zamawiającego osoby fizycznej.</w:t>
      </w:r>
    </w:p>
    <w:p w14:paraId="4D081068" w14:textId="77777777" w:rsidR="00F0170F" w:rsidRPr="00B61DB4" w:rsidRDefault="00F0170F" w:rsidP="00F0170F">
      <w:pPr>
        <w:pStyle w:val="Tekstpodstawowywcity"/>
        <w:tabs>
          <w:tab w:val="left" w:pos="144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  <w:u w:val="single"/>
        </w:rPr>
        <w:t xml:space="preserve">Zamawiający dopuszcza możliwość zaakceptowania Regulaminu Wykonawcy dotyczącego warunków wydania </w:t>
      </w:r>
      <w:r>
        <w:rPr>
          <w:rFonts w:asciiTheme="minorHAnsi" w:hAnsiTheme="minorHAnsi" w:cstheme="minorHAnsi"/>
          <w:sz w:val="20"/>
          <w:szCs w:val="20"/>
          <w:u w:val="single"/>
        </w:rPr>
        <w:br/>
      </w:r>
      <w:r w:rsidRPr="00B61DB4">
        <w:rPr>
          <w:rFonts w:asciiTheme="minorHAnsi" w:hAnsiTheme="minorHAnsi" w:cstheme="minorHAnsi"/>
          <w:sz w:val="20"/>
          <w:szCs w:val="20"/>
          <w:u w:val="single"/>
        </w:rPr>
        <w:t>i używania kart paliwowych w zakresie niesprzecznym z postanowieniami niniejszej SWZ.</w:t>
      </w:r>
    </w:p>
    <w:p w14:paraId="496A4158" w14:textId="77777777" w:rsidR="00F0170F" w:rsidRPr="00B61DB4" w:rsidRDefault="00F0170F" w:rsidP="00F0170F">
      <w:pPr>
        <w:pStyle w:val="Tekstpodstawowywcity"/>
        <w:tabs>
          <w:tab w:val="left" w:pos="1437"/>
        </w:tabs>
        <w:spacing w:before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Zamawiający wymaga aby </w:t>
      </w:r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do każdej faktury zbiorczej Wykonawca dołączył „zbiorcze zestawienie </w:t>
      </w:r>
      <w:proofErr w:type="spellStart"/>
      <w:r w:rsidRPr="00B61DB4">
        <w:rPr>
          <w:rFonts w:asciiTheme="minorHAnsi" w:hAnsiTheme="minorHAnsi" w:cstheme="minorHAnsi"/>
          <w:color w:val="000000"/>
          <w:sz w:val="20"/>
          <w:szCs w:val="20"/>
        </w:rPr>
        <w:t>tankowań</w:t>
      </w:r>
      <w:proofErr w:type="spellEnd"/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1DB4">
        <w:rPr>
          <w:rFonts w:asciiTheme="minorHAnsi" w:hAnsiTheme="minorHAnsi" w:cstheme="minorHAnsi"/>
          <w:color w:val="000000"/>
          <w:sz w:val="20"/>
          <w:szCs w:val="20"/>
        </w:rPr>
        <w:t xml:space="preserve">w szczególności z podziałem na informacje, co do danej transakcji, jak niżej: </w:t>
      </w:r>
    </w:p>
    <w:p w14:paraId="0C59A576" w14:textId="77777777" w:rsidR="00F0170F" w:rsidRPr="00B61DB4" w:rsidRDefault="00F0170F" w:rsidP="00F0170F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A) datą i godzinę pobrania paliwa,</w:t>
      </w:r>
    </w:p>
    <w:p w14:paraId="662D6732" w14:textId="77777777" w:rsidR="00F0170F" w:rsidRPr="00B61DB4" w:rsidRDefault="00F0170F" w:rsidP="00F0170F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B)  ilością pobranego paliwa,</w:t>
      </w:r>
    </w:p>
    <w:p w14:paraId="76DCE65E" w14:textId="77777777" w:rsidR="00F0170F" w:rsidRPr="00B61DB4" w:rsidRDefault="00F0170F" w:rsidP="00F0170F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C) ceną 1 litra paliwa z momentu tankowania pojazdu i łączną wartość transakcji wraz ze wskazaniem każdorazowo kwoty zastosowanego opustu.</w:t>
      </w:r>
    </w:p>
    <w:p w14:paraId="137E91FF" w14:textId="77777777" w:rsidR="00F0170F" w:rsidRPr="00B61DB4" w:rsidRDefault="00F0170F" w:rsidP="00F0170F">
      <w:pPr>
        <w:tabs>
          <w:tab w:val="left" w:pos="39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1DB4">
        <w:rPr>
          <w:rFonts w:asciiTheme="minorHAnsi" w:hAnsiTheme="minorHAnsi" w:cstheme="minorHAnsi"/>
          <w:color w:val="000000"/>
          <w:sz w:val="20"/>
          <w:szCs w:val="20"/>
        </w:rPr>
        <w:t>D) numerem rejestracyjnym pojazdu lub nazwiskiem osoby fizycznej do której przypisano kartę (w zależności od opcji).</w:t>
      </w:r>
    </w:p>
    <w:p w14:paraId="79B3A233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B627210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W przypadku zagubienia lub zniszczenia karty paliwowej, Wykonawca niezwłocznie zapewni następną działającą kartę, po uprzednim zablokowaniu funkcji rozliczania tankowania na karcie zagubionej lub zniszczonej (zastrzeżeniu karty). O zagubieniu lub zniszczeniu karty, Zamawiający poinformuje Wykonawcę niezwłocznie. </w:t>
      </w:r>
    </w:p>
    <w:p w14:paraId="0ABED39D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5C8F4FE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 xml:space="preserve">Zamawiający zastrzega sobie prawo do tankowania paliw także do kanistrów, przez wzgląd, na okoliczność,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 xml:space="preserve">iż na swoim terenie posiada agregaty prądotwórcze oraz urządzenia działającej na paliwo. </w:t>
      </w:r>
    </w:p>
    <w:p w14:paraId="196B8EA4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E4BDF4D" w14:textId="77777777" w:rsidR="00F0170F" w:rsidRPr="00B61DB4" w:rsidRDefault="00F0170F" w:rsidP="00F0170F">
      <w:pPr>
        <w:spacing w:line="2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>Paliwo musi odpowiadać aktualnie obowiązującym wymaganiom jakościowym zgodnie z ustawą z dnia 25 sierpnia 2006 r. o systemie monitorowania i kontrolowania jakości paliw (t.j. Dz.U. z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61DB4">
        <w:rPr>
          <w:rFonts w:asciiTheme="minorHAnsi" w:hAnsiTheme="minorHAnsi" w:cstheme="minorHAnsi"/>
          <w:sz w:val="20"/>
          <w:szCs w:val="20"/>
        </w:rPr>
        <w:t xml:space="preserve">, poz. </w:t>
      </w:r>
      <w:r>
        <w:rPr>
          <w:rFonts w:asciiTheme="minorHAnsi" w:hAnsiTheme="minorHAnsi" w:cstheme="minorHAnsi"/>
          <w:sz w:val="20"/>
          <w:szCs w:val="20"/>
        </w:rPr>
        <w:t>846</w:t>
      </w:r>
      <w:r w:rsidRPr="00B61DB4">
        <w:rPr>
          <w:rFonts w:asciiTheme="minorHAnsi" w:hAnsiTheme="minorHAnsi" w:cstheme="minorHAnsi"/>
          <w:sz w:val="20"/>
          <w:szCs w:val="20"/>
        </w:rPr>
        <w:t xml:space="preserve"> ze zm.) oraz Rozporządzeniem Ministra Gospodarki z dnia 09.10.2015r. w sprawie wymagań jakościowych dla paliw ciekłych </w:t>
      </w:r>
      <w:r>
        <w:rPr>
          <w:rFonts w:asciiTheme="minorHAnsi" w:hAnsiTheme="minorHAnsi" w:cstheme="minorHAnsi"/>
          <w:sz w:val="20"/>
          <w:szCs w:val="20"/>
        </w:rPr>
        <w:br/>
      </w:r>
      <w:r w:rsidRPr="00B61DB4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t.j. </w:t>
      </w:r>
      <w:r w:rsidRPr="00B61DB4">
        <w:rPr>
          <w:rFonts w:asciiTheme="minorHAnsi" w:hAnsiTheme="minorHAnsi" w:cstheme="minorHAnsi"/>
          <w:sz w:val="20"/>
          <w:szCs w:val="20"/>
        </w:rPr>
        <w:t>Dz. U. 2015 r. poz. 1680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B61DB4">
        <w:rPr>
          <w:rFonts w:asciiTheme="minorHAnsi" w:hAnsiTheme="minorHAnsi" w:cstheme="minorHAnsi"/>
          <w:sz w:val="20"/>
          <w:szCs w:val="20"/>
        </w:rPr>
        <w:t xml:space="preserve">) oraz aktualnie obowiązujących polskich norm jakościowych dla paliw płynnych będących przedmiotem niniejszego zamówienia. W okresie zimowym Wykonawca będzie stosował olej napędowy </w:t>
      </w:r>
      <w:r w:rsidRPr="00B61DB4">
        <w:rPr>
          <w:rFonts w:asciiTheme="minorHAnsi" w:hAnsiTheme="minorHAnsi" w:cstheme="minorHAnsi"/>
          <w:sz w:val="20"/>
          <w:szCs w:val="20"/>
        </w:rPr>
        <w:br/>
        <w:t>o parametrach – zakresach dla olejów napędowych o polepszonych właściwościach niskotemperaturowych zgodnie z wytycznymi zamieszczonymi w Rozporządzeniu w sprawie wymagań jakościowych dla paliw ciekłych (</w:t>
      </w:r>
      <w:r>
        <w:rPr>
          <w:rFonts w:asciiTheme="minorHAnsi" w:hAnsiTheme="minorHAnsi" w:cstheme="minorHAnsi"/>
          <w:sz w:val="20"/>
          <w:szCs w:val="20"/>
        </w:rPr>
        <w:t xml:space="preserve">t.j. </w:t>
      </w:r>
      <w:r w:rsidRPr="00B61DB4">
        <w:rPr>
          <w:rFonts w:asciiTheme="minorHAnsi" w:hAnsiTheme="minorHAnsi" w:cstheme="minorHAnsi"/>
          <w:sz w:val="20"/>
          <w:szCs w:val="20"/>
        </w:rPr>
        <w:t>Dz. U. 2015 r. poz. 1680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B61DB4">
        <w:rPr>
          <w:rFonts w:asciiTheme="minorHAnsi" w:hAnsiTheme="minorHAnsi" w:cstheme="minorHAnsi"/>
          <w:sz w:val="20"/>
          <w:szCs w:val="20"/>
        </w:rPr>
        <w:t>).</w:t>
      </w:r>
    </w:p>
    <w:p w14:paraId="4FC26FE1" w14:textId="77777777" w:rsidR="00F0170F" w:rsidRPr="00B61DB4" w:rsidRDefault="00F0170F" w:rsidP="00F0170F">
      <w:pPr>
        <w:rPr>
          <w:rFonts w:asciiTheme="minorHAnsi" w:hAnsiTheme="minorHAnsi" w:cstheme="minorHAnsi"/>
          <w:sz w:val="20"/>
          <w:szCs w:val="20"/>
        </w:rPr>
      </w:pPr>
    </w:p>
    <w:p w14:paraId="714ADB95" w14:textId="77777777" w:rsidR="00F0170F" w:rsidRPr="00B61DB4" w:rsidRDefault="00F0170F" w:rsidP="00F0170F">
      <w:pPr>
        <w:rPr>
          <w:rFonts w:asciiTheme="minorHAnsi" w:hAnsiTheme="minorHAnsi" w:cstheme="minorHAnsi"/>
          <w:sz w:val="20"/>
          <w:szCs w:val="20"/>
        </w:rPr>
      </w:pPr>
      <w:r w:rsidRPr="00B61DB4">
        <w:rPr>
          <w:rFonts w:asciiTheme="minorHAnsi" w:hAnsiTheme="minorHAnsi" w:cstheme="minorHAnsi"/>
          <w:sz w:val="20"/>
          <w:szCs w:val="20"/>
        </w:rPr>
        <w:t>Uzupełnieniem niniejszego opisu zamówienia są warunki umowne, określone w projekcie umowy, stanowiącym załącznik nr 4 do niniejszej SWZ</w:t>
      </w:r>
      <w:r>
        <w:rPr>
          <w:rFonts w:asciiTheme="minorHAnsi" w:hAnsiTheme="minorHAnsi" w:cstheme="minorHAnsi"/>
          <w:sz w:val="20"/>
          <w:szCs w:val="20"/>
        </w:rPr>
        <w:t xml:space="preserve"> – kwestie </w:t>
      </w:r>
      <w:proofErr w:type="spellStart"/>
      <w:r>
        <w:rPr>
          <w:rFonts w:asciiTheme="minorHAnsi" w:hAnsiTheme="minorHAnsi" w:cstheme="minorHAnsi"/>
          <w:sz w:val="20"/>
          <w:szCs w:val="20"/>
        </w:rPr>
        <w:t>formalno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prawne</w:t>
      </w:r>
    </w:p>
    <w:p w14:paraId="5FD6E2F4" w14:textId="77777777" w:rsidR="00F0170F" w:rsidRDefault="00F0170F" w:rsidP="00F0170F">
      <w:pPr>
        <w:pStyle w:val="rozdzia"/>
        <w:jc w:val="left"/>
        <w:rPr>
          <w:sz w:val="22"/>
          <w:szCs w:val="22"/>
        </w:rPr>
      </w:pPr>
    </w:p>
    <w:p w14:paraId="51CDA659" w14:textId="77777777" w:rsidR="00F0170F" w:rsidRDefault="00F0170F" w:rsidP="00F0170F">
      <w:pPr>
        <w:pStyle w:val="rozdzia"/>
        <w:jc w:val="left"/>
        <w:rPr>
          <w:sz w:val="22"/>
          <w:szCs w:val="22"/>
        </w:rPr>
      </w:pPr>
    </w:p>
    <w:p w14:paraId="597379E6" w14:textId="77777777" w:rsidR="00F0170F" w:rsidRDefault="00F0170F" w:rsidP="00F0170F">
      <w:pPr>
        <w:pStyle w:val="rozdzia"/>
        <w:jc w:val="left"/>
        <w:rPr>
          <w:sz w:val="22"/>
          <w:szCs w:val="22"/>
        </w:rPr>
      </w:pPr>
    </w:p>
    <w:p w14:paraId="3E185707" w14:textId="77777777" w:rsidR="00F0170F" w:rsidRDefault="00F0170F" w:rsidP="00F0170F">
      <w:pPr>
        <w:pStyle w:val="rozdzia"/>
        <w:jc w:val="left"/>
        <w:rPr>
          <w:sz w:val="22"/>
          <w:szCs w:val="22"/>
        </w:rPr>
      </w:pPr>
    </w:p>
    <w:p w14:paraId="46CF85A7" w14:textId="77777777" w:rsidR="00F0170F" w:rsidRPr="009F0116" w:rsidRDefault="00F0170F" w:rsidP="00F0170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24736E7" w14:textId="77777777" w:rsidR="00F0170F" w:rsidRDefault="00F0170F" w:rsidP="00F0170F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1121097" w14:textId="77777777" w:rsidR="00F0170F" w:rsidRDefault="00F0170F" w:rsidP="00F0170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D132E12" w14:textId="77777777" w:rsidR="00F0170F" w:rsidRPr="00B61DB4" w:rsidRDefault="00F0170F" w:rsidP="00F0170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3DB51BC" w14:textId="5F5D43A1" w:rsidR="00F0170F" w:rsidRDefault="00F0170F" w:rsidP="00F0170F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ania</w:t>
      </w:r>
    </w:p>
    <w:p w14:paraId="3FDB9A66" w14:textId="77777777" w:rsidR="00F0170F" w:rsidRDefault="00F0170F" w:rsidP="00F0170F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D974AEA" w14:textId="66BF13B1" w:rsidR="00BF034D" w:rsidRPr="00C24ECF" w:rsidRDefault="00BF034D" w:rsidP="00F0170F">
      <w:pPr>
        <w:tabs>
          <w:tab w:val="center" w:pos="4703"/>
          <w:tab w:val="left" w:pos="7644"/>
        </w:tabs>
        <w:suppressAutoHyphens/>
        <w:spacing w:line="288" w:lineRule="auto"/>
      </w:pPr>
    </w:p>
    <w:sectPr w:rsidR="00BF034D" w:rsidRPr="00C24ECF" w:rsidSect="00D60D09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248F9" w14:textId="77777777" w:rsidR="00096DB5" w:rsidRDefault="00096DB5">
      <w:r>
        <w:separator/>
      </w:r>
    </w:p>
  </w:endnote>
  <w:endnote w:type="continuationSeparator" w:id="0">
    <w:p w14:paraId="16D43515" w14:textId="77777777" w:rsidR="00096DB5" w:rsidRDefault="000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17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B0386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B0386" w:rsidRDefault="000B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A0E45" w14:textId="77777777" w:rsidR="00096DB5" w:rsidRDefault="00096DB5">
      <w:r>
        <w:separator/>
      </w:r>
    </w:p>
  </w:footnote>
  <w:footnote w:type="continuationSeparator" w:id="0">
    <w:p w14:paraId="490FBA45" w14:textId="77777777" w:rsidR="00096DB5" w:rsidRDefault="0009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9DF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DB5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386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228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94C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006E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4DA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2D24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4C0F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563C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0FE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4ECF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0DAB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0D09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1AF2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46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70F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D60D09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D60D09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D60D09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5194C"/>
    <w:pPr>
      <w:suppressAutoHyphens/>
      <w:spacing w:after="160" w:line="259" w:lineRule="auto"/>
      <w:ind w:left="720"/>
    </w:pPr>
    <w:rPr>
      <w:rFonts w:ascii="Calibri" w:eastAsia="SimSun" w:hAnsi="Calibri" w:cs="font1217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4799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11</cp:revision>
  <cp:lastPrinted>2023-01-26T08:27:00Z</cp:lastPrinted>
  <dcterms:created xsi:type="dcterms:W3CDTF">2023-02-01T13:17:00Z</dcterms:created>
  <dcterms:modified xsi:type="dcterms:W3CDTF">2024-07-15T12:05:00Z</dcterms:modified>
</cp:coreProperties>
</file>