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48FEB" w14:textId="77777777" w:rsidR="00D02C1F" w:rsidRDefault="00D02C1F" w:rsidP="00D02C1F">
      <w:pPr>
        <w:spacing w:after="20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</w:p>
    <w:p w14:paraId="3C02087B" w14:textId="77777777" w:rsidR="00D02C1F" w:rsidRDefault="00D02C1F" w:rsidP="00D02C1F">
      <w:pPr>
        <w:spacing w:after="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OŚWIADCZENIE</w:t>
      </w:r>
      <w:r>
        <w:rPr>
          <w:rFonts w:ascii="Arial Narrow" w:eastAsia="Times New Roman" w:hAnsi="Arial Narrow" w:cs="Tahoma"/>
          <w:b/>
          <w:kern w:val="0"/>
          <w:vertAlign w:val="superscript"/>
          <w:lang w:eastAsia="pl-PL"/>
          <w14:ligatures w14:val="none"/>
        </w:rPr>
        <w:footnoteReference w:id="1"/>
      </w:r>
    </w:p>
    <w:p w14:paraId="350C35EB" w14:textId="77777777" w:rsidR="00D02C1F" w:rsidRDefault="00D02C1F" w:rsidP="00D02C1F">
      <w:pPr>
        <w:spacing w:line="252" w:lineRule="auto"/>
        <w:jc w:val="center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sz w:val="24"/>
          <w:szCs w:val="24"/>
          <w:lang w:eastAsia="pl-PL"/>
          <w14:ligatures w14:val="none"/>
        </w:rPr>
        <w:t xml:space="preserve">o przynależności lub braku </w:t>
      </w:r>
      <w:r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przynależności do tej samej grupy kapitałowej</w:t>
      </w: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, </w:t>
      </w: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br/>
        <w:t xml:space="preserve">o której mowa w art. 108 ust. 1 pkt 5 </w:t>
      </w:r>
      <w:r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t xml:space="preserve">ustawy z dnia 11 września 2019 r. Prawo zamówień publicznych </w:t>
      </w:r>
      <w:r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br/>
      </w:r>
      <w:r>
        <w:rPr>
          <w:rFonts w:ascii="Calibri" w:eastAsia="Times New Roman" w:hAnsi="Calibri" w:cs="Tahoma"/>
          <w:bCs/>
          <w:kern w:val="0"/>
          <w14:ligatures w14:val="none"/>
        </w:rPr>
        <w:t>(</w:t>
      </w:r>
      <w:r>
        <w:rPr>
          <w:rFonts w:ascii="Arial Narrow" w:eastAsia="Calibri" w:hAnsi="Arial Narrow" w:cs="Arial"/>
          <w:kern w:val="0"/>
          <w14:ligatures w14:val="none"/>
        </w:rPr>
        <w:t>Dz. U tj. 2024, poz. 1320</w:t>
      </w:r>
      <w:r>
        <w:rPr>
          <w:rFonts w:ascii="Arial Narrow" w:eastAsia="Times New Roman" w:hAnsi="Arial Narrow" w:cs="Tahoma"/>
          <w:bCs/>
          <w:kern w:val="0"/>
          <w14:ligatures w14:val="none"/>
        </w:rPr>
        <w:t>.)</w:t>
      </w:r>
    </w:p>
    <w:p w14:paraId="307D4D0B" w14:textId="77777777" w:rsidR="00D02C1F" w:rsidRDefault="00D02C1F" w:rsidP="00D02C1F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  <w:t xml:space="preserve"> (WZÓR)</w:t>
      </w:r>
    </w:p>
    <w:p w14:paraId="52015C36" w14:textId="77777777" w:rsidR="00D02C1F" w:rsidRDefault="00D02C1F" w:rsidP="00D02C1F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193B6CD2" w14:textId="77777777" w:rsidR="00D02C1F" w:rsidRDefault="00D02C1F" w:rsidP="00D02C1F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17CA68AB" w14:textId="4C672565" w:rsidR="00D02C1F" w:rsidRDefault="00D02C1F" w:rsidP="00D02C1F">
      <w:pPr>
        <w:spacing w:after="0" w:line="240" w:lineRule="auto"/>
        <w:jc w:val="both"/>
        <w:rPr>
          <w:rFonts w:ascii="Arial Narrow" w:eastAsia="Times New Roman" w:hAnsi="Arial Narrow" w:cs="Tahoma"/>
          <w:b/>
          <w:i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Składając ofertę w postępowaniu o udzielenie </w:t>
      </w:r>
      <w:r w:rsidRPr="00894D9E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zamówienia </w:t>
      </w:r>
      <w:bookmarkStart w:id="0" w:name="_Hlk177644288"/>
      <w:r w:rsidRPr="00894D9E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publicznego </w:t>
      </w:r>
      <w:bookmarkEnd w:id="0"/>
      <w:r w:rsidRPr="00894D9E">
        <w:rPr>
          <w:rFonts w:ascii="Arial Narrow" w:eastAsia="Arial" w:hAnsi="Arial Narrow" w:cs="Calibri"/>
          <w:bCs/>
          <w:kern w:val="0"/>
          <w:lang w:eastAsia="ar-SA"/>
          <w14:ligatures w14:val="none"/>
        </w:rPr>
        <w:t xml:space="preserve">prowadzonego w trybie </w:t>
      </w:r>
      <w:r w:rsidRPr="00894D9E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>podstawowym</w:t>
      </w:r>
      <w:r w:rsidRPr="00894D9E">
        <w:rPr>
          <w:rFonts w:ascii="Arial Narrow" w:hAnsi="Arial Narrow" w:cs="Calibri"/>
          <w:bCs/>
          <w:kern w:val="0"/>
          <w14:ligatures w14:val="none"/>
        </w:rPr>
        <w:t>,</w:t>
      </w:r>
      <w:r w:rsidRPr="00894D9E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 </w:t>
      </w:r>
      <w:r w:rsidRPr="00894D9E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zgodnie z art. 275 pkt 1 Ustawy PZP </w:t>
      </w:r>
      <w:r w:rsidRPr="00894D9E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z  11.09.2019 r.,  którego przedmiotem jest: </w:t>
      </w:r>
      <w:r w:rsidRPr="00894D9E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Pr="00894D9E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</w:t>
      </w:r>
      <w:r w:rsidR="00894D9E" w:rsidRPr="00894D9E">
        <w:rPr>
          <w:rFonts w:ascii="Arial Narrow" w:hAnsi="Arial Narrow"/>
          <w:b/>
          <w:bCs/>
        </w:rPr>
        <w:t>Dostawa materiałów opatrunkowych dla SPZOZ Opolskie Centrum Onkologii w Opolu</w:t>
      </w:r>
      <w:bookmarkStart w:id="1" w:name="_GoBack"/>
      <w:bookmarkEnd w:id="1"/>
      <w:r w:rsidR="00894D9E">
        <w:rPr>
          <w:rFonts w:ascii="Arial Narrow" w:hAnsi="Arial Narrow"/>
          <w:b/>
          <w:bCs/>
        </w:rPr>
        <w:t>”</w:t>
      </w:r>
    </w:p>
    <w:p w14:paraId="4B1E1A53" w14:textId="77777777" w:rsidR="00D02C1F" w:rsidRDefault="00D02C1F" w:rsidP="00D02C1F">
      <w:pPr>
        <w:spacing w:after="0" w:line="240" w:lineRule="auto"/>
        <w:jc w:val="both"/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</w:pPr>
    </w:p>
    <w:p w14:paraId="5CE4B073" w14:textId="77777777" w:rsidR="00D02C1F" w:rsidRDefault="00D02C1F" w:rsidP="00D02C1F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u w:val="single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  <w:t>Oświadczam, że (zaznaczyć):</w:t>
      </w:r>
    </w:p>
    <w:p w14:paraId="4C5224DC" w14:textId="77777777" w:rsidR="00D02C1F" w:rsidRDefault="00D02C1F" w:rsidP="00D02C1F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</w:p>
    <w:p w14:paraId="065CFA25" w14:textId="77777777" w:rsidR="00D02C1F" w:rsidRDefault="00D02C1F" w:rsidP="00D02C1F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Times New Roman" w:hAnsi="Arial Narrow" w:cs="Times New Roman"/>
          <w:b/>
          <w:bCs/>
          <w:kern w:val="0"/>
          <w14:ligatures w14:val="none"/>
        </w:rPr>
        <w:t>nie należy do tej samej grupy kapitałowej</w:t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z żadnym z wykonawców, którzy złożyli oferty w przedmiotowym postępowaniu</w:t>
      </w:r>
      <w:r>
        <w:rPr>
          <w:rFonts w:ascii="Arial Narrow" w:eastAsia="Times New Roman" w:hAnsi="Arial Narrow" w:cs="Times New Roman"/>
          <w:kern w:val="0"/>
          <w:vertAlign w:val="superscript"/>
          <w14:ligatures w14:val="none"/>
        </w:rPr>
        <w:footnoteReference w:id="2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</w:p>
    <w:p w14:paraId="37F51856" w14:textId="77777777" w:rsidR="00D02C1F" w:rsidRDefault="00D02C1F" w:rsidP="00D02C1F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14:ligatures w14:val="none"/>
        </w:rPr>
      </w:pPr>
    </w:p>
    <w:p w14:paraId="50B36C3D" w14:textId="77777777" w:rsidR="00D02C1F" w:rsidRDefault="00D02C1F" w:rsidP="00D02C1F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14:ligatures w14:val="none"/>
        </w:rPr>
        <w:tab/>
      </w:r>
      <w:r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Times New Roman" w:hAnsi="Arial Narrow" w:cs="Times New Roman"/>
          <w:b/>
          <w:bCs/>
          <w:kern w:val="0"/>
          <w14:ligatures w14:val="none"/>
        </w:rPr>
        <w:t>należy do tej samej grupy kapitałowej</w:t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z następującymi wykonawcami* którzy złożyli oferty w przedmiotowym postępowaniu </w:t>
      </w:r>
      <w:r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  <w:footnoteReference w:id="3"/>
      </w:r>
    </w:p>
    <w:p w14:paraId="0E4C4791" w14:textId="77777777" w:rsidR="00D02C1F" w:rsidRDefault="00D02C1F" w:rsidP="00D02C1F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1F622C44" w14:textId="77777777" w:rsidR="00D02C1F" w:rsidRDefault="00D02C1F" w:rsidP="00D02C1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Lista Wykonawców składających ofertę w niniejszym postępowaniu, należących do tej samej grupy kapitałowej: </w:t>
      </w:r>
    </w:p>
    <w:p w14:paraId="1448F516" w14:textId="77777777" w:rsidR="00D02C1F" w:rsidRDefault="00D02C1F" w:rsidP="00D02C1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4DEF124D" w14:textId="77777777" w:rsidR="00D02C1F" w:rsidRDefault="00D02C1F" w:rsidP="00D02C1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………………………………………………………………………………………………………………………………</w:t>
      </w:r>
    </w:p>
    <w:p w14:paraId="679DEE7C" w14:textId="77777777" w:rsidR="00D02C1F" w:rsidRDefault="00D02C1F" w:rsidP="00D02C1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30D2F512" w14:textId="77777777" w:rsidR="00D02C1F" w:rsidRDefault="00D02C1F" w:rsidP="00D02C1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</w:t>
      </w:r>
    </w:p>
    <w:p w14:paraId="28108E34" w14:textId="77777777" w:rsidR="00D02C1F" w:rsidRDefault="00D02C1F" w:rsidP="00D02C1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1E2C327D" w14:textId="77777777" w:rsidR="00D02C1F" w:rsidRDefault="00D02C1F" w:rsidP="00D02C1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color w:val="00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Jednocześnie załączamy dowody / informacje potwierdzające, że złożona przeze nas oferta została sporządzona niezależnie od wymienionych powyżej wykonawców. </w:t>
      </w:r>
    </w:p>
    <w:p w14:paraId="51935AD7" w14:textId="77777777" w:rsidR="00FB7AC3" w:rsidRDefault="00FB7AC3"/>
    <w:sectPr w:rsidR="00FB7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CF753" w14:textId="77777777" w:rsidR="001A4C57" w:rsidRDefault="001A4C57" w:rsidP="00D02C1F">
      <w:pPr>
        <w:spacing w:after="0" w:line="240" w:lineRule="auto"/>
      </w:pPr>
      <w:r>
        <w:separator/>
      </w:r>
    </w:p>
  </w:endnote>
  <w:endnote w:type="continuationSeparator" w:id="0">
    <w:p w14:paraId="78C2E609" w14:textId="77777777" w:rsidR="001A4C57" w:rsidRDefault="001A4C57" w:rsidP="00D0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C198B" w14:textId="77777777" w:rsidR="00D02C1F" w:rsidRDefault="00D02C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CAAF5" w14:textId="77777777" w:rsidR="00D02C1F" w:rsidRDefault="00D02C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53A15" w14:textId="77777777" w:rsidR="00D02C1F" w:rsidRDefault="00D02C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EE577" w14:textId="77777777" w:rsidR="001A4C57" w:rsidRDefault="001A4C57" w:rsidP="00D02C1F">
      <w:pPr>
        <w:spacing w:after="0" w:line="240" w:lineRule="auto"/>
      </w:pPr>
      <w:r>
        <w:separator/>
      </w:r>
    </w:p>
  </w:footnote>
  <w:footnote w:type="continuationSeparator" w:id="0">
    <w:p w14:paraId="3335F2C1" w14:textId="77777777" w:rsidR="001A4C57" w:rsidRDefault="001A4C57" w:rsidP="00D02C1F">
      <w:pPr>
        <w:spacing w:after="0" w:line="240" w:lineRule="auto"/>
      </w:pPr>
      <w:r>
        <w:continuationSeparator/>
      </w:r>
    </w:p>
  </w:footnote>
  <w:footnote w:id="1">
    <w:p w14:paraId="2099B7D5" w14:textId="77777777" w:rsidR="00D02C1F" w:rsidRDefault="00D02C1F" w:rsidP="00D02C1F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Oświadczenie, o którym mowa w art. 125 ust. 1, składa się, pod rygorem nieważności, w formie elektronicznej lub w postaci elektronicznej opatrzonej podpisem zaufanym lub podpisem osobistym Wykonawcy</w:t>
      </w:r>
    </w:p>
  </w:footnote>
  <w:footnote w:id="2">
    <w:p w14:paraId="442E38BA" w14:textId="77777777" w:rsidR="00D02C1F" w:rsidRDefault="00D02C1F" w:rsidP="00D02C1F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Zaznaczyć właściwe lub odpowiednio skreślić niewłaściwe</w:t>
      </w:r>
    </w:p>
  </w:footnote>
  <w:footnote w:id="3">
    <w:p w14:paraId="3C4302F3" w14:textId="77777777" w:rsidR="00D02C1F" w:rsidRDefault="00D02C1F" w:rsidP="00D02C1F">
      <w:pPr>
        <w:pStyle w:val="Tekstprzypisudolnego"/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J.w</w:t>
      </w:r>
      <w:proofErr w:type="spellEnd"/>
      <w:r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74CCE" w14:textId="77777777" w:rsidR="00D02C1F" w:rsidRDefault="00D02C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1D694" w14:textId="5F19525B" w:rsidR="00D02C1F" w:rsidRDefault="00D02C1F" w:rsidP="00D02C1F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5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NZP.2800.81.2024-TP</w:t>
    </w:r>
  </w:p>
  <w:p w14:paraId="42380DA4" w14:textId="77777777" w:rsidR="00D02C1F" w:rsidRDefault="00D02C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F0B9E" w14:textId="77777777" w:rsidR="00D02C1F" w:rsidRDefault="00D02C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F1"/>
    <w:rsid w:val="001027F1"/>
    <w:rsid w:val="001A3887"/>
    <w:rsid w:val="001A4C57"/>
    <w:rsid w:val="00894D9E"/>
    <w:rsid w:val="00AA7A3F"/>
    <w:rsid w:val="00D02C1F"/>
    <w:rsid w:val="00F90E2B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9FEB"/>
  <w15:chartTrackingRefBased/>
  <w15:docId w15:val="{9B4751B9-710E-400A-B4A6-63BA7A76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2C1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C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C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02C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0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C1F"/>
  </w:style>
  <w:style w:type="paragraph" w:styleId="Stopka">
    <w:name w:val="footer"/>
    <w:basedOn w:val="Normalny"/>
    <w:link w:val="StopkaZnak"/>
    <w:uiPriority w:val="99"/>
    <w:unhideWhenUsed/>
    <w:rsid w:val="00D0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4</cp:revision>
  <dcterms:created xsi:type="dcterms:W3CDTF">2024-11-26T10:44:00Z</dcterms:created>
  <dcterms:modified xsi:type="dcterms:W3CDTF">2024-11-27T07:50:00Z</dcterms:modified>
</cp:coreProperties>
</file>