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28"/>
          <w:szCs w:val="28"/>
        </w:rPr>
      </w:pPr>
      <w:r>
        <w:rPr>
          <w:rFonts w:ascii="Times New Roman" w:hAnsi="Times New Roman"/>
          <w:sz w:val="28"/>
          <w:szCs w:val="28"/>
        </w:rPr>
        <w:tab/>
      </w:r>
      <w:r>
        <w:rPr>
          <w:rFonts w:ascii="Calibri" w:hAnsi="Calibri" w:eastAsia="Calibri"/>
          <w:i/>
        </w:rPr>
        <w:drawing>
          <wp:inline distT="0" distB="0" distL="0" distR="0">
            <wp:extent cx="5654040" cy="792480"/>
            <wp:effectExtent l="0" t="0" r="3810" b="7620"/>
            <wp:docPr id="2" name="Obraz 2" descr="C:\Users\ANNA~1.BIL\AppData\Local\Temp\7zOC4BDAA9D\FE_POPC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ANNA~1.BIL\AppData\Local\Temp\7zOC4BDAA9D\FE_POPC_poziom_pl-1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54040" cy="792480"/>
                    </a:xfrm>
                    <a:prstGeom prst="rect">
                      <a:avLst/>
                    </a:prstGeom>
                    <a:noFill/>
                    <a:ln>
                      <a:noFill/>
                    </a:ln>
                  </pic:spPr>
                </pic:pic>
              </a:graphicData>
            </a:graphic>
          </wp:inline>
        </w:drawing>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pPr>
        <w:ind w:left="4956" w:firstLine="708"/>
        <w:jc w:val="center"/>
        <w:rPr>
          <w:rFonts w:ascii="Times New Roman" w:hAnsi="Times New Roman"/>
          <w:sz w:val="28"/>
          <w:szCs w:val="28"/>
        </w:rPr>
      </w:pPr>
      <w:r>
        <w:rPr>
          <w:rFonts w:ascii="Times New Roman" w:hAnsi="Times New Roman"/>
          <w:sz w:val="28"/>
          <w:szCs w:val="28"/>
        </w:rPr>
        <w:t xml:space="preserve">Załącznik do oferty </w:t>
      </w:r>
    </w:p>
    <w:p>
      <w:pPr>
        <w:ind w:left="5664" w:firstLine="708"/>
        <w:rPr>
          <w:rFonts w:hint="default" w:ascii="Times New Roman" w:hAnsi="Times New Roman"/>
          <w:sz w:val="28"/>
          <w:szCs w:val="28"/>
          <w:lang w:val="pl-PL"/>
        </w:rPr>
      </w:pPr>
      <w:r>
        <w:rPr>
          <w:rFonts w:ascii="Times New Roman" w:hAnsi="Times New Roman"/>
          <w:sz w:val="28"/>
          <w:szCs w:val="28"/>
        </w:rPr>
        <w:t xml:space="preserve"> Załącznik nr 1</w:t>
      </w:r>
      <w:r>
        <w:rPr>
          <w:rFonts w:hint="default" w:ascii="Times New Roman" w:hAnsi="Times New Roman"/>
          <w:sz w:val="28"/>
          <w:szCs w:val="28"/>
          <w:lang w:val="pl-PL"/>
        </w:rPr>
        <w:t>B</w:t>
      </w:r>
    </w:p>
    <w:p>
      <w:pPr>
        <w:ind w:left="4956" w:firstLine="708"/>
        <w:jc w:val="center"/>
        <w:rPr>
          <w:rFonts w:ascii="Times New Roman" w:hAnsi="Times New Roman"/>
          <w:sz w:val="28"/>
          <w:szCs w:val="28"/>
        </w:rPr>
      </w:pPr>
    </w:p>
    <w:p>
      <w:pPr>
        <w:pStyle w:val="23"/>
        <w:spacing w:after="160" w:line="259" w:lineRule="auto"/>
        <w:ind w:left="567"/>
        <w:contextualSpacing/>
        <w:jc w:val="center"/>
        <w:rPr>
          <w:rFonts w:ascii="Times New Roman" w:hAnsi="Times New Roman"/>
          <w:sz w:val="28"/>
          <w:szCs w:val="28"/>
        </w:rPr>
      </w:pPr>
      <w:r>
        <w:rPr>
          <w:rFonts w:ascii="Times New Roman" w:hAnsi="Times New Roman"/>
          <w:sz w:val="28"/>
          <w:szCs w:val="28"/>
        </w:rPr>
        <w:t>Minimalne parametry techniczne i funkcjonalne sprzętu i oprogramowania</w:t>
      </w:r>
    </w:p>
    <w:p>
      <w:pPr>
        <w:pStyle w:val="23"/>
        <w:spacing w:after="160" w:line="259" w:lineRule="auto"/>
        <w:ind w:left="567"/>
        <w:contextualSpacing/>
        <w:jc w:val="center"/>
        <w:rPr>
          <w:rFonts w:hint="default" w:ascii="Times New Roman" w:hAnsi="Times New Roman"/>
          <w:b/>
          <w:bCs/>
          <w:sz w:val="28"/>
          <w:szCs w:val="28"/>
          <w:lang w:val="pl-PL"/>
        </w:rPr>
      </w:pPr>
      <w:r>
        <w:rPr>
          <w:rFonts w:hint="default" w:ascii="Times New Roman" w:hAnsi="Times New Roman"/>
          <w:b/>
          <w:bCs/>
          <w:sz w:val="28"/>
          <w:szCs w:val="28"/>
          <w:lang w:val="pl-PL"/>
        </w:rPr>
        <w:t>Zestaw komputerowy</w:t>
      </w:r>
    </w:p>
    <w:p>
      <w:pPr>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tbl>
      <w:tblPr>
        <w:tblStyle w:val="12"/>
        <w:tblW w:w="5475" w:type="pct"/>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1" w:type="dxa"/>
          <w:bottom w:w="0" w:type="dxa"/>
          <w:right w:w="71" w:type="dxa"/>
        </w:tblCellMar>
      </w:tblPr>
      <w:tblGrid>
        <w:gridCol w:w="471"/>
        <w:gridCol w:w="1585"/>
        <w:gridCol w:w="6282"/>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3950" w:type="pct"/>
            <w:gridSpan w:val="3"/>
            <w:shd w:val="clear" w:color="auto" w:fill="auto"/>
            <w:vAlign w:val="center"/>
          </w:tcPr>
          <w:p>
            <w:pPr>
              <w:rPr>
                <w:rFonts w:ascii="Verdana" w:hAnsi="Verdana" w:cs="Arial"/>
                <w:b/>
                <w:sz w:val="20"/>
              </w:rPr>
            </w:pPr>
            <w:bookmarkStart w:id="0" w:name="_Hlk138835502"/>
            <w:r>
              <w:rPr>
                <w:rFonts w:ascii="Verdana" w:hAnsi="Verdana" w:cs="Arial"/>
                <w:b/>
                <w:sz w:val="20"/>
              </w:rPr>
              <w:t>Szczegółowy opis</w:t>
            </w:r>
          </w:p>
        </w:tc>
        <w:tc>
          <w:tcPr>
            <w:tcW w:w="1049" w:type="pct"/>
            <w:vAlign w:val="center"/>
          </w:tcPr>
          <w:p>
            <w:pPr>
              <w:ind w:left="-71"/>
              <w:jc w:val="both"/>
              <w:rPr>
                <w:rFonts w:ascii="Verdana" w:hAnsi="Verdana" w:cs="Arial"/>
                <w:b/>
                <w:sz w:val="20"/>
              </w:rPr>
            </w:pPr>
            <w:r>
              <w:rPr>
                <w:rFonts w:ascii="Verdana" w:hAnsi="Verdana" w:cs="Arial"/>
                <w:b/>
                <w:sz w:val="20"/>
              </w:rPr>
              <w:t>Parametry oferowane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3950" w:type="pct"/>
            <w:gridSpan w:val="3"/>
            <w:shd w:val="clear" w:color="auto" w:fill="auto"/>
            <w:vAlign w:val="center"/>
          </w:tcPr>
          <w:p>
            <w:pPr>
              <w:spacing w:line="360" w:lineRule="auto"/>
              <w:jc w:val="both"/>
              <w:outlineLvl w:val="0"/>
              <w:rPr>
                <w:rFonts w:ascii="Verdana" w:hAnsi="Verdana" w:cs="Arial"/>
                <w:color w:val="00B050"/>
                <w:sz w:val="20"/>
              </w:rPr>
            </w:pPr>
            <w:r>
              <w:rPr>
                <w:rFonts w:ascii="Verdana" w:hAnsi="Verdana" w:cs="Arial"/>
                <w:color w:val="000000" w:themeColor="text1"/>
                <w:sz w:val="20"/>
                <w14:textFill>
                  <w14:solidFill>
                    <w14:schemeClr w14:val="tx1"/>
                  </w14:solidFill>
                </w14:textFill>
              </w:rPr>
              <w:t xml:space="preserve">Komputer stacjonarny: </w:t>
            </w:r>
            <w:r>
              <w:rPr>
                <w:rFonts w:ascii="Verdana" w:hAnsi="Verdana" w:cs="Arial"/>
                <w:sz w:val="20"/>
              </w:rPr>
              <w:t>Komputer będzie wykorzystywany dla potrzeb aplikacji biurowych, dostępu do zasobów lokalnej sieci komputerowej oraz usług sieci Internet, aplikacji graficznych wektorowych oraz rastrowych, a także danych multimedialnych.</w:t>
            </w:r>
          </w:p>
          <w:p>
            <w:pPr>
              <w:jc w:val="both"/>
              <w:rPr>
                <w:rFonts w:ascii="Verdana" w:hAnsi="Verdana" w:cs="Arial"/>
                <w:sz w:val="20"/>
              </w:rPr>
            </w:pPr>
          </w:p>
          <w:p>
            <w:pPr>
              <w:jc w:val="both"/>
              <w:rPr>
                <w:rFonts w:ascii="Verdana" w:hAnsi="Verdana" w:cs="Arial"/>
                <w:sz w:val="20"/>
              </w:rPr>
            </w:pPr>
            <w:r>
              <w:rPr>
                <w:rFonts w:ascii="Verdana" w:hAnsi="Verdana" w:cs="Arial"/>
                <w:sz w:val="20"/>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pPr>
              <w:jc w:val="both"/>
              <w:rPr>
                <w:rFonts w:ascii="Verdana" w:hAnsi="Verdana" w:cs="Arial"/>
                <w:bCs/>
                <w:sz w:val="20"/>
              </w:rPr>
            </w:pPr>
            <w:r>
              <w:rPr>
                <w:rFonts w:ascii="Verdana" w:hAnsi="Verdana" w:cs="Arial"/>
                <w:bCs/>
                <w:sz w:val="20"/>
              </w:rPr>
              <w:t>Nie dopuszcza się zaoferowania komputera refurbished.</w:t>
            </w:r>
          </w:p>
          <w:p>
            <w:pPr>
              <w:jc w:val="both"/>
              <w:rPr>
                <w:rFonts w:ascii="Verdana" w:hAnsi="Verdana" w:cs="Arial"/>
                <w:sz w:val="20"/>
              </w:rPr>
            </w:pPr>
          </w:p>
        </w:tc>
        <w:tc>
          <w:tcPr>
            <w:tcW w:w="1049" w:type="pct"/>
          </w:tcPr>
          <w:p>
            <w:pPr>
              <w:spacing w:line="360" w:lineRule="auto"/>
              <w:rPr>
                <w:rFonts w:ascii="Verdana" w:hAnsi="Verdana" w:cs="Arial"/>
                <w:sz w:val="20"/>
              </w:rPr>
            </w:pPr>
            <w:r>
              <w:rPr>
                <w:rFonts w:ascii="Verdana" w:hAnsi="Verdana" w:cs="Arial"/>
                <w:sz w:val="20"/>
              </w:rPr>
              <w:t>Producent:</w:t>
            </w:r>
          </w:p>
          <w:p>
            <w:pPr>
              <w:spacing w:line="360" w:lineRule="auto"/>
              <w:rPr>
                <w:rFonts w:ascii="Verdana" w:hAnsi="Verdana" w:cs="Arial"/>
                <w:sz w:val="20"/>
              </w:rPr>
            </w:pPr>
            <w:r>
              <w:rPr>
                <w:rFonts w:ascii="Verdana" w:hAnsi="Verdana" w:cs="Arial"/>
                <w:sz w:val="20"/>
              </w:rPr>
              <w:t>……………………….</w:t>
            </w:r>
          </w:p>
          <w:p>
            <w:pPr>
              <w:spacing w:line="360" w:lineRule="auto"/>
              <w:rPr>
                <w:rFonts w:hint="default" w:ascii="Verdana" w:hAnsi="Verdana" w:cs="Arial"/>
                <w:sz w:val="20"/>
                <w:lang w:val="pl-PL"/>
              </w:rPr>
            </w:pPr>
            <w:r>
              <w:rPr>
                <w:rFonts w:hint="default" w:ascii="Verdana" w:hAnsi="Verdana" w:cs="Arial"/>
                <w:sz w:val="20"/>
                <w:lang w:val="pl-PL"/>
              </w:rPr>
              <w:t>Typ</w:t>
            </w:r>
          </w:p>
          <w:p>
            <w:pPr>
              <w:spacing w:line="360" w:lineRule="auto"/>
              <w:rPr>
                <w:rFonts w:hint="default" w:ascii="Verdana" w:hAnsi="Verdana" w:cs="Arial"/>
                <w:sz w:val="20"/>
                <w:lang w:val="pl-PL"/>
              </w:rPr>
            </w:pPr>
            <w:r>
              <w:rPr>
                <w:rFonts w:hint="default" w:ascii="Verdana" w:hAnsi="Verdana" w:cs="Arial"/>
                <w:sz w:val="20"/>
                <w:lang w:val="pl-PL"/>
              </w:rPr>
              <w:t>.....................</w:t>
            </w:r>
          </w:p>
          <w:p>
            <w:pPr>
              <w:spacing w:line="360" w:lineRule="auto"/>
              <w:rPr>
                <w:rFonts w:ascii="Verdana" w:hAnsi="Verdana" w:cs="Arial"/>
                <w:sz w:val="20"/>
              </w:rPr>
            </w:pPr>
            <w:r>
              <w:rPr>
                <w:rFonts w:ascii="Verdana" w:hAnsi="Verdana" w:cs="Arial"/>
                <w:sz w:val="20"/>
              </w:rPr>
              <w:t>Model:</w:t>
            </w:r>
          </w:p>
          <w:p>
            <w:pPr>
              <w:spacing w:line="360" w:lineRule="auto"/>
              <w:rPr>
                <w:rFonts w:ascii="Verdana" w:hAnsi="Verdana" w:cs="Arial"/>
                <w:sz w:val="20"/>
              </w:rPr>
            </w:pPr>
            <w:r>
              <w:rPr>
                <w:rFonts w:ascii="Verdana" w:hAnsi="Verdana" w:cs="Arial"/>
                <w:sz w:val="20"/>
              </w:rPr>
              <w:t>……………………….</w:t>
            </w:r>
          </w:p>
          <w:p>
            <w:pPr>
              <w:spacing w:line="360" w:lineRule="auto"/>
              <w:rPr>
                <w:rFonts w:ascii="Verdana" w:hAnsi="Verdana" w:cs="Arial"/>
                <w:sz w:val="20"/>
              </w:rPr>
            </w:pPr>
            <w:r>
              <w:rPr>
                <w:rFonts w:ascii="Verdana" w:hAnsi="Verdana" w:cs="Arial"/>
                <w:sz w:val="20"/>
              </w:rPr>
              <w:t>Numer katalogowy (numer konfiguracji lub part numer):</w:t>
            </w:r>
          </w:p>
          <w:p>
            <w:pPr>
              <w:spacing w:line="360" w:lineRule="auto"/>
              <w:rPr>
                <w:rFonts w:ascii="Verdana" w:hAnsi="Verdana" w:cs="Arial"/>
                <w:sz w:val="20"/>
              </w:rPr>
            </w:pPr>
            <w:r>
              <w:rPr>
                <w:rFonts w:ascii="Verdana" w:hAnsi="Verdana" w:cs="Arial"/>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3950" w:type="pct"/>
            <w:gridSpan w:val="3"/>
            <w:shd w:val="clear" w:color="auto" w:fill="auto"/>
            <w:vAlign w:val="center"/>
          </w:tcPr>
          <w:p>
            <w:pPr>
              <w:rPr>
                <w:rFonts w:ascii="Verdana" w:hAnsi="Verdana" w:cs="Arial"/>
                <w:sz w:val="20"/>
              </w:rPr>
            </w:pPr>
            <w:r>
              <w:rPr>
                <w:rFonts w:ascii="Verdana" w:hAnsi="Verdana" w:cs="Arial"/>
                <w:sz w:val="20"/>
              </w:rPr>
              <w:t>Nie dopuszcza się modyfikacji na drodze Producent-Zamawiający.</w:t>
            </w:r>
          </w:p>
        </w:tc>
        <w:tc>
          <w:tcPr>
            <w:tcW w:w="1049" w:type="pct"/>
          </w:tcPr>
          <w:p>
            <w:pPr>
              <w:spacing w:line="360" w:lineRule="auto"/>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vAlign w:val="center"/>
          </w:tcPr>
          <w:p>
            <w:pPr>
              <w:rPr>
                <w:rFonts w:ascii="Times New Roman" w:hAnsi="Times New Roman"/>
                <w:bCs/>
                <w:szCs w:val="22"/>
              </w:rPr>
            </w:pPr>
            <w:r>
              <w:rPr>
                <w:rFonts w:ascii="Times New Roman" w:hAnsi="Times New Roman"/>
                <w:b/>
                <w:szCs w:val="22"/>
                <w:lang w:eastAsia="en-US"/>
              </w:rPr>
              <w:t>Lp.</w:t>
            </w:r>
          </w:p>
        </w:tc>
        <w:tc>
          <w:tcPr>
            <w:tcW w:w="750" w:type="pct"/>
            <w:vAlign w:val="center"/>
          </w:tcPr>
          <w:p>
            <w:pPr>
              <w:rPr>
                <w:rFonts w:ascii="Times New Roman" w:hAnsi="Times New Roman"/>
                <w:bCs/>
                <w:szCs w:val="22"/>
              </w:rPr>
            </w:pPr>
            <w:r>
              <w:rPr>
                <w:rFonts w:ascii="Times New Roman" w:hAnsi="Times New Roman"/>
                <w:b/>
                <w:szCs w:val="22"/>
              </w:rPr>
              <w:t>Nazwa komponentu</w:t>
            </w:r>
          </w:p>
        </w:tc>
        <w:tc>
          <w:tcPr>
            <w:tcW w:w="2976" w:type="pct"/>
            <w:vAlign w:val="center"/>
          </w:tcPr>
          <w:p>
            <w:pPr>
              <w:rPr>
                <w:rFonts w:ascii="Times New Roman" w:hAnsi="Times New Roman"/>
                <w:szCs w:val="22"/>
              </w:rPr>
            </w:pPr>
            <w:r>
              <w:rPr>
                <w:rFonts w:ascii="Times New Roman" w:hAnsi="Times New Roman"/>
                <w:b/>
                <w:szCs w:val="22"/>
              </w:rPr>
              <w:t>Wymagane minimalne parametry techniczne</w:t>
            </w:r>
          </w:p>
        </w:tc>
        <w:tc>
          <w:tcPr>
            <w:tcW w:w="1049" w:type="pct"/>
          </w:tcPr>
          <w:p>
            <w:pPr>
              <w:rPr>
                <w:rFonts w:ascii="Times New Roman" w:hAnsi="Times New Roman"/>
                <w:b/>
                <w:szCs w:val="22"/>
              </w:rPr>
            </w:pPr>
            <w:r>
              <w:rPr>
                <w:rFonts w:ascii="Times New Roman" w:hAnsi="Times New Roman"/>
                <w:b/>
                <w:szCs w:val="22"/>
              </w:rPr>
              <w:t>Parametry i Spełnienie wymagań.</w:t>
            </w:r>
          </w:p>
          <w:p>
            <w:pPr>
              <w:rPr>
                <w:rFonts w:ascii="Times New Roman" w:hAnsi="Times New Roman"/>
                <w:b/>
                <w:szCs w:val="22"/>
              </w:rPr>
            </w:pPr>
          </w:p>
          <w:p>
            <w:pPr>
              <w:contextualSpacing/>
              <w:rPr>
                <w:rFonts w:cs="Calibri"/>
                <w:b/>
                <w:bCs/>
              </w:rPr>
            </w:pPr>
            <w:r>
              <w:rPr>
                <w:rFonts w:cs="Calibri"/>
                <w:b/>
                <w:bCs/>
              </w:rPr>
              <w:t>Spełnia /nie spełnia</w:t>
            </w:r>
          </w:p>
          <w:p>
            <w:pPr>
              <w:rPr>
                <w:rFonts w:ascii="Times New Roman" w:hAnsi="Times New Roman"/>
                <w:szCs w:val="22"/>
              </w:rPr>
            </w:pPr>
            <w:r>
              <w:rPr>
                <w:rFonts w:cs="Calibri"/>
                <w:b/>
                <w:bCs/>
                <w:color w:val="FF0000"/>
                <w:sz w:val="16"/>
                <w:szCs w:val="16"/>
              </w:rPr>
              <w:t>(wypełnia Wykonawca)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841"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Procesor</w:t>
            </w:r>
          </w:p>
        </w:tc>
        <w:tc>
          <w:tcPr>
            <w:tcW w:w="2976" w:type="pct"/>
          </w:tcPr>
          <w:p>
            <w:pPr>
              <w:spacing w:line="360" w:lineRule="auto"/>
              <w:jc w:val="both"/>
              <w:outlineLvl w:val="0"/>
              <w:rPr>
                <w:rFonts w:ascii="Verdana" w:hAnsi="Verdana" w:cs="Arial"/>
                <w:sz w:val="20"/>
              </w:rPr>
            </w:pPr>
            <w:r>
              <w:rPr>
                <w:rFonts w:ascii="Verdana" w:hAnsi="Verdana"/>
                <w:sz w:val="20"/>
              </w:rPr>
              <w:t>Procesor klasy x86, 64-bitowy, umożliwiający osiągnięcie przez oferowany zestaw komputerowy w teście Passmark 10 CPU Mark wynik co najmniej 19</w:t>
            </w:r>
            <w:r>
              <w:rPr>
                <w:rFonts w:hint="default" w:ascii="Verdana" w:hAnsi="Verdana"/>
                <w:sz w:val="20"/>
                <w:lang w:val="pl-PL"/>
              </w:rPr>
              <w:t>5</w:t>
            </w:r>
            <w:r>
              <w:rPr>
                <w:rFonts w:ascii="Verdana" w:hAnsi="Verdana"/>
                <w:sz w:val="20"/>
              </w:rPr>
              <w:t xml:space="preserve">00 Wynik z testu komputera w zaoferowanej konfiguracji, musi znajdować się na oficjalnej stronie producenta oprogramowania testującego, tj. </w:t>
            </w:r>
            <w:r>
              <w:fldChar w:fldCharType="begin"/>
            </w:r>
            <w:r>
              <w:instrText xml:space="preserve"> HYPERLINK "https://www.cpubenchmark.net/cpu_list.php" </w:instrText>
            </w:r>
            <w:r>
              <w:fldChar w:fldCharType="separate"/>
            </w:r>
            <w:r>
              <w:rPr>
                <w:rStyle w:val="20"/>
                <w:rFonts w:ascii="Verdana" w:hAnsi="Verdana"/>
                <w:color w:val="auto"/>
                <w:sz w:val="20"/>
              </w:rPr>
              <w:t>https://www.cpubenchmark.net/cpu_list.php</w:t>
            </w:r>
            <w:r>
              <w:rPr>
                <w:rStyle w:val="20"/>
                <w:rFonts w:ascii="Verdana" w:hAnsi="Verdana"/>
                <w:color w:val="auto"/>
                <w:sz w:val="20"/>
              </w:rPr>
              <w:fldChar w:fldCharType="end"/>
            </w:r>
            <w:r>
              <w:rPr>
                <w:rFonts w:ascii="Verdana" w:hAnsi="Verdana"/>
                <w:sz w:val="20"/>
              </w:rPr>
              <w:t>.</w:t>
            </w:r>
          </w:p>
        </w:tc>
        <w:tc>
          <w:tcPr>
            <w:tcW w:w="1049" w:type="pct"/>
          </w:tcPr>
          <w:p>
            <w:pPr>
              <w:jc w:val="both"/>
              <w:outlineLvl w:val="0"/>
              <w:rPr>
                <w:rFonts w:ascii="Verdana" w:hAnsi="Verdana" w:cs="Arial"/>
                <w:sz w:val="20"/>
              </w:rPr>
            </w:pPr>
            <w:r>
              <w:rPr>
                <w:rFonts w:ascii="Verdana" w:hAnsi="Verdana" w:cs="Arial"/>
                <w:sz w:val="20"/>
              </w:rPr>
              <w:t>Do oferty należy załączyć wydruk z przeprowadzonych testów na konfiguracji identycznej z zaoferowaną lub link do strony producenta testu z opublikowanym wynikiem.</w:t>
            </w:r>
          </w:p>
          <w:p>
            <w:pPr>
              <w:outlineLvl w:val="0"/>
              <w:rPr>
                <w:rFonts w:ascii="Verdana" w:hAnsi="Verdana" w:cs="Arial"/>
                <w:sz w:val="20"/>
              </w:rPr>
            </w:pPr>
          </w:p>
          <w:p>
            <w:pPr>
              <w:autoSpaceDE w:val="0"/>
              <w:autoSpaceDN w:val="0"/>
              <w:adjustRightInd w:val="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Wydajność </w:t>
            </w:r>
          </w:p>
          <w:p>
            <w:pPr>
              <w:spacing w:line="360" w:lineRule="auto"/>
              <w:outlineLvl w:val="0"/>
              <w:rPr>
                <w:rFonts w:ascii="Verdana" w:hAnsi="Verdana" w:cs="Arial"/>
                <w:sz w:val="20"/>
              </w:rPr>
            </w:pPr>
            <w:r>
              <w:rPr>
                <w:rFonts w:cs="Calibri"/>
                <w:color w:val="000000" w:themeColor="text1"/>
                <w14:textFill>
                  <w14:solidFill>
                    <w14:schemeClr w14:val="tx1"/>
                  </w14:solidFill>
                </w14:textFill>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841"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Płyta główna</w:t>
            </w:r>
          </w:p>
        </w:tc>
        <w:tc>
          <w:tcPr>
            <w:tcW w:w="2976" w:type="pct"/>
          </w:tcPr>
          <w:p>
            <w:pPr>
              <w:pStyle w:val="23"/>
              <w:numPr>
                <w:ilvl w:val="0"/>
                <w:numId w:val="3"/>
              </w:numPr>
              <w:autoSpaceDE w:val="0"/>
              <w:autoSpaceDN w:val="0"/>
              <w:adjustRightInd w:val="0"/>
              <w:spacing w:line="360" w:lineRule="auto"/>
              <w:contextualSpacing/>
              <w:jc w:val="both"/>
              <w:rPr>
                <w:rFonts w:ascii="Verdana" w:hAnsi="Verdana" w:cstheme="minorHAnsi"/>
                <w:b/>
                <w:bCs/>
                <w:sz w:val="20"/>
                <w:szCs w:val="20"/>
              </w:rPr>
            </w:pPr>
            <w:r>
              <w:rPr>
                <w:rFonts w:ascii="Verdana" w:hAnsi="Verdana" w:cstheme="minorHAnsi"/>
                <w:bCs/>
                <w:sz w:val="20"/>
                <w:szCs w:val="20"/>
              </w:rPr>
              <w:t>chipset dostosowany do oferowanego procesora lub równoważny</w:t>
            </w:r>
          </w:p>
          <w:p>
            <w:pPr>
              <w:pStyle w:val="23"/>
              <w:numPr>
                <w:ilvl w:val="0"/>
                <w:numId w:val="4"/>
              </w:numPr>
              <w:autoSpaceDE w:val="0"/>
              <w:autoSpaceDN w:val="0"/>
              <w:adjustRightInd w:val="0"/>
              <w:spacing w:line="360" w:lineRule="auto"/>
              <w:contextualSpacing/>
              <w:jc w:val="both"/>
              <w:rPr>
                <w:rFonts w:ascii="Verdana" w:hAnsi="Verdana" w:cstheme="minorHAnsi"/>
                <w:b/>
                <w:bCs/>
                <w:sz w:val="20"/>
                <w:szCs w:val="20"/>
              </w:rPr>
            </w:pPr>
            <w:r>
              <w:rPr>
                <w:rFonts w:ascii="Verdana" w:hAnsi="Verdana" w:cstheme="minorHAnsi"/>
                <w:bCs/>
                <w:sz w:val="20"/>
                <w:szCs w:val="20"/>
              </w:rPr>
              <w:t>minimum 4 sloty pamięci lub więcej, obsługującej częstotliwość minimum 3200 MHz lub więcej</w:t>
            </w:r>
          </w:p>
          <w:p>
            <w:pPr>
              <w:pStyle w:val="23"/>
              <w:numPr>
                <w:ilvl w:val="0"/>
                <w:numId w:val="4"/>
              </w:numPr>
              <w:autoSpaceDE w:val="0"/>
              <w:autoSpaceDN w:val="0"/>
              <w:adjustRightInd w:val="0"/>
              <w:spacing w:line="360" w:lineRule="auto"/>
              <w:contextualSpacing/>
              <w:jc w:val="both"/>
              <w:rPr>
                <w:rFonts w:ascii="Verdana" w:hAnsi="Verdana" w:cstheme="minorHAnsi"/>
                <w:b/>
                <w:bCs/>
                <w:sz w:val="20"/>
                <w:szCs w:val="20"/>
                <w:lang w:val="en-US"/>
              </w:rPr>
            </w:pPr>
            <w:r>
              <w:rPr>
                <w:rFonts w:ascii="Verdana" w:hAnsi="Verdana" w:cstheme="minorHAnsi"/>
                <w:sz w:val="20"/>
                <w:szCs w:val="20"/>
                <w:lang w:val="en-US"/>
              </w:rPr>
              <w:t>minimum 1 x PCI Express 3.0 x 16</w:t>
            </w:r>
          </w:p>
          <w:p>
            <w:pPr>
              <w:pStyle w:val="23"/>
              <w:numPr>
                <w:ilvl w:val="0"/>
                <w:numId w:val="4"/>
              </w:numPr>
              <w:autoSpaceDE w:val="0"/>
              <w:autoSpaceDN w:val="0"/>
              <w:adjustRightInd w:val="0"/>
              <w:spacing w:line="360" w:lineRule="auto"/>
              <w:contextualSpacing/>
              <w:jc w:val="both"/>
              <w:rPr>
                <w:rFonts w:ascii="Verdana" w:hAnsi="Verdana" w:cstheme="minorHAnsi"/>
                <w:b/>
                <w:bCs/>
                <w:sz w:val="20"/>
                <w:szCs w:val="20"/>
                <w:lang w:val="en-US"/>
              </w:rPr>
            </w:pPr>
            <w:r>
              <w:rPr>
                <w:rFonts w:ascii="Verdana" w:hAnsi="Verdana" w:cstheme="minorHAnsi"/>
                <w:sz w:val="20"/>
                <w:szCs w:val="20"/>
                <w:lang w:val="en-US"/>
              </w:rPr>
              <w:t>minimum 1 x PCI Express 3.0 x 4 (mechanicznie x16)</w:t>
            </w:r>
          </w:p>
          <w:p>
            <w:pPr>
              <w:pStyle w:val="23"/>
              <w:numPr>
                <w:ilvl w:val="0"/>
                <w:numId w:val="4"/>
              </w:numPr>
              <w:spacing w:line="360" w:lineRule="auto"/>
              <w:contextualSpacing/>
              <w:jc w:val="both"/>
              <w:rPr>
                <w:rFonts w:ascii="Verdana" w:hAnsi="Verdana" w:cstheme="minorHAnsi"/>
                <w:sz w:val="20"/>
                <w:szCs w:val="20"/>
              </w:rPr>
            </w:pPr>
            <w:r>
              <w:rPr>
                <w:rFonts w:ascii="Verdana" w:hAnsi="Verdana" w:cstheme="minorHAnsi"/>
                <w:sz w:val="20"/>
                <w:szCs w:val="20"/>
              </w:rPr>
              <w:t>minimum 4x złącza SATA 6.0 Gb/s</w:t>
            </w:r>
          </w:p>
          <w:p>
            <w:pPr>
              <w:pStyle w:val="23"/>
              <w:numPr>
                <w:ilvl w:val="0"/>
                <w:numId w:val="4"/>
              </w:numPr>
              <w:spacing w:line="360" w:lineRule="auto"/>
              <w:contextualSpacing/>
              <w:jc w:val="both"/>
              <w:rPr>
                <w:rFonts w:ascii="Verdana" w:hAnsi="Verdana" w:cstheme="minorHAnsi"/>
                <w:sz w:val="20"/>
                <w:szCs w:val="20"/>
              </w:rPr>
            </w:pPr>
            <w:r>
              <w:rPr>
                <w:rFonts w:ascii="Verdana" w:hAnsi="Verdana" w:cstheme="minorHAnsi"/>
                <w:sz w:val="20"/>
                <w:szCs w:val="20"/>
              </w:rPr>
              <w:t xml:space="preserve">minimum 1x M.2 dla dysku SSD o parametrach co najmniej PCIe 4.0 x4 </w:t>
            </w:r>
          </w:p>
          <w:p>
            <w:pPr>
              <w:pStyle w:val="23"/>
              <w:numPr>
                <w:ilvl w:val="0"/>
                <w:numId w:val="4"/>
              </w:numPr>
              <w:spacing w:line="360" w:lineRule="auto"/>
              <w:contextualSpacing/>
              <w:jc w:val="both"/>
              <w:rPr>
                <w:rFonts w:ascii="Verdana" w:hAnsi="Verdana" w:cstheme="minorHAnsi"/>
                <w:color w:val="00B050"/>
                <w:sz w:val="20"/>
                <w:szCs w:val="20"/>
              </w:rPr>
            </w:pPr>
            <w:r>
              <w:rPr>
                <w:rFonts w:ascii="Verdana" w:hAnsi="Verdana" w:cstheme="minorHAnsi"/>
                <w:sz w:val="20"/>
              </w:rPr>
              <w:t>minimum 1x M.2 2230 do obsługi karty WLAN</w:t>
            </w:r>
          </w:p>
          <w:p>
            <w:pPr>
              <w:spacing w:line="360" w:lineRule="auto"/>
              <w:contextualSpacing/>
              <w:jc w:val="both"/>
              <w:rPr>
                <w:rFonts w:ascii="Verdana" w:hAnsi="Verdana" w:cstheme="minorHAnsi"/>
                <w:color w:val="00B050"/>
                <w:sz w:val="20"/>
              </w:rPr>
            </w:pPr>
          </w:p>
        </w:tc>
        <w:tc>
          <w:tcPr>
            <w:tcW w:w="1049" w:type="pct"/>
          </w:tcPr>
          <w:p>
            <w:pPr>
              <w:jc w:val="both"/>
              <w:outlineLvl w:val="0"/>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Pamięć operacyjna RAM</w:t>
            </w:r>
          </w:p>
        </w:tc>
        <w:tc>
          <w:tcPr>
            <w:tcW w:w="2976" w:type="pct"/>
          </w:tcPr>
          <w:p>
            <w:pPr>
              <w:pStyle w:val="23"/>
              <w:numPr>
                <w:ilvl w:val="0"/>
                <w:numId w:val="5"/>
              </w:numPr>
              <w:spacing w:line="360" w:lineRule="auto"/>
              <w:contextualSpacing/>
              <w:jc w:val="both"/>
              <w:rPr>
                <w:rFonts w:ascii="Verdana" w:hAnsi="Verdana"/>
                <w:sz w:val="20"/>
                <w:szCs w:val="20"/>
              </w:rPr>
            </w:pPr>
            <w:r>
              <w:rPr>
                <w:rFonts w:ascii="Verdana" w:hAnsi="Verdana"/>
                <w:sz w:val="20"/>
                <w:szCs w:val="20"/>
              </w:rPr>
              <w:t>minimum 16 GB DDR4</w:t>
            </w:r>
          </w:p>
          <w:p>
            <w:pPr>
              <w:pStyle w:val="23"/>
              <w:numPr>
                <w:ilvl w:val="0"/>
                <w:numId w:val="5"/>
              </w:numPr>
              <w:spacing w:line="360" w:lineRule="auto"/>
              <w:contextualSpacing/>
              <w:jc w:val="both"/>
              <w:rPr>
                <w:rFonts w:ascii="Verdana" w:hAnsi="Verdana"/>
                <w:sz w:val="20"/>
                <w:szCs w:val="20"/>
              </w:rPr>
            </w:pPr>
            <w:r>
              <w:rPr>
                <w:rFonts w:ascii="Verdana" w:hAnsi="Verdana"/>
                <w:sz w:val="20"/>
                <w:szCs w:val="20"/>
              </w:rPr>
              <w:t xml:space="preserve">minimum1 wolny slot pamięci na płycie głównej, </w:t>
            </w:r>
          </w:p>
          <w:p>
            <w:pPr>
              <w:pStyle w:val="23"/>
              <w:numPr>
                <w:ilvl w:val="0"/>
                <w:numId w:val="5"/>
              </w:numPr>
              <w:spacing w:line="360" w:lineRule="auto"/>
              <w:contextualSpacing/>
              <w:jc w:val="both"/>
              <w:rPr>
                <w:rFonts w:ascii="Verdana" w:hAnsi="Verdana"/>
                <w:sz w:val="20"/>
                <w:szCs w:val="20"/>
              </w:rPr>
            </w:pPr>
            <w:r>
              <w:rPr>
                <w:rFonts w:ascii="Verdana" w:hAnsi="Verdana"/>
                <w:sz w:val="20"/>
                <w:szCs w:val="20"/>
              </w:rPr>
              <w:t>minimalny rozmiar możliwego rozszerzenia obsługiwanej pamięci, zapewniony i potwierdzony przez producenta komputera: 128 GB</w:t>
            </w:r>
          </w:p>
          <w:p>
            <w:pPr>
              <w:pStyle w:val="23"/>
              <w:numPr>
                <w:ilvl w:val="0"/>
                <w:numId w:val="5"/>
              </w:numPr>
              <w:spacing w:line="360" w:lineRule="auto"/>
              <w:contextualSpacing/>
              <w:jc w:val="both"/>
              <w:rPr>
                <w:rFonts w:ascii="Verdana" w:hAnsi="Verdana"/>
                <w:sz w:val="20"/>
                <w:szCs w:val="20"/>
              </w:rPr>
            </w:pPr>
          </w:p>
        </w:tc>
        <w:tc>
          <w:tcPr>
            <w:tcW w:w="1049" w:type="pct"/>
          </w:tcPr>
          <w:p>
            <w:pPr>
              <w:autoSpaceDE w:val="0"/>
              <w:autoSpaceDN w:val="0"/>
              <w:adjustRightInd w:val="0"/>
              <w:jc w:val="center"/>
              <w:rPr>
                <w:rFonts w:ascii="Times New Roman" w:hAnsi="Times New Roman"/>
                <w:b/>
                <w:bCs/>
                <w:szCs w:val="22"/>
              </w:rPr>
            </w:pPr>
            <w:r>
              <w:rPr>
                <w:rFonts w:ascii="Times New Roman" w:hAnsi="Times New Roman"/>
                <w:b/>
                <w:bCs/>
                <w:szCs w:val="22"/>
              </w:rPr>
              <w:t>pojemność</w:t>
            </w:r>
          </w:p>
          <w:p>
            <w:pPr>
              <w:autoSpaceDE w:val="0"/>
              <w:autoSpaceDN w:val="0"/>
              <w:adjustRightInd w:val="0"/>
              <w:jc w:val="center"/>
              <w:rPr>
                <w:rFonts w:ascii="Times New Roman" w:hAnsi="Times New Roman"/>
                <w:b/>
                <w:bCs/>
                <w:szCs w:val="22"/>
              </w:rPr>
            </w:pPr>
            <w:r>
              <w:rPr>
                <w:rFonts w:ascii="Times New Roman" w:hAnsi="Times New Roman"/>
                <w:b/>
                <w:bCs/>
                <w:szCs w:val="22"/>
              </w:rPr>
              <w:t>(kryterium poza cenowe)</w:t>
            </w:r>
          </w:p>
          <w:p>
            <w:pPr>
              <w:autoSpaceDE w:val="0"/>
              <w:autoSpaceDN w:val="0"/>
              <w:adjustRightInd w:val="0"/>
              <w:jc w:val="center"/>
              <w:rPr>
                <w:rFonts w:ascii="Times New Roman" w:hAnsi="Times New Roman"/>
                <w:szCs w:val="22"/>
              </w:rPr>
            </w:pPr>
          </w:p>
          <w:p>
            <w:pPr>
              <w:autoSpaceDE w:val="0"/>
              <w:autoSpaceDN w:val="0"/>
              <w:adjustRightInd w:val="0"/>
              <w:jc w:val="center"/>
              <w:rPr>
                <w:rFonts w:ascii="Times New Roman" w:hAnsi="Times New Roman"/>
                <w:b/>
                <w:bCs/>
                <w:szCs w:val="22"/>
              </w:rPr>
            </w:pPr>
            <w:r>
              <w:rPr>
                <w:rFonts w:ascii="Times New Roman" w:hAnsi="Times New Roman"/>
                <w:b/>
                <w:bCs/>
                <w:szCs w:val="22"/>
              </w:rPr>
              <w:t>……………</w:t>
            </w:r>
          </w:p>
          <w:p>
            <w:pPr>
              <w:jc w:val="center"/>
              <w:outlineLvl w:val="0"/>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Porty w tylnej części komputera</w:t>
            </w:r>
          </w:p>
        </w:tc>
        <w:tc>
          <w:tcPr>
            <w:tcW w:w="2976" w:type="pct"/>
          </w:tcPr>
          <w:p>
            <w:pPr>
              <w:spacing w:line="360" w:lineRule="auto"/>
              <w:rPr>
                <w:rFonts w:ascii="Verdana" w:hAnsi="Verdana"/>
                <w:sz w:val="20"/>
              </w:rPr>
            </w:pPr>
            <w:r>
              <w:rPr>
                <w:rFonts w:ascii="Verdana" w:hAnsi="Verdana"/>
                <w:sz w:val="20"/>
              </w:rPr>
              <w:t xml:space="preserve">Komputer musi posiadać: </w:t>
            </w:r>
          </w:p>
          <w:p>
            <w:pPr>
              <w:pStyle w:val="23"/>
              <w:numPr>
                <w:ilvl w:val="0"/>
                <w:numId w:val="6"/>
              </w:numPr>
              <w:spacing w:line="360" w:lineRule="auto"/>
              <w:contextualSpacing/>
              <w:rPr>
                <w:rFonts w:ascii="Verdana" w:hAnsi="Verdana"/>
                <w:sz w:val="20"/>
                <w:szCs w:val="20"/>
              </w:rPr>
            </w:pPr>
            <w:r>
              <w:rPr>
                <w:rFonts w:ascii="Verdana" w:hAnsi="Verdana"/>
                <w:sz w:val="20"/>
                <w:szCs w:val="20"/>
              </w:rPr>
              <w:t>minimum 2 x Display Port 1.4 z obsługą funkcji Multi-Stream,</w:t>
            </w:r>
          </w:p>
          <w:p>
            <w:pPr>
              <w:pStyle w:val="23"/>
              <w:numPr>
                <w:ilvl w:val="0"/>
                <w:numId w:val="6"/>
              </w:numPr>
              <w:spacing w:line="360" w:lineRule="auto"/>
              <w:contextualSpacing/>
              <w:rPr>
                <w:rFonts w:ascii="Verdana" w:hAnsi="Verdana"/>
                <w:sz w:val="20"/>
                <w:szCs w:val="20"/>
              </w:rPr>
            </w:pPr>
            <w:r>
              <w:rPr>
                <w:rFonts w:ascii="Verdana" w:hAnsi="Verdana"/>
                <w:sz w:val="20"/>
                <w:szCs w:val="20"/>
              </w:rPr>
              <w:t>minimum 4 x USB, w tym co najmniej 2x USB 3.2 Gen 1, 2x USB 2.0</w:t>
            </w:r>
          </w:p>
          <w:p>
            <w:pPr>
              <w:pStyle w:val="23"/>
              <w:numPr>
                <w:ilvl w:val="0"/>
                <w:numId w:val="6"/>
              </w:numPr>
              <w:spacing w:line="360" w:lineRule="auto"/>
              <w:contextualSpacing/>
              <w:rPr>
                <w:rFonts w:ascii="Verdana" w:hAnsi="Verdana" w:cstheme="minorHAnsi"/>
                <w:sz w:val="20"/>
                <w:szCs w:val="20"/>
              </w:rPr>
            </w:pPr>
            <w:r>
              <w:rPr>
                <w:rFonts w:ascii="Verdana" w:hAnsi="Verdana" w:cstheme="minorHAnsi"/>
                <w:sz w:val="20"/>
                <w:szCs w:val="20"/>
              </w:rPr>
              <w:t>minimum 1 port sieciowy RJ-45,</w:t>
            </w:r>
          </w:p>
          <w:p>
            <w:pPr>
              <w:pStyle w:val="23"/>
              <w:numPr>
                <w:ilvl w:val="0"/>
                <w:numId w:val="6"/>
              </w:numPr>
              <w:spacing w:line="360" w:lineRule="auto"/>
              <w:contextualSpacing/>
              <w:rPr>
                <w:rFonts w:ascii="Verdana" w:hAnsi="Verdana" w:cstheme="minorHAnsi"/>
                <w:sz w:val="20"/>
                <w:szCs w:val="20"/>
                <w:lang w:val="en-US"/>
              </w:rPr>
            </w:pPr>
            <w:r>
              <w:rPr>
                <w:rFonts w:ascii="Verdana" w:hAnsi="Verdana"/>
                <w:sz w:val="20"/>
                <w:szCs w:val="20"/>
                <w:lang w:val="cs-CZ"/>
              </w:rPr>
              <w:t xml:space="preserve">osobne porty audio line-in i line-out </w:t>
            </w:r>
          </w:p>
          <w:p>
            <w:pPr>
              <w:spacing w:line="360" w:lineRule="auto"/>
              <w:contextualSpacing/>
              <w:jc w:val="both"/>
              <w:rPr>
                <w:rFonts w:ascii="Verdana" w:hAnsi="Verdana" w:cstheme="minorHAnsi"/>
                <w:sz w:val="20"/>
              </w:rPr>
            </w:pPr>
            <w:r>
              <w:rPr>
                <w:rFonts w:ascii="Verdana" w:hAnsi="Verdana" w:cstheme="minorHAnsi"/>
                <w:sz w:val="20"/>
              </w:rPr>
              <w:t>Wymagana ilość i rozmieszczenie (na zewnątrz obudowy komputera) portów USB oraz VIDEO nie może być osiągnięta w wyniku stosowania konwerterów, przejściówek itp.</w:t>
            </w:r>
          </w:p>
          <w:p>
            <w:pPr>
              <w:spacing w:line="360" w:lineRule="auto"/>
              <w:contextualSpacing/>
              <w:jc w:val="both"/>
              <w:rPr>
                <w:rFonts w:ascii="Verdana" w:hAnsi="Verdana"/>
                <w:sz w:val="20"/>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Porty w przedniej części komputera</w:t>
            </w:r>
          </w:p>
        </w:tc>
        <w:tc>
          <w:tcPr>
            <w:tcW w:w="2976" w:type="pct"/>
          </w:tcPr>
          <w:p>
            <w:pPr>
              <w:spacing w:line="360" w:lineRule="auto"/>
              <w:rPr>
                <w:rFonts w:ascii="Verdana" w:hAnsi="Verdana"/>
                <w:sz w:val="20"/>
                <w:lang w:val="cs-CZ"/>
              </w:rPr>
            </w:pPr>
            <w:r>
              <w:rPr>
                <w:rFonts w:ascii="Verdana" w:hAnsi="Verdana"/>
                <w:sz w:val="20"/>
                <w:lang w:val="cs-CZ"/>
              </w:rPr>
              <w:t>Komputer musi posiadać:</w:t>
            </w:r>
          </w:p>
          <w:p>
            <w:pPr>
              <w:pStyle w:val="23"/>
              <w:numPr>
                <w:ilvl w:val="0"/>
                <w:numId w:val="7"/>
              </w:numPr>
              <w:spacing w:line="360" w:lineRule="auto"/>
              <w:ind w:left="320" w:hanging="141"/>
              <w:contextualSpacing/>
              <w:rPr>
                <w:rFonts w:ascii="Verdana" w:hAnsi="Verdana"/>
                <w:sz w:val="20"/>
                <w:szCs w:val="20"/>
                <w:lang w:val="cs-CZ"/>
              </w:rPr>
            </w:pPr>
            <w:r>
              <w:rPr>
                <w:rFonts w:ascii="Verdana" w:hAnsi="Verdana"/>
                <w:sz w:val="20"/>
                <w:szCs w:val="20"/>
                <w:lang w:val="cs-CZ"/>
              </w:rPr>
              <w:t>min. 5 x USB, w tym min. 2 porty USB 3.2 Gen 2, 2</w:t>
            </w:r>
            <w:r>
              <w:rPr>
                <w:rFonts w:ascii="Verdana" w:hAnsi="Verdana"/>
                <w:sz w:val="20"/>
                <w:szCs w:val="20"/>
              </w:rPr>
              <w:t xml:space="preserve"> porty USB 2.0 oraz 1 port USB 3.2 Gen 1 Typ C (ładownie do 15 W)</w:t>
            </w:r>
          </w:p>
          <w:p>
            <w:pPr>
              <w:pStyle w:val="23"/>
              <w:numPr>
                <w:ilvl w:val="0"/>
                <w:numId w:val="7"/>
              </w:numPr>
              <w:spacing w:line="360" w:lineRule="auto"/>
              <w:ind w:left="320" w:hanging="141"/>
              <w:contextualSpacing/>
              <w:rPr>
                <w:rFonts w:ascii="Verdana" w:hAnsi="Verdana"/>
                <w:sz w:val="20"/>
                <w:szCs w:val="20"/>
                <w:lang w:val="cs-CZ"/>
              </w:rPr>
            </w:pPr>
            <w:r>
              <w:rPr>
                <w:rFonts w:ascii="Verdana" w:hAnsi="Verdana"/>
                <w:sz w:val="20"/>
                <w:szCs w:val="20"/>
                <w:lang w:val="cs-CZ"/>
              </w:rPr>
              <w:t>port audio do podłączenia słuchawek z mikrofonem</w:t>
            </w:r>
          </w:p>
          <w:p>
            <w:pPr>
              <w:pStyle w:val="23"/>
              <w:numPr>
                <w:ilvl w:val="0"/>
                <w:numId w:val="7"/>
              </w:numPr>
              <w:spacing w:line="360" w:lineRule="auto"/>
              <w:ind w:left="320" w:hanging="141"/>
              <w:contextualSpacing/>
              <w:rPr>
                <w:rFonts w:ascii="Verdana" w:hAnsi="Verdana"/>
                <w:sz w:val="20"/>
                <w:szCs w:val="20"/>
                <w:lang w:val="cs-CZ"/>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Dysk twardy</w:t>
            </w:r>
          </w:p>
        </w:tc>
        <w:tc>
          <w:tcPr>
            <w:tcW w:w="2976" w:type="pct"/>
          </w:tcPr>
          <w:p>
            <w:pPr>
              <w:pStyle w:val="23"/>
              <w:numPr>
                <w:ilvl w:val="0"/>
                <w:numId w:val="8"/>
              </w:numPr>
              <w:spacing w:line="360" w:lineRule="auto"/>
              <w:ind w:left="320" w:right="-20"/>
              <w:contextualSpacing/>
              <w:jc w:val="both"/>
              <w:rPr>
                <w:rFonts w:ascii="Verdana" w:hAnsi="Verdana" w:cstheme="minorHAnsi"/>
                <w:sz w:val="20"/>
                <w:szCs w:val="20"/>
              </w:rPr>
            </w:pPr>
            <w:r>
              <w:rPr>
                <w:rFonts w:ascii="Verdana" w:hAnsi="Verdana"/>
                <w:sz w:val="20"/>
                <w:szCs w:val="20"/>
              </w:rPr>
              <w:t xml:space="preserve">Minimum 256GB SSD z interfejsem M.2 NVMe (wymagany wbudowany w dysk sprzętowy mechanizm szyfrujący: SED), </w:t>
            </w:r>
            <w:r>
              <w:rPr>
                <w:rFonts w:ascii="Verdana" w:hAnsi="Verdana" w:cstheme="minorHAnsi"/>
                <w:sz w:val="20"/>
                <w:szCs w:val="20"/>
              </w:rPr>
              <w:t>zawierający partycję RECOVERY umożliwiającą odtworzenie systemu operacyjnego zainstalowanego na komputerze przez producenta, po awarii, do stanu fabrycznego (tryb OOBE dla systemu MS Windows)</w:t>
            </w:r>
          </w:p>
          <w:p>
            <w:pPr>
              <w:pStyle w:val="23"/>
              <w:numPr>
                <w:ilvl w:val="0"/>
                <w:numId w:val="8"/>
              </w:numPr>
              <w:spacing w:line="360" w:lineRule="auto"/>
              <w:ind w:left="320" w:right="-20"/>
              <w:contextualSpacing/>
              <w:jc w:val="both"/>
              <w:rPr>
                <w:rFonts w:ascii="Verdana" w:hAnsi="Verdana" w:cstheme="minorHAnsi"/>
                <w:sz w:val="20"/>
                <w:szCs w:val="20"/>
              </w:rPr>
            </w:pPr>
            <w:r>
              <w:rPr>
                <w:rFonts w:ascii="Verdana" w:hAnsi="Verdana" w:cstheme="minorHAnsi"/>
                <w:sz w:val="20"/>
                <w:szCs w:val="20"/>
              </w:rPr>
              <w:t>Fabrycznie zamontowany dodatkowy dysk 3,5” 1TB 7200 (serwisowany bez narzędziowo)</w:t>
            </w:r>
          </w:p>
          <w:p>
            <w:pPr>
              <w:pStyle w:val="23"/>
              <w:numPr>
                <w:ilvl w:val="0"/>
                <w:numId w:val="8"/>
              </w:numPr>
              <w:spacing w:line="360" w:lineRule="auto"/>
              <w:ind w:left="320" w:right="-20"/>
              <w:contextualSpacing/>
              <w:jc w:val="both"/>
              <w:rPr>
                <w:rFonts w:ascii="Verdana" w:hAnsi="Verdana" w:cstheme="minorHAnsi"/>
                <w:color w:val="000000" w:themeColor="text1"/>
                <w:sz w:val="20"/>
                <w:szCs w:val="20"/>
                <w14:textFill>
                  <w14:solidFill>
                    <w14:schemeClr w14:val="tx1"/>
                  </w14:solidFill>
                </w14:textFill>
              </w:rPr>
            </w:pPr>
            <w:r>
              <w:rPr>
                <w:rFonts w:ascii="Verdana" w:hAnsi="Verdana" w:cstheme="minorHAnsi"/>
                <w:sz w:val="20"/>
                <w:szCs w:val="20"/>
              </w:rPr>
              <w:t>Fabryczne miejsce na drugi taki dysk 3,5” wraz z kompletem kabli i szyn umożliwiającymi szybki demontaż/montaż</w:t>
            </w:r>
          </w:p>
          <w:p>
            <w:pPr>
              <w:pStyle w:val="23"/>
              <w:spacing w:line="360" w:lineRule="auto"/>
              <w:ind w:left="320" w:right="-20"/>
              <w:contextualSpacing/>
              <w:jc w:val="both"/>
              <w:rPr>
                <w:rFonts w:ascii="Verdana" w:hAnsi="Verdana" w:cstheme="minorHAnsi"/>
                <w:color w:val="000000" w:themeColor="text1"/>
                <w:sz w:val="20"/>
                <w:szCs w:val="20"/>
                <w14:textFill>
                  <w14:solidFill>
                    <w14:schemeClr w14:val="tx1"/>
                  </w14:solidFill>
                </w14:textFill>
              </w:rPr>
            </w:pPr>
          </w:p>
        </w:tc>
        <w:tc>
          <w:tcPr>
            <w:tcW w:w="1049" w:type="pct"/>
          </w:tcPr>
          <w:p>
            <w:pPr>
              <w:autoSpaceDE w:val="0"/>
              <w:autoSpaceDN w:val="0"/>
              <w:adjustRightInd w:val="0"/>
              <w:jc w:val="center"/>
              <w:rPr>
                <w:rFonts w:ascii="Times New Roman" w:hAnsi="Times New Roman"/>
                <w:b/>
                <w:bCs/>
                <w:szCs w:val="22"/>
              </w:rPr>
            </w:pPr>
            <w:r>
              <w:rPr>
                <w:rFonts w:ascii="Times New Roman" w:hAnsi="Times New Roman"/>
                <w:b/>
                <w:bCs/>
                <w:szCs w:val="22"/>
              </w:rPr>
              <w:t>pojemność (kryterium poza cenowe)</w:t>
            </w:r>
          </w:p>
          <w:p>
            <w:pPr>
              <w:autoSpaceDE w:val="0"/>
              <w:autoSpaceDN w:val="0"/>
              <w:adjustRightInd w:val="0"/>
              <w:jc w:val="center"/>
              <w:rPr>
                <w:rFonts w:ascii="Times New Roman" w:hAnsi="Times New Roman"/>
                <w:szCs w:val="22"/>
              </w:rPr>
            </w:pPr>
          </w:p>
          <w:p>
            <w:pPr>
              <w:autoSpaceDE w:val="0"/>
              <w:autoSpaceDN w:val="0"/>
              <w:adjustRightInd w:val="0"/>
              <w:jc w:val="center"/>
              <w:rPr>
                <w:rFonts w:ascii="Times New Roman" w:hAnsi="Times New Roman"/>
                <w:b/>
                <w:bCs/>
                <w:szCs w:val="22"/>
              </w:rPr>
            </w:pPr>
            <w:r>
              <w:rPr>
                <w:rFonts w:ascii="Times New Roman" w:hAnsi="Times New Roman"/>
                <w:b/>
                <w:bCs/>
                <w:szCs w:val="22"/>
              </w:rPr>
              <w:t>……………</w:t>
            </w:r>
          </w:p>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Napęd optyczny</w:t>
            </w:r>
          </w:p>
        </w:tc>
        <w:tc>
          <w:tcPr>
            <w:tcW w:w="2976" w:type="pct"/>
          </w:tcPr>
          <w:p>
            <w:pPr>
              <w:pStyle w:val="23"/>
              <w:numPr>
                <w:ilvl w:val="0"/>
                <w:numId w:val="8"/>
              </w:numPr>
              <w:spacing w:line="360" w:lineRule="auto"/>
              <w:ind w:left="320" w:right="-20"/>
              <w:contextualSpacing/>
              <w:jc w:val="both"/>
              <w:rPr>
                <w:rFonts w:ascii="Verdana" w:hAnsi="Verdana"/>
                <w:sz w:val="20"/>
                <w:szCs w:val="20"/>
              </w:rPr>
            </w:pPr>
            <w:r>
              <w:rPr>
                <w:rFonts w:ascii="Verdana" w:hAnsi="Verdana"/>
                <w:sz w:val="20"/>
                <w:szCs w:val="20"/>
              </w:rPr>
              <w:t>Możliwość instalacji napędu</w:t>
            </w:r>
          </w:p>
          <w:p>
            <w:pPr>
              <w:pStyle w:val="23"/>
              <w:spacing w:line="360" w:lineRule="auto"/>
              <w:ind w:left="320" w:right="-20"/>
              <w:contextualSpacing/>
              <w:jc w:val="both"/>
              <w:rPr>
                <w:rFonts w:ascii="Verdana" w:hAnsi="Verdana"/>
                <w:sz w:val="20"/>
                <w:szCs w:val="20"/>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Karta dźwiękowa</w:t>
            </w:r>
          </w:p>
        </w:tc>
        <w:tc>
          <w:tcPr>
            <w:tcW w:w="2976" w:type="pct"/>
          </w:tcPr>
          <w:p>
            <w:pPr>
              <w:pStyle w:val="23"/>
              <w:numPr>
                <w:ilvl w:val="0"/>
                <w:numId w:val="8"/>
              </w:numPr>
              <w:spacing w:line="360" w:lineRule="auto"/>
              <w:ind w:left="320" w:right="-20"/>
              <w:contextualSpacing/>
              <w:jc w:val="both"/>
              <w:rPr>
                <w:rFonts w:ascii="Verdana" w:hAnsi="Verdana"/>
                <w:sz w:val="20"/>
                <w:szCs w:val="20"/>
              </w:rPr>
            </w:pPr>
            <w:r>
              <w:rPr>
                <w:rFonts w:ascii="Verdana" w:hAnsi="Verdana" w:cstheme="minorHAnsi"/>
                <w:sz w:val="20"/>
                <w:szCs w:val="20"/>
              </w:rPr>
              <w:t>Karta dźwiękowa zintegrowana z płytą główną, zgodna ze standardem High Definition 5.1</w:t>
            </w:r>
          </w:p>
          <w:p>
            <w:pPr>
              <w:pStyle w:val="23"/>
              <w:spacing w:line="360" w:lineRule="auto"/>
              <w:ind w:left="320" w:right="-20"/>
              <w:contextualSpacing/>
              <w:jc w:val="both"/>
              <w:rPr>
                <w:rFonts w:ascii="Verdana" w:hAnsi="Verdana"/>
                <w:sz w:val="20"/>
                <w:szCs w:val="20"/>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Karta graficzna</w:t>
            </w:r>
          </w:p>
        </w:tc>
        <w:tc>
          <w:tcPr>
            <w:tcW w:w="2976" w:type="pct"/>
          </w:tcPr>
          <w:p>
            <w:pPr>
              <w:pStyle w:val="23"/>
              <w:numPr>
                <w:ilvl w:val="0"/>
                <w:numId w:val="8"/>
              </w:numPr>
              <w:spacing w:line="360" w:lineRule="auto"/>
              <w:ind w:left="320" w:right="-20"/>
              <w:contextualSpacing/>
              <w:jc w:val="both"/>
              <w:rPr>
                <w:rFonts w:ascii="Verdana" w:hAnsi="Verdana" w:cstheme="minorHAnsi"/>
                <w:sz w:val="20"/>
                <w:szCs w:val="20"/>
              </w:rPr>
            </w:pPr>
            <w:r>
              <w:rPr>
                <w:rFonts w:ascii="Verdana" w:hAnsi="Verdana" w:cstheme="minorHAnsi"/>
                <w:sz w:val="20"/>
                <w:szCs w:val="20"/>
              </w:rPr>
              <w:t>Zintegrowana karta graficzna wykorzystująca pamięć RAM systemu dynamicznie przydzielaną na potrzeby grafiki. Pełna obsługa funkcji i standardów DX12, OpenGL 4.5, OpenCL 2.1. Możliwość fabrycznego zainstalowania dodatkowej, dedykowanej karty graficznej z pamięcią własną min. 4 GB. Grafika zintegrowana w procesorze musi umożliwiać jednoczesną obsługę co najmniej dwóch monitorów. Na potrzeby obsługi większej liczby monitorów oferowany komputer musi umożliwiać jednoczesną obsługę monitorów podłączonych do grafiki zintegrowanej w procesorze oraz zainstalowanej osobnej karty graficznej (jeśli jest ona wymagana).</w:t>
            </w:r>
          </w:p>
          <w:p>
            <w:pPr>
              <w:pStyle w:val="23"/>
              <w:spacing w:line="360" w:lineRule="auto"/>
              <w:ind w:left="320" w:right="-20"/>
              <w:contextualSpacing/>
              <w:jc w:val="both"/>
              <w:rPr>
                <w:rFonts w:ascii="Verdana" w:hAnsi="Verdana" w:cstheme="minorHAnsi"/>
                <w:sz w:val="20"/>
                <w:szCs w:val="20"/>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Karta sieciowa</w:t>
            </w:r>
          </w:p>
        </w:tc>
        <w:tc>
          <w:tcPr>
            <w:tcW w:w="2976" w:type="pct"/>
          </w:tcPr>
          <w:p>
            <w:pPr>
              <w:pStyle w:val="23"/>
              <w:numPr>
                <w:ilvl w:val="0"/>
                <w:numId w:val="8"/>
              </w:numPr>
              <w:spacing w:line="360" w:lineRule="auto"/>
              <w:ind w:left="320" w:right="-20"/>
              <w:contextualSpacing/>
              <w:jc w:val="both"/>
              <w:rPr>
                <w:rFonts w:ascii="Verdana" w:hAnsi="Verdana" w:cstheme="minorHAnsi"/>
                <w:sz w:val="20"/>
                <w:szCs w:val="20"/>
              </w:rPr>
            </w:pPr>
            <w:r>
              <w:rPr>
                <w:rFonts w:ascii="Verdana" w:hAnsi="Verdana" w:cstheme="minorHAnsi"/>
                <w:sz w:val="20"/>
                <w:szCs w:val="20"/>
              </w:rPr>
              <w:t>Karta sieciowa 10/100/1000 Ethernet RJ-45, zintegrowana z płytą główną wspierająca obsługę technologii WoL oraz PXE. Zintegrowana karta sieciowa musi być wyposażona w diodę statusu informującą a aktywności połączenia oraz diodę informującą o prędkości połączenia.</w:t>
            </w:r>
          </w:p>
          <w:p>
            <w:pPr>
              <w:pStyle w:val="23"/>
              <w:spacing w:line="360" w:lineRule="auto"/>
              <w:ind w:left="320" w:right="-20"/>
              <w:contextualSpacing/>
              <w:jc w:val="both"/>
              <w:rPr>
                <w:rFonts w:ascii="Verdana" w:hAnsi="Verdana" w:cstheme="minorHAnsi"/>
                <w:color w:val="00B050"/>
                <w:sz w:val="20"/>
                <w:szCs w:val="20"/>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Bios</w:t>
            </w:r>
          </w:p>
        </w:tc>
        <w:tc>
          <w:tcPr>
            <w:tcW w:w="2976" w:type="pct"/>
          </w:tcPr>
          <w:p>
            <w:pPr>
              <w:spacing w:line="360" w:lineRule="auto"/>
              <w:rPr>
                <w:rFonts w:ascii="Verdana" w:hAnsi="Verdana" w:cs="Arial" w:eastAsiaTheme="minorEastAsia"/>
                <w:b/>
                <w:bCs/>
                <w:sz w:val="20"/>
              </w:rPr>
            </w:pPr>
            <w:r>
              <w:rPr>
                <w:rFonts w:ascii="Verdana" w:hAnsi="Verdana" w:cs="Arial"/>
                <w:b/>
                <w:bCs/>
                <w:sz w:val="20"/>
              </w:rPr>
              <w:t>BIOS UEFI w wersji 2.6 lub wyższej. Możliwość odczytania z BIOS informacji o:</w:t>
            </w:r>
          </w:p>
          <w:p>
            <w:pPr>
              <w:pStyle w:val="23"/>
              <w:numPr>
                <w:ilvl w:val="0"/>
                <w:numId w:val="9"/>
              </w:numPr>
              <w:spacing w:line="360" w:lineRule="auto"/>
              <w:contextualSpacing/>
              <w:jc w:val="both"/>
              <w:rPr>
                <w:rFonts w:ascii="Verdana" w:hAnsi="Verdana" w:cs="Arial"/>
                <w:sz w:val="20"/>
                <w:szCs w:val="20"/>
              </w:rPr>
            </w:pPr>
            <w:r>
              <w:rPr>
                <w:rFonts w:ascii="Verdana" w:hAnsi="Verdana" w:cs="Arial"/>
                <w:sz w:val="20"/>
                <w:szCs w:val="20"/>
              </w:rPr>
              <w:t>modelu komputera,</w:t>
            </w:r>
          </w:p>
          <w:p>
            <w:pPr>
              <w:pStyle w:val="23"/>
              <w:numPr>
                <w:ilvl w:val="0"/>
                <w:numId w:val="9"/>
              </w:numPr>
              <w:spacing w:line="360" w:lineRule="auto"/>
              <w:contextualSpacing/>
              <w:jc w:val="both"/>
              <w:rPr>
                <w:rFonts w:ascii="Verdana" w:hAnsi="Verdana" w:cs="Arial"/>
                <w:sz w:val="20"/>
                <w:szCs w:val="20"/>
              </w:rPr>
            </w:pPr>
            <w:r>
              <w:rPr>
                <w:rFonts w:ascii="Verdana" w:hAnsi="Verdana" w:cs="Arial"/>
                <w:sz w:val="20"/>
                <w:szCs w:val="20"/>
              </w:rPr>
              <w:t>numerze seryjnym,</w:t>
            </w:r>
          </w:p>
          <w:p>
            <w:pPr>
              <w:pStyle w:val="23"/>
              <w:numPr>
                <w:ilvl w:val="0"/>
                <w:numId w:val="9"/>
              </w:numPr>
              <w:spacing w:line="360" w:lineRule="auto"/>
              <w:contextualSpacing/>
              <w:jc w:val="both"/>
              <w:rPr>
                <w:rFonts w:ascii="Verdana" w:hAnsi="Verdana" w:cs="Arial"/>
                <w:sz w:val="20"/>
                <w:szCs w:val="20"/>
              </w:rPr>
            </w:pPr>
            <w:r>
              <w:rPr>
                <w:rFonts w:ascii="Verdana" w:hAnsi="Verdana" w:cs="Arial"/>
                <w:sz w:val="20"/>
                <w:szCs w:val="20"/>
              </w:rPr>
              <w:t>AssetTag/IDTag</w:t>
            </w:r>
          </w:p>
          <w:p>
            <w:pPr>
              <w:pStyle w:val="23"/>
              <w:numPr>
                <w:ilvl w:val="0"/>
                <w:numId w:val="9"/>
              </w:numPr>
              <w:spacing w:line="360" w:lineRule="auto"/>
              <w:contextualSpacing/>
              <w:jc w:val="both"/>
              <w:rPr>
                <w:rFonts w:ascii="Verdana" w:hAnsi="Verdana" w:cs="Arial"/>
                <w:sz w:val="20"/>
                <w:szCs w:val="20"/>
              </w:rPr>
            </w:pPr>
            <w:r>
              <w:rPr>
                <w:rFonts w:ascii="Verdana" w:hAnsi="Verdana" w:cs="Arial"/>
                <w:sz w:val="20"/>
                <w:szCs w:val="20"/>
              </w:rPr>
              <w:t>MAC Adres karty sieciowej,</w:t>
            </w:r>
          </w:p>
          <w:p>
            <w:pPr>
              <w:pStyle w:val="23"/>
              <w:numPr>
                <w:ilvl w:val="0"/>
                <w:numId w:val="9"/>
              </w:numPr>
              <w:spacing w:line="360" w:lineRule="auto"/>
              <w:contextualSpacing/>
              <w:jc w:val="both"/>
              <w:rPr>
                <w:rFonts w:ascii="Verdana" w:hAnsi="Verdana" w:cs="Arial"/>
                <w:sz w:val="20"/>
                <w:szCs w:val="20"/>
              </w:rPr>
            </w:pPr>
            <w:r>
              <w:rPr>
                <w:rFonts w:ascii="Verdana" w:hAnsi="Verdana" w:cs="Arial"/>
                <w:sz w:val="20"/>
                <w:szCs w:val="20"/>
              </w:rPr>
              <w:t>wersja Biosu wraz z datą jego produkcji,</w:t>
            </w:r>
          </w:p>
          <w:p>
            <w:pPr>
              <w:pStyle w:val="23"/>
              <w:numPr>
                <w:ilvl w:val="0"/>
                <w:numId w:val="9"/>
              </w:numPr>
              <w:spacing w:line="360" w:lineRule="auto"/>
              <w:contextualSpacing/>
              <w:jc w:val="both"/>
              <w:rPr>
                <w:rFonts w:ascii="Verdana" w:hAnsi="Verdana" w:cs="Arial"/>
                <w:sz w:val="20"/>
                <w:szCs w:val="20"/>
              </w:rPr>
            </w:pPr>
            <w:r>
              <w:rPr>
                <w:rFonts w:ascii="Verdana" w:hAnsi="Verdana" w:cs="Arial"/>
                <w:sz w:val="20"/>
                <w:szCs w:val="20"/>
              </w:rPr>
              <w:t xml:space="preserve">zainstalowanym procesorze, jego taktowaniu </w:t>
            </w:r>
          </w:p>
          <w:p>
            <w:pPr>
              <w:pStyle w:val="23"/>
              <w:numPr>
                <w:ilvl w:val="0"/>
                <w:numId w:val="9"/>
              </w:numPr>
              <w:spacing w:line="360" w:lineRule="auto"/>
              <w:contextualSpacing/>
              <w:jc w:val="both"/>
              <w:rPr>
                <w:rFonts w:ascii="Verdana" w:hAnsi="Verdana" w:cs="Arial"/>
                <w:sz w:val="20"/>
                <w:szCs w:val="20"/>
              </w:rPr>
            </w:pPr>
            <w:r>
              <w:rPr>
                <w:rFonts w:ascii="Verdana" w:hAnsi="Verdana" w:cs="Arial"/>
                <w:sz w:val="20"/>
                <w:szCs w:val="20"/>
              </w:rPr>
              <w:t>ilości pamięci RAM wraz z taktowaniem i obłożeniem slotów</w:t>
            </w:r>
          </w:p>
          <w:p>
            <w:pPr>
              <w:spacing w:line="360" w:lineRule="auto"/>
              <w:rPr>
                <w:rFonts w:ascii="Verdana" w:hAnsi="Verdana" w:cs="Arial"/>
                <w:b/>
                <w:bCs/>
                <w:sz w:val="20"/>
              </w:rPr>
            </w:pPr>
            <w:r>
              <w:rPr>
                <w:rFonts w:ascii="Verdana" w:hAnsi="Verdana" w:cs="Arial"/>
                <w:b/>
                <w:bCs/>
                <w:sz w:val="20"/>
              </w:rPr>
              <w:t>Możliwość z poziomu BIOS:</w:t>
            </w:r>
          </w:p>
          <w:p>
            <w:pPr>
              <w:pStyle w:val="23"/>
              <w:numPr>
                <w:ilvl w:val="0"/>
                <w:numId w:val="10"/>
              </w:numPr>
              <w:spacing w:line="360" w:lineRule="auto"/>
              <w:contextualSpacing/>
              <w:jc w:val="both"/>
              <w:rPr>
                <w:rFonts w:ascii="Verdana" w:hAnsi="Verdana" w:cs="Arial"/>
                <w:sz w:val="20"/>
                <w:szCs w:val="20"/>
              </w:rPr>
            </w:pPr>
            <w:r>
              <w:rPr>
                <w:rFonts w:ascii="Verdana" w:hAnsi="Verdana" w:cs="Arial"/>
                <w:sz w:val="20"/>
                <w:szCs w:val="20"/>
              </w:rPr>
              <w:t>wyłączenia selektywnego portów USB, minimum wyłączanie portów z przodu oraz wyłączanie portów z tyłu jako grup</w:t>
            </w:r>
          </w:p>
          <w:p>
            <w:pPr>
              <w:pStyle w:val="23"/>
              <w:numPr>
                <w:ilvl w:val="0"/>
                <w:numId w:val="10"/>
              </w:numPr>
              <w:spacing w:line="360" w:lineRule="auto"/>
              <w:contextualSpacing/>
              <w:jc w:val="both"/>
              <w:rPr>
                <w:rFonts w:ascii="Verdana" w:hAnsi="Verdana" w:cs="Arial"/>
                <w:sz w:val="20"/>
                <w:szCs w:val="20"/>
              </w:rPr>
            </w:pPr>
            <w:r>
              <w:rPr>
                <w:rFonts w:ascii="Verdana" w:hAnsi="Verdana" w:cs="Arial"/>
                <w:sz w:val="20"/>
                <w:szCs w:val="20"/>
              </w:rPr>
              <w:t>wyłączenia selektywnego (pojedynczego) portów SATA,</w:t>
            </w:r>
          </w:p>
          <w:p>
            <w:pPr>
              <w:pStyle w:val="23"/>
              <w:numPr>
                <w:ilvl w:val="0"/>
                <w:numId w:val="10"/>
              </w:numPr>
              <w:spacing w:line="360" w:lineRule="auto"/>
              <w:contextualSpacing/>
              <w:jc w:val="both"/>
              <w:rPr>
                <w:rFonts w:ascii="Verdana" w:hAnsi="Verdana" w:cs="Arial"/>
                <w:sz w:val="20"/>
                <w:szCs w:val="20"/>
              </w:rPr>
            </w:pPr>
            <w:r>
              <w:rPr>
                <w:rFonts w:ascii="Verdana" w:hAnsi="Verdana" w:cs="Arial"/>
                <w:sz w:val="20"/>
                <w:szCs w:val="20"/>
              </w:rPr>
              <w:t>zmiany pracy wentylatorów między trybem optymalizacji głośności lub temperatury,</w:t>
            </w:r>
          </w:p>
          <w:p>
            <w:pPr>
              <w:pStyle w:val="23"/>
              <w:numPr>
                <w:ilvl w:val="0"/>
                <w:numId w:val="10"/>
              </w:numPr>
              <w:spacing w:line="360" w:lineRule="auto"/>
              <w:contextualSpacing/>
              <w:jc w:val="both"/>
              <w:rPr>
                <w:rFonts w:ascii="Verdana" w:hAnsi="Verdana" w:cs="Arial"/>
                <w:sz w:val="20"/>
                <w:szCs w:val="20"/>
              </w:rPr>
            </w:pPr>
            <w:r>
              <w:rPr>
                <w:rFonts w:ascii="Verdana" w:hAnsi="Verdana" w:cs="Arial"/>
                <w:sz w:val="20"/>
                <w:szCs w:val="20"/>
              </w:rPr>
              <w:t>ustawienia hasła: administratora, Power-On, HDD,</w:t>
            </w:r>
          </w:p>
          <w:p>
            <w:pPr>
              <w:pStyle w:val="23"/>
              <w:numPr>
                <w:ilvl w:val="0"/>
                <w:numId w:val="10"/>
              </w:numPr>
              <w:spacing w:line="360" w:lineRule="auto"/>
              <w:contextualSpacing/>
              <w:rPr>
                <w:rFonts w:ascii="Verdana" w:hAnsi="Verdana"/>
                <w:sz w:val="20"/>
                <w:szCs w:val="20"/>
              </w:rPr>
            </w:pPr>
            <w:r>
              <w:rPr>
                <w:rFonts w:ascii="Verdana" w:hAnsi="Verdana" w:cs="Arial"/>
                <w:sz w:val="20"/>
                <w:szCs w:val="20"/>
              </w:rPr>
              <w:t>możliwość zbierania i przeglądania logów zdarzeń z informacją odnośnie godziny, daty i kodu błędu zdarzenia</w:t>
            </w:r>
          </w:p>
          <w:p>
            <w:pPr>
              <w:pStyle w:val="23"/>
              <w:numPr>
                <w:ilvl w:val="0"/>
                <w:numId w:val="10"/>
              </w:numPr>
              <w:spacing w:line="360" w:lineRule="auto"/>
              <w:contextualSpacing/>
              <w:rPr>
                <w:rFonts w:ascii="Verdana" w:hAnsi="Verdana"/>
                <w:sz w:val="20"/>
                <w:szCs w:val="20"/>
              </w:rPr>
            </w:pPr>
            <w:r>
              <w:rPr>
                <w:rFonts w:ascii="Verdana" w:hAnsi="Verdana"/>
                <w:sz w:val="20"/>
                <w:szCs w:val="20"/>
              </w:rPr>
              <w:t>ustawienie automatycznej aktualizacji BIOS z serwera producenta komputera</w:t>
            </w:r>
          </w:p>
          <w:p>
            <w:pPr>
              <w:pStyle w:val="23"/>
              <w:spacing w:line="360" w:lineRule="auto"/>
              <w:contextualSpacing/>
              <w:rPr>
                <w:rFonts w:ascii="Verdana" w:hAnsi="Verdana"/>
                <w:sz w:val="20"/>
                <w:szCs w:val="20"/>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Klawiatura</w:t>
            </w:r>
          </w:p>
        </w:tc>
        <w:tc>
          <w:tcPr>
            <w:tcW w:w="2976" w:type="pct"/>
          </w:tcPr>
          <w:p>
            <w:pPr>
              <w:spacing w:line="360" w:lineRule="auto"/>
              <w:rPr>
                <w:rFonts w:ascii="Verdana" w:hAnsi="Verdana"/>
                <w:sz w:val="20"/>
              </w:rPr>
            </w:pPr>
            <w:r>
              <w:rPr>
                <w:rFonts w:ascii="Verdana" w:hAnsi="Verdana"/>
                <w:sz w:val="20"/>
              </w:rPr>
              <w:t>Klawiatura USB w układzie polskim programisty (104 klawisze) z kablem o długości min. 1,8 m.</w:t>
            </w:r>
          </w:p>
          <w:p>
            <w:pPr>
              <w:spacing w:line="360" w:lineRule="auto"/>
              <w:rPr>
                <w:rFonts w:ascii="Verdana" w:hAnsi="Verdana" w:cs="Arial"/>
                <w:b/>
                <w:bCs/>
                <w:sz w:val="20"/>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Mysz</w:t>
            </w:r>
          </w:p>
        </w:tc>
        <w:tc>
          <w:tcPr>
            <w:tcW w:w="2976" w:type="pct"/>
          </w:tcPr>
          <w:p>
            <w:pPr>
              <w:spacing w:line="360" w:lineRule="auto"/>
              <w:rPr>
                <w:rFonts w:ascii="Verdana" w:hAnsi="Verdana"/>
                <w:sz w:val="20"/>
              </w:rPr>
            </w:pPr>
            <w:r>
              <w:rPr>
                <w:rFonts w:ascii="Verdana" w:hAnsi="Verdana"/>
                <w:sz w:val="20"/>
              </w:rPr>
              <w:t>Mysz optyczna USB z klawiszami oraz rolką (scroll) z kablem o długości min. 1,8 m.</w:t>
            </w:r>
          </w:p>
          <w:p>
            <w:pPr>
              <w:spacing w:line="360" w:lineRule="auto"/>
              <w:rPr>
                <w:rFonts w:ascii="Verdana" w:hAnsi="Verdana"/>
                <w:sz w:val="20"/>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Obudowa</w:t>
            </w:r>
          </w:p>
        </w:tc>
        <w:tc>
          <w:tcPr>
            <w:tcW w:w="2976" w:type="pct"/>
          </w:tcPr>
          <w:p>
            <w:pPr>
              <w:pStyle w:val="23"/>
              <w:numPr>
                <w:ilvl w:val="0"/>
                <w:numId w:val="11"/>
              </w:numPr>
              <w:spacing w:line="360" w:lineRule="auto"/>
              <w:contextualSpacing/>
              <w:jc w:val="both"/>
              <w:rPr>
                <w:rFonts w:ascii="Verdana" w:hAnsi="Verdana" w:cstheme="minorHAnsi"/>
                <w:sz w:val="20"/>
                <w:szCs w:val="20"/>
              </w:rPr>
            </w:pPr>
            <w:r>
              <w:rPr>
                <w:rFonts w:ascii="Verdana" w:hAnsi="Verdana" w:cstheme="minorHAnsi"/>
                <w:sz w:val="20"/>
                <w:szCs w:val="20"/>
              </w:rPr>
              <w:t>Typu Microtower przystosowana do pracy w pionie, z obsługą kart PCI Express;</w:t>
            </w:r>
          </w:p>
          <w:p>
            <w:pPr>
              <w:pStyle w:val="23"/>
              <w:numPr>
                <w:ilvl w:val="0"/>
                <w:numId w:val="11"/>
              </w:numPr>
              <w:spacing w:line="360" w:lineRule="auto"/>
              <w:contextualSpacing/>
              <w:jc w:val="both"/>
              <w:rPr>
                <w:rFonts w:ascii="Verdana" w:hAnsi="Verdana"/>
                <w:sz w:val="20"/>
                <w:szCs w:val="20"/>
              </w:rPr>
            </w:pPr>
            <w:r>
              <w:rPr>
                <w:rFonts w:ascii="Verdana" w:hAnsi="Verdana"/>
                <w:sz w:val="20"/>
                <w:szCs w:val="20"/>
              </w:rPr>
              <w:t xml:space="preserve">Wbudowany głośnik do odtwarzania plików multimedialnych. </w:t>
            </w:r>
          </w:p>
          <w:p>
            <w:pPr>
              <w:pStyle w:val="23"/>
              <w:numPr>
                <w:ilvl w:val="0"/>
                <w:numId w:val="11"/>
              </w:numPr>
              <w:spacing w:after="160" w:line="360" w:lineRule="auto"/>
              <w:contextualSpacing/>
              <w:jc w:val="both"/>
              <w:rPr>
                <w:rFonts w:ascii="Verdana" w:hAnsi="Verdana"/>
                <w:sz w:val="20"/>
                <w:szCs w:val="20"/>
              </w:rPr>
            </w:pPr>
            <w:r>
              <w:rPr>
                <w:rFonts w:ascii="Verdana" w:hAnsi="Verdana" w:cstheme="minorHAnsi"/>
                <w:sz w:val="20"/>
                <w:szCs w:val="20"/>
              </w:rPr>
              <w:t>Suma wymiarów obudowy, nie może przekroczyć: 860 mm, najkrótszy z wymiarów nie większy niż: 180 mm</w:t>
            </w:r>
          </w:p>
          <w:p>
            <w:pPr>
              <w:pStyle w:val="23"/>
              <w:numPr>
                <w:ilvl w:val="0"/>
                <w:numId w:val="11"/>
              </w:numPr>
              <w:spacing w:before="60" w:after="60" w:line="360" w:lineRule="auto"/>
              <w:contextualSpacing/>
              <w:jc w:val="both"/>
              <w:rPr>
                <w:rFonts w:ascii="Verdana" w:hAnsi="Verdana" w:cstheme="minorHAnsi"/>
                <w:sz w:val="20"/>
                <w:szCs w:val="20"/>
              </w:rPr>
            </w:pPr>
            <w:r>
              <w:rPr>
                <w:rFonts w:ascii="Verdana" w:hAnsi="Verdana" w:cstheme="minorHAnsi"/>
                <w:sz w:val="20"/>
                <w:szCs w:val="20"/>
              </w:rPr>
              <w:t>Obudowa jednostki centralnej beznarzędziowa, pozwalająca na demontaż komponentów i kart rozszerzeń (PCIe) oraz napędu optycznego i dysków twardych (co najmniej 3,5 cala) bez użycia narzędzi, z obiegiem powietrza tylko przód-tył - brak perforacji na bokach obudowy.</w:t>
            </w:r>
          </w:p>
          <w:p>
            <w:pPr>
              <w:spacing w:line="360" w:lineRule="auto"/>
              <w:rPr>
                <w:rFonts w:ascii="Verdana" w:hAnsi="Verdana"/>
                <w:sz w:val="20"/>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Zasilanie</w:t>
            </w:r>
          </w:p>
        </w:tc>
        <w:tc>
          <w:tcPr>
            <w:tcW w:w="2976" w:type="pct"/>
          </w:tcPr>
          <w:p>
            <w:pPr>
              <w:pStyle w:val="23"/>
              <w:numPr>
                <w:ilvl w:val="0"/>
                <w:numId w:val="11"/>
              </w:numPr>
              <w:spacing w:line="360" w:lineRule="auto"/>
              <w:contextualSpacing/>
              <w:jc w:val="both"/>
              <w:rPr>
                <w:rStyle w:val="20"/>
                <w:rFonts w:ascii="Verdana" w:hAnsi="Verdana" w:cstheme="minorHAnsi"/>
                <w:color w:val="auto"/>
                <w:sz w:val="20"/>
                <w:szCs w:val="20"/>
                <w:u w:val="none"/>
              </w:rPr>
            </w:pPr>
            <w:r>
              <w:rPr>
                <w:rFonts w:ascii="Verdana" w:hAnsi="Verdana" w:cstheme="minorHAnsi"/>
                <w:sz w:val="20"/>
                <w:szCs w:val="20"/>
              </w:rPr>
              <w:t xml:space="preserve">Zasilacz o mocy nie mniejszej niż 280 W i nie większej niż 300 W, o sprawności 94% przy obciążeniu 50%. Roczny pobór mocy jednostki centralnej, nie większy niż w specyfikacji energetycznej dla Energy Star w wersji 8.0. Zasilacz spełniający kryteria 80Plus PLATINUM według informacji podanej na stronie: </w:t>
            </w:r>
            <w:r>
              <w:fldChar w:fldCharType="begin"/>
            </w:r>
            <w:r>
              <w:instrText xml:space="preserve"> HYPERLINK "https://www.clearesult.com/80plus/" </w:instrText>
            </w:r>
            <w:r>
              <w:fldChar w:fldCharType="separate"/>
            </w:r>
            <w:r>
              <w:rPr>
                <w:rStyle w:val="20"/>
                <w:rFonts w:ascii="Verdana" w:hAnsi="Verdana" w:cstheme="minorHAnsi"/>
                <w:color w:val="auto"/>
                <w:sz w:val="20"/>
                <w:szCs w:val="20"/>
              </w:rPr>
              <w:t>https://www.clearesult.com/80plus/</w:t>
            </w:r>
            <w:r>
              <w:rPr>
                <w:rStyle w:val="20"/>
                <w:rFonts w:ascii="Verdana" w:hAnsi="Verdana" w:cstheme="minorHAnsi"/>
                <w:color w:val="auto"/>
                <w:sz w:val="20"/>
                <w:szCs w:val="20"/>
              </w:rPr>
              <w:fldChar w:fldCharType="end"/>
            </w:r>
          </w:p>
          <w:p>
            <w:pPr>
              <w:pStyle w:val="23"/>
              <w:spacing w:line="360" w:lineRule="auto"/>
              <w:contextualSpacing/>
              <w:jc w:val="both"/>
              <w:rPr>
                <w:rFonts w:ascii="Verdana" w:hAnsi="Verdana" w:cstheme="minorHAnsi"/>
                <w:color w:val="00B050"/>
                <w:sz w:val="20"/>
                <w:szCs w:val="20"/>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Bezpieczeństwo i funkcje zarządzania</w:t>
            </w:r>
          </w:p>
        </w:tc>
        <w:tc>
          <w:tcPr>
            <w:tcW w:w="2976" w:type="pct"/>
          </w:tcPr>
          <w:p>
            <w:pPr>
              <w:pStyle w:val="23"/>
              <w:numPr>
                <w:ilvl w:val="0"/>
                <w:numId w:val="12"/>
              </w:numPr>
              <w:suppressAutoHyphens/>
              <w:spacing w:line="360" w:lineRule="auto"/>
              <w:ind w:left="215" w:hanging="215"/>
              <w:contextualSpacing/>
              <w:rPr>
                <w:rFonts w:ascii="Verdana" w:hAnsi="Verdana" w:cstheme="minorHAnsi"/>
                <w:sz w:val="20"/>
                <w:szCs w:val="20"/>
              </w:rPr>
            </w:pPr>
            <w:r>
              <w:rPr>
                <w:rFonts w:ascii="Verdana" w:hAnsi="Verdana" w:cstheme="minorHAnsi"/>
                <w:sz w:val="20"/>
                <w:szCs w:val="20"/>
              </w:rPr>
              <w:t>Możliwość zastosowania mechanicznego zabezpieczenia przed kradzieżą komputera.</w:t>
            </w:r>
          </w:p>
          <w:p>
            <w:pPr>
              <w:pStyle w:val="23"/>
              <w:numPr>
                <w:ilvl w:val="0"/>
                <w:numId w:val="12"/>
              </w:numPr>
              <w:spacing w:line="360" w:lineRule="auto"/>
              <w:ind w:left="215" w:hanging="215"/>
              <w:contextualSpacing/>
              <w:jc w:val="both"/>
              <w:rPr>
                <w:rFonts w:ascii="Verdana" w:hAnsi="Verdana" w:cstheme="minorHAnsi"/>
                <w:bCs/>
                <w:sz w:val="20"/>
                <w:szCs w:val="20"/>
              </w:rPr>
            </w:pPr>
            <w:r>
              <w:rPr>
                <w:rFonts w:ascii="Verdana" w:hAnsi="Verdana" w:cstheme="minorHAnsi"/>
                <w:sz w:val="20"/>
                <w:szCs w:val="20"/>
              </w:rPr>
              <w:t>Zamek zatrzaskowy z kluczem, nie wystający poza obrys obudowy zabezpieczający przed niepowołanym dostępem do wnętrza obudowy.</w:t>
            </w:r>
          </w:p>
          <w:p>
            <w:pPr>
              <w:pStyle w:val="23"/>
              <w:numPr>
                <w:ilvl w:val="0"/>
                <w:numId w:val="12"/>
              </w:numPr>
              <w:spacing w:line="360" w:lineRule="auto"/>
              <w:ind w:left="215" w:hanging="215"/>
              <w:contextualSpacing/>
              <w:jc w:val="both"/>
              <w:rPr>
                <w:rFonts w:ascii="Verdana" w:hAnsi="Verdana" w:cstheme="minorHAnsi"/>
                <w:bCs/>
                <w:sz w:val="20"/>
                <w:szCs w:val="20"/>
              </w:rPr>
            </w:pPr>
            <w:r>
              <w:rPr>
                <w:rFonts w:ascii="Verdana" w:hAnsi="Verdana" w:cstheme="minorHAnsi"/>
                <w:bCs/>
                <w:sz w:val="20"/>
                <w:szCs w:val="20"/>
              </w:rPr>
              <w:t>Funkcjonalność TPM 2.0.</w:t>
            </w:r>
          </w:p>
          <w:p>
            <w:pPr>
              <w:pStyle w:val="23"/>
              <w:numPr>
                <w:ilvl w:val="0"/>
                <w:numId w:val="12"/>
              </w:numPr>
              <w:spacing w:line="360" w:lineRule="auto"/>
              <w:ind w:left="215" w:hanging="215"/>
              <w:contextualSpacing/>
              <w:jc w:val="both"/>
              <w:rPr>
                <w:rFonts w:ascii="Verdana" w:hAnsi="Verdana" w:cstheme="minorHAnsi"/>
                <w:bCs/>
                <w:sz w:val="20"/>
                <w:szCs w:val="20"/>
              </w:rPr>
            </w:pPr>
            <w:r>
              <w:rPr>
                <w:rFonts w:ascii="Verdana" w:hAnsi="Verdana" w:cstheme="minorHAnsi"/>
                <w:bCs/>
                <w:sz w:val="20"/>
                <w:szCs w:val="20"/>
              </w:rPr>
              <w:t>Certyfikowane oprogramowanie umożliwiające – bez względu na stan czy obecność systemu operacyjnego w bezpieczny (bezpowrotny) sposób usunięcie danych z dysku twardego - w ofercie należy podać nazwę i producenta oprogramowania.</w:t>
            </w:r>
          </w:p>
          <w:p>
            <w:pPr>
              <w:pStyle w:val="23"/>
              <w:numPr>
                <w:ilvl w:val="0"/>
                <w:numId w:val="12"/>
              </w:numPr>
              <w:spacing w:line="360" w:lineRule="auto"/>
              <w:ind w:left="215" w:hanging="215"/>
              <w:contextualSpacing/>
              <w:jc w:val="both"/>
              <w:rPr>
                <w:rFonts w:ascii="Verdana" w:hAnsi="Verdana" w:cstheme="minorHAnsi"/>
                <w:sz w:val="20"/>
                <w:szCs w:val="20"/>
              </w:rPr>
            </w:pPr>
            <w:r>
              <w:rPr>
                <w:rFonts w:ascii="Verdana" w:hAnsi="Verdana" w:cstheme="minorHAnsi"/>
                <w:sz w:val="20"/>
                <w:szCs w:val="20"/>
              </w:rPr>
              <w:t>System diagnostyczny działający bez udziału systemu operacyjnego, czy też jakichkolwiek dołączonych urządzeń na zewnątrz czy też wewnątrz komputera, umożliwiający otrzymanie informacji o:</w:t>
            </w:r>
          </w:p>
          <w:p>
            <w:pPr>
              <w:spacing w:line="360" w:lineRule="auto"/>
              <w:ind w:left="215" w:hanging="215"/>
              <w:rPr>
                <w:rFonts w:ascii="Verdana" w:hAnsi="Verdana" w:cstheme="minorHAnsi"/>
                <w:sz w:val="20"/>
              </w:rPr>
            </w:pPr>
            <w:r>
              <w:rPr>
                <w:rFonts w:ascii="Verdana" w:hAnsi="Verdana" w:cstheme="minorHAnsi"/>
                <w:sz w:val="20"/>
              </w:rPr>
              <w:t>-       modelu, oznaczeniu i numerze seryjnym komputera, pojemności zainstalowanej pamięci RAM</w:t>
            </w:r>
          </w:p>
          <w:p>
            <w:pPr>
              <w:spacing w:line="360" w:lineRule="auto"/>
              <w:rPr>
                <w:rFonts w:ascii="Verdana" w:hAnsi="Verdana" w:eastAsiaTheme="minorEastAsia" w:cstheme="minorHAnsi"/>
                <w:b/>
                <w:bCs/>
                <w:sz w:val="20"/>
              </w:rPr>
            </w:pPr>
            <w:r>
              <w:rPr>
                <w:rFonts w:ascii="Verdana" w:hAnsi="Verdana" w:cstheme="minorHAnsi"/>
                <w:b/>
                <w:bCs/>
                <w:sz w:val="20"/>
              </w:rPr>
              <w:t>Oprogramowanie diagnostyczne musi umożliwiać:</w:t>
            </w:r>
          </w:p>
          <w:p>
            <w:pPr>
              <w:pStyle w:val="23"/>
              <w:numPr>
                <w:ilvl w:val="0"/>
                <w:numId w:val="13"/>
              </w:numPr>
              <w:spacing w:line="360" w:lineRule="auto"/>
              <w:contextualSpacing/>
              <w:jc w:val="both"/>
              <w:rPr>
                <w:rFonts w:ascii="Verdana" w:hAnsi="Verdana" w:cstheme="minorHAnsi"/>
                <w:sz w:val="20"/>
                <w:szCs w:val="20"/>
              </w:rPr>
            </w:pPr>
            <w:r>
              <w:rPr>
                <w:rFonts w:ascii="Verdana" w:hAnsi="Verdana" w:cstheme="minorHAnsi"/>
                <w:sz w:val="20"/>
                <w:szCs w:val="20"/>
              </w:rPr>
              <w:t>wykonanie testu pamięci RAM,</w:t>
            </w:r>
          </w:p>
          <w:p>
            <w:pPr>
              <w:pStyle w:val="23"/>
              <w:numPr>
                <w:ilvl w:val="0"/>
                <w:numId w:val="13"/>
              </w:numPr>
              <w:spacing w:line="360" w:lineRule="auto"/>
              <w:contextualSpacing/>
              <w:jc w:val="both"/>
              <w:rPr>
                <w:rFonts w:ascii="Verdana" w:hAnsi="Verdana" w:cstheme="minorHAnsi"/>
                <w:sz w:val="20"/>
                <w:szCs w:val="20"/>
              </w:rPr>
            </w:pPr>
            <w:r>
              <w:rPr>
                <w:rFonts w:ascii="Verdana" w:hAnsi="Verdana" w:cstheme="minorHAnsi"/>
                <w:sz w:val="20"/>
                <w:szCs w:val="20"/>
              </w:rPr>
              <w:t>wykonanie podstawowego testu prawidłowej pracy CPU</w:t>
            </w:r>
          </w:p>
          <w:p>
            <w:pPr>
              <w:pStyle w:val="23"/>
              <w:numPr>
                <w:ilvl w:val="0"/>
                <w:numId w:val="13"/>
              </w:numPr>
              <w:spacing w:line="360" w:lineRule="auto"/>
              <w:contextualSpacing/>
              <w:jc w:val="both"/>
              <w:rPr>
                <w:rFonts w:ascii="Verdana" w:hAnsi="Verdana" w:cstheme="minorHAnsi"/>
                <w:sz w:val="20"/>
                <w:szCs w:val="20"/>
              </w:rPr>
            </w:pPr>
            <w:r>
              <w:rPr>
                <w:rFonts w:ascii="Verdana" w:hAnsi="Verdana" w:cstheme="minorHAnsi"/>
                <w:sz w:val="20"/>
                <w:szCs w:val="20"/>
              </w:rPr>
              <w:t>wykonanie testu dysku twardego.</w:t>
            </w:r>
          </w:p>
          <w:p>
            <w:pPr>
              <w:pStyle w:val="23"/>
              <w:numPr>
                <w:ilvl w:val="0"/>
                <w:numId w:val="11"/>
              </w:numPr>
              <w:spacing w:line="360" w:lineRule="auto"/>
              <w:contextualSpacing/>
              <w:jc w:val="both"/>
              <w:rPr>
                <w:rFonts w:ascii="Verdana" w:hAnsi="Verdana" w:cstheme="minorHAnsi"/>
                <w:sz w:val="20"/>
                <w:szCs w:val="20"/>
              </w:rPr>
            </w:pPr>
            <w:r>
              <w:rPr>
                <w:rFonts w:ascii="Verdana" w:hAnsi="Verdana" w:cstheme="minorHAnsi"/>
                <w:sz w:val="20"/>
                <w:szCs w:val="20"/>
              </w:rPr>
              <w:t>System Diagnostyczny działający nawet w przypadku uszkodzenia dysku twardego z systemem operacyjnym komputera (Zaimplementowany w sprzętowym mikro kodzie płyty głównej)</w:t>
            </w:r>
          </w:p>
          <w:p>
            <w:pPr>
              <w:pStyle w:val="23"/>
              <w:spacing w:line="360" w:lineRule="auto"/>
              <w:contextualSpacing/>
              <w:jc w:val="both"/>
              <w:rPr>
                <w:rFonts w:ascii="Verdana" w:hAnsi="Verdana" w:cstheme="minorHAnsi"/>
                <w:sz w:val="20"/>
                <w:szCs w:val="20"/>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Sterowniki i oprogramowanie</w:t>
            </w:r>
          </w:p>
        </w:tc>
        <w:tc>
          <w:tcPr>
            <w:tcW w:w="2976" w:type="pct"/>
          </w:tcPr>
          <w:p>
            <w:pPr>
              <w:tabs>
                <w:tab w:val="left" w:pos="12"/>
              </w:tabs>
              <w:suppressAutoHyphens/>
              <w:spacing w:line="360" w:lineRule="auto"/>
              <w:ind w:left="12"/>
              <w:jc w:val="both"/>
              <w:rPr>
                <w:rFonts w:ascii="Verdana" w:hAnsi="Verdana"/>
                <w:sz w:val="20"/>
              </w:rPr>
            </w:pPr>
            <w:r>
              <w:rPr>
                <w:rFonts w:ascii="Verdana" w:hAnsi="Verdana"/>
                <w:sz w:val="20"/>
              </w:rPr>
              <w:t xml:space="preserve">Zapewnienie na dedykowanej stronie internetowej producenta dostępu do najnowszych sterowników i uaktualnień, realizowane poprzez podanie numeru seryjnego/modelu urządzenia, podać link strony www. </w:t>
            </w:r>
          </w:p>
          <w:p>
            <w:pPr>
              <w:tabs>
                <w:tab w:val="left" w:pos="12"/>
              </w:tabs>
              <w:suppressAutoHyphens/>
              <w:spacing w:line="360" w:lineRule="auto"/>
              <w:ind w:left="12"/>
              <w:jc w:val="both"/>
              <w:rPr>
                <w:rFonts w:ascii="Verdana" w:hAnsi="Verdana"/>
                <w:sz w:val="20"/>
              </w:rPr>
            </w:pPr>
            <w:r>
              <w:rPr>
                <w:rFonts w:ascii="Verdana" w:hAnsi="Verdana"/>
                <w:sz w:val="20"/>
              </w:rPr>
              <w:t>Oprogramowanie producenta komputera posiadające funkcje zarządzania sterownikami (wykrywanie i instalowanie aktualizacji).</w:t>
            </w:r>
          </w:p>
          <w:p>
            <w:pPr>
              <w:suppressAutoHyphens/>
              <w:spacing w:line="360" w:lineRule="auto"/>
              <w:contextualSpacing/>
              <w:jc w:val="both"/>
              <w:rPr>
                <w:rFonts w:ascii="Verdana" w:hAnsi="Verdana"/>
                <w:sz w:val="20"/>
              </w:rPr>
            </w:pPr>
            <w:r>
              <w:rPr>
                <w:rFonts w:ascii="Verdana" w:hAnsi="Verdana"/>
                <w:sz w:val="20"/>
              </w:rPr>
              <w:t>Oprogramowanie umożliwiające – bez względu na stan czy obecność systemu operacyjnego oraz bez podłączania żadnych urządzeń czy nośników zewnętrznych - w bezpieczny (bezpowrotny) sposób usunięcie danych z dysku twardego. Usuwanie danych z dysku twardego musi odbywać się przy wykorzystaniu certyfikowanych algorytmów a wynikiem pracy oprogramowania musi być protokół zawierający dane kasowanego dysku oraz informacje o zastosowanym algorytmie kasowania. W ofercie należy podać nazwę i producenta oprogramowania.</w:t>
            </w:r>
          </w:p>
          <w:p>
            <w:pPr>
              <w:suppressAutoHyphens/>
              <w:spacing w:line="360" w:lineRule="auto"/>
              <w:contextualSpacing/>
              <w:jc w:val="both"/>
              <w:rPr>
                <w:rFonts w:ascii="Verdana" w:hAnsi="Verdana" w:cstheme="minorHAnsi"/>
                <w:color w:val="00B050"/>
                <w:sz w:val="20"/>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Certyfikaty i oświadczenia</w:t>
            </w:r>
          </w:p>
        </w:tc>
        <w:tc>
          <w:tcPr>
            <w:tcW w:w="2976" w:type="pct"/>
          </w:tcPr>
          <w:p>
            <w:pPr>
              <w:pStyle w:val="23"/>
              <w:numPr>
                <w:ilvl w:val="0"/>
                <w:numId w:val="14"/>
              </w:numPr>
              <w:spacing w:line="360" w:lineRule="auto"/>
              <w:ind w:left="322"/>
              <w:rPr>
                <w:rFonts w:ascii="Verdana" w:hAnsi="Verdana" w:cstheme="minorHAnsi"/>
                <w:sz w:val="20"/>
                <w:szCs w:val="20"/>
              </w:rPr>
            </w:pPr>
            <w:r>
              <w:rPr>
                <w:rFonts w:ascii="Verdana" w:hAnsi="Verdana"/>
                <w:sz w:val="20"/>
                <w:szCs w:val="20"/>
              </w:rPr>
              <w:t>Producent komputera musi posiadać ISO 9001 co najmniej w zakresie projektowania, produkcji i serwisu komputerów.</w:t>
            </w:r>
          </w:p>
          <w:p>
            <w:pPr>
              <w:pStyle w:val="23"/>
              <w:numPr>
                <w:ilvl w:val="0"/>
                <w:numId w:val="14"/>
              </w:numPr>
              <w:spacing w:line="360" w:lineRule="auto"/>
              <w:ind w:left="322"/>
              <w:contextualSpacing/>
              <w:rPr>
                <w:rFonts w:ascii="Verdana" w:hAnsi="Verdana"/>
                <w:color w:val="FF0000"/>
                <w:sz w:val="20"/>
                <w:szCs w:val="20"/>
              </w:rPr>
            </w:pPr>
            <w:r>
              <w:rPr>
                <w:rFonts w:ascii="Verdana" w:hAnsi="Verdana" w:cstheme="minorHAnsi"/>
                <w:sz w:val="20"/>
                <w:szCs w:val="20"/>
              </w:rPr>
              <w:t xml:space="preserve">Producent komputera musi posiadać ISO 14001, co </w:t>
            </w:r>
            <w:r>
              <w:rPr>
                <w:rFonts w:ascii="Verdana" w:hAnsi="Verdana" w:cstheme="minorHAnsi"/>
                <w:color w:val="FF0000"/>
                <w:sz w:val="20"/>
                <w:szCs w:val="20"/>
              </w:rPr>
              <w:t>najmniej w zakresie projektowania i produkcji.</w:t>
            </w:r>
          </w:p>
          <w:p>
            <w:pPr>
              <w:pStyle w:val="23"/>
              <w:numPr>
                <w:ilvl w:val="0"/>
                <w:numId w:val="14"/>
              </w:numPr>
              <w:spacing w:line="360" w:lineRule="auto"/>
              <w:ind w:left="322"/>
              <w:rPr>
                <w:rFonts w:ascii="Verdana" w:hAnsi="Verdana" w:cstheme="minorHAnsi"/>
                <w:color w:val="FF0000"/>
                <w:sz w:val="20"/>
                <w:szCs w:val="20"/>
              </w:rPr>
            </w:pPr>
            <w:r>
              <w:rPr>
                <w:rFonts w:ascii="Verdana" w:hAnsi="Verdana" w:cstheme="minorHAnsi"/>
                <w:color w:val="FF0000"/>
                <w:sz w:val="20"/>
                <w:szCs w:val="20"/>
              </w:rPr>
              <w:t>Oferowane komputery stacjonarne muszą posiadać europejską deklarację zgodności CE.</w:t>
            </w:r>
          </w:p>
          <w:p>
            <w:pPr>
              <w:pStyle w:val="23"/>
              <w:numPr>
                <w:ilvl w:val="0"/>
                <w:numId w:val="14"/>
              </w:numPr>
              <w:spacing w:line="360" w:lineRule="auto"/>
              <w:ind w:left="322"/>
              <w:contextualSpacing/>
              <w:rPr>
                <w:rFonts w:ascii="Verdana" w:hAnsi="Verdana"/>
                <w:color w:val="FF0000"/>
                <w:sz w:val="20"/>
                <w:szCs w:val="20"/>
              </w:rPr>
            </w:pPr>
            <w:r>
              <w:rPr>
                <w:rFonts w:ascii="Verdana" w:hAnsi="Verdana"/>
                <w:color w:val="FF0000"/>
                <w:sz w:val="20"/>
                <w:szCs w:val="20"/>
              </w:rPr>
              <w:t>Certyfikat poprawnej współpracy z zaoferowanym systemem operacyjnym - do oferty dołączyć wydruk ze strony producenta oprogramowania systemowego.</w:t>
            </w:r>
          </w:p>
          <w:p>
            <w:pPr>
              <w:pStyle w:val="23"/>
              <w:numPr>
                <w:ilvl w:val="0"/>
                <w:numId w:val="14"/>
              </w:numPr>
              <w:spacing w:line="360" w:lineRule="auto"/>
              <w:ind w:left="322"/>
              <w:contextualSpacing/>
              <w:rPr>
                <w:rFonts w:ascii="Verdana" w:hAnsi="Verdana"/>
                <w:color w:val="FF0000"/>
                <w:sz w:val="20"/>
                <w:szCs w:val="20"/>
              </w:rPr>
            </w:pPr>
            <w:r>
              <w:rPr>
                <w:rFonts w:ascii="Verdana" w:hAnsi="Verdana"/>
                <w:color w:val="FF0000"/>
                <w:sz w:val="20"/>
                <w:szCs w:val="20"/>
              </w:rPr>
              <w:t>Producent komputera/fabryka producenta musi posiadać normę ISO 50001.</w:t>
            </w:r>
          </w:p>
          <w:p>
            <w:pPr>
              <w:pStyle w:val="23"/>
              <w:numPr>
                <w:ilvl w:val="0"/>
                <w:numId w:val="14"/>
              </w:numPr>
              <w:spacing w:line="360" w:lineRule="auto"/>
              <w:ind w:left="322"/>
              <w:contextualSpacing/>
              <w:rPr>
                <w:rFonts w:ascii="Verdana" w:hAnsi="Verdana"/>
                <w:color w:val="FF0000"/>
                <w:sz w:val="20"/>
                <w:szCs w:val="20"/>
              </w:rPr>
            </w:pPr>
            <w:r>
              <w:rPr>
                <w:rFonts w:ascii="Verdana" w:hAnsi="Verdana"/>
                <w:color w:val="FF0000"/>
                <w:sz w:val="20"/>
                <w:szCs w:val="20"/>
              </w:rPr>
              <w:t>Producent komputera musi posiadać normę ISO 27001.</w:t>
            </w:r>
          </w:p>
          <w:p>
            <w:pPr>
              <w:pStyle w:val="23"/>
              <w:numPr>
                <w:ilvl w:val="0"/>
                <w:numId w:val="14"/>
              </w:numPr>
              <w:suppressAutoHyphens/>
              <w:spacing w:line="360" w:lineRule="auto"/>
              <w:ind w:left="322"/>
              <w:contextualSpacing/>
              <w:rPr>
                <w:rFonts w:ascii="Verdana" w:hAnsi="Verdana" w:cstheme="minorHAnsi"/>
                <w:color w:val="FF0000"/>
                <w:sz w:val="20"/>
                <w:szCs w:val="20"/>
              </w:rPr>
            </w:pPr>
            <w:r>
              <w:rPr>
                <w:rFonts w:ascii="Verdana" w:hAnsi="Verdana"/>
                <w:color w:val="FF0000"/>
                <w:sz w:val="20"/>
                <w:szCs w:val="20"/>
              </w:rPr>
              <w:t xml:space="preserve">Oferowane komputery stacjonarne muszą posiadać certyfikat TCO 9.0 – obecność modelu na stronie </w:t>
            </w:r>
            <w:r>
              <w:rPr>
                <w:color w:val="FF0000"/>
              </w:rPr>
              <w:fldChar w:fldCharType="begin"/>
            </w:r>
            <w:r>
              <w:rPr>
                <w:color w:val="FF0000"/>
              </w:rPr>
              <w:instrText xml:space="preserve"> HYPERLINK "https://tcocertified.com/product-finder/" </w:instrText>
            </w:r>
            <w:r>
              <w:rPr>
                <w:color w:val="FF0000"/>
              </w:rPr>
              <w:fldChar w:fldCharType="separate"/>
            </w:r>
            <w:r>
              <w:rPr>
                <w:rStyle w:val="20"/>
                <w:rFonts w:ascii="Verdana" w:hAnsi="Verdana"/>
                <w:color w:val="FF0000"/>
                <w:sz w:val="20"/>
                <w:szCs w:val="20"/>
              </w:rPr>
              <w:t>https://tcocertified.com/product-finder/</w:t>
            </w:r>
            <w:r>
              <w:rPr>
                <w:rStyle w:val="20"/>
                <w:rFonts w:ascii="Verdana" w:hAnsi="Verdana"/>
                <w:color w:val="FF0000"/>
                <w:sz w:val="20"/>
                <w:szCs w:val="20"/>
              </w:rPr>
              <w:fldChar w:fldCharType="end"/>
            </w:r>
          </w:p>
          <w:p>
            <w:pPr>
              <w:pStyle w:val="23"/>
              <w:numPr>
                <w:ilvl w:val="0"/>
                <w:numId w:val="14"/>
              </w:numPr>
              <w:suppressAutoHyphens/>
              <w:spacing w:line="360" w:lineRule="auto"/>
              <w:ind w:left="322"/>
              <w:contextualSpacing/>
              <w:rPr>
                <w:rFonts w:ascii="Verdana" w:hAnsi="Verdana" w:cstheme="minorHAnsi"/>
                <w:color w:val="FF0000"/>
                <w:sz w:val="20"/>
                <w:szCs w:val="20"/>
              </w:rPr>
            </w:pPr>
            <w:r>
              <w:rPr>
                <w:rFonts w:ascii="Verdana" w:hAnsi="Verdana" w:cstheme="minorHAnsi"/>
                <w:color w:val="FF0000"/>
                <w:sz w:val="20"/>
                <w:szCs w:val="20"/>
              </w:rPr>
              <w:t xml:space="preserve">Oferowane komputery stacjonarne muszą posiadać certyfikat EPEAT dla standardu IEEE 1680.1 - 2018 – obecność modelu na stronie </w:t>
            </w:r>
            <w:r>
              <w:rPr>
                <w:color w:val="FF0000"/>
              </w:rPr>
              <w:fldChar w:fldCharType="begin"/>
            </w:r>
            <w:r>
              <w:rPr>
                <w:color w:val="FF0000"/>
              </w:rPr>
              <w:instrText xml:space="preserve"> HYPERLINK "https://www.epeat.net/?category=pcsdisplays" </w:instrText>
            </w:r>
            <w:r>
              <w:rPr>
                <w:color w:val="FF0000"/>
              </w:rPr>
              <w:fldChar w:fldCharType="separate"/>
            </w:r>
            <w:r>
              <w:rPr>
                <w:rStyle w:val="20"/>
                <w:rFonts w:ascii="Verdana" w:hAnsi="Verdana" w:cstheme="minorHAnsi"/>
                <w:color w:val="FF0000"/>
                <w:sz w:val="20"/>
                <w:szCs w:val="20"/>
              </w:rPr>
              <w:t>https://www.epeat.net/?category=pcsdisplays</w:t>
            </w:r>
            <w:r>
              <w:rPr>
                <w:rStyle w:val="20"/>
                <w:rFonts w:ascii="Verdana" w:hAnsi="Verdana" w:cstheme="minorHAnsi"/>
                <w:color w:val="FF0000"/>
                <w:sz w:val="20"/>
                <w:szCs w:val="20"/>
              </w:rPr>
              <w:fldChar w:fldCharType="end"/>
            </w:r>
            <w:r>
              <w:rPr>
                <w:rFonts w:ascii="Verdana" w:hAnsi="Verdana" w:cstheme="minorHAnsi"/>
                <w:color w:val="FF0000"/>
                <w:sz w:val="20"/>
                <w:szCs w:val="20"/>
              </w:rPr>
              <w:t xml:space="preserve"> </w:t>
            </w:r>
          </w:p>
          <w:p>
            <w:pPr>
              <w:tabs>
                <w:tab w:val="left" w:pos="12"/>
              </w:tabs>
              <w:suppressAutoHyphens/>
              <w:spacing w:line="360" w:lineRule="auto"/>
              <w:ind w:left="12"/>
              <w:jc w:val="both"/>
              <w:rPr>
                <w:rFonts w:ascii="Verdana" w:hAnsi="Verdana" w:cstheme="minorHAnsi"/>
                <w:color w:val="FF0000"/>
                <w:sz w:val="20"/>
              </w:rPr>
            </w:pPr>
            <w:r>
              <w:rPr>
                <w:rFonts w:ascii="Verdana" w:hAnsi="Verdana" w:cstheme="minorHAnsi"/>
                <w:color w:val="FF0000"/>
                <w:sz w:val="20"/>
              </w:rPr>
              <w:t>Wszystkie ww dokumenty należy załączyć do oferty.</w:t>
            </w:r>
          </w:p>
          <w:p>
            <w:pPr>
              <w:tabs>
                <w:tab w:val="left" w:pos="12"/>
              </w:tabs>
              <w:suppressAutoHyphens/>
              <w:spacing w:line="360" w:lineRule="auto"/>
              <w:ind w:left="12"/>
              <w:jc w:val="both"/>
              <w:rPr>
                <w:rFonts w:ascii="Verdana" w:hAnsi="Verdana"/>
                <w:color w:val="00B050"/>
                <w:sz w:val="20"/>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Zainstalowane oprogramowanie systemowe</w:t>
            </w:r>
          </w:p>
        </w:tc>
        <w:tc>
          <w:tcPr>
            <w:tcW w:w="2976" w:type="pct"/>
          </w:tcPr>
          <w:p>
            <w:pPr>
              <w:spacing w:line="360" w:lineRule="auto"/>
              <w:rPr>
                <w:rFonts w:ascii="Verdana" w:hAnsi="Verdana" w:cs="Arial"/>
                <w:sz w:val="20"/>
              </w:rPr>
            </w:pPr>
            <w:r>
              <w:rPr>
                <w:rFonts w:ascii="Verdana" w:hAnsi="Verdana" w:cs="Arial"/>
                <w:sz w:val="20"/>
              </w:rPr>
              <w:t>Zainstalowany system operacyjny co najmniej Windows 10 Pro lub 11 Pro 64-bitowy w polskiej wersji językowej lub system równoważny wraz z nośnikiem instalacyjnym.</w:t>
            </w:r>
          </w:p>
          <w:p>
            <w:pPr>
              <w:spacing w:line="360" w:lineRule="auto"/>
              <w:rPr>
                <w:rFonts w:ascii="Verdana" w:hAnsi="Verdana" w:cs="Arial"/>
                <w:sz w:val="20"/>
              </w:rPr>
            </w:pPr>
            <w:r>
              <w:rPr>
                <w:rFonts w:ascii="Verdana" w:hAnsi="Verdana" w:cs="Arial"/>
                <w:sz w:val="20"/>
              </w:rPr>
              <w:t xml:space="preserve">Klucz licencyjny systemu musi być zapisany trwale w BIOS i umożliwiać jego instalację bez potrzeby ręcznego wpisywania klucza licencyjnego. </w:t>
            </w:r>
          </w:p>
          <w:p>
            <w:pPr>
              <w:spacing w:line="360" w:lineRule="auto"/>
              <w:rPr>
                <w:rFonts w:ascii="Verdana" w:hAnsi="Verdana" w:cs="Arial"/>
                <w:sz w:val="20"/>
                <w:u w:val="single"/>
              </w:rPr>
            </w:pPr>
            <w:r>
              <w:rPr>
                <w:rFonts w:ascii="Verdana" w:hAnsi="Verdana"/>
                <w:i/>
                <w:sz w:val="20"/>
                <w:u w:val="single"/>
              </w:rPr>
              <w:t>Zamawiający nie dopuszcza zaoferowania systemu operacyjnego pochodzącego z rynku wtórnego, reaktywowanego systemu.</w:t>
            </w:r>
            <w:r>
              <w:rPr>
                <w:rFonts w:ascii="Verdana" w:hAnsi="Verdana" w:cs="Arial"/>
                <w:sz w:val="20"/>
                <w:u w:val="single"/>
              </w:rPr>
              <w:t xml:space="preserve"> </w:t>
            </w:r>
          </w:p>
          <w:p>
            <w:pPr>
              <w:spacing w:line="360" w:lineRule="auto"/>
              <w:rPr>
                <w:rFonts w:ascii="Verdana" w:hAnsi="Verdana" w:cs="Arial"/>
                <w:sz w:val="20"/>
              </w:rPr>
            </w:pPr>
          </w:p>
          <w:p>
            <w:pPr>
              <w:spacing w:line="360" w:lineRule="auto"/>
              <w:rPr>
                <w:rFonts w:ascii="Verdana" w:hAnsi="Verdana" w:cs="Calibri"/>
                <w:sz w:val="20"/>
              </w:rPr>
            </w:pPr>
            <w:r>
              <w:rPr>
                <w:rFonts w:ascii="Verdana" w:hAnsi="Verdana" w:cs="Arial"/>
                <w:sz w:val="20"/>
              </w:rPr>
              <w:t xml:space="preserve">System równoważny musi spełniać </w:t>
            </w:r>
            <w:r>
              <w:rPr>
                <w:rFonts w:ascii="Verdana" w:hAnsi="Verdana" w:cs="Calibri"/>
                <w:sz w:val="20"/>
              </w:rPr>
              <w:t>następujące wymagania poprzez wbudowane mechanizmy, bez użycia dodatkowych aplikacji:</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Dostępne dwa rodzaje graficznego interfejsu użytkownika:</w:t>
            </w:r>
          </w:p>
          <w:p>
            <w:pPr>
              <w:numPr>
                <w:ilvl w:val="1"/>
                <w:numId w:val="15"/>
              </w:numPr>
              <w:spacing w:line="360" w:lineRule="auto"/>
              <w:ind w:left="825"/>
              <w:contextualSpacing/>
              <w:jc w:val="both"/>
              <w:rPr>
                <w:rFonts w:ascii="Verdana" w:hAnsi="Verdana" w:cs="Calibri"/>
                <w:sz w:val="20"/>
              </w:rPr>
            </w:pPr>
            <w:r>
              <w:rPr>
                <w:rFonts w:ascii="Verdana" w:hAnsi="Verdana" w:cs="Calibri"/>
                <w:sz w:val="20"/>
              </w:rPr>
              <w:t>Klasyczny, umożliwiający obsługę przy pomocy klawiatury i myszy,</w:t>
            </w:r>
          </w:p>
          <w:p>
            <w:pPr>
              <w:numPr>
                <w:ilvl w:val="1"/>
                <w:numId w:val="15"/>
              </w:numPr>
              <w:spacing w:line="360" w:lineRule="auto"/>
              <w:ind w:left="825"/>
              <w:contextualSpacing/>
              <w:jc w:val="both"/>
              <w:rPr>
                <w:rFonts w:ascii="Verdana" w:hAnsi="Verdana" w:cs="Calibri"/>
                <w:sz w:val="20"/>
              </w:rPr>
            </w:pPr>
            <w:r>
              <w:rPr>
                <w:rFonts w:ascii="Verdana" w:hAnsi="Verdana" w:cs="Calibri"/>
                <w:sz w:val="20"/>
              </w:rPr>
              <w:t>Dotykowy umożliwiający sterowanie dotykiem na urządzeniach typu tablet lub monitorach dotykowych.</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Interfejsy użytkownika dostępne w wielu językach do wyboru – w tym polskim i angielskim.</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 xml:space="preserve">Zlokalizowane w języku polskim, co najmniej następujące elementy: menu, odtwarzacz multimediów, pomoc, komunikaty systemowe. </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Wbudowany system pomocy w języku polskim.</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Graficzne środowisko instalacji i konfiguracji dostępne w języku polskim.</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Funkcje związane z obsługą komputerów typu tablet, z wbudowanym modułem „uczenia się” pisma użytkownika – obsługa języka polskiego.</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Funkcjonalność rozpoznawania mowy, pozwalającą na sterowanie komputerem głosowo, wraz z modułem „uczenia się” głosu użytkownika.</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Możliwość dokonywania aktualizacji i poprawek systemu poprzez mechanizm zarządzany przez administratora systemu Zamawiającego.</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Dostępność bezpłatnych biuletynów bezpieczeństwa związanych z działaniem systemu operacyjnego.</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 xml:space="preserve">Wbudowana zapora internetowa (firewall) dla ochrony połączeń internetowych; zintegrowana z systemem konsola do zarządzania ustawieniami zapory i regułami IP v4 i v6. </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Wbudowane mechanizmy ochrony antywirusowej i przeciw złośliwemu oprogramowaniu z zapewnionymi bezpłatnymi aktualizacjami.</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Wsparcie dla większości powszechnie używanych urządzeń peryferyjnych (drukarek, urządzeń sieciowych, standardów USB, Plug&amp;Play, Wi-Fi).</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Funkcjonalność automatycznej zmiany domyślnej drukarki w zależności od sieci, do której podłączony jest komputer.</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Możliwość zarządzania stacją roboczą poprzez polityki grupowe – przez politykę rozumiemy zestaw reguł definiujących lub ograniczających funkcjonalność systemu lub aplikacji.</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Rozbudowane, definiowalne polityki bezpieczeństwa – polityki dla systemu operacyjnego i dla wskazanych aplikacji.</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 xml:space="preserve">Możliwość zdalnej automatycznej instalacji, konfiguracji, administrowania oraz aktualizowania systemu, zgodnie z określonymi uprawnieniami poprzez polityki grupowe.   </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Zabezpieczony hasłem hierarchiczny dostęp do systemu, konta i profile użytkowników zarządzane zdalnie; praca systemu w trybie ochrony kont użytkowników.</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Mechanizm pozwalający użytkownikowi zarejestrowanego w systemie przedsiębiorstwa/instytucji urządzenia na uprawniony dostęp do zasobów tego systemu.</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 xml:space="preserve">Zintegrowany z systemem operacyjnym moduł synchronizacji komputera z urządzeniami zewnętrznymi.  </w:t>
            </w:r>
          </w:p>
          <w:p>
            <w:pPr>
              <w:numPr>
                <w:ilvl w:val="0"/>
                <w:numId w:val="15"/>
              </w:numPr>
              <w:spacing w:line="360" w:lineRule="auto"/>
              <w:ind w:left="399"/>
              <w:contextualSpacing/>
              <w:jc w:val="both"/>
              <w:rPr>
                <w:rFonts w:ascii="Verdana" w:hAnsi="Verdana" w:cs="Calibri"/>
                <w:sz w:val="20"/>
                <w:lang w:val="en-US"/>
              </w:rPr>
            </w:pPr>
            <w:r>
              <w:rPr>
                <w:rFonts w:ascii="Verdana" w:hAnsi="Verdana" w:cs="Calibri"/>
                <w:sz w:val="20"/>
                <w:lang w:val="en-US"/>
              </w:rPr>
              <w:t>Obsługa standardu NFC (near field communication).</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 xml:space="preserve">Możliwość przystosowania stanowiska dla osób niepełnosprawnych (np. słabo widzących). </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Wsparcie dla IPSEC oparte na politykach – wdrażanie IPSEC oparte na zestawach reguł definiujących ustawienia zarządzanych w sposób centralny.</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Automatyczne występowanie i używanie (wystawianie) certyfikatów PKI X.509.</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Mechanizmy logowania do domeny w oparciu o:</w:t>
            </w:r>
          </w:p>
          <w:p>
            <w:pPr>
              <w:numPr>
                <w:ilvl w:val="1"/>
                <w:numId w:val="15"/>
              </w:numPr>
              <w:spacing w:line="360" w:lineRule="auto"/>
              <w:ind w:left="683" w:hanging="284"/>
              <w:contextualSpacing/>
              <w:jc w:val="both"/>
              <w:rPr>
                <w:rFonts w:ascii="Verdana" w:hAnsi="Verdana" w:cs="Calibri"/>
                <w:sz w:val="20"/>
              </w:rPr>
            </w:pPr>
            <w:r>
              <w:rPr>
                <w:rFonts w:ascii="Verdana" w:hAnsi="Verdana" w:cs="Calibri"/>
                <w:sz w:val="20"/>
              </w:rPr>
              <w:t>Login i hasło,</w:t>
            </w:r>
          </w:p>
          <w:p>
            <w:pPr>
              <w:numPr>
                <w:ilvl w:val="1"/>
                <w:numId w:val="15"/>
              </w:numPr>
              <w:spacing w:line="360" w:lineRule="auto"/>
              <w:ind w:left="683" w:hanging="284"/>
              <w:contextualSpacing/>
              <w:jc w:val="both"/>
              <w:rPr>
                <w:rFonts w:ascii="Verdana" w:hAnsi="Verdana" w:cs="Calibri"/>
                <w:sz w:val="20"/>
              </w:rPr>
            </w:pPr>
            <w:r>
              <w:rPr>
                <w:rFonts w:ascii="Verdana" w:hAnsi="Verdana" w:cs="Calibri"/>
                <w:sz w:val="20"/>
              </w:rPr>
              <w:t>Karty z certyfikatami (smartcard),</w:t>
            </w:r>
          </w:p>
          <w:p>
            <w:pPr>
              <w:numPr>
                <w:ilvl w:val="1"/>
                <w:numId w:val="15"/>
              </w:numPr>
              <w:spacing w:line="360" w:lineRule="auto"/>
              <w:ind w:left="683" w:hanging="284"/>
              <w:contextualSpacing/>
              <w:jc w:val="both"/>
              <w:rPr>
                <w:rFonts w:ascii="Verdana" w:hAnsi="Verdana" w:cs="Calibri"/>
                <w:sz w:val="20"/>
              </w:rPr>
            </w:pPr>
            <w:r>
              <w:rPr>
                <w:rFonts w:ascii="Verdana" w:hAnsi="Verdana" w:cs="Calibri"/>
                <w:sz w:val="20"/>
              </w:rPr>
              <w:t>Wirtualne karty (logowanie w oparciu o certyfikat chroniony poprzez moduł TPM).</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Mechanizmy wieloelementowego uwierzytelniania.</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Wsparcie dla uwierzytelniania na bazie Kerberos v. 5.</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Wsparcie do uwierzytelnienia urządzenia na bazie certyfikatu.</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Wsparcie dla algorytmów Suite B (RFC 4869).</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Wsparcie wbudowanej zapory ogniowej dla Internet Key Exchange v. 2 (IKEv2) dla warstwy transportowej IPsec.</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Wbudowane narzędzia służące do administracji, do wykonywania kopii zapasowych polityk i ich odtwarzania oraz generowania raportów z ustawień polityk.</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Wsparcie dla środowisk Java i .NET Framework 4.x – możliwość uruchomienia aplikacji działających we wskazanych środowiskach.</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Wsparcie dla JScript i VBScript – możliwość uruchamiania interpretera poleceń.</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Zdalna pomoc i współdzielenie aplikacji – możliwość zdalnego przejęcia sesji zalogowanego użytkownika celem rozwiązania problemu z komputerem,</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Rozwiązanie służące do automatycznego zbudowania obrazu systemu wraz z aplikacjami. Obraz systemu służyć ma do automatycznego upowszechnienia systemu operacyjnego inicjowanego i wykonywanego w całości poprzez sieć komputerową.</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Rozwiązanie ma umożliwiające wdrożenie nowego obrazu poprzez zdalną instalację.</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Transakcyjny system plików pozwalający na stosowanie przydziałów (ang. quota) na dysku dla użytkowników oraz zapewniający większą niezawodność i pozwalający tworzyć kopie zapasowe.</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Zarządzanie kontami użytkowników sieci oraz urządzeniami sieciowymi tj. drukarki, modemy, woluminy dyskowe, usługi katalogowe.</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Udostępnianie modemu.</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Oprogramowanie dla tworzenia kopii zapasowych (Backup); automatyczne wykonywanie kopii plików z możliwością automatycznego przywrócenia wersji wcześniejszej.</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Możliwość przywracania obrazu plików systemowych do uprzednio zapisanej postaci.</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 xml:space="preserve">Identyfikacja sieci komputerowych, do których jest podłączony system operacyjny, zapamiętywanie ustawień i przypisywanie do min. 3 kategorii bezpieczeństwa </w:t>
            </w:r>
            <w:r>
              <w:rPr>
                <w:rFonts w:ascii="Verdana" w:hAnsi="Verdana" w:cs="Calibri"/>
                <w:sz w:val="20"/>
              </w:rPr>
              <w:br w:type="textWrapping"/>
            </w:r>
            <w:r>
              <w:rPr>
                <w:rFonts w:ascii="Verdana" w:hAnsi="Verdana" w:cs="Calibri"/>
                <w:sz w:val="20"/>
              </w:rPr>
              <w:t>(z predefiniowanymi odpowiednio do kategorii ustawieniami zapory sieciowej, udostępniania plików itp.).</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Możliwość blokowania lub dopuszczania dowolnych urządzeń peryferyjnych za pomocą polityk grupowych (np. przy użyciu numerów identyfikacyjnych sprzętu).</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 xml:space="preserve">Wbudowany mechanizm wirtualizacji typu hypervisor, umożliwiający, zgodnie </w:t>
            </w:r>
            <w:r>
              <w:rPr>
                <w:rFonts w:ascii="Verdana" w:hAnsi="Verdana" w:cs="Calibri"/>
                <w:sz w:val="20"/>
              </w:rPr>
              <w:br w:type="textWrapping"/>
            </w:r>
            <w:r>
              <w:rPr>
                <w:rFonts w:ascii="Verdana" w:hAnsi="Verdana" w:cs="Calibri"/>
                <w:sz w:val="20"/>
              </w:rPr>
              <w:t>z uprawnieniami licencyjnymi, uruchomienie do 4 maszyn wirtualnych.</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Mechanizm szyfrowania dysków wewnętrznych i zewnętrznych z możliwością szyfrowania ograniczonego do danych użytkownika.</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 xml:space="preserve">Wbudowane w system narzędzie do szyfrowania partycji systemowych komputera, </w:t>
            </w:r>
            <w:r>
              <w:rPr>
                <w:rFonts w:ascii="Verdana" w:hAnsi="Verdana" w:cs="Calibri"/>
                <w:sz w:val="20"/>
              </w:rPr>
              <w:br w:type="textWrapping"/>
            </w:r>
            <w:r>
              <w:rPr>
                <w:rFonts w:ascii="Verdana" w:hAnsi="Verdana" w:cs="Calibri"/>
                <w:sz w:val="20"/>
              </w:rPr>
              <w:t>z możliwością przechowywania certyfikatów w mikrochipie TPM (Trusted Platform Module) w wersji minimum 1.2 lub na kluczach pamięci przenośnej USB.</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Wbudowane w system narzędzie do szyfrowania dysków przenośnych, z możliwością centralnego zarządzania poprzez polityki grupowe, pozwalające na wymuszenie szyfrowania dysków przenośnych.</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Możliwość tworzenia i przechowywania kopii zapasowych kluczy odzyskiwania do szyfrowania partycji w usługach katalogowych.</w:t>
            </w:r>
          </w:p>
          <w:p>
            <w:pPr>
              <w:numPr>
                <w:ilvl w:val="0"/>
                <w:numId w:val="15"/>
              </w:numPr>
              <w:spacing w:line="360" w:lineRule="auto"/>
              <w:ind w:left="399"/>
              <w:contextualSpacing/>
              <w:jc w:val="both"/>
              <w:rPr>
                <w:rFonts w:ascii="Verdana" w:hAnsi="Verdana" w:cs="Calibri"/>
                <w:sz w:val="20"/>
              </w:rPr>
            </w:pPr>
            <w:r>
              <w:rPr>
                <w:rFonts w:ascii="Verdana" w:hAnsi="Verdana" w:cs="Calibri"/>
                <w:sz w:val="20"/>
              </w:rPr>
              <w:t>Możliwość instalowania dodatkowych języków interfejsu systemu operacyjnego oraz możliwość zmiany języka bez konieczności reinstalacji systemu.</w:t>
            </w:r>
          </w:p>
          <w:p>
            <w:pPr>
              <w:spacing w:line="360" w:lineRule="auto"/>
              <w:ind w:left="399"/>
              <w:contextualSpacing/>
              <w:jc w:val="both"/>
              <w:rPr>
                <w:rFonts w:ascii="Verdana" w:hAnsi="Verdana" w:cs="Calibri"/>
                <w:sz w:val="20"/>
              </w:rPr>
            </w:pP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Gwarancja – zgodnie z wymaganiami i kryteriami</w:t>
            </w:r>
          </w:p>
        </w:tc>
        <w:tc>
          <w:tcPr>
            <w:tcW w:w="2976" w:type="pct"/>
          </w:tcPr>
          <w:p>
            <w:pPr>
              <w:spacing w:line="360" w:lineRule="auto"/>
              <w:rPr>
                <w:rFonts w:ascii="Verdana" w:hAnsi="Verdana"/>
                <w:sz w:val="20"/>
              </w:rPr>
            </w:pPr>
            <w:r>
              <w:rPr>
                <w:rFonts w:ascii="Verdana" w:hAnsi="Verdana"/>
                <w:sz w:val="20"/>
              </w:rPr>
              <w:t>Gwarancja jakości producenta:</w:t>
            </w:r>
          </w:p>
          <w:p>
            <w:pPr>
              <w:spacing w:line="360" w:lineRule="auto"/>
              <w:rPr>
                <w:rFonts w:ascii="Verdana" w:hAnsi="Verdana" w:cs="Arial"/>
                <w:color w:val="00B050"/>
                <w:sz w:val="20"/>
              </w:rPr>
            </w:pPr>
            <w:r>
              <w:rPr>
                <w:rFonts w:ascii="Verdana" w:hAnsi="Verdana" w:cs="Calibri"/>
                <w:sz w:val="20"/>
              </w:rPr>
              <w:t xml:space="preserve">Serwis w miejscu instalacji z czasem reakcji następy dzień roboczy </w:t>
            </w:r>
          </w:p>
        </w:tc>
        <w:tc>
          <w:tcPr>
            <w:tcW w:w="1049" w:type="pct"/>
          </w:tcPr>
          <w:p>
            <w:pPr>
              <w:autoSpaceDE w:val="0"/>
              <w:autoSpaceDN w:val="0"/>
              <w:adjustRightInd w:val="0"/>
              <w:jc w:val="center"/>
              <w:rPr>
                <w:rFonts w:ascii="Times New Roman" w:hAnsi="Times New Roman"/>
                <w:b/>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23" w:type="pct"/>
          </w:tcPr>
          <w:p>
            <w:pPr>
              <w:numPr>
                <w:ilvl w:val="0"/>
                <w:numId w:val="2"/>
              </w:numPr>
              <w:rPr>
                <w:rFonts w:ascii="Verdana" w:hAnsi="Verdana" w:cs="Arial"/>
                <w:bCs/>
                <w:sz w:val="20"/>
              </w:rPr>
            </w:pPr>
          </w:p>
        </w:tc>
        <w:tc>
          <w:tcPr>
            <w:tcW w:w="750" w:type="pct"/>
          </w:tcPr>
          <w:p>
            <w:pPr>
              <w:rPr>
                <w:rFonts w:ascii="Verdana" w:hAnsi="Verdana" w:cs="Arial"/>
                <w:bCs/>
                <w:sz w:val="20"/>
              </w:rPr>
            </w:pPr>
            <w:r>
              <w:rPr>
                <w:rFonts w:ascii="Verdana" w:hAnsi="Verdana" w:cs="Arial"/>
                <w:bCs/>
                <w:sz w:val="20"/>
              </w:rPr>
              <w:t>Monitor</w:t>
            </w:r>
          </w:p>
        </w:tc>
        <w:tc>
          <w:tcPr>
            <w:tcW w:w="2976" w:type="pct"/>
          </w:tcPr>
          <w:p>
            <w:pPr>
              <w:jc w:val="both"/>
              <w:outlineLvl w:val="0"/>
              <w:rPr>
                <w:rFonts w:ascii="Verdana" w:hAnsi="Verdana"/>
                <w:sz w:val="20"/>
              </w:rPr>
            </w:pPr>
            <w:r>
              <w:rPr>
                <w:rFonts w:ascii="Verdana" w:hAnsi="Verdana" w:cs="Arial"/>
                <w:bCs/>
                <w:sz w:val="20"/>
              </w:rPr>
              <w:t>Proporcje obrazu</w:t>
            </w:r>
            <w:r>
              <w:rPr>
                <w:rFonts w:ascii="Verdana" w:hAnsi="Verdana"/>
                <w:bCs/>
                <w:sz w:val="20"/>
              </w:rPr>
              <w:t xml:space="preserve">: </w:t>
            </w:r>
            <w:r>
              <w:rPr>
                <w:rFonts w:ascii="Verdana" w:hAnsi="Verdana"/>
                <w:sz w:val="20"/>
              </w:rPr>
              <w:t>16:9</w:t>
            </w:r>
          </w:p>
          <w:p>
            <w:pPr>
              <w:jc w:val="both"/>
              <w:outlineLvl w:val="0"/>
              <w:rPr>
                <w:rFonts w:ascii="Verdana" w:hAnsi="Verdana" w:cstheme="minorHAnsi"/>
                <w:sz w:val="20"/>
              </w:rPr>
            </w:pPr>
            <w:r>
              <w:rPr>
                <w:rFonts w:ascii="Verdana" w:hAnsi="Verdana" w:cs="Arial"/>
                <w:bCs/>
                <w:sz w:val="20"/>
              </w:rPr>
              <w:t xml:space="preserve">Przekątna ekranu: </w:t>
            </w:r>
            <w:r>
              <w:rPr>
                <w:rFonts w:ascii="Verdana" w:hAnsi="Verdana" w:cstheme="minorHAnsi"/>
                <w:sz w:val="20"/>
              </w:rPr>
              <w:t>Min. 23.8''</w:t>
            </w:r>
          </w:p>
          <w:p>
            <w:pPr>
              <w:jc w:val="both"/>
              <w:outlineLvl w:val="0"/>
              <w:rPr>
                <w:rFonts w:ascii="Verdana" w:hAnsi="Verdana" w:cstheme="minorHAnsi"/>
                <w:sz w:val="20"/>
              </w:rPr>
            </w:pPr>
            <w:r>
              <w:rPr>
                <w:rFonts w:ascii="Verdana" w:hAnsi="Verdana" w:cs="Arial"/>
                <w:bCs/>
                <w:sz w:val="20"/>
              </w:rPr>
              <w:t xml:space="preserve">Typ matrycy: </w:t>
            </w:r>
            <w:r>
              <w:rPr>
                <w:rFonts w:ascii="Verdana" w:hAnsi="Verdana" w:cstheme="minorHAnsi"/>
                <w:sz w:val="20"/>
              </w:rPr>
              <w:t>TFT IPS lub równoważny</w:t>
            </w:r>
          </w:p>
          <w:p>
            <w:pPr>
              <w:jc w:val="both"/>
              <w:outlineLvl w:val="0"/>
              <w:rPr>
                <w:rFonts w:ascii="Verdana" w:hAnsi="Verdana" w:cs="Arial"/>
                <w:bCs/>
                <w:sz w:val="20"/>
              </w:rPr>
            </w:pPr>
            <w:r>
              <w:rPr>
                <w:rFonts w:ascii="Verdana" w:hAnsi="Verdana" w:cs="Arial"/>
                <w:bCs/>
                <w:sz w:val="20"/>
              </w:rPr>
              <w:t>Powierzchnia matrycy: matowa</w:t>
            </w:r>
          </w:p>
          <w:p>
            <w:pPr>
              <w:jc w:val="both"/>
              <w:outlineLvl w:val="0"/>
              <w:rPr>
                <w:rFonts w:ascii="Verdana" w:hAnsi="Verdana" w:cstheme="minorHAnsi"/>
                <w:sz w:val="20"/>
              </w:rPr>
            </w:pPr>
            <w:r>
              <w:rPr>
                <w:rFonts w:ascii="Verdana" w:hAnsi="Verdana" w:cs="Arial"/>
                <w:bCs/>
                <w:sz w:val="20"/>
              </w:rPr>
              <w:t xml:space="preserve">Rozdzielczość: </w:t>
            </w:r>
            <w:r>
              <w:rPr>
                <w:rFonts w:ascii="Verdana" w:hAnsi="Verdana" w:cstheme="minorHAnsi"/>
                <w:sz w:val="20"/>
              </w:rPr>
              <w:t>1920 x 1080 (FHD 1080)</w:t>
            </w:r>
          </w:p>
          <w:p>
            <w:pPr>
              <w:jc w:val="both"/>
              <w:outlineLvl w:val="0"/>
              <w:rPr>
                <w:rFonts w:ascii="Verdana" w:hAnsi="Verdana" w:cs="Arial"/>
                <w:bCs/>
                <w:sz w:val="20"/>
              </w:rPr>
            </w:pPr>
            <w:r>
              <w:rPr>
                <w:rFonts w:ascii="Verdana" w:hAnsi="Verdana" w:cs="Arial"/>
                <w:bCs/>
                <w:sz w:val="20"/>
              </w:rPr>
              <w:t>Czas reakcji: 5ms</w:t>
            </w:r>
          </w:p>
          <w:p>
            <w:pPr>
              <w:jc w:val="both"/>
              <w:outlineLvl w:val="0"/>
              <w:rPr>
                <w:rFonts w:ascii="Verdana" w:hAnsi="Verdana" w:cstheme="minorHAnsi"/>
                <w:sz w:val="20"/>
              </w:rPr>
            </w:pPr>
            <w:r>
              <w:rPr>
                <w:rFonts w:ascii="Verdana" w:hAnsi="Verdana" w:cs="Arial"/>
                <w:bCs/>
                <w:sz w:val="20"/>
              </w:rPr>
              <w:t xml:space="preserve">Jasność: </w:t>
            </w:r>
            <w:r>
              <w:rPr>
                <w:rFonts w:ascii="Verdana" w:hAnsi="Verdana" w:cstheme="minorHAnsi"/>
                <w:sz w:val="20"/>
              </w:rPr>
              <w:t>250 cd/m²</w:t>
            </w:r>
          </w:p>
          <w:p>
            <w:pPr>
              <w:jc w:val="both"/>
              <w:outlineLvl w:val="0"/>
              <w:rPr>
                <w:rFonts w:ascii="Verdana" w:hAnsi="Verdana" w:cstheme="minorHAnsi"/>
                <w:sz w:val="20"/>
              </w:rPr>
            </w:pPr>
            <w:r>
              <w:rPr>
                <w:rFonts w:ascii="Verdana" w:hAnsi="Verdana" w:cs="Arial"/>
                <w:bCs/>
                <w:sz w:val="20"/>
              </w:rPr>
              <w:t xml:space="preserve">Kontrast statyczny: </w:t>
            </w:r>
            <w:r>
              <w:rPr>
                <w:rFonts w:ascii="Verdana" w:hAnsi="Verdana" w:cstheme="minorHAnsi"/>
                <w:sz w:val="20"/>
              </w:rPr>
              <w:t>1 000:1</w:t>
            </w:r>
          </w:p>
          <w:p>
            <w:pPr>
              <w:jc w:val="both"/>
              <w:outlineLvl w:val="0"/>
              <w:rPr>
                <w:rFonts w:ascii="Verdana" w:hAnsi="Verdana" w:cstheme="minorHAnsi"/>
                <w:sz w:val="20"/>
              </w:rPr>
            </w:pPr>
            <w:r>
              <w:rPr>
                <w:rFonts w:ascii="Verdana" w:hAnsi="Verdana" w:cs="Arial"/>
                <w:bCs/>
                <w:sz w:val="20"/>
              </w:rPr>
              <w:t xml:space="preserve">Kąt widzenia poziomy: </w:t>
            </w:r>
            <w:r>
              <w:rPr>
                <w:rFonts w:ascii="Verdana" w:hAnsi="Verdana" w:cstheme="minorHAnsi"/>
                <w:sz w:val="20"/>
              </w:rPr>
              <w:t>178 °</w:t>
            </w:r>
          </w:p>
          <w:p>
            <w:pPr>
              <w:jc w:val="both"/>
              <w:outlineLvl w:val="0"/>
              <w:rPr>
                <w:rFonts w:ascii="Verdana" w:hAnsi="Verdana" w:cstheme="minorHAnsi"/>
                <w:sz w:val="20"/>
              </w:rPr>
            </w:pPr>
            <w:r>
              <w:rPr>
                <w:rFonts w:ascii="Verdana" w:hAnsi="Verdana" w:cs="Arial"/>
                <w:bCs/>
                <w:sz w:val="20"/>
              </w:rPr>
              <w:t>Kat widzenia pionowy:</w:t>
            </w:r>
            <w:r>
              <w:rPr>
                <w:rFonts w:ascii="Verdana" w:hAnsi="Verdana" w:cstheme="minorHAnsi"/>
                <w:sz w:val="20"/>
              </w:rPr>
              <w:t xml:space="preserve"> 178 °</w:t>
            </w:r>
          </w:p>
          <w:p>
            <w:pPr>
              <w:jc w:val="both"/>
              <w:outlineLvl w:val="0"/>
              <w:rPr>
                <w:rFonts w:ascii="Verdana" w:hAnsi="Verdana" w:cs="Arial"/>
                <w:bCs/>
                <w:sz w:val="20"/>
              </w:rPr>
            </w:pPr>
            <w:r>
              <w:rPr>
                <w:rFonts w:ascii="Verdana" w:hAnsi="Verdana" w:cs="Arial"/>
                <w:bCs/>
                <w:sz w:val="20"/>
              </w:rPr>
              <w:t xml:space="preserve">Gniazda we/wy: </w:t>
            </w:r>
          </w:p>
          <w:p>
            <w:pPr>
              <w:pStyle w:val="23"/>
              <w:numPr>
                <w:ilvl w:val="0"/>
                <w:numId w:val="16"/>
              </w:numPr>
              <w:jc w:val="both"/>
              <w:outlineLvl w:val="0"/>
              <w:rPr>
                <w:rFonts w:ascii="Verdana" w:hAnsi="Verdana" w:cstheme="minorHAnsi"/>
                <w:sz w:val="20"/>
              </w:rPr>
            </w:pPr>
            <w:r>
              <w:rPr>
                <w:rFonts w:ascii="Verdana" w:hAnsi="Verdana" w:cstheme="minorHAnsi"/>
                <w:sz w:val="20"/>
              </w:rPr>
              <w:t>1 x 3,5 mm minijack</w:t>
            </w:r>
          </w:p>
          <w:p>
            <w:pPr>
              <w:pStyle w:val="23"/>
              <w:numPr>
                <w:ilvl w:val="0"/>
                <w:numId w:val="16"/>
              </w:numPr>
              <w:jc w:val="both"/>
              <w:outlineLvl w:val="0"/>
              <w:rPr>
                <w:rFonts w:ascii="Verdana" w:hAnsi="Verdana" w:cstheme="minorHAnsi"/>
                <w:sz w:val="20"/>
              </w:rPr>
            </w:pPr>
            <w:r>
              <w:rPr>
                <w:rFonts w:ascii="Verdana" w:hAnsi="Verdana" w:cstheme="minorHAnsi"/>
                <w:sz w:val="20"/>
              </w:rPr>
              <w:t>1 x 15-pin D-Sub</w:t>
            </w:r>
          </w:p>
          <w:p>
            <w:pPr>
              <w:pStyle w:val="23"/>
              <w:numPr>
                <w:ilvl w:val="0"/>
                <w:numId w:val="16"/>
              </w:numPr>
              <w:jc w:val="both"/>
              <w:outlineLvl w:val="0"/>
              <w:rPr>
                <w:rFonts w:ascii="Verdana" w:hAnsi="Verdana" w:cstheme="minorHAnsi"/>
                <w:sz w:val="20"/>
              </w:rPr>
            </w:pPr>
            <w:r>
              <w:rPr>
                <w:rFonts w:ascii="Verdana" w:hAnsi="Verdana" w:cstheme="minorHAnsi"/>
                <w:sz w:val="20"/>
              </w:rPr>
              <w:t>1 x HDMI</w:t>
            </w:r>
          </w:p>
          <w:p>
            <w:pPr>
              <w:pStyle w:val="23"/>
              <w:numPr>
                <w:ilvl w:val="0"/>
                <w:numId w:val="16"/>
              </w:numPr>
              <w:jc w:val="both"/>
              <w:outlineLvl w:val="0"/>
              <w:rPr>
                <w:rFonts w:ascii="Verdana" w:hAnsi="Verdana" w:cstheme="minorHAnsi"/>
                <w:sz w:val="20"/>
              </w:rPr>
            </w:pPr>
            <w:r>
              <w:rPr>
                <w:rFonts w:ascii="Verdana" w:hAnsi="Verdana" w:cstheme="minorHAnsi"/>
                <w:sz w:val="20"/>
              </w:rPr>
              <w:t>1 x DisplayPort</w:t>
            </w:r>
          </w:p>
          <w:p>
            <w:pPr>
              <w:pStyle w:val="23"/>
              <w:numPr>
                <w:ilvl w:val="0"/>
                <w:numId w:val="16"/>
              </w:numPr>
              <w:jc w:val="both"/>
              <w:outlineLvl w:val="0"/>
              <w:rPr>
                <w:rFonts w:ascii="Verdana" w:hAnsi="Verdana" w:cstheme="minorHAnsi"/>
                <w:sz w:val="20"/>
              </w:rPr>
            </w:pPr>
            <w:r>
              <w:rPr>
                <w:rFonts w:ascii="Verdana" w:hAnsi="Verdana" w:cstheme="minorHAnsi"/>
                <w:sz w:val="20"/>
              </w:rPr>
              <w:t>1 x Audio in</w:t>
            </w:r>
          </w:p>
          <w:p>
            <w:pPr>
              <w:spacing w:line="360" w:lineRule="auto"/>
              <w:rPr>
                <w:rFonts w:ascii="Verdana" w:hAnsi="Verdana" w:cstheme="minorHAnsi"/>
                <w:sz w:val="20"/>
              </w:rPr>
            </w:pPr>
            <w:r>
              <w:rPr>
                <w:rFonts w:ascii="Verdana" w:hAnsi="Verdana" w:cstheme="minorHAnsi"/>
                <w:sz w:val="20"/>
              </w:rPr>
              <w:t>Wbudowane głośniki: Tak</w:t>
            </w:r>
          </w:p>
          <w:p>
            <w:pPr>
              <w:spacing w:line="360" w:lineRule="auto"/>
              <w:rPr>
                <w:rFonts w:ascii="Verdana" w:hAnsi="Verdana"/>
                <w:sz w:val="20"/>
              </w:rPr>
            </w:pPr>
          </w:p>
        </w:tc>
        <w:tc>
          <w:tcPr>
            <w:tcW w:w="1049" w:type="pct"/>
          </w:tcPr>
          <w:p>
            <w:pPr>
              <w:autoSpaceDE w:val="0"/>
              <w:autoSpaceDN w:val="0"/>
              <w:adjustRightInd w:val="0"/>
              <w:jc w:val="center"/>
              <w:rPr>
                <w:rFonts w:ascii="Times New Roman" w:hAnsi="Times New Roman"/>
                <w:b/>
                <w:bCs/>
                <w:szCs w:val="22"/>
              </w:rPr>
            </w:pPr>
          </w:p>
        </w:tc>
      </w:tr>
    </w:tbl>
    <w:p/>
    <w:p/>
    <w:p>
      <w:pPr>
        <w:rPr>
          <w:b/>
          <w:szCs w:val="22"/>
        </w:rPr>
      </w:pPr>
      <w:r>
        <w:rPr>
          <w:b/>
          <w:iCs/>
          <w:szCs w:val="22"/>
        </w:rPr>
        <w:t>Uwaga:</w:t>
      </w:r>
    </w:p>
    <w:p>
      <w:pPr>
        <w:tabs>
          <w:tab w:val="left" w:pos="1978"/>
          <w:tab w:val="left" w:pos="3828"/>
          <w:tab w:val="center" w:pos="4677"/>
        </w:tabs>
        <w:jc w:val="both"/>
        <w:textAlignment w:val="baseline"/>
      </w:pPr>
      <w:r>
        <w:rPr>
          <w:b/>
          <w:szCs w:val="22"/>
        </w:rPr>
        <w:t xml:space="preserve"> Wykonawca wypełnia kolumnę „Parametry i Spełnienie Wymagań”, w wymaganych pozycjach podając konkretny parametr oraz</w:t>
      </w:r>
      <w:r>
        <w:rPr>
          <w:rFonts w:hint="default"/>
          <w:b/>
          <w:szCs w:val="22"/>
          <w:lang w:val="pl-PL"/>
        </w:rPr>
        <w:t>/lub</w:t>
      </w:r>
      <w:bookmarkStart w:id="1" w:name="_GoBack"/>
      <w:bookmarkEnd w:id="1"/>
      <w:r>
        <w:rPr>
          <w:b/>
          <w:szCs w:val="22"/>
        </w:rPr>
        <w:t xml:space="preserve"> informację czy proponowane urządzenie spełnia określone przez Zamawiającego minimalne parametry techniczne i funkcjonalne poprzez użycie wyrazu „spełnia” lub „nie spełnia”.</w:t>
      </w:r>
    </w:p>
    <w:p>
      <w:pPr>
        <w:tabs>
          <w:tab w:val="left" w:pos="1978"/>
          <w:tab w:val="left" w:pos="3828"/>
          <w:tab w:val="center" w:pos="4677"/>
        </w:tabs>
        <w:jc w:val="both"/>
        <w:textAlignment w:val="baseline"/>
      </w:pPr>
    </w:p>
    <w:p>
      <w:pPr>
        <w:tabs>
          <w:tab w:val="left" w:pos="1978"/>
          <w:tab w:val="left" w:pos="3828"/>
          <w:tab w:val="center" w:pos="4677"/>
        </w:tabs>
        <w:jc w:val="both"/>
        <w:textAlignment w:val="baseline"/>
      </w:pPr>
    </w:p>
    <w:p>
      <w:pPr>
        <w:tabs>
          <w:tab w:val="left" w:pos="1978"/>
          <w:tab w:val="left" w:pos="3828"/>
          <w:tab w:val="center" w:pos="4677"/>
        </w:tabs>
        <w:jc w:val="both"/>
        <w:textAlignment w:val="baseline"/>
      </w:pPr>
    </w:p>
    <w:p>
      <w:pPr>
        <w:tabs>
          <w:tab w:val="left" w:pos="1978"/>
          <w:tab w:val="left" w:pos="3828"/>
          <w:tab w:val="center" w:pos="4677"/>
        </w:tabs>
        <w:jc w:val="both"/>
        <w:textAlignment w:val="baseline"/>
        <w:rPr>
          <w:rFonts w:ascii="Times New Roman" w:hAnsi="Times New Roman"/>
          <w:color w:val="FF0000"/>
          <w:sz w:val="20"/>
        </w:rPr>
      </w:pPr>
      <w:r>
        <w:rPr>
          <w:rFonts w:ascii="Times New Roman" w:hAnsi="Times New Roman" w:eastAsia="Arial"/>
          <w:color w:val="FF0000"/>
          <w:kern w:val="1"/>
          <w:sz w:val="20"/>
          <w:lang w:eastAsia="zh-CN" w:bidi="hi-IN"/>
        </w:rPr>
        <w:t xml:space="preserve">Dokument należy wypełnić i podpisać kwalifikowanym podpisem elektronicznym lub podpisem zaufanym lub podpisem osobistym. Zamawiający zaleca zapisanie dokumentu w formacie PDF. </w:t>
      </w:r>
    </w:p>
    <w:p/>
    <w:sectPr>
      <w:pgSz w:w="11906" w:h="16838"/>
      <w:pgMar w:top="568" w:right="993" w:bottom="1135"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Narrow">
    <w:panose1 w:val="020B0606020202030204"/>
    <w:charset w:val="EE"/>
    <w:family w:val="swiss"/>
    <w:pitch w:val="default"/>
    <w:sig w:usb0="00000287" w:usb1="000008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EE"/>
    <w:family w:val="roman"/>
    <w:pitch w:val="default"/>
    <w:sig w:usb0="E00006FF" w:usb1="420024FF" w:usb2="02000000" w:usb3="00000000" w:csb0="2000019F" w:csb1="00000000"/>
  </w:font>
  <w:font w:name="Arial">
    <w:panose1 w:val="020B0604020202020204"/>
    <w:charset w:val="EE"/>
    <w:family w:val="swiss"/>
    <w:pitch w:val="default"/>
    <w:sig w:usb0="E0002EFF" w:usb1="C000785B" w:usb2="00000009" w:usb3="00000000" w:csb0="400001FF" w:csb1="FFFF0000"/>
  </w:font>
  <w:font w:name="MS Outlook">
    <w:panose1 w:val="05010100010000000000"/>
    <w:charset w:val="02"/>
    <w:family w:val="auto"/>
    <w:pitch w:val="default"/>
    <w:sig w:usb0="00000000" w:usb1="00000000" w:usb2="00000000" w:usb3="00000000" w:csb0="80000000" w:csb1="00000000"/>
  </w:font>
  <w:font w:name="Tahoma">
    <w:panose1 w:val="020B0604030504040204"/>
    <w:charset w:val="EE"/>
    <w:family w:val="swiss"/>
    <w:pitch w:val="default"/>
    <w:sig w:usb0="E1002EFF" w:usb1="C000605B" w:usb2="00000029" w:usb3="00000000" w:csb0="200101FF" w:csb1="20280000"/>
  </w:font>
  <w:font w:name="Verdana">
    <w:panose1 w:val="020B0604030504040204"/>
    <w:charset w:val="EE"/>
    <w:family w:val="swiss"/>
    <w:pitch w:val="default"/>
    <w:sig w:usb0="A00006FF" w:usb1="4000205B" w:usb2="00000010" w:usb3="00000000" w:csb0="2000019F" w:csb1="00000000"/>
  </w:font>
  <w:font w:name="Vrinda">
    <w:altName w:val="Calibri"/>
    <w:panose1 w:val="00000400000000000000"/>
    <w:charset w:val="00"/>
    <w:family w:val="swiss"/>
    <w:pitch w:val="default"/>
    <w:sig w:usb0="00000000" w:usb1="00000000" w:usb2="00000000" w:usb3="00000000" w:csb0="00000001" w:csb1="0000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D302C"/>
    <w:multiLevelType w:val="multilevel"/>
    <w:tmpl w:val="079D30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EB6591"/>
    <w:multiLevelType w:val="multilevel"/>
    <w:tmpl w:val="12EB65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39F457A"/>
    <w:multiLevelType w:val="multilevel"/>
    <w:tmpl w:val="239F457A"/>
    <w:lvl w:ilvl="0" w:tentative="0">
      <w:start w:val="0"/>
      <w:numFmt w:val="bullet"/>
      <w:lvlText w:val="-"/>
      <w:lvlJc w:val="left"/>
      <w:pPr>
        <w:ind w:left="720" w:hanging="360"/>
      </w:pPr>
      <w:rPr>
        <w:rFonts w:hint="default" w:ascii="Calibri" w:hAnsi="Calibri" w:eastAsia="MS Mincho"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D56782"/>
    <w:multiLevelType w:val="multilevel"/>
    <w:tmpl w:val="44D567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97B493E"/>
    <w:multiLevelType w:val="multilevel"/>
    <w:tmpl w:val="497B493E"/>
    <w:lvl w:ilvl="0" w:tentative="0">
      <w:start w:val="1"/>
      <w:numFmt w:val="bullet"/>
      <w:lvlText w:val="­"/>
      <w:lvlJc w:val="left"/>
      <w:pPr>
        <w:ind w:left="720" w:hanging="360"/>
      </w:pPr>
      <w:rPr>
        <w:rFonts w:hint="default" w:ascii="Vrinda" w:hAnsi="Vrinda"/>
        <w:color w:val="auto"/>
      </w:rPr>
    </w:lvl>
    <w:lvl w:ilvl="1" w:tentative="0">
      <w:start w:val="0"/>
      <w:numFmt w:val="bullet"/>
      <w:lvlText w:val="-"/>
      <w:lvlJc w:val="left"/>
      <w:pPr>
        <w:ind w:left="1440" w:hanging="360"/>
      </w:pPr>
      <w:rPr>
        <w:rFonts w:hint="default" w:ascii="Calibri" w:hAnsi="Calibri" w:eastAsia="MS Mincho" w:cs="Calibr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DD24997"/>
    <w:multiLevelType w:val="multilevel"/>
    <w:tmpl w:val="4DD24997"/>
    <w:lvl w:ilvl="0" w:tentative="0">
      <w:start w:val="0"/>
      <w:numFmt w:val="bullet"/>
      <w:lvlText w:val="-"/>
      <w:lvlJc w:val="left"/>
      <w:pPr>
        <w:ind w:left="720" w:hanging="360"/>
      </w:pPr>
      <w:rPr>
        <w:rFonts w:hint="default" w:ascii="Calibri" w:hAnsi="Calibri" w:eastAsia="MS Mincho" w:cs="Calibr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F0B1F9A"/>
    <w:multiLevelType w:val="multilevel"/>
    <w:tmpl w:val="4F0B1F9A"/>
    <w:lvl w:ilvl="0" w:tentative="0">
      <w:start w:val="1"/>
      <w:numFmt w:val="decimal"/>
      <w:lvlText w:val="%1."/>
      <w:lvlJc w:val="left"/>
      <w:pPr>
        <w:tabs>
          <w:tab w:val="left" w:pos="1080"/>
        </w:tabs>
        <w:ind w:left="1080" w:hanging="1080"/>
      </w:pPr>
      <w:rPr>
        <w:rFonts w:hint="default"/>
      </w:rPr>
    </w:lvl>
    <w:lvl w:ilvl="1" w:tentative="0">
      <w:start w:val="1"/>
      <w:numFmt w:val="decimal"/>
      <w:lvlText w:val="%2."/>
      <w:lvlJc w:val="left"/>
      <w:pPr>
        <w:tabs>
          <w:tab w:val="left" w:pos="1440"/>
        </w:tabs>
        <w:ind w:left="1440" w:hanging="360"/>
      </w:pPr>
    </w:lvl>
    <w:lvl w:ilvl="2" w:tentative="0">
      <w:start w:val="512"/>
      <w:numFmt w:val="bullet"/>
      <w:lvlText w:val="-"/>
      <w:lvlJc w:val="left"/>
      <w:pPr>
        <w:tabs>
          <w:tab w:val="left" w:pos="2340"/>
        </w:tabs>
        <w:ind w:left="2340" w:hanging="360"/>
      </w:pPr>
      <w:rPr>
        <w:rFonts w:hint="default" w:ascii="Tahoma" w:hAnsi="Tahoma" w:eastAsia="Times New Roman" w:cs="Tahoma"/>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FDF74C4"/>
    <w:multiLevelType w:val="multilevel"/>
    <w:tmpl w:val="4FDF74C4"/>
    <w:lvl w:ilvl="0" w:tentative="0">
      <w:start w:val="1"/>
      <w:numFmt w:val="bullet"/>
      <w:lvlText w:val="­"/>
      <w:lvlJc w:val="left"/>
      <w:pPr>
        <w:ind w:left="720" w:hanging="360"/>
      </w:pPr>
      <w:rPr>
        <w:rFonts w:hint="default" w:ascii="Vrinda" w:hAnsi="Vrin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1167988"/>
    <w:multiLevelType w:val="multilevel"/>
    <w:tmpl w:val="51167988"/>
    <w:lvl w:ilvl="0" w:tentative="0">
      <w:start w:val="1"/>
      <w:numFmt w:val="bullet"/>
      <w:lvlText w:val="­"/>
      <w:lvlJc w:val="left"/>
      <w:pPr>
        <w:ind w:left="720" w:hanging="360"/>
      </w:pPr>
      <w:rPr>
        <w:rFonts w:hint="default" w:ascii="Vrinda" w:hAnsi="Vrin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37916AC"/>
    <w:multiLevelType w:val="multilevel"/>
    <w:tmpl w:val="537916AC"/>
    <w:lvl w:ilvl="0" w:tentative="0">
      <w:start w:val="1"/>
      <w:numFmt w:val="bullet"/>
      <w:lvlText w:val="-"/>
      <w:lvlJc w:val="left"/>
      <w:pPr>
        <w:ind w:left="720" w:hanging="360"/>
      </w:pPr>
      <w:rPr>
        <w:rFonts w:hint="default" w:ascii="Vrinda" w:hAnsi="Vrinda"/>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A5833F0"/>
    <w:multiLevelType w:val="multilevel"/>
    <w:tmpl w:val="5A5833F0"/>
    <w:lvl w:ilvl="0" w:tentative="0">
      <w:start w:val="1"/>
      <w:numFmt w:val="bullet"/>
      <w:lvlText w:val="­"/>
      <w:lvlJc w:val="left"/>
      <w:pPr>
        <w:ind w:left="720" w:hanging="360"/>
      </w:pPr>
      <w:rPr>
        <w:rFonts w:hint="default" w:ascii="Vrinda" w:hAnsi="Vrind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5792AFD"/>
    <w:multiLevelType w:val="multilevel"/>
    <w:tmpl w:val="65792AFD"/>
    <w:lvl w:ilvl="0" w:tentative="0">
      <w:start w:val="0"/>
      <w:numFmt w:val="bullet"/>
      <w:lvlText w:val="-"/>
      <w:lvlJc w:val="left"/>
      <w:pPr>
        <w:ind w:left="720" w:hanging="360"/>
      </w:pPr>
      <w:rPr>
        <w:rFonts w:hint="default" w:ascii="Calibri" w:hAnsi="Calibri" w:eastAsia="MS Mincho" w:cs="Calibr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C35005C"/>
    <w:multiLevelType w:val="multilevel"/>
    <w:tmpl w:val="6C35005C"/>
    <w:lvl w:ilvl="0" w:tentative="0">
      <w:start w:val="0"/>
      <w:numFmt w:val="bullet"/>
      <w:lvlText w:val="-"/>
      <w:lvlJc w:val="left"/>
      <w:pPr>
        <w:ind w:left="720" w:hanging="360"/>
      </w:pPr>
      <w:rPr>
        <w:rFonts w:hint="default" w:ascii="Calibri" w:hAnsi="Calibri" w:eastAsia="MS Mincho"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0AF4552"/>
    <w:multiLevelType w:val="multilevel"/>
    <w:tmpl w:val="70AF4552"/>
    <w:lvl w:ilvl="0" w:tentative="0">
      <w:start w:val="0"/>
      <w:numFmt w:val="bullet"/>
      <w:lvlText w:val="-"/>
      <w:lvlJc w:val="left"/>
      <w:pPr>
        <w:ind w:left="720" w:hanging="360"/>
      </w:pPr>
      <w:rPr>
        <w:rFonts w:hint="default" w:ascii="Calibri" w:hAnsi="Calibri" w:eastAsia="MS Mincho"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5E51848"/>
    <w:multiLevelType w:val="multilevel"/>
    <w:tmpl w:val="75E5184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7FC606A"/>
    <w:multiLevelType w:val="multilevel"/>
    <w:tmpl w:val="77FC606A"/>
    <w:lvl w:ilvl="0" w:tentative="0">
      <w:start w:val="1"/>
      <w:numFmt w:val="decimal"/>
      <w:pStyle w:val="2"/>
      <w:lvlText w:val="%1."/>
      <w:lvlJc w:val="left"/>
      <w:pPr>
        <w:ind w:left="360" w:hanging="360"/>
      </w:pPr>
      <w:rPr>
        <w:rFonts w:hint="default" w:ascii="Calibri" w:hAnsi="Calibri" w:cs="Times New Roman"/>
      </w:rPr>
    </w:lvl>
    <w:lvl w:ilvl="1" w:tentative="0">
      <w:start w:val="1"/>
      <w:numFmt w:val="decimal"/>
      <w:pStyle w:val="3"/>
      <w:lvlText w:val="%1.%2"/>
      <w:lvlJc w:val="left"/>
      <w:pPr>
        <w:ind w:left="860"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num w:numId="1">
    <w:abstractNumId w:val="15"/>
  </w:num>
  <w:num w:numId="2">
    <w:abstractNumId w:val="6"/>
  </w:num>
  <w:num w:numId="3">
    <w:abstractNumId w:val="7"/>
  </w:num>
  <w:num w:numId="4">
    <w:abstractNumId w:val="4"/>
  </w:num>
  <w:num w:numId="5">
    <w:abstractNumId w:val="9"/>
  </w:num>
  <w:num w:numId="6">
    <w:abstractNumId w:val="8"/>
  </w:num>
  <w:num w:numId="7">
    <w:abstractNumId w:val="11"/>
  </w:num>
  <w:num w:numId="8">
    <w:abstractNumId w:val="5"/>
  </w:num>
  <w:num w:numId="9">
    <w:abstractNumId w:val="2"/>
  </w:num>
  <w:num w:numId="10">
    <w:abstractNumId w:val="12"/>
  </w:num>
  <w:num w:numId="11">
    <w:abstractNumId w:val="10"/>
  </w:num>
  <w:num w:numId="12">
    <w:abstractNumId w:val="14"/>
  </w:num>
  <w:num w:numId="13">
    <w:abstractNumId w:val="13"/>
  </w:num>
  <w:num w:numId="14">
    <w:abstractNumId w:val="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0A"/>
    <w:rsid w:val="00001262"/>
    <w:rsid w:val="000079BC"/>
    <w:rsid w:val="00015719"/>
    <w:rsid w:val="00020521"/>
    <w:rsid w:val="00020E5B"/>
    <w:rsid w:val="00022236"/>
    <w:rsid w:val="000265E0"/>
    <w:rsid w:val="00026B2D"/>
    <w:rsid w:val="00026C90"/>
    <w:rsid w:val="000274C5"/>
    <w:rsid w:val="00030B26"/>
    <w:rsid w:val="00033803"/>
    <w:rsid w:val="0003444B"/>
    <w:rsid w:val="00035FAE"/>
    <w:rsid w:val="000443C6"/>
    <w:rsid w:val="00051834"/>
    <w:rsid w:val="00061F11"/>
    <w:rsid w:val="000662FE"/>
    <w:rsid w:val="00071918"/>
    <w:rsid w:val="00071E2F"/>
    <w:rsid w:val="00075364"/>
    <w:rsid w:val="00082B5A"/>
    <w:rsid w:val="00082C03"/>
    <w:rsid w:val="000913AC"/>
    <w:rsid w:val="00097C50"/>
    <w:rsid w:val="000A544C"/>
    <w:rsid w:val="000B0CEF"/>
    <w:rsid w:val="000B4DF9"/>
    <w:rsid w:val="000C6C24"/>
    <w:rsid w:val="000D0251"/>
    <w:rsid w:val="000D6E7B"/>
    <w:rsid w:val="000E2374"/>
    <w:rsid w:val="000F5665"/>
    <w:rsid w:val="000F5888"/>
    <w:rsid w:val="000F7020"/>
    <w:rsid w:val="0010046B"/>
    <w:rsid w:val="00111063"/>
    <w:rsid w:val="001112C0"/>
    <w:rsid w:val="00127E05"/>
    <w:rsid w:val="0013174D"/>
    <w:rsid w:val="00131DBF"/>
    <w:rsid w:val="00140404"/>
    <w:rsid w:val="0014395A"/>
    <w:rsid w:val="00152E04"/>
    <w:rsid w:val="00157D3B"/>
    <w:rsid w:val="00162FEB"/>
    <w:rsid w:val="00171250"/>
    <w:rsid w:val="00176E74"/>
    <w:rsid w:val="00180D2B"/>
    <w:rsid w:val="001814A6"/>
    <w:rsid w:val="00181B73"/>
    <w:rsid w:val="00183B30"/>
    <w:rsid w:val="0018418E"/>
    <w:rsid w:val="00184520"/>
    <w:rsid w:val="00184703"/>
    <w:rsid w:val="00187968"/>
    <w:rsid w:val="00196A0F"/>
    <w:rsid w:val="001A304F"/>
    <w:rsid w:val="001A6A4B"/>
    <w:rsid w:val="001C1681"/>
    <w:rsid w:val="001D1E93"/>
    <w:rsid w:val="001E3989"/>
    <w:rsid w:val="001E49FF"/>
    <w:rsid w:val="001E6C72"/>
    <w:rsid w:val="001F0987"/>
    <w:rsid w:val="001F10C4"/>
    <w:rsid w:val="001F4440"/>
    <w:rsid w:val="001F45C7"/>
    <w:rsid w:val="00203194"/>
    <w:rsid w:val="00203543"/>
    <w:rsid w:val="0020562D"/>
    <w:rsid w:val="00207105"/>
    <w:rsid w:val="00214573"/>
    <w:rsid w:val="00215AFF"/>
    <w:rsid w:val="002255B6"/>
    <w:rsid w:val="00235A0C"/>
    <w:rsid w:val="00236B87"/>
    <w:rsid w:val="0024310D"/>
    <w:rsid w:val="002512C3"/>
    <w:rsid w:val="00255845"/>
    <w:rsid w:val="00256F8E"/>
    <w:rsid w:val="00261410"/>
    <w:rsid w:val="00261CB8"/>
    <w:rsid w:val="002635AC"/>
    <w:rsid w:val="0027018C"/>
    <w:rsid w:val="00273D11"/>
    <w:rsid w:val="0027626F"/>
    <w:rsid w:val="00276348"/>
    <w:rsid w:val="00285867"/>
    <w:rsid w:val="002900EC"/>
    <w:rsid w:val="002954CC"/>
    <w:rsid w:val="002A5679"/>
    <w:rsid w:val="002B6C46"/>
    <w:rsid w:val="002B6DAB"/>
    <w:rsid w:val="002B7D66"/>
    <w:rsid w:val="002C55BA"/>
    <w:rsid w:val="002D5D3D"/>
    <w:rsid w:val="002E2324"/>
    <w:rsid w:val="002E23B0"/>
    <w:rsid w:val="002E77B5"/>
    <w:rsid w:val="002F11A4"/>
    <w:rsid w:val="002F1DA2"/>
    <w:rsid w:val="003015EE"/>
    <w:rsid w:val="00303233"/>
    <w:rsid w:val="00311604"/>
    <w:rsid w:val="00312E8A"/>
    <w:rsid w:val="00315EBE"/>
    <w:rsid w:val="00320947"/>
    <w:rsid w:val="00331D6C"/>
    <w:rsid w:val="00332AA8"/>
    <w:rsid w:val="00332F54"/>
    <w:rsid w:val="003479E9"/>
    <w:rsid w:val="00350517"/>
    <w:rsid w:val="003535A7"/>
    <w:rsid w:val="0036037F"/>
    <w:rsid w:val="00372278"/>
    <w:rsid w:val="00387F9D"/>
    <w:rsid w:val="00392861"/>
    <w:rsid w:val="003A4446"/>
    <w:rsid w:val="003C0945"/>
    <w:rsid w:val="003C372D"/>
    <w:rsid w:val="003D17C6"/>
    <w:rsid w:val="003D5D3D"/>
    <w:rsid w:val="003F2DC4"/>
    <w:rsid w:val="003F33DB"/>
    <w:rsid w:val="003F54BA"/>
    <w:rsid w:val="00403E82"/>
    <w:rsid w:val="00413BD7"/>
    <w:rsid w:val="004313DE"/>
    <w:rsid w:val="00432798"/>
    <w:rsid w:val="00433AE8"/>
    <w:rsid w:val="00436F1D"/>
    <w:rsid w:val="004407A8"/>
    <w:rsid w:val="00444E41"/>
    <w:rsid w:val="00450EAD"/>
    <w:rsid w:val="004523D0"/>
    <w:rsid w:val="004535F6"/>
    <w:rsid w:val="00456C6E"/>
    <w:rsid w:val="004613B9"/>
    <w:rsid w:val="00461B14"/>
    <w:rsid w:val="00463508"/>
    <w:rsid w:val="004642E1"/>
    <w:rsid w:val="00467D4C"/>
    <w:rsid w:val="004801C9"/>
    <w:rsid w:val="004829DC"/>
    <w:rsid w:val="004842E9"/>
    <w:rsid w:val="004A4057"/>
    <w:rsid w:val="004A528B"/>
    <w:rsid w:val="004A6188"/>
    <w:rsid w:val="004B5619"/>
    <w:rsid w:val="004C1917"/>
    <w:rsid w:val="004D643A"/>
    <w:rsid w:val="004E015D"/>
    <w:rsid w:val="004F072C"/>
    <w:rsid w:val="004F0F81"/>
    <w:rsid w:val="004F2F3B"/>
    <w:rsid w:val="004F4E73"/>
    <w:rsid w:val="004F5689"/>
    <w:rsid w:val="004F609F"/>
    <w:rsid w:val="00500E8A"/>
    <w:rsid w:val="00502431"/>
    <w:rsid w:val="0050403C"/>
    <w:rsid w:val="00514B32"/>
    <w:rsid w:val="005266B0"/>
    <w:rsid w:val="00526803"/>
    <w:rsid w:val="00526F5C"/>
    <w:rsid w:val="00530FB8"/>
    <w:rsid w:val="00534A39"/>
    <w:rsid w:val="00544086"/>
    <w:rsid w:val="00544123"/>
    <w:rsid w:val="00554394"/>
    <w:rsid w:val="005607C1"/>
    <w:rsid w:val="00570C6F"/>
    <w:rsid w:val="00573E5C"/>
    <w:rsid w:val="00583A98"/>
    <w:rsid w:val="00586ABF"/>
    <w:rsid w:val="0058776E"/>
    <w:rsid w:val="005B155D"/>
    <w:rsid w:val="005B25C9"/>
    <w:rsid w:val="005D2FC2"/>
    <w:rsid w:val="005D4BA5"/>
    <w:rsid w:val="005E181D"/>
    <w:rsid w:val="005E4B91"/>
    <w:rsid w:val="005E75DF"/>
    <w:rsid w:val="005F0E38"/>
    <w:rsid w:val="005F45E9"/>
    <w:rsid w:val="006003AB"/>
    <w:rsid w:val="00604FE1"/>
    <w:rsid w:val="00622114"/>
    <w:rsid w:val="006223E9"/>
    <w:rsid w:val="00627876"/>
    <w:rsid w:val="006363BE"/>
    <w:rsid w:val="00641C47"/>
    <w:rsid w:val="00651F6B"/>
    <w:rsid w:val="00654823"/>
    <w:rsid w:val="00656D0A"/>
    <w:rsid w:val="00661D38"/>
    <w:rsid w:val="00663204"/>
    <w:rsid w:val="00670C09"/>
    <w:rsid w:val="00674901"/>
    <w:rsid w:val="006755B1"/>
    <w:rsid w:val="006759C9"/>
    <w:rsid w:val="00681F13"/>
    <w:rsid w:val="00682151"/>
    <w:rsid w:val="00692C33"/>
    <w:rsid w:val="006973C3"/>
    <w:rsid w:val="006A392C"/>
    <w:rsid w:val="006A3F77"/>
    <w:rsid w:val="006A5832"/>
    <w:rsid w:val="006B115D"/>
    <w:rsid w:val="006B2EBC"/>
    <w:rsid w:val="006B49B2"/>
    <w:rsid w:val="006C1796"/>
    <w:rsid w:val="006C2F62"/>
    <w:rsid w:val="006C53A4"/>
    <w:rsid w:val="006C5CA9"/>
    <w:rsid w:val="006E33BE"/>
    <w:rsid w:val="006E5DE2"/>
    <w:rsid w:val="006F55D8"/>
    <w:rsid w:val="006F790B"/>
    <w:rsid w:val="0070311B"/>
    <w:rsid w:val="00711A8B"/>
    <w:rsid w:val="00717E36"/>
    <w:rsid w:val="00726EA8"/>
    <w:rsid w:val="007313D1"/>
    <w:rsid w:val="007353BF"/>
    <w:rsid w:val="00745171"/>
    <w:rsid w:val="00746260"/>
    <w:rsid w:val="00753BA0"/>
    <w:rsid w:val="0075673C"/>
    <w:rsid w:val="00760F48"/>
    <w:rsid w:val="007708B7"/>
    <w:rsid w:val="007716EA"/>
    <w:rsid w:val="0077734B"/>
    <w:rsid w:val="00781534"/>
    <w:rsid w:val="00781D24"/>
    <w:rsid w:val="00790B00"/>
    <w:rsid w:val="007A3556"/>
    <w:rsid w:val="007A4A16"/>
    <w:rsid w:val="007A4CD2"/>
    <w:rsid w:val="007B2BF5"/>
    <w:rsid w:val="007B3889"/>
    <w:rsid w:val="007D7BE4"/>
    <w:rsid w:val="007E1D8D"/>
    <w:rsid w:val="007E1EAD"/>
    <w:rsid w:val="007F67E1"/>
    <w:rsid w:val="00806918"/>
    <w:rsid w:val="008261E1"/>
    <w:rsid w:val="008306E0"/>
    <w:rsid w:val="008348B6"/>
    <w:rsid w:val="00834B14"/>
    <w:rsid w:val="00834F0B"/>
    <w:rsid w:val="008374D9"/>
    <w:rsid w:val="008457EC"/>
    <w:rsid w:val="008462D3"/>
    <w:rsid w:val="00852019"/>
    <w:rsid w:val="00861192"/>
    <w:rsid w:val="008655D6"/>
    <w:rsid w:val="008726CD"/>
    <w:rsid w:val="00875AEA"/>
    <w:rsid w:val="00875D99"/>
    <w:rsid w:val="0088193A"/>
    <w:rsid w:val="00891A92"/>
    <w:rsid w:val="008A018E"/>
    <w:rsid w:val="008A5A24"/>
    <w:rsid w:val="008B0778"/>
    <w:rsid w:val="008B0A39"/>
    <w:rsid w:val="008B0F8E"/>
    <w:rsid w:val="008C26FB"/>
    <w:rsid w:val="008C390C"/>
    <w:rsid w:val="008C63F5"/>
    <w:rsid w:val="008E113E"/>
    <w:rsid w:val="008F0C24"/>
    <w:rsid w:val="008F129F"/>
    <w:rsid w:val="008F24C6"/>
    <w:rsid w:val="008F73F5"/>
    <w:rsid w:val="009012BF"/>
    <w:rsid w:val="00904E8E"/>
    <w:rsid w:val="00905F74"/>
    <w:rsid w:val="009068B9"/>
    <w:rsid w:val="009078DC"/>
    <w:rsid w:val="00916E61"/>
    <w:rsid w:val="00917668"/>
    <w:rsid w:val="00917C5F"/>
    <w:rsid w:val="00925016"/>
    <w:rsid w:val="00926984"/>
    <w:rsid w:val="00926EAE"/>
    <w:rsid w:val="00931A59"/>
    <w:rsid w:val="00933818"/>
    <w:rsid w:val="0093657A"/>
    <w:rsid w:val="009366AE"/>
    <w:rsid w:val="009401D5"/>
    <w:rsid w:val="00940F9F"/>
    <w:rsid w:val="009439B0"/>
    <w:rsid w:val="00944BA0"/>
    <w:rsid w:val="00947429"/>
    <w:rsid w:val="009603E6"/>
    <w:rsid w:val="009628A1"/>
    <w:rsid w:val="0096370B"/>
    <w:rsid w:val="0097578F"/>
    <w:rsid w:val="0097709C"/>
    <w:rsid w:val="00977810"/>
    <w:rsid w:val="009919E0"/>
    <w:rsid w:val="00992D7F"/>
    <w:rsid w:val="00992E5D"/>
    <w:rsid w:val="009946AF"/>
    <w:rsid w:val="00995C30"/>
    <w:rsid w:val="009A7A22"/>
    <w:rsid w:val="009B35AE"/>
    <w:rsid w:val="009B3F52"/>
    <w:rsid w:val="009B4332"/>
    <w:rsid w:val="009B65DA"/>
    <w:rsid w:val="009C173C"/>
    <w:rsid w:val="009D2FD7"/>
    <w:rsid w:val="009E0216"/>
    <w:rsid w:val="009E5A30"/>
    <w:rsid w:val="009F750A"/>
    <w:rsid w:val="00A0391B"/>
    <w:rsid w:val="00A04208"/>
    <w:rsid w:val="00A07FFA"/>
    <w:rsid w:val="00A11B7B"/>
    <w:rsid w:val="00A222B5"/>
    <w:rsid w:val="00A32090"/>
    <w:rsid w:val="00A32FE6"/>
    <w:rsid w:val="00A36574"/>
    <w:rsid w:val="00A44018"/>
    <w:rsid w:val="00A440A7"/>
    <w:rsid w:val="00A47898"/>
    <w:rsid w:val="00A53291"/>
    <w:rsid w:val="00A60DF3"/>
    <w:rsid w:val="00A623ED"/>
    <w:rsid w:val="00A62E12"/>
    <w:rsid w:val="00A63199"/>
    <w:rsid w:val="00A66FCD"/>
    <w:rsid w:val="00A715A0"/>
    <w:rsid w:val="00A8595D"/>
    <w:rsid w:val="00A85DDE"/>
    <w:rsid w:val="00A9464F"/>
    <w:rsid w:val="00A97D45"/>
    <w:rsid w:val="00AA0067"/>
    <w:rsid w:val="00AA2599"/>
    <w:rsid w:val="00AA2B77"/>
    <w:rsid w:val="00AA4312"/>
    <w:rsid w:val="00AA71A1"/>
    <w:rsid w:val="00AA7E5D"/>
    <w:rsid w:val="00AC071E"/>
    <w:rsid w:val="00AC48C8"/>
    <w:rsid w:val="00AC6C69"/>
    <w:rsid w:val="00AD008D"/>
    <w:rsid w:val="00B03902"/>
    <w:rsid w:val="00B05F46"/>
    <w:rsid w:val="00B169F5"/>
    <w:rsid w:val="00B20F7B"/>
    <w:rsid w:val="00B21B08"/>
    <w:rsid w:val="00B3212D"/>
    <w:rsid w:val="00B3453A"/>
    <w:rsid w:val="00B44F37"/>
    <w:rsid w:val="00B52A04"/>
    <w:rsid w:val="00B5525F"/>
    <w:rsid w:val="00B60244"/>
    <w:rsid w:val="00B6537E"/>
    <w:rsid w:val="00B81E36"/>
    <w:rsid w:val="00B83310"/>
    <w:rsid w:val="00B95D51"/>
    <w:rsid w:val="00B96991"/>
    <w:rsid w:val="00B96B64"/>
    <w:rsid w:val="00BA0CD5"/>
    <w:rsid w:val="00BA18E8"/>
    <w:rsid w:val="00BA1F37"/>
    <w:rsid w:val="00BB36FE"/>
    <w:rsid w:val="00BB70D4"/>
    <w:rsid w:val="00BB7439"/>
    <w:rsid w:val="00BC1BB5"/>
    <w:rsid w:val="00BC5BB2"/>
    <w:rsid w:val="00BD6550"/>
    <w:rsid w:val="00BD7B32"/>
    <w:rsid w:val="00C01C35"/>
    <w:rsid w:val="00C02441"/>
    <w:rsid w:val="00C061C1"/>
    <w:rsid w:val="00C076B4"/>
    <w:rsid w:val="00C1225D"/>
    <w:rsid w:val="00C12A20"/>
    <w:rsid w:val="00C13EB1"/>
    <w:rsid w:val="00C21AC8"/>
    <w:rsid w:val="00C36227"/>
    <w:rsid w:val="00C376AD"/>
    <w:rsid w:val="00C43B7F"/>
    <w:rsid w:val="00C465F7"/>
    <w:rsid w:val="00C52FC5"/>
    <w:rsid w:val="00C54003"/>
    <w:rsid w:val="00C65A69"/>
    <w:rsid w:val="00C72762"/>
    <w:rsid w:val="00C75DC3"/>
    <w:rsid w:val="00C81CE3"/>
    <w:rsid w:val="00C836FC"/>
    <w:rsid w:val="00C8762D"/>
    <w:rsid w:val="00C93A34"/>
    <w:rsid w:val="00CA0C4F"/>
    <w:rsid w:val="00CB454E"/>
    <w:rsid w:val="00CB79C3"/>
    <w:rsid w:val="00CC09AE"/>
    <w:rsid w:val="00CC6AA3"/>
    <w:rsid w:val="00CD298E"/>
    <w:rsid w:val="00CE5362"/>
    <w:rsid w:val="00CF0CC1"/>
    <w:rsid w:val="00CF65B9"/>
    <w:rsid w:val="00CF74B0"/>
    <w:rsid w:val="00D01D9A"/>
    <w:rsid w:val="00D0284B"/>
    <w:rsid w:val="00D22E4E"/>
    <w:rsid w:val="00D250CE"/>
    <w:rsid w:val="00D3186E"/>
    <w:rsid w:val="00D3657D"/>
    <w:rsid w:val="00D41495"/>
    <w:rsid w:val="00D42669"/>
    <w:rsid w:val="00D4383A"/>
    <w:rsid w:val="00D44749"/>
    <w:rsid w:val="00D54D5A"/>
    <w:rsid w:val="00D5610D"/>
    <w:rsid w:val="00D57B5D"/>
    <w:rsid w:val="00D65CDC"/>
    <w:rsid w:val="00D72427"/>
    <w:rsid w:val="00D91E34"/>
    <w:rsid w:val="00D931FA"/>
    <w:rsid w:val="00D94F00"/>
    <w:rsid w:val="00D9702D"/>
    <w:rsid w:val="00DA6774"/>
    <w:rsid w:val="00DC4357"/>
    <w:rsid w:val="00DE2CBF"/>
    <w:rsid w:val="00DE6251"/>
    <w:rsid w:val="00DF1FAE"/>
    <w:rsid w:val="00DF53B6"/>
    <w:rsid w:val="00DF6206"/>
    <w:rsid w:val="00E1436A"/>
    <w:rsid w:val="00E22EC4"/>
    <w:rsid w:val="00E36EF7"/>
    <w:rsid w:val="00E40558"/>
    <w:rsid w:val="00E4641C"/>
    <w:rsid w:val="00E644F9"/>
    <w:rsid w:val="00E72D1C"/>
    <w:rsid w:val="00E74586"/>
    <w:rsid w:val="00E77D3A"/>
    <w:rsid w:val="00E839EE"/>
    <w:rsid w:val="00E83C72"/>
    <w:rsid w:val="00E83D5A"/>
    <w:rsid w:val="00E85E17"/>
    <w:rsid w:val="00E92F5A"/>
    <w:rsid w:val="00E9707B"/>
    <w:rsid w:val="00EB0068"/>
    <w:rsid w:val="00EC39C1"/>
    <w:rsid w:val="00ED02BF"/>
    <w:rsid w:val="00ED5991"/>
    <w:rsid w:val="00EE1761"/>
    <w:rsid w:val="00EE3BE3"/>
    <w:rsid w:val="00EE5902"/>
    <w:rsid w:val="00EE7C7B"/>
    <w:rsid w:val="00EF42E3"/>
    <w:rsid w:val="00EF635B"/>
    <w:rsid w:val="00F050E0"/>
    <w:rsid w:val="00F05127"/>
    <w:rsid w:val="00F17DAE"/>
    <w:rsid w:val="00F30D7A"/>
    <w:rsid w:val="00F321DF"/>
    <w:rsid w:val="00F35549"/>
    <w:rsid w:val="00F465B6"/>
    <w:rsid w:val="00F47C83"/>
    <w:rsid w:val="00F511E1"/>
    <w:rsid w:val="00F7598A"/>
    <w:rsid w:val="00F81254"/>
    <w:rsid w:val="00F81DA3"/>
    <w:rsid w:val="00F82E25"/>
    <w:rsid w:val="00F853AF"/>
    <w:rsid w:val="00F85D0B"/>
    <w:rsid w:val="00F86B77"/>
    <w:rsid w:val="00F9266C"/>
    <w:rsid w:val="00F93C9A"/>
    <w:rsid w:val="00F94050"/>
    <w:rsid w:val="00F94EBC"/>
    <w:rsid w:val="00F95A7B"/>
    <w:rsid w:val="00FA1AD5"/>
    <w:rsid w:val="00FA5BAA"/>
    <w:rsid w:val="00FA7305"/>
    <w:rsid w:val="00FB1071"/>
    <w:rsid w:val="00FB1839"/>
    <w:rsid w:val="00FB6317"/>
    <w:rsid w:val="00FC0EF6"/>
    <w:rsid w:val="00FC140D"/>
    <w:rsid w:val="00FD0F81"/>
    <w:rsid w:val="00FE1FF3"/>
    <w:rsid w:val="00FE26B7"/>
    <w:rsid w:val="00FF05D0"/>
    <w:rsid w:val="00FF13C8"/>
    <w:rsid w:val="03DD6479"/>
    <w:rsid w:val="37B55801"/>
    <w:rsid w:val="50FD782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9" w:semiHidden="0" w:name="heading 3"/>
    <w:lsdException w:qFormat="1" w:uiPriority="99" w:semiHidden="0" w:name="heading 4"/>
    <w:lsdException w:qFormat="1" w:uiPriority="0" w:semiHidden="0" w:name="heading 5"/>
    <w:lsdException w:qFormat="1" w:uiPriority="0" w:semiHidden="0" w:name="heading 6"/>
    <w:lsdException w:qFormat="1" w:uiPriority="99" w:semiHidden="0" w:name="heading 7"/>
    <w:lsdException w:qFormat="1" w:uiPriority="99" w:semiHidden="0" w:name="heading 8"/>
    <w:lsdException w:qFormat="1"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Narrow" w:hAnsi="Arial Narrow" w:eastAsia="Times New Roman" w:cs="Times New Roman"/>
      <w:sz w:val="22"/>
      <w:szCs w:val="20"/>
      <w:lang w:val="pl-PL" w:eastAsia="pl-PL" w:bidi="ar-SA"/>
    </w:rPr>
  </w:style>
  <w:style w:type="paragraph" w:styleId="2">
    <w:name w:val="heading 1"/>
    <w:basedOn w:val="1"/>
    <w:next w:val="1"/>
    <w:link w:val="31"/>
    <w:qFormat/>
    <w:uiPriority w:val="99"/>
    <w:pPr>
      <w:keepNext/>
      <w:numPr>
        <w:ilvl w:val="0"/>
        <w:numId w:val="1"/>
      </w:numPr>
      <w:spacing w:before="600" w:after="240" w:line="480" w:lineRule="auto"/>
      <w:jc w:val="both"/>
      <w:outlineLvl w:val="0"/>
    </w:pPr>
    <w:rPr>
      <w:rFonts w:ascii="Calibri" w:hAnsi="Calibri" w:eastAsia="MS Mincho"/>
      <w:b/>
      <w:bCs/>
      <w:sz w:val="32"/>
      <w:lang w:eastAsia="ja-JP"/>
    </w:rPr>
  </w:style>
  <w:style w:type="paragraph" w:styleId="3">
    <w:name w:val="heading 2"/>
    <w:basedOn w:val="1"/>
    <w:next w:val="1"/>
    <w:link w:val="32"/>
    <w:qFormat/>
    <w:uiPriority w:val="99"/>
    <w:pPr>
      <w:keepNext/>
      <w:numPr>
        <w:ilvl w:val="1"/>
        <w:numId w:val="1"/>
      </w:numPr>
      <w:spacing w:before="480" w:after="240" w:line="480" w:lineRule="auto"/>
      <w:jc w:val="both"/>
      <w:outlineLvl w:val="1"/>
    </w:pPr>
    <w:rPr>
      <w:rFonts w:ascii="Calibri" w:hAnsi="Calibri" w:eastAsia="MS Mincho"/>
      <w:b/>
      <w:sz w:val="28"/>
      <w:lang w:eastAsia="ja-JP"/>
    </w:rPr>
  </w:style>
  <w:style w:type="paragraph" w:styleId="4">
    <w:name w:val="heading 3"/>
    <w:basedOn w:val="1"/>
    <w:next w:val="1"/>
    <w:link w:val="33"/>
    <w:unhideWhenUsed/>
    <w:qFormat/>
    <w:uiPriority w:val="99"/>
    <w:pPr>
      <w:keepNext/>
      <w:numPr>
        <w:ilvl w:val="2"/>
        <w:numId w:val="1"/>
      </w:numPr>
      <w:spacing w:before="240" w:after="160" w:line="480" w:lineRule="auto"/>
      <w:jc w:val="both"/>
      <w:outlineLvl w:val="2"/>
    </w:pPr>
    <w:rPr>
      <w:rFonts w:ascii="Calibri" w:hAnsi="Calibri"/>
      <w:b/>
      <w:bCs/>
      <w:sz w:val="24"/>
      <w:szCs w:val="26"/>
      <w:lang w:eastAsia="ja-JP"/>
    </w:rPr>
  </w:style>
  <w:style w:type="paragraph" w:styleId="5">
    <w:name w:val="heading 4"/>
    <w:basedOn w:val="1"/>
    <w:next w:val="1"/>
    <w:link w:val="34"/>
    <w:unhideWhenUsed/>
    <w:qFormat/>
    <w:uiPriority w:val="99"/>
    <w:pPr>
      <w:keepNext/>
      <w:numPr>
        <w:ilvl w:val="3"/>
        <w:numId w:val="1"/>
      </w:numPr>
      <w:spacing w:before="200" w:after="60" w:line="480" w:lineRule="auto"/>
      <w:jc w:val="both"/>
      <w:outlineLvl w:val="3"/>
    </w:pPr>
    <w:rPr>
      <w:rFonts w:ascii="Calibri" w:hAnsi="Calibri"/>
      <w:b/>
      <w:bCs/>
      <w:szCs w:val="28"/>
      <w:lang w:eastAsia="ja-JP"/>
    </w:rPr>
  </w:style>
  <w:style w:type="paragraph" w:styleId="6">
    <w:name w:val="heading 5"/>
    <w:basedOn w:val="1"/>
    <w:next w:val="1"/>
    <w:link w:val="35"/>
    <w:unhideWhenUsed/>
    <w:qFormat/>
    <w:uiPriority w:val="0"/>
    <w:pPr>
      <w:numPr>
        <w:ilvl w:val="4"/>
        <w:numId w:val="1"/>
      </w:numPr>
      <w:spacing w:before="240" w:after="60" w:line="480" w:lineRule="auto"/>
      <w:jc w:val="both"/>
      <w:outlineLvl w:val="4"/>
    </w:pPr>
    <w:rPr>
      <w:rFonts w:ascii="Calibri" w:hAnsi="Calibri"/>
      <w:bCs/>
      <w:iCs/>
      <w:szCs w:val="26"/>
      <w:lang w:eastAsia="ja-JP"/>
    </w:rPr>
  </w:style>
  <w:style w:type="paragraph" w:styleId="7">
    <w:name w:val="heading 6"/>
    <w:basedOn w:val="1"/>
    <w:next w:val="1"/>
    <w:link w:val="36"/>
    <w:unhideWhenUsed/>
    <w:qFormat/>
    <w:uiPriority w:val="0"/>
    <w:pPr>
      <w:numPr>
        <w:ilvl w:val="5"/>
        <w:numId w:val="1"/>
      </w:numPr>
      <w:spacing w:before="240" w:after="60" w:line="480" w:lineRule="auto"/>
      <w:jc w:val="both"/>
      <w:outlineLvl w:val="5"/>
    </w:pPr>
    <w:rPr>
      <w:rFonts w:ascii="Calibri" w:hAnsi="Calibri"/>
      <w:b/>
      <w:bCs/>
      <w:szCs w:val="22"/>
      <w:lang w:eastAsia="ja-JP"/>
    </w:rPr>
  </w:style>
  <w:style w:type="paragraph" w:styleId="8">
    <w:name w:val="heading 7"/>
    <w:basedOn w:val="1"/>
    <w:next w:val="1"/>
    <w:link w:val="37"/>
    <w:unhideWhenUsed/>
    <w:qFormat/>
    <w:uiPriority w:val="99"/>
    <w:pPr>
      <w:numPr>
        <w:ilvl w:val="6"/>
        <w:numId w:val="1"/>
      </w:numPr>
      <w:spacing w:before="240" w:after="60" w:line="480" w:lineRule="auto"/>
      <w:jc w:val="both"/>
      <w:outlineLvl w:val="6"/>
    </w:pPr>
    <w:rPr>
      <w:rFonts w:ascii="Calibri" w:hAnsi="Calibri"/>
      <w:sz w:val="24"/>
      <w:szCs w:val="24"/>
      <w:lang w:eastAsia="ja-JP"/>
    </w:rPr>
  </w:style>
  <w:style w:type="paragraph" w:styleId="9">
    <w:name w:val="heading 8"/>
    <w:basedOn w:val="1"/>
    <w:next w:val="1"/>
    <w:link w:val="38"/>
    <w:unhideWhenUsed/>
    <w:qFormat/>
    <w:uiPriority w:val="99"/>
    <w:pPr>
      <w:numPr>
        <w:ilvl w:val="7"/>
        <w:numId w:val="1"/>
      </w:numPr>
      <w:spacing w:before="240" w:after="60" w:line="480" w:lineRule="auto"/>
      <w:jc w:val="both"/>
      <w:outlineLvl w:val="7"/>
    </w:pPr>
    <w:rPr>
      <w:rFonts w:ascii="Calibri" w:hAnsi="Calibri"/>
      <w:i/>
      <w:iCs/>
      <w:sz w:val="24"/>
      <w:szCs w:val="24"/>
      <w:lang w:eastAsia="ja-JP"/>
    </w:rPr>
  </w:style>
  <w:style w:type="paragraph" w:styleId="10">
    <w:name w:val="heading 9"/>
    <w:basedOn w:val="1"/>
    <w:next w:val="1"/>
    <w:link w:val="39"/>
    <w:unhideWhenUsed/>
    <w:qFormat/>
    <w:uiPriority w:val="99"/>
    <w:pPr>
      <w:numPr>
        <w:ilvl w:val="8"/>
        <w:numId w:val="1"/>
      </w:numPr>
      <w:spacing w:before="240" w:after="60" w:line="480" w:lineRule="auto"/>
      <w:jc w:val="both"/>
      <w:outlineLvl w:val="8"/>
    </w:pPr>
    <w:rPr>
      <w:rFonts w:ascii="Cambria" w:hAnsi="Cambria"/>
      <w:szCs w:val="22"/>
      <w:lang w:eastAsia="ja-JP"/>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5"/>
    <w:semiHidden/>
    <w:unhideWhenUsed/>
    <w:qFormat/>
    <w:uiPriority w:val="99"/>
    <w:rPr>
      <w:rFonts w:ascii="Tahoma" w:hAnsi="Tahoma" w:cs="Tahoma"/>
      <w:sz w:val="16"/>
      <w:szCs w:val="16"/>
    </w:rPr>
  </w:style>
  <w:style w:type="character" w:styleId="14">
    <w:name w:val="annotation reference"/>
    <w:basedOn w:val="11"/>
    <w:semiHidden/>
    <w:unhideWhenUsed/>
    <w:qFormat/>
    <w:uiPriority w:val="99"/>
    <w:rPr>
      <w:sz w:val="16"/>
      <w:szCs w:val="16"/>
    </w:rPr>
  </w:style>
  <w:style w:type="paragraph" w:styleId="15">
    <w:name w:val="annotation text"/>
    <w:basedOn w:val="1"/>
    <w:link w:val="24"/>
    <w:unhideWhenUsed/>
    <w:qFormat/>
    <w:uiPriority w:val="99"/>
    <w:pPr>
      <w:spacing w:after="200"/>
    </w:pPr>
    <w:rPr>
      <w:rFonts w:asciiTheme="minorHAnsi" w:hAnsiTheme="minorHAnsi" w:eastAsiaTheme="minorHAnsi" w:cstheme="minorBidi"/>
      <w:sz w:val="20"/>
      <w:lang w:val="de-DE" w:eastAsia="en-US"/>
    </w:rPr>
  </w:style>
  <w:style w:type="paragraph" w:styleId="16">
    <w:name w:val="annotation subject"/>
    <w:basedOn w:val="15"/>
    <w:next w:val="15"/>
    <w:link w:val="26"/>
    <w:semiHidden/>
    <w:unhideWhenUsed/>
    <w:qFormat/>
    <w:uiPriority w:val="99"/>
    <w:pPr>
      <w:spacing w:after="0"/>
    </w:pPr>
    <w:rPr>
      <w:rFonts w:ascii="Arial Narrow" w:hAnsi="Arial Narrow" w:eastAsia="Times New Roman" w:cs="Times New Roman"/>
      <w:b/>
      <w:bCs/>
      <w:lang w:val="pl-PL" w:eastAsia="pl-PL"/>
    </w:rPr>
  </w:style>
  <w:style w:type="character" w:styleId="17">
    <w:name w:val="FollowedHyperlink"/>
    <w:basedOn w:val="11"/>
    <w:semiHidden/>
    <w:unhideWhenUsed/>
    <w:qFormat/>
    <w:uiPriority w:val="99"/>
    <w:rPr>
      <w:color w:val="800080" w:themeColor="followedHyperlink"/>
      <w:u w:val="single"/>
      <w14:textFill>
        <w14:solidFill>
          <w14:schemeClr w14:val="folHlink"/>
        </w14:solidFill>
      </w14:textFill>
    </w:rPr>
  </w:style>
  <w:style w:type="paragraph" w:styleId="18">
    <w:name w:val="footer"/>
    <w:basedOn w:val="1"/>
    <w:link w:val="28"/>
    <w:unhideWhenUsed/>
    <w:qFormat/>
    <w:uiPriority w:val="99"/>
    <w:pPr>
      <w:tabs>
        <w:tab w:val="center" w:pos="4680"/>
        <w:tab w:val="right" w:pos="9360"/>
      </w:tabs>
    </w:pPr>
  </w:style>
  <w:style w:type="paragraph" w:styleId="19">
    <w:name w:val="header"/>
    <w:basedOn w:val="1"/>
    <w:link w:val="27"/>
    <w:unhideWhenUsed/>
    <w:qFormat/>
    <w:uiPriority w:val="99"/>
    <w:pPr>
      <w:tabs>
        <w:tab w:val="center" w:pos="4680"/>
        <w:tab w:val="right" w:pos="9360"/>
      </w:tabs>
    </w:pPr>
  </w:style>
  <w:style w:type="character" w:styleId="20">
    <w:name w:val="Hyperlink"/>
    <w:basedOn w:val="11"/>
    <w:unhideWhenUsed/>
    <w:qFormat/>
    <w:uiPriority w:val="99"/>
    <w:rPr>
      <w:color w:val="0000FF" w:themeColor="hyperlink"/>
      <w:u w:val="single"/>
      <w14:textFill>
        <w14:solidFill>
          <w14:schemeClr w14:val="hlink"/>
        </w14:solidFill>
      </w14:textFill>
    </w:rPr>
  </w:style>
  <w:style w:type="paragraph" w:styleId="21">
    <w:name w:val="Normal (Web)"/>
    <w:basedOn w:val="1"/>
    <w:semiHidden/>
    <w:unhideWhenUsed/>
    <w:qFormat/>
    <w:uiPriority w:val="99"/>
    <w:pPr>
      <w:spacing w:before="100" w:beforeAutospacing="1" w:after="100" w:afterAutospacing="1"/>
    </w:pPr>
    <w:rPr>
      <w:rFonts w:ascii="Times New Roman" w:hAnsi="Times New Roman" w:eastAsiaTheme="minorHAnsi"/>
      <w:sz w:val="24"/>
      <w:szCs w:val="24"/>
    </w:rPr>
  </w:style>
  <w:style w:type="paragraph" w:customStyle="1" w:styleId="22">
    <w:name w:val="Tabela pozycja"/>
    <w:basedOn w:val="1"/>
    <w:qFormat/>
    <w:uiPriority w:val="0"/>
    <w:rPr>
      <w:rFonts w:ascii="Arial" w:hAnsi="Arial" w:eastAsia="MS Outlook"/>
    </w:rPr>
  </w:style>
  <w:style w:type="paragraph" w:styleId="23">
    <w:name w:val="List Paragraph"/>
    <w:basedOn w:val="1"/>
    <w:link w:val="30"/>
    <w:qFormat/>
    <w:uiPriority w:val="34"/>
    <w:pPr>
      <w:ind w:left="720"/>
    </w:pPr>
    <w:rPr>
      <w:rFonts w:ascii="Calibri" w:hAnsi="Calibri"/>
      <w:szCs w:val="22"/>
      <w:lang w:eastAsia="en-US"/>
    </w:rPr>
  </w:style>
  <w:style w:type="character" w:customStyle="1" w:styleId="24">
    <w:name w:val="Tekst komentarza Znak"/>
    <w:basedOn w:val="11"/>
    <w:link w:val="15"/>
    <w:qFormat/>
    <w:uiPriority w:val="99"/>
    <w:rPr>
      <w:sz w:val="20"/>
      <w:szCs w:val="20"/>
    </w:rPr>
  </w:style>
  <w:style w:type="character" w:customStyle="1" w:styleId="25">
    <w:name w:val="Tekst dymka Znak"/>
    <w:basedOn w:val="11"/>
    <w:link w:val="13"/>
    <w:semiHidden/>
    <w:qFormat/>
    <w:uiPriority w:val="99"/>
    <w:rPr>
      <w:rFonts w:ascii="Tahoma" w:hAnsi="Tahoma" w:eastAsia="Times New Roman" w:cs="Tahoma"/>
      <w:sz w:val="16"/>
      <w:szCs w:val="16"/>
      <w:lang w:val="pl-PL" w:eastAsia="pl-PL"/>
    </w:rPr>
  </w:style>
  <w:style w:type="character" w:customStyle="1" w:styleId="26">
    <w:name w:val="Temat komentarza Znak"/>
    <w:basedOn w:val="24"/>
    <w:link w:val="16"/>
    <w:semiHidden/>
    <w:qFormat/>
    <w:uiPriority w:val="99"/>
    <w:rPr>
      <w:rFonts w:ascii="Arial Narrow" w:hAnsi="Arial Narrow" w:eastAsia="Times New Roman" w:cs="Times New Roman"/>
      <w:b/>
      <w:bCs/>
      <w:sz w:val="20"/>
      <w:szCs w:val="20"/>
      <w:lang w:val="pl-PL" w:eastAsia="pl-PL"/>
    </w:rPr>
  </w:style>
  <w:style w:type="character" w:customStyle="1" w:styleId="27">
    <w:name w:val="Nagłówek Znak"/>
    <w:basedOn w:val="11"/>
    <w:link w:val="19"/>
    <w:qFormat/>
    <w:uiPriority w:val="99"/>
    <w:rPr>
      <w:rFonts w:ascii="Arial Narrow" w:hAnsi="Arial Narrow" w:eastAsia="Times New Roman" w:cs="Times New Roman"/>
      <w:szCs w:val="20"/>
      <w:lang w:val="pl-PL" w:eastAsia="pl-PL"/>
    </w:rPr>
  </w:style>
  <w:style w:type="character" w:customStyle="1" w:styleId="28">
    <w:name w:val="Stopka Znak"/>
    <w:basedOn w:val="11"/>
    <w:link w:val="18"/>
    <w:qFormat/>
    <w:uiPriority w:val="99"/>
    <w:rPr>
      <w:rFonts w:ascii="Arial Narrow" w:hAnsi="Arial Narrow" w:eastAsia="Times New Roman" w:cs="Times New Roman"/>
      <w:szCs w:val="20"/>
      <w:lang w:val="pl-PL" w:eastAsia="pl-PL"/>
    </w:rPr>
  </w:style>
  <w:style w:type="character" w:customStyle="1" w:styleId="29">
    <w:name w:val="Nierozpoznana wzmianka1"/>
    <w:basedOn w:val="11"/>
    <w:semiHidden/>
    <w:unhideWhenUsed/>
    <w:qFormat/>
    <w:uiPriority w:val="99"/>
    <w:rPr>
      <w:color w:val="605E5C"/>
      <w:shd w:val="clear" w:color="auto" w:fill="E1DFDD"/>
    </w:rPr>
  </w:style>
  <w:style w:type="character" w:customStyle="1" w:styleId="30">
    <w:name w:val="Akapit z listą Znak"/>
    <w:link w:val="23"/>
    <w:qFormat/>
    <w:locked/>
    <w:uiPriority w:val="34"/>
    <w:rPr>
      <w:rFonts w:ascii="Calibri" w:hAnsi="Calibri" w:eastAsia="Times New Roman" w:cs="Times New Roman"/>
      <w:lang w:val="pl-PL"/>
    </w:rPr>
  </w:style>
  <w:style w:type="character" w:customStyle="1" w:styleId="31">
    <w:name w:val="Nagłówek 1 Znak"/>
    <w:basedOn w:val="11"/>
    <w:link w:val="2"/>
    <w:qFormat/>
    <w:uiPriority w:val="99"/>
    <w:rPr>
      <w:rFonts w:ascii="Calibri" w:hAnsi="Calibri" w:eastAsia="MS Mincho" w:cs="Times New Roman"/>
      <w:b/>
      <w:bCs/>
      <w:sz w:val="32"/>
      <w:szCs w:val="20"/>
      <w:lang w:val="pl-PL" w:eastAsia="ja-JP"/>
    </w:rPr>
  </w:style>
  <w:style w:type="character" w:customStyle="1" w:styleId="32">
    <w:name w:val="Nagłówek 2 Znak"/>
    <w:basedOn w:val="11"/>
    <w:link w:val="3"/>
    <w:qFormat/>
    <w:uiPriority w:val="99"/>
    <w:rPr>
      <w:rFonts w:ascii="Calibri" w:hAnsi="Calibri" w:eastAsia="MS Mincho" w:cs="Times New Roman"/>
      <w:b/>
      <w:sz w:val="28"/>
      <w:szCs w:val="20"/>
      <w:lang w:val="pl-PL" w:eastAsia="ja-JP"/>
    </w:rPr>
  </w:style>
  <w:style w:type="character" w:customStyle="1" w:styleId="33">
    <w:name w:val="Nagłówek 3 Znak"/>
    <w:basedOn w:val="11"/>
    <w:link w:val="4"/>
    <w:qFormat/>
    <w:uiPriority w:val="99"/>
    <w:rPr>
      <w:rFonts w:ascii="Calibri" w:hAnsi="Calibri" w:eastAsia="Times New Roman" w:cs="Times New Roman"/>
      <w:b/>
      <w:bCs/>
      <w:sz w:val="24"/>
      <w:szCs w:val="26"/>
      <w:lang w:val="pl-PL" w:eastAsia="ja-JP"/>
    </w:rPr>
  </w:style>
  <w:style w:type="character" w:customStyle="1" w:styleId="34">
    <w:name w:val="Nagłówek 4 Znak"/>
    <w:basedOn w:val="11"/>
    <w:link w:val="5"/>
    <w:qFormat/>
    <w:uiPriority w:val="99"/>
    <w:rPr>
      <w:rFonts w:ascii="Calibri" w:hAnsi="Calibri" w:eastAsia="Times New Roman" w:cs="Times New Roman"/>
      <w:b/>
      <w:bCs/>
      <w:szCs w:val="28"/>
      <w:lang w:val="pl-PL" w:eastAsia="ja-JP"/>
    </w:rPr>
  </w:style>
  <w:style w:type="character" w:customStyle="1" w:styleId="35">
    <w:name w:val="Nagłówek 5 Znak"/>
    <w:basedOn w:val="11"/>
    <w:link w:val="6"/>
    <w:qFormat/>
    <w:uiPriority w:val="0"/>
    <w:rPr>
      <w:rFonts w:ascii="Calibri" w:hAnsi="Calibri" w:eastAsia="Times New Roman" w:cs="Times New Roman"/>
      <w:bCs/>
      <w:iCs/>
      <w:szCs w:val="26"/>
      <w:lang w:val="pl-PL" w:eastAsia="ja-JP"/>
    </w:rPr>
  </w:style>
  <w:style w:type="character" w:customStyle="1" w:styleId="36">
    <w:name w:val="Nagłówek 6 Znak"/>
    <w:basedOn w:val="11"/>
    <w:link w:val="7"/>
    <w:qFormat/>
    <w:uiPriority w:val="0"/>
    <w:rPr>
      <w:rFonts w:ascii="Calibri" w:hAnsi="Calibri" w:eastAsia="Times New Roman" w:cs="Times New Roman"/>
      <w:b/>
      <w:bCs/>
      <w:lang w:val="pl-PL" w:eastAsia="ja-JP"/>
    </w:rPr>
  </w:style>
  <w:style w:type="character" w:customStyle="1" w:styleId="37">
    <w:name w:val="Nagłówek 7 Znak"/>
    <w:basedOn w:val="11"/>
    <w:link w:val="8"/>
    <w:qFormat/>
    <w:uiPriority w:val="99"/>
    <w:rPr>
      <w:rFonts w:ascii="Calibri" w:hAnsi="Calibri" w:eastAsia="Times New Roman" w:cs="Times New Roman"/>
      <w:sz w:val="24"/>
      <w:szCs w:val="24"/>
      <w:lang w:val="pl-PL" w:eastAsia="ja-JP"/>
    </w:rPr>
  </w:style>
  <w:style w:type="character" w:customStyle="1" w:styleId="38">
    <w:name w:val="Nagłówek 8 Znak"/>
    <w:basedOn w:val="11"/>
    <w:link w:val="9"/>
    <w:qFormat/>
    <w:uiPriority w:val="99"/>
    <w:rPr>
      <w:rFonts w:ascii="Calibri" w:hAnsi="Calibri" w:eastAsia="Times New Roman" w:cs="Times New Roman"/>
      <w:i/>
      <w:iCs/>
      <w:sz w:val="24"/>
      <w:szCs w:val="24"/>
      <w:lang w:val="pl-PL" w:eastAsia="ja-JP"/>
    </w:rPr>
  </w:style>
  <w:style w:type="character" w:customStyle="1" w:styleId="39">
    <w:name w:val="Nagłówek 9 Znak"/>
    <w:basedOn w:val="11"/>
    <w:link w:val="10"/>
    <w:qFormat/>
    <w:uiPriority w:val="99"/>
    <w:rPr>
      <w:rFonts w:ascii="Cambria" w:hAnsi="Cambria" w:eastAsia="Times New Roman" w:cs="Times New Roman"/>
      <w:lang w:val="pl-PL"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771330DDD4CDC4D94BF34DAFB5E4B20" ma:contentTypeVersion="10" ma:contentTypeDescription="Create a new document." ma:contentTypeScope="" ma:versionID="980c24e54a2639ee01023e5c00e9dcc2">
  <xsd:schema xmlns:xsd="http://www.w3.org/2001/XMLSchema" xmlns:xs="http://www.w3.org/2001/XMLSchema" xmlns:p="http://schemas.microsoft.com/office/2006/metadata/properties" xmlns:ns2="25b2b4e5-49eb-4b98-bb31-eaebd9ec213f" targetNamespace="http://schemas.microsoft.com/office/2006/metadata/properties" ma:root="true" ma:fieldsID="3caecce106b5d65151753c26a9f08ab1" ns2:_="">
    <xsd:import namespace="25b2b4e5-49eb-4b98-bb31-eaebd9ec21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b4e5-49eb-4b98-bb31-eaebd9ec2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22614-4E36-4B1A-A79B-1DA9C5375DFD}">
  <ds:schemaRefs/>
</ds:datastoreItem>
</file>

<file path=customXml/itemProps2.xml><?xml version="1.0" encoding="utf-8"?>
<ds:datastoreItem xmlns:ds="http://schemas.openxmlformats.org/officeDocument/2006/customXml" ds:itemID="{EAEFD2D0-59DE-46A7-88FF-31B6C5E34FD2}">
  <ds:schemaRefs/>
</ds:datastoreItem>
</file>

<file path=customXml/itemProps3.xml><?xml version="1.0" encoding="utf-8"?>
<ds:datastoreItem xmlns:ds="http://schemas.openxmlformats.org/officeDocument/2006/customXml" ds:itemID="{4CF87F06-D2E4-48D3-BA6D-40DBB07FD35E}">
  <ds:schemaRefs/>
</ds:datastoreItem>
</file>

<file path=customXml/itemProps4.xml><?xml version="1.0" encoding="utf-8"?>
<ds:datastoreItem xmlns:ds="http://schemas.openxmlformats.org/officeDocument/2006/customXml" ds:itemID="{5AF862F5-49A0-4699-9FC0-75B308B18C38}">
  <ds:schemaRefs/>
</ds:datastoreItem>
</file>

<file path=docProps/app.xml><?xml version="1.0" encoding="utf-8"?>
<Properties xmlns="http://schemas.openxmlformats.org/officeDocument/2006/extended-properties" xmlns:vt="http://schemas.openxmlformats.org/officeDocument/2006/docPropsVTypes">
  <Template>Normal</Template>
  <Pages>1</Pages>
  <Words>2592</Words>
  <Characters>15557</Characters>
  <Lines>129</Lines>
  <Paragraphs>36</Paragraphs>
  <TotalTime>75</TotalTime>
  <ScaleCrop>false</ScaleCrop>
  <LinksUpToDate>false</LinksUpToDate>
  <CharactersWithSpaces>18113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2023-06-28T07:24:00Z</dcterms:created>
  <dc:creator>Jacek Zimny</dc:creator>
  <cp:lastModifiedBy>norbe</cp:lastModifiedBy>
  <cp:lastPrinted>2022-11-18T08:54:00Z</cp:lastPrinted>
  <dcterms:modified xsi:type="dcterms:W3CDTF">2023-07-02T10:53:00Z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0x0101001771330DDD4CDC4D94BF34DAFB5E4B20</vt:lpwstr>
  </property>
  <property fmtid="{D5CDD505-2E9C-101B-9397-08002B2CF9AE}" pid="3" name="KSOProductBuildVer">
    <vt:lpwstr>1045-11.2.0.11486</vt:lpwstr>
  </property>
  <property fmtid="{D5CDD505-2E9C-101B-9397-08002B2CF9AE}" pid="4" name="ICV">
    <vt:lpwstr>A8CA619E324E4548B137530AC6304254</vt:lpwstr>
  </property>
</Properties>
</file>