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5F" w:rsidRDefault="0083095F" w:rsidP="0083095F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</w:t>
      </w:r>
      <w:bookmarkStart w:id="0" w:name="_GoBack"/>
      <w:bookmarkEnd w:id="0"/>
    </w:p>
    <w:p w:rsidR="00CA6C87" w:rsidRPr="001B5D83" w:rsidRDefault="00CA6C87" w:rsidP="00CA6C87">
      <w:pPr>
        <w:pStyle w:val="Default"/>
        <w:jc w:val="center"/>
        <w:rPr>
          <w:b/>
          <w:bCs/>
          <w:sz w:val="28"/>
          <w:szCs w:val="28"/>
        </w:rPr>
      </w:pPr>
      <w:r w:rsidRPr="001B5D83">
        <w:rPr>
          <w:b/>
          <w:bCs/>
          <w:sz w:val="28"/>
          <w:szCs w:val="28"/>
        </w:rPr>
        <w:t>WARUNKI TECHNICZNE</w:t>
      </w:r>
    </w:p>
    <w:p w:rsidR="001B5D83" w:rsidRPr="00174D20" w:rsidRDefault="001B5D83" w:rsidP="00CA6C87">
      <w:pPr>
        <w:pStyle w:val="Default"/>
        <w:jc w:val="center"/>
      </w:pPr>
    </w:p>
    <w:p w:rsidR="001B5D83" w:rsidRPr="0042145D" w:rsidRDefault="001B5D83" w:rsidP="001B5D83">
      <w:pPr>
        <w:pStyle w:val="Standardowy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45D">
        <w:rPr>
          <w:rFonts w:ascii="Times New Roman" w:hAnsi="Times New Roman" w:cs="Times New Roman"/>
          <w:b/>
          <w:sz w:val="26"/>
          <w:szCs w:val="26"/>
        </w:rPr>
        <w:t>Modernizacja szczegółowej osnowy wysokościowej – etap I:</w:t>
      </w:r>
    </w:p>
    <w:p w:rsidR="00CA6C87" w:rsidRPr="0042145D" w:rsidRDefault="001B5D83" w:rsidP="001B5D83">
      <w:pPr>
        <w:pStyle w:val="Standardowy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45D">
        <w:rPr>
          <w:rFonts w:ascii="Times New Roman" w:hAnsi="Times New Roman" w:cs="Times New Roman"/>
          <w:b/>
          <w:sz w:val="26"/>
          <w:szCs w:val="26"/>
        </w:rPr>
        <w:t>analiza dostępnych materiałów, inwentaryzacja osnowy i opracowanie projektu osnowy dla obszaru powiatu poddębickiego, woj. łódzkie (1011)</w:t>
      </w:r>
    </w:p>
    <w:p w:rsidR="001B5D83" w:rsidRPr="001B5D83" w:rsidRDefault="001B5D83" w:rsidP="00CA6C87">
      <w:pPr>
        <w:pStyle w:val="Standardowy0"/>
        <w:ind w:left="284"/>
        <w:rPr>
          <w:rFonts w:ascii="Times New Roman" w:hAnsi="Times New Roman" w:cs="Times New Roman"/>
          <w:b/>
          <w:sz w:val="24"/>
        </w:rPr>
      </w:pPr>
    </w:p>
    <w:p w:rsidR="00CA6C87" w:rsidRDefault="00CA6C87" w:rsidP="00CA6C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74D20">
        <w:rPr>
          <w:sz w:val="22"/>
          <w:szCs w:val="22"/>
        </w:rPr>
        <w:t>Przedmiotem prac</w:t>
      </w:r>
      <w:r>
        <w:rPr>
          <w:sz w:val="22"/>
          <w:szCs w:val="22"/>
        </w:rPr>
        <w:t xml:space="preserve"> geodezyjnych</w:t>
      </w:r>
      <w:r w:rsidRPr="00174D20">
        <w:rPr>
          <w:sz w:val="22"/>
          <w:szCs w:val="22"/>
        </w:rPr>
        <w:t xml:space="preserve"> jest</w:t>
      </w:r>
      <w:r w:rsidR="00005D98">
        <w:rPr>
          <w:sz w:val="22"/>
          <w:szCs w:val="22"/>
        </w:rPr>
        <w:t xml:space="preserve"> analiza dostępnych materiałów, </w:t>
      </w:r>
      <w:r w:rsidRPr="00174D20">
        <w:rPr>
          <w:sz w:val="22"/>
          <w:szCs w:val="22"/>
        </w:rPr>
        <w:t xml:space="preserve"> inwentaryzacja </w:t>
      </w:r>
      <w:r>
        <w:rPr>
          <w:sz w:val="22"/>
          <w:szCs w:val="22"/>
        </w:rPr>
        <w:t xml:space="preserve">punktów osnowy </w:t>
      </w:r>
      <w:r w:rsidRPr="00174D20">
        <w:rPr>
          <w:sz w:val="22"/>
          <w:szCs w:val="22"/>
        </w:rPr>
        <w:t xml:space="preserve">wysokościowej oraz </w:t>
      </w:r>
      <w:r w:rsidR="00005D98">
        <w:rPr>
          <w:sz w:val="22"/>
          <w:szCs w:val="22"/>
        </w:rPr>
        <w:t xml:space="preserve">opracowanie </w:t>
      </w:r>
      <w:r w:rsidRPr="00174D20">
        <w:rPr>
          <w:sz w:val="22"/>
          <w:szCs w:val="22"/>
        </w:rPr>
        <w:t xml:space="preserve"> projektu </w:t>
      </w:r>
      <w:r>
        <w:rPr>
          <w:sz w:val="22"/>
          <w:szCs w:val="22"/>
        </w:rPr>
        <w:t xml:space="preserve">technicznego szczegółowej </w:t>
      </w:r>
      <w:r w:rsidRPr="00174D20">
        <w:rPr>
          <w:sz w:val="22"/>
          <w:szCs w:val="22"/>
        </w:rPr>
        <w:t xml:space="preserve">osnowy wysokościowej na obszarze </w:t>
      </w:r>
      <w:r w:rsidR="001B5D83">
        <w:rPr>
          <w:sz w:val="22"/>
          <w:szCs w:val="22"/>
        </w:rPr>
        <w:t xml:space="preserve">powiatu </w:t>
      </w:r>
      <w:r>
        <w:rPr>
          <w:sz w:val="22"/>
          <w:szCs w:val="22"/>
        </w:rPr>
        <w:t xml:space="preserve">w celu wdrożenia </w:t>
      </w:r>
      <w:r w:rsidRPr="00174D20">
        <w:rPr>
          <w:sz w:val="22"/>
          <w:szCs w:val="22"/>
        </w:rPr>
        <w:t>układu wysokościowego PL-EVRF2007-NH oraz zagęszczenia istniejącej</w:t>
      </w:r>
      <w:r>
        <w:rPr>
          <w:sz w:val="22"/>
          <w:szCs w:val="22"/>
        </w:rPr>
        <w:t xml:space="preserve"> sieci.</w:t>
      </w:r>
    </w:p>
    <w:p w:rsidR="00CA6C87" w:rsidRPr="00B00765" w:rsidRDefault="00CA6C87" w:rsidP="00CA6C87">
      <w:pPr>
        <w:autoSpaceDE w:val="0"/>
        <w:autoSpaceDN w:val="0"/>
        <w:adjustRightInd w:val="0"/>
        <w:jc w:val="both"/>
        <w:rPr>
          <w:sz w:val="10"/>
          <w:szCs w:val="22"/>
        </w:rPr>
      </w:pPr>
    </w:p>
    <w:p w:rsidR="00CA6C87" w:rsidRDefault="00CA6C87" w:rsidP="00CA6C87">
      <w:pPr>
        <w:pStyle w:val="Default"/>
        <w:numPr>
          <w:ilvl w:val="0"/>
          <w:numId w:val="3"/>
        </w:numPr>
        <w:spacing w:before="120"/>
        <w:jc w:val="both"/>
        <w:rPr>
          <w:b/>
          <w:sz w:val="28"/>
          <w:szCs w:val="28"/>
        </w:rPr>
      </w:pPr>
      <w:r w:rsidRPr="00774F85">
        <w:rPr>
          <w:b/>
          <w:sz w:val="28"/>
          <w:szCs w:val="28"/>
        </w:rPr>
        <w:t>Przedmiot zamówienia obejmuje:</w:t>
      </w:r>
    </w:p>
    <w:p w:rsidR="0042145D" w:rsidRDefault="0042145D" w:rsidP="0042145D">
      <w:pPr>
        <w:pStyle w:val="Default"/>
        <w:spacing w:before="120"/>
        <w:ind w:left="510"/>
        <w:jc w:val="both"/>
        <w:rPr>
          <w:b/>
          <w:sz w:val="28"/>
          <w:szCs w:val="28"/>
        </w:rPr>
      </w:pPr>
    </w:p>
    <w:p w:rsidR="00CA6C87" w:rsidRDefault="00CA6C87" w:rsidP="00CA6C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D84D19">
        <w:rPr>
          <w:rFonts w:ascii="Times New Roman" w:eastAsia="Times New Roman" w:hAnsi="Times New Roman" w:cs="Times New Roman"/>
          <w:lang w:eastAsia="pl-PL"/>
        </w:rPr>
        <w:t>obranie materiałów z zasobu PODGiK i ich analiza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4D19">
        <w:rPr>
          <w:rFonts w:ascii="Times New Roman" w:eastAsia="Times New Roman" w:hAnsi="Times New Roman" w:cs="Times New Roman"/>
          <w:lang w:eastAsia="pl-PL"/>
        </w:rPr>
        <w:t>pod</w:t>
      </w:r>
      <w:r w:rsidR="007F4AA5">
        <w:rPr>
          <w:rFonts w:ascii="Times New Roman" w:eastAsia="Times New Roman" w:hAnsi="Times New Roman" w:cs="Times New Roman"/>
          <w:lang w:eastAsia="pl-PL"/>
        </w:rPr>
        <w:t xml:space="preserve"> kątem możliwości wykorzystania.</w:t>
      </w:r>
    </w:p>
    <w:p w:rsidR="00CA6C87" w:rsidRDefault="00CA6C87" w:rsidP="00CA6C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F01B6D">
        <w:rPr>
          <w:rFonts w:ascii="Times New Roman" w:eastAsia="Times New Roman" w:hAnsi="Times New Roman" w:cs="Times New Roman"/>
          <w:lang w:eastAsia="pl-PL"/>
        </w:rPr>
        <w:t>nwentaryzacj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F01B6D">
        <w:rPr>
          <w:rFonts w:ascii="Times New Roman" w:eastAsia="Times New Roman" w:hAnsi="Times New Roman" w:cs="Times New Roman"/>
          <w:lang w:eastAsia="pl-PL"/>
        </w:rPr>
        <w:t xml:space="preserve"> punktów istniejącej dotychczasowej szczegółowej osnowy wysokościowej </w:t>
      </w:r>
      <w:r w:rsidR="007F4AA5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F01B6D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1B6D">
        <w:rPr>
          <w:rFonts w:ascii="Times New Roman" w:eastAsia="Times New Roman" w:hAnsi="Times New Roman" w:cs="Times New Roman"/>
          <w:lang w:eastAsia="pl-PL"/>
        </w:rPr>
        <w:t xml:space="preserve">klasy oraz trwale stabilizowanych punktów </w:t>
      </w:r>
      <w:r>
        <w:rPr>
          <w:rFonts w:ascii="Times New Roman" w:eastAsia="Times New Roman" w:hAnsi="Times New Roman" w:cs="Times New Roman"/>
          <w:lang w:eastAsia="pl-PL"/>
        </w:rPr>
        <w:t>osnów wysokościowych niższych klas.</w:t>
      </w:r>
      <w:r w:rsidRPr="00F01B6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6C87" w:rsidRDefault="00CA6C87" w:rsidP="00CA6C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Uzgodnienie z Zamawiającym liczby punktów w zmodernizowanej sieci wysokościowej oraz stanu jej zagęszczenia.</w:t>
      </w:r>
    </w:p>
    <w:p w:rsidR="00CA6C87" w:rsidRDefault="00CA6C87" w:rsidP="00CA6C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Wywiad terenowy w celu ustalenia lokalizacji nowych punktów.</w:t>
      </w:r>
    </w:p>
    <w:p w:rsidR="00CA6C87" w:rsidRPr="00F01B6D" w:rsidRDefault="00CA6C87" w:rsidP="00CA6C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F01B6D">
        <w:rPr>
          <w:rFonts w:ascii="Times New Roman" w:eastAsia="Times New Roman" w:hAnsi="Times New Roman" w:cs="Times New Roman"/>
          <w:lang w:eastAsia="pl-PL"/>
        </w:rPr>
        <w:t>pracowanie projektu technicznego (mapa projektu i opis projektu) oraz przedłożenie go do zatwierdzenia</w:t>
      </w:r>
      <w:r w:rsidR="007F4AA5">
        <w:rPr>
          <w:rFonts w:ascii="Times New Roman" w:eastAsia="Times New Roman" w:hAnsi="Times New Roman" w:cs="Times New Roman"/>
          <w:lang w:eastAsia="pl-PL"/>
        </w:rPr>
        <w:t xml:space="preserve"> Staroście Poddębickiemu.</w:t>
      </w:r>
    </w:p>
    <w:p w:rsidR="00CA6C87" w:rsidRPr="00CA6C87" w:rsidRDefault="00CA6C87" w:rsidP="00CA6C87">
      <w:pPr>
        <w:pStyle w:val="Default"/>
        <w:numPr>
          <w:ilvl w:val="0"/>
          <w:numId w:val="3"/>
        </w:numPr>
        <w:spacing w:before="120"/>
        <w:jc w:val="both"/>
        <w:rPr>
          <w:b/>
          <w:sz w:val="28"/>
          <w:szCs w:val="28"/>
        </w:rPr>
      </w:pPr>
      <w:r w:rsidRPr="00CA6C87">
        <w:rPr>
          <w:b/>
          <w:sz w:val="28"/>
          <w:szCs w:val="28"/>
        </w:rPr>
        <w:t>Do realizacji prac należy stosować obowiązujące przepisy techniczno</w:t>
      </w:r>
      <w:r w:rsidRPr="00CA6C87">
        <w:rPr>
          <w:b/>
          <w:sz w:val="28"/>
          <w:szCs w:val="28"/>
        </w:rPr>
        <w:noBreakHyphen/>
        <w:t xml:space="preserve">prawne: </w:t>
      </w:r>
    </w:p>
    <w:p w:rsidR="00CA6C87" w:rsidRPr="00253130" w:rsidRDefault="00CA6C87" w:rsidP="00CA6C87">
      <w:pPr>
        <w:pStyle w:val="Standardowy0"/>
        <w:numPr>
          <w:ilvl w:val="0"/>
          <w:numId w:val="12"/>
        </w:numPr>
        <w:spacing w:line="300" w:lineRule="exac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53130">
        <w:rPr>
          <w:rFonts w:ascii="Times New Roman" w:hAnsi="Times New Roman" w:cs="Times New Roman"/>
          <w:sz w:val="22"/>
          <w:szCs w:val="22"/>
        </w:rPr>
        <w:t xml:space="preserve">Ustawa z dnia 17 maja 1989 r. Prawo geodezyjne i kartograficzne (Dz. U. z </w:t>
      </w:r>
      <w:r w:rsidR="005405CB" w:rsidRPr="00253130">
        <w:rPr>
          <w:rFonts w:ascii="Times New Roman" w:hAnsi="Times New Roman" w:cs="Times New Roman"/>
          <w:sz w:val="22"/>
          <w:szCs w:val="22"/>
        </w:rPr>
        <w:t>2020</w:t>
      </w:r>
      <w:r w:rsidRPr="00253130">
        <w:rPr>
          <w:rFonts w:ascii="Times New Roman" w:hAnsi="Times New Roman" w:cs="Times New Roman"/>
          <w:sz w:val="22"/>
          <w:szCs w:val="22"/>
        </w:rPr>
        <w:t xml:space="preserve"> r.,</w:t>
      </w:r>
      <w:r w:rsidR="005405CB" w:rsidRPr="00253130">
        <w:rPr>
          <w:rFonts w:ascii="Times New Roman" w:hAnsi="Times New Roman" w:cs="Times New Roman"/>
          <w:sz w:val="22"/>
          <w:szCs w:val="22"/>
        </w:rPr>
        <w:t xml:space="preserve"> poz.2052</w:t>
      </w:r>
      <w:r w:rsidRPr="00253130">
        <w:rPr>
          <w:rFonts w:ascii="Times New Roman" w:hAnsi="Times New Roman" w:cs="Times New Roman"/>
          <w:sz w:val="22"/>
          <w:szCs w:val="22"/>
        </w:rPr>
        <w:t>) – zwana dalej ustawą pgik;</w:t>
      </w:r>
    </w:p>
    <w:p w:rsidR="00624802" w:rsidRPr="00253130" w:rsidRDefault="0083095F" w:rsidP="00CA6C87">
      <w:pPr>
        <w:pStyle w:val="Standardowy0"/>
        <w:numPr>
          <w:ilvl w:val="0"/>
          <w:numId w:val="12"/>
        </w:numPr>
        <w:tabs>
          <w:tab w:val="left" w:pos="851"/>
          <w:tab w:val="left" w:pos="993"/>
        </w:tabs>
        <w:spacing w:line="300" w:lineRule="exac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hyperlink r:id="rId8" w:tgtFrame="_blank" w:history="1">
        <w:r w:rsidR="00624802" w:rsidRPr="0025313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Rozporządzenie Ministra Rozwoju z dnia 27  lipca 2020 r. w sprawie wzorów zgłoszenia prac geodezyjnych, zawiadomienia o przekazaniu wyników zgłoszonych prac oraz protokołu weryfikacji wyników zgłoszonych prac geodezyjnych</w:t>
        </w:r>
      </w:hyperlink>
      <w:r w:rsidR="00624802" w:rsidRPr="00253130">
        <w:rPr>
          <w:rFonts w:ascii="Times New Roman" w:hAnsi="Times New Roman" w:cs="Times New Roman"/>
          <w:sz w:val="22"/>
          <w:szCs w:val="22"/>
        </w:rPr>
        <w:t xml:space="preserve"> (Dz. U. z 2020 r., poz.1316)</w:t>
      </w:r>
    </w:p>
    <w:p w:rsidR="00CA6C87" w:rsidRPr="00253130" w:rsidRDefault="00CA6C87" w:rsidP="00CA6C87">
      <w:pPr>
        <w:pStyle w:val="Standardowy0"/>
        <w:numPr>
          <w:ilvl w:val="0"/>
          <w:numId w:val="12"/>
        </w:numPr>
        <w:tabs>
          <w:tab w:val="left" w:pos="851"/>
          <w:tab w:val="left" w:pos="993"/>
        </w:tabs>
        <w:spacing w:line="300" w:lineRule="exac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53130">
        <w:rPr>
          <w:rFonts w:ascii="Times New Roman" w:hAnsi="Times New Roman" w:cs="Times New Roman"/>
          <w:sz w:val="22"/>
          <w:szCs w:val="22"/>
        </w:rPr>
        <w:t xml:space="preserve">Rozporządzenie Ministra </w:t>
      </w:r>
      <w:r w:rsidR="00631B62">
        <w:rPr>
          <w:rFonts w:ascii="Times New Roman" w:hAnsi="Times New Roman" w:cs="Times New Roman"/>
          <w:sz w:val="22"/>
          <w:szCs w:val="22"/>
        </w:rPr>
        <w:t>Rozwoju, pracy i technologii z dnia 2 kwietnia 2021 r. w sprawie organizacji i trybu prowadzenia państwowego zasobu geodezyjnego i kartograficznego                                  (Dz. U. z 2021 r. poz. 820)</w:t>
      </w:r>
      <w:r w:rsidRPr="00253130">
        <w:rPr>
          <w:rFonts w:ascii="Times New Roman" w:hAnsi="Times New Roman" w:cs="Times New Roman"/>
          <w:sz w:val="22"/>
          <w:szCs w:val="22"/>
        </w:rPr>
        <w:t xml:space="preserve"> – </w:t>
      </w:r>
      <w:r w:rsidRPr="00253130">
        <w:rPr>
          <w:rFonts w:ascii="Times New Roman" w:hAnsi="Times New Roman"/>
          <w:sz w:val="22"/>
          <w:szCs w:val="22"/>
        </w:rPr>
        <w:t>w zakresie zbiorów danych przestrzennych, identyfikatorów i klauzul materiałów będących w</w:t>
      </w:r>
      <w:r w:rsidR="00631B62">
        <w:rPr>
          <w:rFonts w:ascii="Times New Roman" w:hAnsi="Times New Roman"/>
          <w:sz w:val="22"/>
          <w:szCs w:val="22"/>
        </w:rPr>
        <w:t xml:space="preserve"> państwowym zasobie geodezyjnym</w:t>
      </w:r>
      <w:r w:rsidR="00624802" w:rsidRPr="00253130">
        <w:rPr>
          <w:rFonts w:ascii="Times New Roman" w:hAnsi="Times New Roman"/>
          <w:sz w:val="22"/>
          <w:szCs w:val="22"/>
        </w:rPr>
        <w:t xml:space="preserve">  </w:t>
      </w:r>
      <w:r w:rsidRPr="00253130">
        <w:rPr>
          <w:rFonts w:ascii="Times New Roman" w:hAnsi="Times New Roman"/>
          <w:sz w:val="22"/>
          <w:szCs w:val="22"/>
        </w:rPr>
        <w:t>i kartograficznym</w:t>
      </w:r>
      <w:r w:rsidRPr="00253130">
        <w:rPr>
          <w:rFonts w:ascii="Times New Roman" w:hAnsi="Times New Roman" w:cs="Times New Roman"/>
          <w:sz w:val="22"/>
          <w:szCs w:val="22"/>
        </w:rPr>
        <w:t>;</w:t>
      </w:r>
    </w:p>
    <w:p w:rsidR="00CA6C87" w:rsidRPr="00253130" w:rsidRDefault="00CA6C87" w:rsidP="00CA6C87">
      <w:pPr>
        <w:pStyle w:val="Standardowy0"/>
        <w:numPr>
          <w:ilvl w:val="0"/>
          <w:numId w:val="12"/>
        </w:numPr>
        <w:tabs>
          <w:tab w:val="left" w:pos="993"/>
        </w:tabs>
        <w:spacing w:line="300" w:lineRule="exac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53130">
        <w:rPr>
          <w:rFonts w:ascii="Times New Roman" w:hAnsi="Times New Roman" w:cs="Times New Roman"/>
          <w:sz w:val="22"/>
          <w:szCs w:val="22"/>
        </w:rPr>
        <w:t>Rozporządzenie Rady Ministrów z dnia 15 października 2012 r. w sprawie państwowego systemu odniesień przestrzennych (Dz. U. z 2012 r., poz. 1247</w:t>
      </w:r>
      <w:r w:rsidR="00E322A6" w:rsidRPr="00253130">
        <w:rPr>
          <w:rFonts w:ascii="Times New Roman" w:hAnsi="Times New Roman" w:cs="Times New Roman"/>
          <w:sz w:val="22"/>
          <w:szCs w:val="22"/>
        </w:rPr>
        <w:t xml:space="preserve"> z późn.zm.</w:t>
      </w:r>
      <w:r w:rsidRPr="00253130">
        <w:rPr>
          <w:rFonts w:ascii="Times New Roman" w:hAnsi="Times New Roman" w:cs="Times New Roman"/>
          <w:sz w:val="22"/>
          <w:szCs w:val="22"/>
        </w:rPr>
        <w:t xml:space="preserve">) – </w:t>
      </w:r>
      <w:r w:rsidRPr="00253130">
        <w:rPr>
          <w:rFonts w:ascii="Times New Roman" w:hAnsi="Times New Roman"/>
          <w:sz w:val="22"/>
          <w:szCs w:val="22"/>
        </w:rPr>
        <w:t>w zakresie opisu układów odniesienia, układów wysokościowych, typów, definicji i kodów obiektów oraz zależności pomiędzy układami odniesienia, układami wysokościowymi</w:t>
      </w:r>
      <w:r w:rsidRPr="00253130">
        <w:rPr>
          <w:rFonts w:ascii="Times New Roman" w:hAnsi="Times New Roman" w:cs="Times New Roman"/>
          <w:sz w:val="22"/>
          <w:szCs w:val="22"/>
        </w:rPr>
        <w:t>;</w:t>
      </w:r>
    </w:p>
    <w:p w:rsidR="00CA6C87" w:rsidRPr="00253130" w:rsidRDefault="00CA6C87" w:rsidP="00CA6C87">
      <w:pPr>
        <w:pStyle w:val="Standardowy0"/>
        <w:numPr>
          <w:ilvl w:val="0"/>
          <w:numId w:val="12"/>
        </w:numPr>
        <w:tabs>
          <w:tab w:val="left" w:pos="993"/>
        </w:tabs>
        <w:spacing w:line="300" w:lineRule="exact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253130">
        <w:rPr>
          <w:rFonts w:ascii="Times New Roman" w:hAnsi="Times New Roman"/>
          <w:sz w:val="22"/>
          <w:szCs w:val="22"/>
        </w:rPr>
        <w:t>Rozporządzenie Ministra Administracji i Cyfryzacji z dnia 14 lutego 2012 r. w sprawie osnów geodezyjnych, grawimetrycznych i magnetycznych (Dz. U. z 2012 r., poz. 352) – w zakresie podziału osnów, numeracji punktów osnów, zawartości opisów topograficznych, schematu aplikacyjnego UML baz danych, katalogu obiektów i atrybutów, schematu aplikacyjnego GML, zwane dalej rozporządzeniem ws. osnów;</w:t>
      </w:r>
    </w:p>
    <w:p w:rsidR="00CA6C87" w:rsidRPr="00253130" w:rsidRDefault="00CA6C87" w:rsidP="00CA6C87">
      <w:pPr>
        <w:pStyle w:val="Standardowy0"/>
        <w:numPr>
          <w:ilvl w:val="0"/>
          <w:numId w:val="12"/>
        </w:numPr>
        <w:tabs>
          <w:tab w:val="left" w:pos="993"/>
        </w:tabs>
        <w:spacing w:line="300" w:lineRule="exact"/>
        <w:ind w:left="709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53130">
        <w:rPr>
          <w:rFonts w:ascii="Times New Roman" w:hAnsi="Times New Roman" w:cs="Times New Roman"/>
          <w:sz w:val="22"/>
          <w:szCs w:val="22"/>
        </w:rPr>
        <w:t xml:space="preserve">Rozporządzenie Ministra Spraw Wewnętrznych i Administracji z dnia 15.04.1999 r. </w:t>
      </w:r>
      <w:r w:rsidR="00037E6E" w:rsidRPr="0025313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53130">
        <w:rPr>
          <w:rFonts w:ascii="Times New Roman" w:hAnsi="Times New Roman" w:cs="Times New Roman"/>
          <w:iCs/>
          <w:sz w:val="22"/>
          <w:szCs w:val="22"/>
        </w:rPr>
        <w:t>w sprawie ochrony znaków geodezyjnych, grawimetrycznych i magnetycznych</w:t>
      </w:r>
      <w:r w:rsidRPr="00253130">
        <w:rPr>
          <w:rFonts w:ascii="Times New Roman" w:hAnsi="Times New Roman" w:cs="Times New Roman"/>
          <w:sz w:val="22"/>
          <w:szCs w:val="22"/>
        </w:rPr>
        <w:t xml:space="preserve"> (Dz. U. Nr 45, poz. 454) wraz ze zmianami wprowadzonymi Rozporządzeniem Ministra Rozwoju </w:t>
      </w:r>
      <w:r w:rsidR="00E9053E" w:rsidRPr="00253130">
        <w:rPr>
          <w:rFonts w:ascii="Times New Roman" w:hAnsi="Times New Roman" w:cs="Times New Roman"/>
          <w:sz w:val="22"/>
          <w:szCs w:val="22"/>
        </w:rPr>
        <w:t xml:space="preserve">Regionalnego </w:t>
      </w:r>
      <w:r w:rsidRPr="00253130">
        <w:rPr>
          <w:rFonts w:ascii="Times New Roman" w:hAnsi="Times New Roman" w:cs="Times New Roman"/>
          <w:sz w:val="22"/>
          <w:szCs w:val="22"/>
        </w:rPr>
        <w:t>i Budownictwa z dnia 24.01.2001r. (Dz</w:t>
      </w:r>
      <w:r w:rsidRPr="00253130">
        <w:rPr>
          <w:rFonts w:ascii="Times New Roman" w:hAnsi="Times New Roman" w:cs="Times New Roman"/>
          <w:iCs/>
          <w:sz w:val="22"/>
          <w:szCs w:val="22"/>
        </w:rPr>
        <w:t xml:space="preserve">. U. Nr 11, poz. 89) oraz </w:t>
      </w:r>
      <w:r w:rsidRPr="00253130">
        <w:rPr>
          <w:rFonts w:ascii="Times New Roman" w:hAnsi="Times New Roman" w:cs="Times New Roman"/>
          <w:iCs/>
          <w:sz w:val="22"/>
          <w:szCs w:val="22"/>
        </w:rPr>
        <w:lastRenderedPageBreak/>
        <w:t>Rozporządzeniem Ministra Inwestycji i Rozwoju z dnia 29 maja 2019 r. (Dz. U. z 2019 r. poz. 1086).</w:t>
      </w:r>
    </w:p>
    <w:p w:rsidR="00624802" w:rsidRPr="00A354E4" w:rsidRDefault="0083095F" w:rsidP="00CA6C87">
      <w:pPr>
        <w:pStyle w:val="Standardowy0"/>
        <w:numPr>
          <w:ilvl w:val="0"/>
          <w:numId w:val="12"/>
        </w:numPr>
        <w:tabs>
          <w:tab w:val="left" w:pos="993"/>
        </w:tabs>
        <w:spacing w:line="300" w:lineRule="exact"/>
        <w:ind w:left="709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hyperlink r:id="rId9" w:tgtFrame="_blank" w:history="1">
        <w:r w:rsidR="00624802" w:rsidRPr="0025313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Rozporządzenie Ministra Rozwoju z 18 sierpnia 2020 r. w sprawie standardów technicznych wykonywania geodezyjnych pomiarów sytuacyjnych i wysokościowych oraz opracowywania</w:t>
        </w:r>
        <w:r w:rsidR="00414328" w:rsidRPr="0025313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      </w:t>
        </w:r>
        <w:r w:rsidR="00624802" w:rsidRPr="0025313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i przekazywania wyników tych pomiarów do państwowego zasobu geodezyjnego</w:t>
        </w:r>
        <w:r w:rsidR="00414328" w:rsidRPr="0025313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                             </w:t>
        </w:r>
        <w:r w:rsidR="00624802" w:rsidRPr="00253130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 xml:space="preserve"> i kartograficznego</w:t>
        </w:r>
      </w:hyperlink>
      <w:r w:rsidR="001F42A2" w:rsidRPr="00253130">
        <w:rPr>
          <w:rFonts w:ascii="Times New Roman" w:hAnsi="Times New Roman" w:cs="Times New Roman"/>
          <w:sz w:val="22"/>
          <w:szCs w:val="22"/>
        </w:rPr>
        <w:t xml:space="preserve"> (Dz. U. z 2020 r., poz.1</w:t>
      </w:r>
      <w:r w:rsidR="0074094C" w:rsidRPr="00253130">
        <w:rPr>
          <w:rFonts w:ascii="Times New Roman" w:hAnsi="Times New Roman" w:cs="Times New Roman"/>
          <w:sz w:val="22"/>
          <w:szCs w:val="22"/>
        </w:rPr>
        <w:t>429</w:t>
      </w:r>
      <w:r w:rsidR="001F42A2" w:rsidRPr="00253130">
        <w:rPr>
          <w:rFonts w:ascii="Times New Roman" w:hAnsi="Times New Roman" w:cs="Times New Roman"/>
          <w:sz w:val="22"/>
          <w:szCs w:val="22"/>
        </w:rPr>
        <w:t>)</w:t>
      </w:r>
    </w:p>
    <w:p w:rsidR="00A354E4" w:rsidRDefault="00A354E4" w:rsidP="00A354E4">
      <w:pPr>
        <w:pStyle w:val="Standardowy0"/>
        <w:tabs>
          <w:tab w:val="left" w:pos="993"/>
        </w:tabs>
        <w:spacing w:line="30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A354E4" w:rsidRDefault="00A354E4" w:rsidP="00A354E4">
      <w:pPr>
        <w:autoSpaceDE w:val="0"/>
        <w:autoSpaceDN w:val="0"/>
        <w:adjustRightInd w:val="0"/>
        <w:jc w:val="both"/>
      </w:pPr>
      <w:r w:rsidRPr="00E80036">
        <w:t>Uwaga! Wszystkie wyszczególnione</w:t>
      </w:r>
      <w:r>
        <w:t xml:space="preserve"> poniżej</w:t>
      </w:r>
      <w:r w:rsidRPr="00E80036">
        <w:t xml:space="preserve"> instrukcje i wytyczne techniczne mają swoje zastosowanie tylko w przypadkach, jeśli nie są sprzeczne z Rozporządzeniem </w:t>
      </w:r>
      <w:proofErr w:type="spellStart"/>
      <w:r w:rsidRPr="00E80036">
        <w:t>MAiC</w:t>
      </w:r>
      <w:proofErr w:type="spellEnd"/>
      <w:r w:rsidRPr="00E80036">
        <w:t xml:space="preserve"> z dnia 14.02.2012 r.  w</w:t>
      </w:r>
      <w:r>
        <w:t> </w:t>
      </w:r>
      <w:r w:rsidRPr="00E80036">
        <w:t>sprawie osnów geodezyjnych, grawimetrycznych i magnetycznych oraz Rozporządzeniem z</w:t>
      </w:r>
      <w:r>
        <w:t> </w:t>
      </w:r>
      <w:r w:rsidRPr="00E80036">
        <w:t>dnia  15.10.2012 r. w sprawie państwowego systemu odniesień przestrzennych.</w:t>
      </w:r>
    </w:p>
    <w:p w:rsidR="00A354E4" w:rsidRDefault="00A354E4" w:rsidP="00A354E4">
      <w:pPr>
        <w:pStyle w:val="Standardowy0"/>
        <w:tabs>
          <w:tab w:val="left" w:pos="993"/>
        </w:tabs>
        <w:spacing w:line="300" w:lineRule="exac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A354E4" w:rsidRPr="00E80036" w:rsidRDefault="00A354E4" w:rsidP="00A354E4">
      <w:pPr>
        <w:rPr>
          <w:u w:val="single"/>
        </w:rPr>
      </w:pPr>
      <w:r w:rsidRPr="00E80036">
        <w:rPr>
          <w:u w:val="single"/>
        </w:rPr>
        <w:t>Wytyczne techniczne</w:t>
      </w:r>
    </w:p>
    <w:p w:rsidR="00A354E4" w:rsidRPr="00E80036" w:rsidRDefault="00A354E4" w:rsidP="00A354E4">
      <w:pPr>
        <w:numPr>
          <w:ilvl w:val="0"/>
          <w:numId w:val="49"/>
        </w:numPr>
        <w:jc w:val="both"/>
      </w:pPr>
      <w:r w:rsidRPr="00E80036">
        <w:rPr>
          <w:b/>
          <w:bCs/>
        </w:rPr>
        <w:t xml:space="preserve">G-1.6 </w:t>
      </w:r>
      <w:r w:rsidRPr="00E80036">
        <w:t>Przegl</w:t>
      </w:r>
      <w:r w:rsidRPr="00E80036">
        <w:rPr>
          <w:rFonts w:eastAsia="TimesNewRoman,Italic"/>
        </w:rPr>
        <w:t>ą</w:t>
      </w:r>
      <w:r w:rsidRPr="00E80036">
        <w:t xml:space="preserve">dy i konserwacje punktów geodezyjnych, grawimetrycznych </w:t>
      </w:r>
      <w:r>
        <w:t xml:space="preserve">                  </w:t>
      </w:r>
      <w:r w:rsidRPr="00E80036">
        <w:t>i magnetycznych;</w:t>
      </w:r>
    </w:p>
    <w:p w:rsidR="00A354E4" w:rsidRDefault="00A354E4" w:rsidP="00A354E4">
      <w:pPr>
        <w:numPr>
          <w:ilvl w:val="0"/>
          <w:numId w:val="49"/>
        </w:numPr>
        <w:jc w:val="both"/>
      </w:pPr>
      <w:r w:rsidRPr="00E80036">
        <w:rPr>
          <w:b/>
          <w:bCs/>
        </w:rPr>
        <w:t xml:space="preserve">G-1.9 </w:t>
      </w:r>
      <w:r w:rsidRPr="00E80036">
        <w:t>Katalog znaków geodezyjnych oraz zasady stabilizacji punktów;</w:t>
      </w:r>
    </w:p>
    <w:p w:rsidR="00AC0481" w:rsidRPr="00E80036" w:rsidRDefault="00AC0481" w:rsidP="00A354E4">
      <w:pPr>
        <w:numPr>
          <w:ilvl w:val="0"/>
          <w:numId w:val="49"/>
        </w:numPr>
        <w:jc w:val="both"/>
      </w:pPr>
      <w:r>
        <w:rPr>
          <w:b/>
          <w:bCs/>
        </w:rPr>
        <w:t xml:space="preserve">G-2 </w:t>
      </w:r>
      <w:r w:rsidRPr="00AC0481">
        <w:rPr>
          <w:bCs/>
        </w:rPr>
        <w:t>Wysokościowa osnowa geodezyjna</w:t>
      </w:r>
    </w:p>
    <w:p w:rsidR="00A354E4" w:rsidRPr="00E80036" w:rsidRDefault="00A354E4" w:rsidP="00A354E4">
      <w:pPr>
        <w:numPr>
          <w:ilvl w:val="0"/>
          <w:numId w:val="49"/>
        </w:numPr>
        <w:jc w:val="both"/>
      </w:pPr>
      <w:r w:rsidRPr="00E80036">
        <w:rPr>
          <w:b/>
          <w:bCs/>
        </w:rPr>
        <w:t xml:space="preserve">G-2.2 </w:t>
      </w:r>
      <w:r w:rsidRPr="00E80036">
        <w:t>Szczegółowa osnowa wysoko</w:t>
      </w:r>
      <w:r w:rsidRPr="00E80036">
        <w:rPr>
          <w:rFonts w:eastAsia="TimesNewRoman,Italic"/>
        </w:rPr>
        <w:t>ś</w:t>
      </w:r>
      <w:r w:rsidRPr="00E80036">
        <w:t>ciowa. Projektowanie, pomiar i opracowanie wyników;</w:t>
      </w:r>
    </w:p>
    <w:p w:rsidR="00A354E4" w:rsidRPr="00E80036" w:rsidRDefault="00A354E4" w:rsidP="00A354E4">
      <w:pPr>
        <w:numPr>
          <w:ilvl w:val="0"/>
          <w:numId w:val="49"/>
        </w:numPr>
        <w:jc w:val="both"/>
      </w:pPr>
      <w:r w:rsidRPr="00E80036">
        <w:rPr>
          <w:b/>
          <w:bCs/>
        </w:rPr>
        <w:t xml:space="preserve">G-2.5 </w:t>
      </w:r>
      <w:r w:rsidRPr="00E80036">
        <w:t>Szczegółowa pozioma i wysoko</w:t>
      </w:r>
      <w:r w:rsidRPr="00E80036">
        <w:rPr>
          <w:rFonts w:eastAsia="TimesNewRoman,Italic"/>
        </w:rPr>
        <w:t>ś</w:t>
      </w:r>
      <w:r w:rsidRPr="00E80036">
        <w:t>ciowa osnowa geodezyjna. Projektowanie, pomiar i opracowanie wyników;</w:t>
      </w:r>
    </w:p>
    <w:p w:rsidR="00A354E4" w:rsidRPr="00253130" w:rsidRDefault="00A354E4" w:rsidP="00A354E4">
      <w:pPr>
        <w:pStyle w:val="Standardowy0"/>
        <w:tabs>
          <w:tab w:val="left" w:pos="993"/>
        </w:tabs>
        <w:spacing w:line="300" w:lineRule="exact"/>
        <w:ind w:left="709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CA6C87" w:rsidRPr="00774F85" w:rsidRDefault="00CA6C87" w:rsidP="00CA6C87">
      <w:pPr>
        <w:pStyle w:val="Default"/>
        <w:numPr>
          <w:ilvl w:val="0"/>
          <w:numId w:val="3"/>
        </w:numPr>
        <w:spacing w:before="120"/>
        <w:jc w:val="both"/>
        <w:rPr>
          <w:b/>
          <w:sz w:val="28"/>
          <w:szCs w:val="28"/>
        </w:rPr>
      </w:pPr>
      <w:r w:rsidRPr="00774F85">
        <w:rPr>
          <w:b/>
          <w:sz w:val="28"/>
          <w:szCs w:val="28"/>
        </w:rPr>
        <w:t>Informacje o obiekcie:</w:t>
      </w:r>
    </w:p>
    <w:p w:rsidR="00CA6C87" w:rsidRPr="007F4AA5" w:rsidRDefault="00CA6C87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7F4AA5">
        <w:rPr>
          <w:color w:val="auto"/>
          <w:sz w:val="22"/>
          <w:szCs w:val="22"/>
        </w:rPr>
        <w:t xml:space="preserve">Powierzchnia powiatu wynosi ok </w:t>
      </w:r>
      <w:r w:rsidR="00C33288" w:rsidRPr="007F4AA5">
        <w:rPr>
          <w:b/>
          <w:color w:val="auto"/>
          <w:sz w:val="22"/>
          <w:szCs w:val="22"/>
        </w:rPr>
        <w:t>881</w:t>
      </w:r>
      <w:r w:rsidRPr="007F4AA5">
        <w:rPr>
          <w:color w:val="auto"/>
          <w:sz w:val="22"/>
          <w:szCs w:val="22"/>
        </w:rPr>
        <w:t xml:space="preserve"> km</w:t>
      </w:r>
      <w:r w:rsidRPr="007F4AA5">
        <w:rPr>
          <w:color w:val="auto"/>
          <w:sz w:val="22"/>
          <w:szCs w:val="22"/>
          <w:vertAlign w:val="superscript"/>
        </w:rPr>
        <w:t>2</w:t>
      </w:r>
      <w:r w:rsidRPr="007F4AA5">
        <w:rPr>
          <w:color w:val="auto"/>
          <w:sz w:val="22"/>
          <w:szCs w:val="22"/>
        </w:rPr>
        <w:t>.</w:t>
      </w:r>
    </w:p>
    <w:p w:rsidR="00842756" w:rsidRPr="007F4AA5" w:rsidRDefault="00842756" w:rsidP="00842756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7F4AA5">
        <w:rPr>
          <w:color w:val="auto"/>
          <w:sz w:val="22"/>
          <w:szCs w:val="22"/>
        </w:rPr>
        <w:t>Powiat  graniczy z powiatami: łęczyckim, zgierskim, pabianickim, łaskim, zduńskowolskim, sieradzkim woj. łódzkie oraz tureckim  i kolskim woj. wielkopolskie</w:t>
      </w:r>
    </w:p>
    <w:p w:rsidR="00842756" w:rsidRPr="007F4AA5" w:rsidRDefault="00842756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</w:p>
    <w:p w:rsidR="00CA6C87" w:rsidRPr="007F4AA5" w:rsidRDefault="00CA6C87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7F4AA5">
        <w:rPr>
          <w:color w:val="auto"/>
          <w:sz w:val="22"/>
          <w:szCs w:val="22"/>
        </w:rPr>
        <w:t>Na terenie objętym opracowaniem znajduje się:</w:t>
      </w:r>
    </w:p>
    <w:p w:rsidR="00CA6C87" w:rsidRPr="007F4AA5" w:rsidRDefault="007F4AA5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85239E" w:rsidRPr="007F4AA5">
        <w:rPr>
          <w:color w:val="auto"/>
          <w:sz w:val="22"/>
          <w:szCs w:val="22"/>
        </w:rPr>
        <w:t>77</w:t>
      </w:r>
      <w:r w:rsidR="00CA6C87" w:rsidRPr="007F4AA5">
        <w:rPr>
          <w:color w:val="auto"/>
          <w:sz w:val="22"/>
          <w:szCs w:val="22"/>
        </w:rPr>
        <w:t xml:space="preserve"> – punktów podstawowej osnowy wysokościowej,</w:t>
      </w:r>
    </w:p>
    <w:p w:rsidR="00CA6C87" w:rsidRPr="007F4AA5" w:rsidRDefault="00FD7C67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7F4AA5">
        <w:rPr>
          <w:color w:val="auto"/>
          <w:sz w:val="22"/>
          <w:szCs w:val="22"/>
        </w:rPr>
        <w:t>197</w:t>
      </w:r>
      <w:r w:rsidR="00CA6C87" w:rsidRPr="007F4AA5">
        <w:rPr>
          <w:color w:val="auto"/>
          <w:sz w:val="22"/>
          <w:szCs w:val="22"/>
        </w:rPr>
        <w:t xml:space="preserve"> – punktów szczegółowej osnowy wysokościowej, </w:t>
      </w:r>
    </w:p>
    <w:p w:rsidR="007F4AA5" w:rsidRDefault="00FD7C67" w:rsidP="00842756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7F4AA5">
        <w:rPr>
          <w:color w:val="auto"/>
          <w:sz w:val="22"/>
          <w:szCs w:val="22"/>
        </w:rPr>
        <w:t>524</w:t>
      </w:r>
      <w:r w:rsidR="00CA6C87" w:rsidRPr="007F4AA5">
        <w:rPr>
          <w:color w:val="auto"/>
          <w:sz w:val="22"/>
          <w:szCs w:val="22"/>
        </w:rPr>
        <w:t xml:space="preserve">  – punkt</w:t>
      </w:r>
      <w:r w:rsidRPr="007F4AA5">
        <w:rPr>
          <w:color w:val="auto"/>
          <w:sz w:val="22"/>
          <w:szCs w:val="22"/>
        </w:rPr>
        <w:t xml:space="preserve">ów wysokościowych klas niższych (dawna IV – 100 punktów, repery niwelacyjne </w:t>
      </w:r>
      <w:r w:rsidR="007F4AA5">
        <w:rPr>
          <w:color w:val="auto"/>
          <w:sz w:val="22"/>
          <w:szCs w:val="22"/>
        </w:rPr>
        <w:t xml:space="preserve"> </w:t>
      </w:r>
    </w:p>
    <w:p w:rsidR="00842756" w:rsidRPr="007F4AA5" w:rsidRDefault="007F4AA5" w:rsidP="00842756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FD7C67" w:rsidRPr="007F4AA5">
        <w:rPr>
          <w:color w:val="auto"/>
          <w:sz w:val="22"/>
          <w:szCs w:val="22"/>
        </w:rPr>
        <w:t>424 sztuki)</w:t>
      </w:r>
    </w:p>
    <w:p w:rsidR="00CA6C87" w:rsidRPr="007F4AA5" w:rsidRDefault="00842756" w:rsidP="0084275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F4AA5">
        <w:rPr>
          <w:color w:val="auto"/>
          <w:sz w:val="22"/>
          <w:szCs w:val="22"/>
        </w:rPr>
        <w:t xml:space="preserve">         2</w:t>
      </w:r>
      <w:r w:rsidR="00A354E4">
        <w:rPr>
          <w:color w:val="auto"/>
          <w:sz w:val="22"/>
          <w:szCs w:val="22"/>
        </w:rPr>
        <w:t>50</w:t>
      </w:r>
      <w:r w:rsidR="007F4AA5">
        <w:rPr>
          <w:color w:val="auto"/>
          <w:sz w:val="22"/>
          <w:szCs w:val="22"/>
        </w:rPr>
        <w:t xml:space="preserve"> </w:t>
      </w:r>
      <w:r w:rsidR="00CA6C87" w:rsidRPr="007F4AA5">
        <w:rPr>
          <w:color w:val="auto"/>
          <w:sz w:val="22"/>
          <w:szCs w:val="22"/>
        </w:rPr>
        <w:t>–</w:t>
      </w:r>
      <w:r w:rsidR="00D41790" w:rsidRPr="007F4AA5">
        <w:rPr>
          <w:color w:val="auto"/>
          <w:sz w:val="22"/>
          <w:szCs w:val="22"/>
        </w:rPr>
        <w:t xml:space="preserve"> </w:t>
      </w:r>
      <w:r w:rsidRPr="007F4AA5">
        <w:rPr>
          <w:color w:val="auto"/>
          <w:sz w:val="22"/>
          <w:szCs w:val="22"/>
        </w:rPr>
        <w:t>szacunkowa</w:t>
      </w:r>
      <w:r w:rsidR="00CA6C87" w:rsidRPr="007F4AA5">
        <w:rPr>
          <w:color w:val="auto"/>
          <w:sz w:val="22"/>
          <w:szCs w:val="22"/>
        </w:rPr>
        <w:t xml:space="preserve"> liczba punktów nowych do założenia</w:t>
      </w:r>
    </w:p>
    <w:p w:rsidR="0085239E" w:rsidRDefault="0085239E" w:rsidP="00CA6C87">
      <w:pPr>
        <w:pStyle w:val="Default"/>
        <w:spacing w:line="276" w:lineRule="auto"/>
        <w:ind w:left="510"/>
        <w:jc w:val="both"/>
        <w:rPr>
          <w:color w:val="FF0000"/>
          <w:sz w:val="22"/>
          <w:szCs w:val="22"/>
        </w:rPr>
      </w:pPr>
    </w:p>
    <w:p w:rsidR="007D2C75" w:rsidRPr="00CF01B0" w:rsidRDefault="007D2C75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CF01B0">
        <w:rPr>
          <w:color w:val="auto"/>
          <w:sz w:val="22"/>
          <w:szCs w:val="22"/>
        </w:rPr>
        <w:t>Zamawiający nie posiada informacji o ilości zniszczonych punktów.</w:t>
      </w:r>
    </w:p>
    <w:p w:rsidR="0085239E" w:rsidRDefault="0085239E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Baza punktów osnowy prowadzona w programie Bank Osnów 3.xx.</w:t>
      </w:r>
    </w:p>
    <w:p w:rsidR="007D2C75" w:rsidRPr="00CF01B0" w:rsidRDefault="007D2C75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CF01B0">
        <w:rPr>
          <w:color w:val="auto"/>
          <w:sz w:val="22"/>
          <w:szCs w:val="22"/>
        </w:rPr>
        <w:t>Współrzędne przybliżone punktów klasy III i dawnej IV określone zostały w większości metodą graficzną na podstawie map przeglądowych osnowy oraz digitalizacji map sytuacyjno-wysokościowych. Rzędne punktów osnowy III klasy i dawnej IV wykazane są w większości                  w układzie Kronsztad 60. Opisy topograficzne punktów nie są zeskanowane.</w:t>
      </w:r>
    </w:p>
    <w:p w:rsidR="007D2C75" w:rsidRDefault="007D2C75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 w:rsidRPr="00CF01B0">
        <w:rPr>
          <w:color w:val="auto"/>
          <w:sz w:val="22"/>
          <w:szCs w:val="22"/>
        </w:rPr>
        <w:t xml:space="preserve">Numeracja punktów jest niezgodna z Rozporządzeniem Ministra </w:t>
      </w:r>
      <w:r w:rsidR="00B763E6" w:rsidRPr="00CF01B0">
        <w:rPr>
          <w:color w:val="auto"/>
          <w:sz w:val="22"/>
          <w:szCs w:val="22"/>
        </w:rPr>
        <w:t xml:space="preserve">Administracji i Cyfryzacji </w:t>
      </w:r>
      <w:r w:rsidR="00CF01B0" w:rsidRPr="00CF01B0">
        <w:rPr>
          <w:color w:val="auto"/>
          <w:sz w:val="22"/>
          <w:szCs w:val="22"/>
        </w:rPr>
        <w:t xml:space="preserve">                    </w:t>
      </w:r>
      <w:r w:rsidR="00B763E6" w:rsidRPr="00CF01B0">
        <w:rPr>
          <w:color w:val="auto"/>
          <w:sz w:val="22"/>
          <w:szCs w:val="22"/>
        </w:rPr>
        <w:t>z dnia 14 lutego 2012 r. w sprawie</w:t>
      </w:r>
      <w:r w:rsidRPr="00CF01B0">
        <w:rPr>
          <w:color w:val="auto"/>
          <w:sz w:val="22"/>
          <w:szCs w:val="22"/>
        </w:rPr>
        <w:t xml:space="preserve"> osnów</w:t>
      </w:r>
      <w:r w:rsidR="00B763E6" w:rsidRPr="00CF01B0">
        <w:rPr>
          <w:color w:val="auto"/>
          <w:sz w:val="22"/>
          <w:szCs w:val="22"/>
        </w:rPr>
        <w:t xml:space="preserve"> geodezyjnych, grawimetrycznych i magnetycznych.</w:t>
      </w:r>
      <w:r w:rsidRPr="00CF01B0">
        <w:rPr>
          <w:color w:val="auto"/>
          <w:sz w:val="22"/>
          <w:szCs w:val="22"/>
        </w:rPr>
        <w:t xml:space="preserve"> </w:t>
      </w:r>
    </w:p>
    <w:p w:rsidR="000F23F9" w:rsidRDefault="000F23F9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Wizualizacja punktów odbywa się w programie EWMAPA 13</w:t>
      </w:r>
      <w:r w:rsidR="007E37B5">
        <w:rPr>
          <w:color w:val="auto"/>
          <w:sz w:val="22"/>
          <w:szCs w:val="22"/>
        </w:rPr>
        <w:t>.xx na mapie zasadniczej prowadzonej w układzie współrzędnych płaskich Pl-2000 strefa 6 i układzie wysokościowym Kronsztad 60</w:t>
      </w:r>
      <w:r w:rsidR="0085239E">
        <w:rPr>
          <w:color w:val="auto"/>
          <w:sz w:val="22"/>
          <w:szCs w:val="22"/>
        </w:rPr>
        <w:t xml:space="preserve">. </w:t>
      </w:r>
    </w:p>
    <w:p w:rsidR="00E06642" w:rsidRPr="00CF01B0" w:rsidRDefault="00E06642" w:rsidP="00CA6C87">
      <w:pPr>
        <w:pStyle w:val="Default"/>
        <w:spacing w:line="276" w:lineRule="auto"/>
        <w:ind w:left="510"/>
        <w:jc w:val="both"/>
        <w:rPr>
          <w:color w:val="auto"/>
          <w:sz w:val="22"/>
          <w:szCs w:val="22"/>
        </w:rPr>
      </w:pPr>
    </w:p>
    <w:p w:rsidR="00CA6C87" w:rsidRPr="00774F85" w:rsidRDefault="00CA6C87" w:rsidP="00CA6C87">
      <w:pPr>
        <w:pStyle w:val="Default"/>
        <w:numPr>
          <w:ilvl w:val="0"/>
          <w:numId w:val="3"/>
        </w:numPr>
        <w:spacing w:before="120"/>
        <w:jc w:val="both"/>
        <w:rPr>
          <w:b/>
          <w:sz w:val="28"/>
          <w:szCs w:val="28"/>
        </w:rPr>
      </w:pPr>
      <w:r w:rsidRPr="00774F85">
        <w:rPr>
          <w:b/>
          <w:sz w:val="28"/>
          <w:szCs w:val="28"/>
        </w:rPr>
        <w:lastRenderedPageBreak/>
        <w:t>Materiały źródłowe</w:t>
      </w:r>
    </w:p>
    <w:p w:rsidR="00CA6C87" w:rsidRPr="00774F85" w:rsidRDefault="00CA6C87" w:rsidP="00CA6C87">
      <w:pPr>
        <w:pStyle w:val="Default"/>
        <w:numPr>
          <w:ilvl w:val="0"/>
          <w:numId w:val="21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774F85">
        <w:rPr>
          <w:sz w:val="22"/>
          <w:szCs w:val="22"/>
        </w:rPr>
        <w:t xml:space="preserve">Wykazy punktów podstawowej i szczegółowej osnowy wysokościowej </w:t>
      </w:r>
      <w:r>
        <w:rPr>
          <w:sz w:val="22"/>
          <w:szCs w:val="22"/>
        </w:rPr>
        <w:t>oraz</w:t>
      </w:r>
      <w:r w:rsidRPr="00774F85">
        <w:rPr>
          <w:sz w:val="22"/>
          <w:szCs w:val="22"/>
        </w:rPr>
        <w:t xml:space="preserve"> dawn</w:t>
      </w:r>
      <w:r>
        <w:rPr>
          <w:sz w:val="22"/>
          <w:szCs w:val="22"/>
        </w:rPr>
        <w:t>ych</w:t>
      </w:r>
      <w:r w:rsidRPr="00774F85">
        <w:rPr>
          <w:sz w:val="22"/>
          <w:szCs w:val="22"/>
        </w:rPr>
        <w:t xml:space="preserve"> osn</w:t>
      </w:r>
      <w:r>
        <w:rPr>
          <w:sz w:val="22"/>
          <w:szCs w:val="22"/>
        </w:rPr>
        <w:t>ów</w:t>
      </w:r>
      <w:r w:rsidRPr="00774F85">
        <w:rPr>
          <w:sz w:val="22"/>
          <w:szCs w:val="22"/>
        </w:rPr>
        <w:t xml:space="preserve"> </w:t>
      </w:r>
      <w:r>
        <w:rPr>
          <w:sz w:val="22"/>
          <w:szCs w:val="22"/>
        </w:rPr>
        <w:t>wysokościowych niższych klas</w:t>
      </w:r>
      <w:r w:rsidRPr="00774F85">
        <w:rPr>
          <w:sz w:val="22"/>
          <w:szCs w:val="22"/>
        </w:rPr>
        <w:t xml:space="preserve"> trwale stabilizowan</w:t>
      </w:r>
      <w:r>
        <w:rPr>
          <w:sz w:val="22"/>
          <w:szCs w:val="22"/>
        </w:rPr>
        <w:t>ych</w:t>
      </w:r>
      <w:r w:rsidRPr="00774F85">
        <w:rPr>
          <w:sz w:val="22"/>
          <w:szCs w:val="22"/>
        </w:rPr>
        <w:t xml:space="preserve"> z terenu objętego opracowaniem.</w:t>
      </w:r>
    </w:p>
    <w:p w:rsidR="00CA6C87" w:rsidRPr="00774F85" w:rsidRDefault="00D41790" w:rsidP="00CA6C87">
      <w:pPr>
        <w:pStyle w:val="Default"/>
        <w:numPr>
          <w:ilvl w:val="0"/>
          <w:numId w:val="21"/>
        </w:numPr>
        <w:spacing w:line="276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Analogowe o</w:t>
      </w:r>
      <w:r w:rsidR="00CA6C87" w:rsidRPr="00774F85">
        <w:rPr>
          <w:sz w:val="22"/>
          <w:szCs w:val="22"/>
        </w:rPr>
        <w:t xml:space="preserve">pisy topograficzne </w:t>
      </w:r>
      <w:r>
        <w:rPr>
          <w:sz w:val="22"/>
          <w:szCs w:val="22"/>
        </w:rPr>
        <w:t xml:space="preserve">i wykazy rzędnych </w:t>
      </w:r>
      <w:r w:rsidR="00CA6C87" w:rsidRPr="00774F85">
        <w:rPr>
          <w:sz w:val="22"/>
          <w:szCs w:val="22"/>
        </w:rPr>
        <w:t xml:space="preserve"> punktów</w:t>
      </w:r>
      <w:r>
        <w:rPr>
          <w:sz w:val="22"/>
          <w:szCs w:val="22"/>
        </w:rPr>
        <w:t xml:space="preserve"> w teczkach.</w:t>
      </w:r>
    </w:p>
    <w:p w:rsidR="00CA6C87" w:rsidRDefault="00CA6C87" w:rsidP="00CA6C87">
      <w:pPr>
        <w:pStyle w:val="Default"/>
        <w:numPr>
          <w:ilvl w:val="0"/>
          <w:numId w:val="21"/>
        </w:numPr>
        <w:spacing w:line="276" w:lineRule="auto"/>
        <w:ind w:left="851" w:hanging="567"/>
        <w:jc w:val="both"/>
        <w:rPr>
          <w:sz w:val="22"/>
          <w:szCs w:val="22"/>
        </w:rPr>
      </w:pPr>
      <w:r w:rsidRPr="00774F85">
        <w:rPr>
          <w:sz w:val="22"/>
          <w:szCs w:val="22"/>
        </w:rPr>
        <w:t>Mapy przeglądowe</w:t>
      </w:r>
      <w:r w:rsidR="00D41790">
        <w:rPr>
          <w:sz w:val="22"/>
          <w:szCs w:val="22"/>
        </w:rPr>
        <w:t xml:space="preserve"> analogowe i rastrowe osnowy wysokościowej i poziomej w skali                     1:10 000 w układzie 65 strefa I  </w:t>
      </w:r>
      <w:proofErr w:type="spellStart"/>
      <w:r w:rsidR="00D41790">
        <w:rPr>
          <w:sz w:val="22"/>
          <w:szCs w:val="22"/>
        </w:rPr>
        <w:t>i</w:t>
      </w:r>
      <w:proofErr w:type="spellEnd"/>
      <w:r w:rsidR="00D41790">
        <w:rPr>
          <w:sz w:val="22"/>
          <w:szCs w:val="22"/>
        </w:rPr>
        <w:t xml:space="preserve"> strefa IV (miasto i gmina Uniejów)</w:t>
      </w:r>
    </w:p>
    <w:p w:rsidR="00D41790" w:rsidRPr="00774F85" w:rsidRDefault="00D41790" w:rsidP="00CA6C87">
      <w:pPr>
        <w:pStyle w:val="Default"/>
        <w:numPr>
          <w:ilvl w:val="0"/>
          <w:numId w:val="21"/>
        </w:numPr>
        <w:spacing w:line="276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>Katalogi punktów niwelacyjnych z 1960 r. (M-34-2 Poddębice; M-34-3 Łódź, N-34-134 Koło)</w:t>
      </w:r>
    </w:p>
    <w:p w:rsidR="00CA6C87" w:rsidRDefault="00CA6C87" w:rsidP="00CA6C87">
      <w:pPr>
        <w:pStyle w:val="Default"/>
        <w:numPr>
          <w:ilvl w:val="0"/>
          <w:numId w:val="3"/>
        </w:numPr>
        <w:spacing w:before="120"/>
        <w:jc w:val="both"/>
        <w:rPr>
          <w:b/>
          <w:sz w:val="28"/>
          <w:szCs w:val="28"/>
        </w:rPr>
      </w:pPr>
      <w:r w:rsidRPr="00CA6C87">
        <w:rPr>
          <w:b/>
          <w:sz w:val="28"/>
          <w:szCs w:val="28"/>
        </w:rPr>
        <w:t>Zakres prac geodezyjnych</w:t>
      </w:r>
      <w:r w:rsidRPr="00774F85">
        <w:rPr>
          <w:b/>
          <w:sz w:val="28"/>
          <w:szCs w:val="28"/>
        </w:rPr>
        <w:t xml:space="preserve">: </w:t>
      </w:r>
    </w:p>
    <w:p w:rsidR="002038E5" w:rsidRPr="002038E5" w:rsidRDefault="002038E5" w:rsidP="002038E5">
      <w:pPr>
        <w:pStyle w:val="Akapitzlist"/>
        <w:ind w:left="510"/>
        <w:jc w:val="both"/>
        <w:rPr>
          <w:rFonts w:ascii="Times New Roman" w:hAnsi="Times New Roman" w:cs="Times New Roman"/>
        </w:rPr>
      </w:pPr>
      <w:r w:rsidRPr="002038E5">
        <w:rPr>
          <w:rFonts w:ascii="Times New Roman" w:hAnsi="Times New Roman" w:cs="Times New Roman"/>
        </w:rPr>
        <w:t xml:space="preserve">Jest to pierwszy etap modernizacji osnowy, efektem końcowym wykonania wszystkich etapów prac ma być stworzenie sieci szczegółowej wysokościowej osnowy geodezyjnej klasy 3, o danych kompletnych, wiarygodnych i aktualnych. Wynikowe współrzędne punktów będą przedstawione w obowiązującym układzie współrzędnych płaskich (2000/6) i wysokościowych </w:t>
      </w:r>
      <w:r w:rsidR="005C6B8A" w:rsidRPr="005C6B8A">
        <w:rPr>
          <w:rFonts w:ascii="Times New Roman" w:hAnsi="Times New Roman" w:cs="Times New Roman"/>
        </w:rPr>
        <w:t>PL-EVRF2007-NH</w:t>
      </w:r>
      <w:r w:rsidR="005C6B8A" w:rsidRPr="00174D20">
        <w:t xml:space="preserve"> </w:t>
      </w:r>
      <w:r w:rsidRPr="002038E5">
        <w:rPr>
          <w:rFonts w:ascii="Times New Roman" w:hAnsi="Times New Roman" w:cs="Times New Roman"/>
        </w:rPr>
        <w:t>(Amsterdam 2007).</w:t>
      </w:r>
    </w:p>
    <w:p w:rsidR="00CA6C87" w:rsidRPr="00AA33F6" w:rsidRDefault="00CA6C87" w:rsidP="00CA6C87">
      <w:pPr>
        <w:pStyle w:val="Default"/>
        <w:numPr>
          <w:ilvl w:val="0"/>
          <w:numId w:val="24"/>
        </w:numPr>
        <w:spacing w:before="240" w:after="27"/>
        <w:ind w:left="502"/>
        <w:jc w:val="both"/>
        <w:rPr>
          <w:b/>
        </w:rPr>
      </w:pPr>
      <w:r w:rsidRPr="00AA33F6">
        <w:rPr>
          <w:b/>
        </w:rPr>
        <w:t>Analiza materiałów archiwalnych pod kątem adaptacji stabilizacji lub pomiaru do zmodernizowanej sieci</w:t>
      </w:r>
      <w:r w:rsidR="00A354E4">
        <w:rPr>
          <w:b/>
        </w:rPr>
        <w:t xml:space="preserve">  </w:t>
      </w:r>
    </w:p>
    <w:p w:rsidR="00CA6C87" w:rsidRPr="00774F85" w:rsidRDefault="00CA6C87" w:rsidP="00CA6C87">
      <w:pPr>
        <w:pStyle w:val="Default"/>
        <w:numPr>
          <w:ilvl w:val="1"/>
          <w:numId w:val="27"/>
        </w:numPr>
        <w:spacing w:line="276" w:lineRule="auto"/>
        <w:ind w:left="788" w:hanging="431"/>
        <w:jc w:val="both"/>
        <w:rPr>
          <w:sz w:val="22"/>
          <w:szCs w:val="22"/>
        </w:rPr>
      </w:pPr>
      <w:r w:rsidRPr="00774F85">
        <w:rPr>
          <w:sz w:val="22"/>
          <w:szCs w:val="22"/>
        </w:rPr>
        <w:t>Adaptowany pomiar powinien być wykonywany nie dawniej niż 20 lat temu</w:t>
      </w:r>
      <w:r>
        <w:rPr>
          <w:sz w:val="22"/>
          <w:szCs w:val="22"/>
        </w:rPr>
        <w:t>.</w:t>
      </w:r>
    </w:p>
    <w:p w:rsidR="00CA6C87" w:rsidRPr="00774F85" w:rsidRDefault="00CA6C87" w:rsidP="00CA6C87">
      <w:pPr>
        <w:pStyle w:val="Default"/>
        <w:numPr>
          <w:ilvl w:val="1"/>
          <w:numId w:val="27"/>
        </w:numPr>
        <w:spacing w:line="276" w:lineRule="auto"/>
        <w:ind w:left="788" w:hanging="431"/>
        <w:jc w:val="both"/>
        <w:rPr>
          <w:sz w:val="22"/>
          <w:szCs w:val="22"/>
        </w:rPr>
      </w:pPr>
      <w:r w:rsidRPr="00774F85">
        <w:rPr>
          <w:sz w:val="22"/>
          <w:szCs w:val="22"/>
        </w:rPr>
        <w:t>Pomiary archiwalne adaptowane do nowej sieci powinny spełniać wymagania dokładnościowe dla osnowy szczegółowej. Średni błąd pomiaru nie powinien być większy niż 4mm/km</w:t>
      </w:r>
      <w:r>
        <w:rPr>
          <w:sz w:val="22"/>
          <w:szCs w:val="22"/>
        </w:rPr>
        <w:t>.</w:t>
      </w:r>
    </w:p>
    <w:p w:rsidR="00CA6C87" w:rsidRDefault="00CA6C87" w:rsidP="00CA6C87">
      <w:pPr>
        <w:pStyle w:val="Default"/>
        <w:numPr>
          <w:ilvl w:val="1"/>
          <w:numId w:val="27"/>
        </w:numPr>
        <w:tabs>
          <w:tab w:val="left" w:pos="851"/>
        </w:tabs>
        <w:spacing w:line="276" w:lineRule="auto"/>
        <w:ind w:left="788" w:hanging="431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774F85">
        <w:rPr>
          <w:sz w:val="22"/>
          <w:szCs w:val="22"/>
        </w:rPr>
        <w:t>odzaj stabilizacji znaków adaptowanych i ich rozmieszczenie powinny spełniać kryteria właściwe dla osnowy szczegółowej.</w:t>
      </w:r>
    </w:p>
    <w:p w:rsidR="00CA6C87" w:rsidRDefault="00CA6C87" w:rsidP="00CA6C87">
      <w:pPr>
        <w:pStyle w:val="Default"/>
        <w:numPr>
          <w:ilvl w:val="0"/>
          <w:numId w:val="24"/>
        </w:numPr>
        <w:spacing w:after="27"/>
        <w:ind w:left="502"/>
        <w:jc w:val="both"/>
        <w:rPr>
          <w:b/>
        </w:rPr>
      </w:pPr>
      <w:r w:rsidRPr="00AA33F6">
        <w:rPr>
          <w:b/>
        </w:rPr>
        <w:t>Inwentaryzacja punktów osnowy wysokościowej na terenie opracowania</w:t>
      </w:r>
    </w:p>
    <w:p w:rsidR="00CA6C87" w:rsidRPr="00437AEC" w:rsidRDefault="00CA6C87" w:rsidP="00CA6C87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 w:rsidRPr="00437AEC">
        <w:rPr>
          <w:sz w:val="22"/>
          <w:szCs w:val="22"/>
        </w:rPr>
        <w:t>W ramach inwentaryzacji punktów wysokościowej osnowy geodezyjnej należy:</w:t>
      </w:r>
    </w:p>
    <w:p w:rsidR="00CA6C87" w:rsidRPr="00437AEC" w:rsidRDefault="00CA6C87" w:rsidP="00CA6C87">
      <w:pPr>
        <w:pStyle w:val="Default"/>
        <w:numPr>
          <w:ilvl w:val="1"/>
          <w:numId w:val="28"/>
        </w:numPr>
        <w:spacing w:before="60" w:after="27" w:line="276" w:lineRule="auto"/>
        <w:ind w:left="851" w:hanging="425"/>
        <w:jc w:val="both"/>
        <w:rPr>
          <w:sz w:val="22"/>
          <w:szCs w:val="22"/>
        </w:rPr>
      </w:pPr>
      <w:r w:rsidRPr="00437AEC">
        <w:rPr>
          <w:sz w:val="22"/>
          <w:szCs w:val="22"/>
        </w:rPr>
        <w:t xml:space="preserve">Wykonać przegląd wszystkich istniejących na opracowywanym terenie reperów podstawowej i szczegółowej osnowy wysokościowej oraz tych reperów niższych klas (dawna IV, pomiarowa), które z uwagi na sposób stabilizacji mogą być włączone do modernizowanej osnowy; </w:t>
      </w:r>
      <w:r w:rsidR="00E50E93" w:rsidRPr="00437AEC">
        <w:rPr>
          <w:sz w:val="22"/>
          <w:szCs w:val="22"/>
        </w:rPr>
        <w:t>w trakcie przeglądu i inwentaryzacji należy określić położenie istniejących reperów z dokładnością 0,10 m.</w:t>
      </w:r>
    </w:p>
    <w:p w:rsidR="00E50E93" w:rsidRPr="00437AEC" w:rsidRDefault="00E50E93" w:rsidP="00E50E93">
      <w:pPr>
        <w:pStyle w:val="Default"/>
        <w:numPr>
          <w:ilvl w:val="1"/>
          <w:numId w:val="28"/>
        </w:numPr>
        <w:spacing w:before="60" w:after="27" w:line="276" w:lineRule="auto"/>
        <w:ind w:left="851" w:hanging="425"/>
        <w:jc w:val="both"/>
        <w:rPr>
          <w:sz w:val="22"/>
          <w:szCs w:val="22"/>
        </w:rPr>
      </w:pPr>
      <w:r w:rsidRPr="00437AEC">
        <w:rPr>
          <w:sz w:val="22"/>
          <w:szCs w:val="22"/>
        </w:rPr>
        <w:t xml:space="preserve">Dla każdego istniejącego punktu </w:t>
      </w:r>
      <w:r w:rsidRPr="00437AEC">
        <w:rPr>
          <w:bCs/>
          <w:sz w:val="22"/>
          <w:szCs w:val="22"/>
        </w:rPr>
        <w:t>sporządzić zdjęcie cyfrowe</w:t>
      </w:r>
      <w:r w:rsidRPr="00437AEC">
        <w:rPr>
          <w:sz w:val="22"/>
          <w:szCs w:val="22"/>
        </w:rPr>
        <w:t xml:space="preserve"> (fotografia powinna być wykonana w sposób umożliwiający odn</w:t>
      </w:r>
      <w:r w:rsidR="00B43623">
        <w:rPr>
          <w:sz w:val="22"/>
          <w:szCs w:val="22"/>
        </w:rPr>
        <w:t>alezienie/identyfikację punktu</w:t>
      </w:r>
      <w:r w:rsidRPr="00437AEC">
        <w:rPr>
          <w:sz w:val="22"/>
          <w:szCs w:val="22"/>
        </w:rPr>
        <w:t xml:space="preserve">  z uwzględnieniem sytuacji otoczenia znaku).</w:t>
      </w:r>
    </w:p>
    <w:p w:rsidR="00636BE5" w:rsidRPr="00437AEC" w:rsidRDefault="00CA6C87" w:rsidP="00CA6C87">
      <w:pPr>
        <w:pStyle w:val="Default"/>
        <w:numPr>
          <w:ilvl w:val="1"/>
          <w:numId w:val="28"/>
        </w:numPr>
        <w:spacing w:after="27" w:line="276" w:lineRule="auto"/>
        <w:ind w:left="851" w:hanging="425"/>
        <w:jc w:val="both"/>
        <w:rPr>
          <w:sz w:val="22"/>
          <w:szCs w:val="22"/>
        </w:rPr>
      </w:pPr>
      <w:r w:rsidRPr="00437AEC">
        <w:rPr>
          <w:sz w:val="22"/>
          <w:szCs w:val="22"/>
        </w:rPr>
        <w:t xml:space="preserve">Odnotować wyniki inwentaryzacji na kopiach opisów topograficznych, a dla punktów, dla których jest tylko opis słowny lub sytuacja terenowa </w:t>
      </w:r>
      <w:r w:rsidR="00A354E4" w:rsidRPr="00437AEC">
        <w:rPr>
          <w:sz w:val="22"/>
          <w:szCs w:val="22"/>
        </w:rPr>
        <w:t>uległa zmianie</w:t>
      </w:r>
      <w:r w:rsidRPr="00437AEC">
        <w:rPr>
          <w:sz w:val="22"/>
          <w:szCs w:val="22"/>
        </w:rPr>
        <w:t>, należy wykonać nowy opis topograficzny;</w:t>
      </w:r>
      <w:r w:rsidR="00102A50" w:rsidRPr="00437AEC">
        <w:rPr>
          <w:sz w:val="22"/>
          <w:szCs w:val="22"/>
        </w:rPr>
        <w:t xml:space="preserve"> </w:t>
      </w:r>
    </w:p>
    <w:p w:rsidR="00CA6C87" w:rsidRPr="00437AEC" w:rsidRDefault="00636BE5" w:rsidP="00636BE5">
      <w:pPr>
        <w:pStyle w:val="Default"/>
        <w:numPr>
          <w:ilvl w:val="1"/>
          <w:numId w:val="28"/>
        </w:numPr>
        <w:spacing w:after="27" w:line="276" w:lineRule="auto"/>
        <w:ind w:left="851" w:hanging="425"/>
        <w:jc w:val="both"/>
        <w:rPr>
          <w:sz w:val="22"/>
          <w:szCs w:val="22"/>
        </w:rPr>
      </w:pPr>
      <w:r w:rsidRPr="00437AEC">
        <w:rPr>
          <w:sz w:val="22"/>
          <w:szCs w:val="22"/>
        </w:rPr>
        <w:t>W celu ujednolicenia standardu i formatu opisu należy</w:t>
      </w:r>
      <w:r w:rsidR="006E3B4B" w:rsidRPr="00437AEC">
        <w:rPr>
          <w:sz w:val="22"/>
          <w:szCs w:val="22"/>
        </w:rPr>
        <w:t xml:space="preserve"> dla wszystkich punktów sporzą</w:t>
      </w:r>
      <w:r w:rsidRPr="00437AEC">
        <w:rPr>
          <w:sz w:val="22"/>
          <w:szCs w:val="22"/>
        </w:rPr>
        <w:t>dzić nowe opisy topograficzne, zgodnie z zasadami określonymi w rozporządzeniu  w sprawie osnów geodezyjnych, grawimetrycznych i magnetycznych. W</w:t>
      </w:r>
      <w:r w:rsidR="00102A50" w:rsidRPr="00437AEC">
        <w:rPr>
          <w:sz w:val="22"/>
          <w:szCs w:val="22"/>
          <w:lang w:eastAsia="pl-PL"/>
        </w:rPr>
        <w:t xml:space="preserve"> opisach topograficznych punktów osnowy wysokościowej podać współrzędne XY, wysokość oraz układ wysokościowy.</w:t>
      </w:r>
    </w:p>
    <w:p w:rsidR="00CA6C87" w:rsidRPr="00437AEC" w:rsidRDefault="00CA6C87" w:rsidP="00CA6C87">
      <w:pPr>
        <w:pStyle w:val="Default"/>
        <w:numPr>
          <w:ilvl w:val="1"/>
          <w:numId w:val="28"/>
        </w:numPr>
        <w:tabs>
          <w:tab w:val="left" w:pos="567"/>
        </w:tabs>
        <w:spacing w:after="27" w:line="276" w:lineRule="auto"/>
        <w:ind w:left="851" w:hanging="425"/>
        <w:jc w:val="both"/>
        <w:rPr>
          <w:sz w:val="22"/>
          <w:szCs w:val="22"/>
        </w:rPr>
      </w:pPr>
      <w:r w:rsidRPr="00437AEC">
        <w:rPr>
          <w:sz w:val="22"/>
          <w:szCs w:val="22"/>
        </w:rPr>
        <w:t>Dokonać oceny znaku oraz możliwości jego adaptacji do modernizowanej sieci;</w:t>
      </w:r>
    </w:p>
    <w:p w:rsidR="00CA6C87" w:rsidRPr="00437AEC" w:rsidRDefault="00CA6C87" w:rsidP="00CA6C87">
      <w:pPr>
        <w:pStyle w:val="Default"/>
        <w:numPr>
          <w:ilvl w:val="1"/>
          <w:numId w:val="28"/>
        </w:numPr>
        <w:tabs>
          <w:tab w:val="left" w:pos="567"/>
        </w:tabs>
        <w:spacing w:after="27" w:line="276" w:lineRule="auto"/>
        <w:ind w:left="851" w:hanging="425"/>
        <w:jc w:val="both"/>
        <w:rPr>
          <w:sz w:val="22"/>
          <w:szCs w:val="22"/>
        </w:rPr>
      </w:pPr>
      <w:r w:rsidRPr="00437AEC">
        <w:rPr>
          <w:sz w:val="22"/>
          <w:szCs w:val="22"/>
        </w:rPr>
        <w:t>Spor</w:t>
      </w:r>
      <w:r w:rsidR="00102A50" w:rsidRPr="00437AEC">
        <w:rPr>
          <w:sz w:val="22"/>
          <w:szCs w:val="22"/>
        </w:rPr>
        <w:t xml:space="preserve">ządzić arkusze inwentaryzacyjne </w:t>
      </w:r>
      <w:r w:rsidR="00A70D24" w:rsidRPr="00437AEC">
        <w:rPr>
          <w:sz w:val="22"/>
          <w:szCs w:val="22"/>
        </w:rPr>
        <w:t>w podziale sekcyjnym</w:t>
      </w:r>
      <w:r w:rsidR="006E3B4B" w:rsidRPr="00437AEC">
        <w:rPr>
          <w:sz w:val="22"/>
          <w:szCs w:val="22"/>
        </w:rPr>
        <w:t xml:space="preserve"> w skali 1:10 000</w:t>
      </w:r>
      <w:r w:rsidR="00A70D24" w:rsidRPr="00437AEC">
        <w:rPr>
          <w:sz w:val="22"/>
          <w:szCs w:val="22"/>
        </w:rPr>
        <w:t xml:space="preserve"> </w:t>
      </w:r>
      <w:r w:rsidR="00102A50" w:rsidRPr="00437AEC">
        <w:rPr>
          <w:sz w:val="22"/>
          <w:szCs w:val="22"/>
        </w:rPr>
        <w:t>w tabelach:</w:t>
      </w:r>
    </w:p>
    <w:p w:rsidR="00102A50" w:rsidRPr="00437AEC" w:rsidRDefault="00102A50" w:rsidP="00102A50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437AEC">
        <w:rPr>
          <w:rFonts w:ascii="Times New Roman" w:hAnsi="Times New Roman" w:cs="Times New Roman"/>
        </w:rPr>
        <w:t xml:space="preserve">      - dla punktów odnalezionych:</w:t>
      </w:r>
    </w:p>
    <w:p w:rsidR="00102A50" w:rsidRPr="00102A50" w:rsidRDefault="00102A50" w:rsidP="00102A50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50"/>
        <w:gridCol w:w="851"/>
        <w:gridCol w:w="567"/>
        <w:gridCol w:w="650"/>
        <w:gridCol w:w="588"/>
        <w:gridCol w:w="709"/>
        <w:gridCol w:w="462"/>
        <w:gridCol w:w="956"/>
        <w:gridCol w:w="567"/>
        <w:gridCol w:w="850"/>
        <w:gridCol w:w="992"/>
        <w:gridCol w:w="426"/>
      </w:tblGrid>
      <w:tr w:rsidR="009C3911" w:rsidRPr="00102A50" w:rsidTr="00016750">
        <w:trPr>
          <w:cantSplit/>
          <w:trHeight w:val="1701"/>
        </w:trPr>
        <w:tc>
          <w:tcPr>
            <w:tcW w:w="454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102A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L.p.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 xml:space="preserve">Numer punktu osnowy </w:t>
            </w:r>
            <w:r>
              <w:rPr>
                <w:rFonts w:eastAsia="Calibri"/>
                <w:iCs/>
                <w:sz w:val="20"/>
                <w:szCs w:val="20"/>
              </w:rPr>
              <w:t xml:space="preserve"> (dotychczasowy)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 xml:space="preserve">Numer punktu osnowy </w:t>
            </w:r>
            <w:r>
              <w:rPr>
                <w:rFonts w:eastAsia="Calibri"/>
                <w:iCs/>
                <w:sz w:val="20"/>
                <w:szCs w:val="20"/>
              </w:rPr>
              <w:t xml:space="preserve"> (nowy)</w:t>
            </w:r>
          </w:p>
        </w:tc>
        <w:tc>
          <w:tcPr>
            <w:tcW w:w="567" w:type="dxa"/>
            <w:textDirection w:val="btLr"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Klasa osnowy</w:t>
            </w:r>
            <w:r w:rsidR="00016750">
              <w:rPr>
                <w:rFonts w:eastAsia="Calibri"/>
                <w:iCs/>
                <w:sz w:val="20"/>
                <w:szCs w:val="20"/>
              </w:rPr>
              <w:t xml:space="preserve"> (dotychczasowa)</w:t>
            </w: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016750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Typ znaku</w:t>
            </w:r>
          </w:p>
        </w:tc>
        <w:tc>
          <w:tcPr>
            <w:tcW w:w="588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016750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Cecha głowicy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Stan stabilizacji</w:t>
            </w:r>
          </w:p>
        </w:tc>
        <w:tc>
          <w:tcPr>
            <w:tcW w:w="462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Współrzędna X</w:t>
            </w:r>
          </w:p>
        </w:tc>
        <w:tc>
          <w:tcPr>
            <w:tcW w:w="956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Współrzędna Y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Wysokość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Układ wysokościowy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Informacja o możliwości wykorzystania punktu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hideMark/>
          </w:tcPr>
          <w:p w:rsidR="009C3911" w:rsidRPr="00A70D24" w:rsidRDefault="009C3911" w:rsidP="00016750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Uwagi</w:t>
            </w:r>
          </w:p>
        </w:tc>
      </w:tr>
      <w:tr w:rsidR="009C3911" w:rsidRPr="00102A50" w:rsidTr="00016750">
        <w:trPr>
          <w:trHeight w:val="298"/>
        </w:trPr>
        <w:tc>
          <w:tcPr>
            <w:tcW w:w="45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C3911" w:rsidRPr="00A70D24" w:rsidRDefault="009C3911" w:rsidP="009C3911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C3911" w:rsidRPr="00A70D24" w:rsidRDefault="009C3911" w:rsidP="009C3911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5</w:t>
            </w:r>
          </w:p>
        </w:tc>
        <w:tc>
          <w:tcPr>
            <w:tcW w:w="588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7</w:t>
            </w:r>
          </w:p>
        </w:tc>
        <w:tc>
          <w:tcPr>
            <w:tcW w:w="462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8</w:t>
            </w:r>
          </w:p>
        </w:tc>
        <w:tc>
          <w:tcPr>
            <w:tcW w:w="956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C3911" w:rsidRPr="00A70D24" w:rsidRDefault="009C3911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13</w:t>
            </w:r>
          </w:p>
        </w:tc>
      </w:tr>
    </w:tbl>
    <w:p w:rsidR="00102A50" w:rsidRPr="00102A50" w:rsidRDefault="00102A50" w:rsidP="00102A50">
      <w:pPr>
        <w:pStyle w:val="Akapitzlist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102A50" w:rsidRPr="00102A50" w:rsidRDefault="00102A50" w:rsidP="006D5282">
      <w:pPr>
        <w:pStyle w:val="Akapitzlist"/>
        <w:ind w:left="360"/>
        <w:rPr>
          <w:rFonts w:ascii="Times New Roman" w:hAnsi="Times New Roman" w:cs="Times New Roman"/>
        </w:rPr>
      </w:pPr>
      <w:r w:rsidRPr="00102A50">
        <w:rPr>
          <w:rFonts w:ascii="Times New Roman" w:hAnsi="Times New Roman" w:cs="Times New Roman"/>
        </w:rPr>
        <w:t>- dla punktów nieodnalezionych:</w:t>
      </w:r>
    </w:p>
    <w:tbl>
      <w:tblPr>
        <w:tblW w:w="6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85"/>
        <w:gridCol w:w="1276"/>
        <w:gridCol w:w="1417"/>
        <w:gridCol w:w="1134"/>
      </w:tblGrid>
      <w:tr w:rsidR="006D5282" w:rsidRPr="00102A50" w:rsidTr="003F5A0B">
        <w:trPr>
          <w:trHeight w:val="601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L.p.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 xml:space="preserve">Numer punktu </w:t>
            </w:r>
          </w:p>
          <w:p w:rsidR="006D5282" w:rsidRPr="00A70D24" w:rsidRDefault="006D5282" w:rsidP="00A70D24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 xml:space="preserve">osnowy </w:t>
            </w:r>
          </w:p>
        </w:tc>
        <w:tc>
          <w:tcPr>
            <w:tcW w:w="1276" w:type="dxa"/>
            <w:shd w:val="clear" w:color="auto" w:fill="auto"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Klasa osnowy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Rodzaj punktu osnowy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Uwagi</w:t>
            </w:r>
          </w:p>
        </w:tc>
      </w:tr>
      <w:tr w:rsidR="006D5282" w:rsidRPr="00102A50" w:rsidTr="003F5A0B">
        <w:trPr>
          <w:trHeight w:val="205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D5282" w:rsidRPr="00A70D24" w:rsidRDefault="006D5282" w:rsidP="00102A50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 w:rsidRPr="00A70D24">
              <w:rPr>
                <w:rFonts w:eastAsia="Calibri"/>
                <w:iCs/>
                <w:sz w:val="20"/>
                <w:szCs w:val="20"/>
              </w:rPr>
              <w:t>5</w:t>
            </w:r>
          </w:p>
        </w:tc>
      </w:tr>
    </w:tbl>
    <w:p w:rsidR="00E06642" w:rsidRDefault="00E06642" w:rsidP="00102A50">
      <w:pPr>
        <w:pStyle w:val="Default"/>
        <w:tabs>
          <w:tab w:val="left" w:pos="567"/>
        </w:tabs>
        <w:spacing w:after="27" w:line="276" w:lineRule="auto"/>
        <w:ind w:left="851"/>
        <w:jc w:val="both"/>
        <w:rPr>
          <w:sz w:val="22"/>
          <w:szCs w:val="22"/>
        </w:rPr>
      </w:pPr>
    </w:p>
    <w:p w:rsidR="00102A50" w:rsidRPr="007E0263" w:rsidRDefault="00E06642" w:rsidP="00796D54">
      <w:pPr>
        <w:pStyle w:val="Default"/>
        <w:tabs>
          <w:tab w:val="left" w:pos="567"/>
        </w:tabs>
        <w:spacing w:after="27"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oraz na mapach</w:t>
      </w:r>
      <w:r w:rsidR="00796D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A6C87" w:rsidRDefault="00CA6C87" w:rsidP="00CA6C87">
      <w:pPr>
        <w:pStyle w:val="Default"/>
        <w:numPr>
          <w:ilvl w:val="1"/>
          <w:numId w:val="28"/>
        </w:numPr>
        <w:tabs>
          <w:tab w:val="left" w:pos="567"/>
        </w:tabs>
        <w:spacing w:after="27" w:line="276" w:lineRule="auto"/>
        <w:ind w:left="851" w:hanging="425"/>
        <w:jc w:val="both"/>
        <w:rPr>
          <w:sz w:val="22"/>
          <w:szCs w:val="22"/>
        </w:rPr>
      </w:pPr>
      <w:r w:rsidRPr="007E0263">
        <w:rPr>
          <w:sz w:val="22"/>
          <w:szCs w:val="22"/>
        </w:rPr>
        <w:t>Wykonać analizę rozmieszczenia i stanu istniejących punktów.</w:t>
      </w:r>
    </w:p>
    <w:p w:rsidR="006D5282" w:rsidRPr="007E0263" w:rsidRDefault="006D5282" w:rsidP="006D5282">
      <w:pPr>
        <w:pStyle w:val="Default"/>
        <w:tabs>
          <w:tab w:val="left" w:pos="567"/>
        </w:tabs>
        <w:spacing w:after="27" w:line="276" w:lineRule="auto"/>
        <w:ind w:left="851"/>
        <w:jc w:val="both"/>
        <w:rPr>
          <w:sz w:val="22"/>
          <w:szCs w:val="22"/>
        </w:rPr>
      </w:pPr>
    </w:p>
    <w:p w:rsidR="00CA6C87" w:rsidRPr="00B00765" w:rsidRDefault="00CA6C87" w:rsidP="00CA6C87">
      <w:pPr>
        <w:pStyle w:val="Default"/>
        <w:numPr>
          <w:ilvl w:val="0"/>
          <w:numId w:val="24"/>
        </w:numPr>
        <w:spacing w:before="120" w:after="27" w:line="276" w:lineRule="auto"/>
        <w:ind w:left="499" w:hanging="357"/>
        <w:jc w:val="both"/>
        <w:rPr>
          <w:b/>
        </w:rPr>
      </w:pPr>
      <w:r w:rsidRPr="00B00765">
        <w:rPr>
          <w:b/>
        </w:rPr>
        <w:t>Uzgodnienia z Zamawiającym dotyczące liczby punktów w zmodernizowanej sieci oraz jej zagęszczenia</w:t>
      </w:r>
    </w:p>
    <w:p w:rsidR="00CA6C87" w:rsidRPr="00CA6C87" w:rsidRDefault="00CA6C87" w:rsidP="00CA6C87">
      <w:pPr>
        <w:pStyle w:val="Default"/>
        <w:numPr>
          <w:ilvl w:val="1"/>
          <w:numId w:val="24"/>
        </w:numPr>
        <w:spacing w:after="27" w:line="276" w:lineRule="auto"/>
        <w:jc w:val="both"/>
        <w:rPr>
          <w:sz w:val="22"/>
          <w:szCs w:val="22"/>
        </w:rPr>
      </w:pPr>
      <w:r w:rsidRPr="00CA6C87">
        <w:rPr>
          <w:sz w:val="22"/>
          <w:szCs w:val="22"/>
        </w:rPr>
        <w:t>W celu przeprowadzenia uzgodnień z Zamawiającym należy opracować wstępne założenia do wykonania projektu;</w:t>
      </w:r>
    </w:p>
    <w:p w:rsidR="00CA6C87" w:rsidRPr="00CA6C87" w:rsidRDefault="00CA6C87" w:rsidP="00CA6C87">
      <w:pPr>
        <w:pStyle w:val="Default"/>
        <w:numPr>
          <w:ilvl w:val="1"/>
          <w:numId w:val="24"/>
        </w:numPr>
        <w:spacing w:after="27" w:line="276" w:lineRule="auto"/>
        <w:jc w:val="both"/>
        <w:rPr>
          <w:sz w:val="22"/>
          <w:szCs w:val="22"/>
        </w:rPr>
      </w:pPr>
      <w:r w:rsidRPr="00CA6C87">
        <w:rPr>
          <w:sz w:val="22"/>
          <w:szCs w:val="22"/>
        </w:rPr>
        <w:t>Przy opracowaniu założeń należy wykorzystać w sposób maksymalny istniejące stabilizacje znaków spełniających wymogi punktów szczegółowej osnowy wysokościowej;</w:t>
      </w:r>
    </w:p>
    <w:p w:rsidR="00CA6C87" w:rsidRPr="00CA6C87" w:rsidRDefault="00CA6C87" w:rsidP="00CA6C87">
      <w:pPr>
        <w:pStyle w:val="Default"/>
        <w:numPr>
          <w:ilvl w:val="1"/>
          <w:numId w:val="24"/>
        </w:numPr>
        <w:spacing w:after="27" w:line="276" w:lineRule="auto"/>
        <w:jc w:val="both"/>
        <w:rPr>
          <w:sz w:val="22"/>
          <w:szCs w:val="22"/>
        </w:rPr>
      </w:pPr>
      <w:r w:rsidRPr="00CA6C87">
        <w:rPr>
          <w:sz w:val="22"/>
          <w:szCs w:val="22"/>
        </w:rPr>
        <w:t xml:space="preserve">Przy projektowaniu przebiegu nowych linii należy uwzględnić zapisy Rozdziału 7 pkt 4 </w:t>
      </w:r>
      <w:r w:rsidR="008C0372">
        <w:rPr>
          <w:sz w:val="22"/>
          <w:szCs w:val="22"/>
        </w:rPr>
        <w:t xml:space="preserve">załącznika nr 1 do </w:t>
      </w:r>
      <w:r w:rsidRPr="00CA6C87">
        <w:rPr>
          <w:sz w:val="22"/>
          <w:szCs w:val="22"/>
        </w:rPr>
        <w:t>Rozporządzenia ws. osnów;</w:t>
      </w:r>
    </w:p>
    <w:p w:rsidR="00CA6C87" w:rsidRPr="00CA6C87" w:rsidRDefault="00CA6C87" w:rsidP="00CA6C87">
      <w:pPr>
        <w:pStyle w:val="Default"/>
        <w:numPr>
          <w:ilvl w:val="1"/>
          <w:numId w:val="24"/>
        </w:numPr>
        <w:spacing w:after="27" w:line="276" w:lineRule="auto"/>
        <w:jc w:val="both"/>
        <w:rPr>
          <w:sz w:val="22"/>
          <w:szCs w:val="22"/>
        </w:rPr>
      </w:pPr>
      <w:r w:rsidRPr="00CA6C87">
        <w:rPr>
          <w:sz w:val="22"/>
          <w:szCs w:val="22"/>
        </w:rPr>
        <w:t>Przy projektowaniu przebiegu linii należy uwzględnić studium planów zagospodarowania przestrzennego pod katem przyszłego zainwestowania terenu.</w:t>
      </w:r>
    </w:p>
    <w:p w:rsidR="00CA6C87" w:rsidRPr="00B00765" w:rsidRDefault="00CA6C87" w:rsidP="00CA6C87">
      <w:pPr>
        <w:pStyle w:val="Default"/>
        <w:numPr>
          <w:ilvl w:val="0"/>
          <w:numId w:val="24"/>
        </w:numPr>
        <w:spacing w:before="120" w:after="27" w:line="276" w:lineRule="auto"/>
        <w:ind w:left="499" w:hanging="357"/>
        <w:jc w:val="both"/>
        <w:rPr>
          <w:b/>
        </w:rPr>
      </w:pPr>
      <w:r w:rsidRPr="00B00765">
        <w:rPr>
          <w:b/>
        </w:rPr>
        <w:t>Wywiad terenowy w celu ustalenia lokalizacji nowych punktów</w:t>
      </w:r>
    </w:p>
    <w:p w:rsidR="00CA6C87" w:rsidRPr="00CA6C87" w:rsidRDefault="00CA6C87" w:rsidP="00CA6C87">
      <w:pPr>
        <w:pStyle w:val="Default"/>
        <w:numPr>
          <w:ilvl w:val="1"/>
          <w:numId w:val="24"/>
        </w:numPr>
        <w:spacing w:after="27" w:line="276" w:lineRule="auto"/>
        <w:jc w:val="both"/>
        <w:rPr>
          <w:sz w:val="22"/>
        </w:rPr>
      </w:pPr>
      <w:r w:rsidRPr="00CA6C87">
        <w:rPr>
          <w:sz w:val="22"/>
        </w:rPr>
        <w:t>Na podstawie wstępnej koncepcji przebiegu nowo projektowanych linii niwelacyjnych wskazanych w założeniach projektu i uzgodnionych z Zamawiającym, należy wykonać wywiad terenowy w celu ustalenia miejsca stabilizacji każdego z nowych reperów;</w:t>
      </w:r>
    </w:p>
    <w:p w:rsidR="00CA6C87" w:rsidRPr="00CA6C87" w:rsidRDefault="00CA6C87" w:rsidP="00CA6C87">
      <w:pPr>
        <w:pStyle w:val="Default"/>
        <w:numPr>
          <w:ilvl w:val="1"/>
          <w:numId w:val="24"/>
        </w:numPr>
        <w:spacing w:after="27" w:line="276" w:lineRule="auto"/>
        <w:jc w:val="both"/>
        <w:rPr>
          <w:sz w:val="22"/>
        </w:rPr>
      </w:pPr>
      <w:r w:rsidRPr="00CA6C87">
        <w:rPr>
          <w:sz w:val="22"/>
        </w:rPr>
        <w:t>Dla nowoprojektowanych punktów należy uzyskać zgodę właściciela lub użytkownika terenu na posadowienie znaku wysokościowego;</w:t>
      </w:r>
    </w:p>
    <w:p w:rsidR="00CA6C87" w:rsidRPr="00CA6C87" w:rsidRDefault="00CA6C87" w:rsidP="00CA6C87">
      <w:pPr>
        <w:pStyle w:val="Default"/>
        <w:numPr>
          <w:ilvl w:val="1"/>
          <w:numId w:val="24"/>
        </w:numPr>
        <w:spacing w:after="27" w:line="276" w:lineRule="auto"/>
        <w:jc w:val="both"/>
        <w:rPr>
          <w:sz w:val="22"/>
        </w:rPr>
      </w:pPr>
      <w:r w:rsidRPr="00CA6C87">
        <w:rPr>
          <w:sz w:val="22"/>
        </w:rPr>
        <w:t>Należy sporządzić roboczy opis dla nowoprojektowanych punktów.</w:t>
      </w:r>
    </w:p>
    <w:p w:rsidR="00CA6C87" w:rsidRPr="00B00765" w:rsidRDefault="00CA6C87" w:rsidP="00CA6C87">
      <w:pPr>
        <w:pStyle w:val="Default"/>
        <w:numPr>
          <w:ilvl w:val="0"/>
          <w:numId w:val="24"/>
        </w:numPr>
        <w:spacing w:before="240" w:line="276" w:lineRule="auto"/>
        <w:ind w:left="425" w:hanging="425"/>
        <w:jc w:val="both"/>
        <w:rPr>
          <w:b/>
        </w:rPr>
      </w:pPr>
      <w:r w:rsidRPr="00B00765">
        <w:rPr>
          <w:b/>
        </w:rPr>
        <w:t xml:space="preserve">Opracowanie projektu technicznego modernizacji szczegółowej osnowy </w:t>
      </w:r>
      <w:r w:rsidR="005054D6">
        <w:rPr>
          <w:b/>
        </w:rPr>
        <w:t>wysokościowej</w:t>
      </w:r>
      <w:r w:rsidRPr="00B00765">
        <w:rPr>
          <w:b/>
        </w:rPr>
        <w:t xml:space="preserve">; </w:t>
      </w:r>
    </w:p>
    <w:p w:rsidR="00CA6C87" w:rsidRPr="00CA6C87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</w:rPr>
      </w:pPr>
      <w:r w:rsidRPr="00CA6C87">
        <w:rPr>
          <w:sz w:val="22"/>
        </w:rPr>
        <w:t>Na podstawie wyników inwentaryzacji, wywiadu terenowego oraz analizy materiałów archiwalnych należy opracować projekt techniczny modernizacji szczegółowej osnowy wysokościowej;</w:t>
      </w:r>
    </w:p>
    <w:p w:rsidR="00CA6C87" w:rsidRPr="00CA6C87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</w:rPr>
      </w:pPr>
      <w:r w:rsidRPr="00CA6C87">
        <w:rPr>
          <w:sz w:val="22"/>
        </w:rPr>
        <w:t>Projekt powinien zagwarantować uzgodnioną długość linii niwelacyjnych i liczbę reperów oraz uwzględniać wszystkie szczegółowe sugestie Zamawiającego;</w:t>
      </w:r>
    </w:p>
    <w:p w:rsidR="00CA6C87" w:rsidRPr="00CA6C87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</w:rPr>
      </w:pPr>
      <w:r w:rsidRPr="00CA6C87">
        <w:rPr>
          <w:sz w:val="22"/>
        </w:rPr>
        <w:t>Punkty modernizowanej sieci powinny zostać zanumerowane zgodnie z Rozdziałem 9 Rozporządzenia ws. osnów;</w:t>
      </w:r>
    </w:p>
    <w:p w:rsidR="00CA6C87" w:rsidRPr="00CA6C87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</w:rPr>
      </w:pPr>
      <w:r w:rsidRPr="00CA6C87">
        <w:rPr>
          <w:sz w:val="22"/>
        </w:rPr>
        <w:t>Projekt powinien zawierać:</w:t>
      </w:r>
    </w:p>
    <w:p w:rsidR="00CA6C87" w:rsidRPr="00CA6C87" w:rsidRDefault="00CA6C87" w:rsidP="005054D6">
      <w:pPr>
        <w:pStyle w:val="Akapitzlist"/>
        <w:numPr>
          <w:ilvl w:val="0"/>
          <w:numId w:val="35"/>
        </w:numPr>
        <w:spacing w:before="60" w:after="60" w:line="276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CA6C87">
        <w:rPr>
          <w:rFonts w:ascii="Times New Roman" w:hAnsi="Times New Roman" w:cs="Times New Roman"/>
          <w:color w:val="000000"/>
        </w:rPr>
        <w:t xml:space="preserve">Opis projektu technicznego ze wszystkimi informacjami na temat projektowanej sieci, zgodnie z pkt 16.1) </w:t>
      </w:r>
      <w:r w:rsidR="00A81F97">
        <w:rPr>
          <w:rFonts w:ascii="Times New Roman" w:hAnsi="Times New Roman" w:cs="Times New Roman"/>
          <w:color w:val="000000"/>
        </w:rPr>
        <w:t xml:space="preserve">Rozdział 9 Załącznika nr 1 do </w:t>
      </w:r>
      <w:r w:rsidRPr="00CA6C87">
        <w:rPr>
          <w:rFonts w:ascii="Times New Roman" w:hAnsi="Times New Roman" w:cs="Times New Roman"/>
          <w:color w:val="000000"/>
        </w:rPr>
        <w:t>Rozporządzenia  ws. osnów, w tym zestawienie wszystkich projektowanych linii niwelacyjnych z podziałem na odcinki niwelacyjne z podaną liczbą km do pomiaru;</w:t>
      </w:r>
    </w:p>
    <w:p w:rsidR="00CA6C87" w:rsidRPr="00CA6C87" w:rsidRDefault="00CA6C87" w:rsidP="005054D6">
      <w:pPr>
        <w:pStyle w:val="Akapitzlist"/>
        <w:numPr>
          <w:ilvl w:val="0"/>
          <w:numId w:val="35"/>
        </w:numPr>
        <w:spacing w:before="60" w:after="60" w:line="276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CA6C87">
        <w:rPr>
          <w:rFonts w:ascii="Times New Roman" w:hAnsi="Times New Roman" w:cs="Times New Roman"/>
          <w:color w:val="000000"/>
        </w:rPr>
        <w:t>Mapę projektu technicznego w odpowiednio dobranej s</w:t>
      </w:r>
      <w:r w:rsidR="00B763E6">
        <w:rPr>
          <w:rFonts w:ascii="Times New Roman" w:hAnsi="Times New Roman" w:cs="Times New Roman"/>
          <w:color w:val="000000"/>
        </w:rPr>
        <w:t>kali, umożliwiającą</w:t>
      </w:r>
      <w:r w:rsidR="006D089D">
        <w:rPr>
          <w:rFonts w:ascii="Times New Roman" w:hAnsi="Times New Roman" w:cs="Times New Roman"/>
          <w:color w:val="000000"/>
        </w:rPr>
        <w:t xml:space="preserve"> czytelne                            i przejrzyste przedstawienie konstrukcji </w:t>
      </w:r>
    </w:p>
    <w:p w:rsidR="00CA6C87" w:rsidRPr="00CA6C87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</w:rPr>
      </w:pPr>
      <w:r w:rsidRPr="00CA6C87">
        <w:rPr>
          <w:sz w:val="22"/>
        </w:rPr>
        <w:t>Projekt (opis projektu i mapa projektu) należy przedłożyć do zatwierdzenia przez Starostę.</w:t>
      </w:r>
    </w:p>
    <w:p w:rsidR="00CA6C87" w:rsidRDefault="00CA6C87" w:rsidP="005054D6">
      <w:pPr>
        <w:pStyle w:val="Default"/>
        <w:numPr>
          <w:ilvl w:val="0"/>
          <w:numId w:val="24"/>
        </w:numPr>
        <w:spacing w:before="60" w:after="60" w:line="276" w:lineRule="auto"/>
        <w:ind w:left="426" w:hanging="284"/>
        <w:jc w:val="both"/>
        <w:rPr>
          <w:b/>
        </w:rPr>
      </w:pPr>
      <w:r w:rsidRPr="007C5A6D">
        <w:rPr>
          <w:b/>
        </w:rPr>
        <w:t>Dokumentacja techniczna</w:t>
      </w:r>
    </w:p>
    <w:p w:rsidR="00CA6C87" w:rsidRPr="005C6B8A" w:rsidRDefault="00CA6C87" w:rsidP="005054D6">
      <w:pPr>
        <w:spacing w:before="60" w:after="60" w:line="276" w:lineRule="auto"/>
        <w:ind w:left="426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Z wykonanych prac należy sporządzić i przedłożyć następującą dokumentację, skompletowaną w formie operatu technicznego, zawierającego:</w:t>
      </w:r>
    </w:p>
    <w:p w:rsidR="00CA6C87" w:rsidRPr="005C6B8A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Sprawozdanie  techniczne z wykonanej inwentaryzacji zawierające:</w:t>
      </w:r>
    </w:p>
    <w:p w:rsidR="00CA6C87" w:rsidRPr="005C6B8A" w:rsidRDefault="00CA6C87" w:rsidP="005054D6">
      <w:pPr>
        <w:pStyle w:val="Default"/>
        <w:numPr>
          <w:ilvl w:val="1"/>
          <w:numId w:val="45"/>
        </w:numPr>
        <w:spacing w:before="60" w:after="60" w:line="320" w:lineRule="exact"/>
        <w:ind w:left="1276" w:hanging="431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Zestawienie liczbowe zainwentaryzowanych punktów z podziałem na punkty: zniszczone, zaadaptowane do pomiaru, istniejące, nowe;</w:t>
      </w:r>
    </w:p>
    <w:p w:rsidR="00CA6C87" w:rsidRPr="005C6B8A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Arkusze inwentaryzacyjne punktów w podziale sekcyjnym;</w:t>
      </w:r>
    </w:p>
    <w:p w:rsidR="00CA6C87" w:rsidRPr="005C6B8A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Opisy topograficzne z wynikami inwentaryzacji;</w:t>
      </w:r>
    </w:p>
    <w:p w:rsidR="00CA6C87" w:rsidRPr="005C6B8A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Robocze opisy topograficzne punktów nowych;</w:t>
      </w:r>
    </w:p>
    <w:p w:rsidR="00CA6C87" w:rsidRPr="005C6B8A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Zestawienie dokumentów archiwalnych otrzymanych od Zamawiającego z opisem  ich wykorzystania oraz wskazaniem materiałów które utraciły wartość użytkową;</w:t>
      </w:r>
    </w:p>
    <w:p w:rsidR="00CA6C87" w:rsidRPr="005C6B8A" w:rsidRDefault="00CA6C87" w:rsidP="005054D6">
      <w:pPr>
        <w:pStyle w:val="Default"/>
        <w:numPr>
          <w:ilvl w:val="1"/>
          <w:numId w:val="24"/>
        </w:numPr>
        <w:spacing w:before="60" w:after="60" w:line="276" w:lineRule="auto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Projekt techniczny skompletowany w osobnej teczce w celu przedstawienia do  zatwierdzenia;</w:t>
      </w:r>
    </w:p>
    <w:p w:rsidR="0076683D" w:rsidRDefault="0076683D" w:rsidP="00394DF8">
      <w:pPr>
        <w:pStyle w:val="Default"/>
        <w:numPr>
          <w:ilvl w:val="0"/>
          <w:numId w:val="24"/>
        </w:numPr>
        <w:spacing w:before="60" w:after="60" w:line="276" w:lineRule="auto"/>
        <w:jc w:val="both"/>
        <w:rPr>
          <w:b/>
        </w:rPr>
      </w:pPr>
      <w:r>
        <w:rPr>
          <w:b/>
        </w:rPr>
        <w:t>Aktualizacja bazy osnów w systemie BANK OSNÓW</w:t>
      </w:r>
    </w:p>
    <w:p w:rsidR="0076683D" w:rsidRPr="005C6B8A" w:rsidRDefault="0076683D" w:rsidP="0076683D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W celu aktualizacji bazy osnów należy przygotować pliki wsadowe zgodnie   z wymaganiami określonymi w załączniku nr 2 do rozporządzenia w sprawie osnów  a także w formacie niezbędnym do zaktualizowania użytkowanego w </w:t>
      </w:r>
      <w:proofErr w:type="spellStart"/>
      <w:r w:rsidRPr="005C6B8A">
        <w:rPr>
          <w:sz w:val="22"/>
          <w:szCs w:val="22"/>
        </w:rPr>
        <w:t>PODGiK</w:t>
      </w:r>
      <w:proofErr w:type="spellEnd"/>
      <w:r w:rsidRPr="005C6B8A">
        <w:rPr>
          <w:sz w:val="22"/>
          <w:szCs w:val="22"/>
        </w:rPr>
        <w:t xml:space="preserve"> w Poddębicach systemu BANK OSNÓW. Aktualizacji należy dokonać pod nadzorem pracownika </w:t>
      </w:r>
      <w:proofErr w:type="spellStart"/>
      <w:r w:rsidRPr="005C6B8A">
        <w:rPr>
          <w:sz w:val="22"/>
          <w:szCs w:val="22"/>
        </w:rPr>
        <w:t>PODGiK</w:t>
      </w:r>
      <w:proofErr w:type="spellEnd"/>
      <w:r w:rsidRPr="005C6B8A">
        <w:rPr>
          <w:sz w:val="22"/>
          <w:szCs w:val="22"/>
        </w:rPr>
        <w:t>.</w:t>
      </w:r>
    </w:p>
    <w:p w:rsidR="0076683D" w:rsidRPr="0076683D" w:rsidRDefault="0076683D" w:rsidP="0076683D">
      <w:pPr>
        <w:pStyle w:val="Default"/>
        <w:spacing w:before="60" w:after="60" w:line="276" w:lineRule="auto"/>
        <w:ind w:left="360"/>
        <w:jc w:val="both"/>
      </w:pPr>
    </w:p>
    <w:p w:rsidR="0076683D" w:rsidRDefault="00796D54" w:rsidP="00394DF8">
      <w:pPr>
        <w:pStyle w:val="Default"/>
        <w:numPr>
          <w:ilvl w:val="0"/>
          <w:numId w:val="24"/>
        </w:numPr>
        <w:spacing w:before="60" w:after="60" w:line="276" w:lineRule="auto"/>
        <w:jc w:val="both"/>
        <w:rPr>
          <w:b/>
        </w:rPr>
      </w:pPr>
      <w:r>
        <w:rPr>
          <w:b/>
        </w:rPr>
        <w:t>Weryfikacja</w:t>
      </w:r>
      <w:r w:rsidR="00AD2DDB">
        <w:rPr>
          <w:b/>
        </w:rPr>
        <w:t xml:space="preserve"> i odbiór prac</w:t>
      </w:r>
    </w:p>
    <w:p w:rsidR="00796D54" w:rsidRPr="005C6B8A" w:rsidRDefault="00796D54" w:rsidP="005C6B8A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Dokumentacje techniczna należy przedłożyć do weryfikacji w terminie określonym </w:t>
      </w:r>
      <w:r w:rsidR="005C6B8A">
        <w:rPr>
          <w:sz w:val="22"/>
          <w:szCs w:val="22"/>
        </w:rPr>
        <w:t xml:space="preserve">                             </w:t>
      </w:r>
      <w:r w:rsidRPr="005C6B8A">
        <w:rPr>
          <w:sz w:val="22"/>
          <w:szCs w:val="22"/>
        </w:rPr>
        <w:t xml:space="preserve"> w  harmonogramie realizacji prac, który to stanowi załącznik nr 1 do  umowy. Odbiór zweryfikowanej dokumentacji będzie podstawą do zasilenia przez Wykonawcę bazy systemu BANK OSNÓW. Pozytywna ocena zasilenia bazy wraz z operatem technicznym (dokumentacją techniczną) będzie podstawa do odbioru całości prac, sporządzeniem Protokołu odbioru końcowego oraz przyjęcia rozliczenia należności za wykonana pracę.</w:t>
      </w:r>
    </w:p>
    <w:p w:rsidR="00AD2DDB" w:rsidRDefault="00AD2DDB" w:rsidP="00AD2DDB">
      <w:pPr>
        <w:pStyle w:val="Default"/>
        <w:spacing w:before="60" w:after="60" w:line="276" w:lineRule="auto"/>
        <w:ind w:left="360"/>
        <w:jc w:val="both"/>
        <w:rPr>
          <w:b/>
        </w:rPr>
      </w:pPr>
    </w:p>
    <w:p w:rsidR="00394DF8" w:rsidRDefault="00394DF8" w:rsidP="00394DF8">
      <w:pPr>
        <w:pStyle w:val="Default"/>
        <w:numPr>
          <w:ilvl w:val="0"/>
          <w:numId w:val="24"/>
        </w:numPr>
        <w:spacing w:before="60" w:after="60" w:line="276" w:lineRule="auto"/>
        <w:jc w:val="both"/>
        <w:rPr>
          <w:b/>
        </w:rPr>
      </w:pPr>
      <w:r w:rsidRPr="00394DF8">
        <w:rPr>
          <w:b/>
        </w:rPr>
        <w:t>Informacje dodatkowe</w:t>
      </w:r>
    </w:p>
    <w:p w:rsidR="00394DF8" w:rsidRPr="005C6B8A" w:rsidRDefault="0084420F" w:rsidP="00394DF8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>Wykonawca pracy zobowiązany jest do:</w:t>
      </w:r>
    </w:p>
    <w:p w:rsidR="0084420F" w:rsidRPr="005C6B8A" w:rsidRDefault="0084420F" w:rsidP="00394DF8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- ustanowienia kierownika prac geodezyjnych związanych z modernizacją szczegółowej   </w:t>
      </w:r>
    </w:p>
    <w:p w:rsidR="0084420F" w:rsidRPr="005C6B8A" w:rsidRDefault="0084420F" w:rsidP="00394DF8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  osnowy wysokościowej posiadającym uprawnienia zawodowe, o których mowa w art. 43 </w:t>
      </w:r>
    </w:p>
    <w:p w:rsidR="0084420F" w:rsidRPr="005C6B8A" w:rsidRDefault="0084420F" w:rsidP="00394DF8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  pkt. 3 ustawy z dnia 17 maja 1989 r. Prawo geodezyjne i kartograficzne</w:t>
      </w:r>
      <w:r w:rsidR="00D96353" w:rsidRPr="005C6B8A">
        <w:rPr>
          <w:sz w:val="22"/>
          <w:szCs w:val="22"/>
        </w:rPr>
        <w:t>.</w:t>
      </w:r>
    </w:p>
    <w:p w:rsidR="00D96353" w:rsidRPr="005C6B8A" w:rsidRDefault="00D96353" w:rsidP="00394DF8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- przestrzegania terminów określonych w  harmonogramie realizacji prac, który to stanowi </w:t>
      </w:r>
    </w:p>
    <w:p w:rsidR="00D96353" w:rsidRPr="005C6B8A" w:rsidRDefault="00D96353" w:rsidP="00D96353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  załącznik nr 1 do  umowy.</w:t>
      </w:r>
    </w:p>
    <w:p w:rsidR="00D96353" w:rsidRPr="005C6B8A" w:rsidRDefault="00D96353" w:rsidP="00D96353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 - założenia i bieżącego prowadzenia dziennika robót</w:t>
      </w:r>
    </w:p>
    <w:p w:rsidR="00726874" w:rsidRPr="005C6B8A" w:rsidRDefault="00726874" w:rsidP="00D96353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- dokonania szczegółowych uzgodnień z Zamawiającym potwierdzonych zapisami                   </w:t>
      </w:r>
    </w:p>
    <w:p w:rsidR="00726874" w:rsidRPr="005C6B8A" w:rsidRDefault="00726874" w:rsidP="00726874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  w dzienniku robót, w przypadku wystąpienia sytuacji nieprzewidzianych                                      </w:t>
      </w:r>
    </w:p>
    <w:p w:rsidR="00013757" w:rsidRPr="005C6B8A" w:rsidRDefault="00726874" w:rsidP="00726874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  w obowiązujących </w:t>
      </w:r>
      <w:r w:rsidR="00013757" w:rsidRPr="005C6B8A">
        <w:rPr>
          <w:sz w:val="22"/>
          <w:szCs w:val="22"/>
        </w:rPr>
        <w:t xml:space="preserve">przepisach prawnych i niniejszych warunkach. Wyklucza się </w:t>
      </w:r>
    </w:p>
    <w:p w:rsidR="00726874" w:rsidRPr="005C6B8A" w:rsidRDefault="00013757" w:rsidP="00726874">
      <w:pPr>
        <w:pStyle w:val="Default"/>
        <w:spacing w:before="60" w:after="60" w:line="276" w:lineRule="auto"/>
        <w:ind w:left="360"/>
        <w:jc w:val="both"/>
        <w:rPr>
          <w:sz w:val="22"/>
          <w:szCs w:val="22"/>
        </w:rPr>
      </w:pPr>
      <w:r w:rsidRPr="005C6B8A">
        <w:rPr>
          <w:sz w:val="22"/>
          <w:szCs w:val="22"/>
        </w:rPr>
        <w:t xml:space="preserve">  stosowanie rozwiązań nieuzgodnionych z Zamawiającym.</w:t>
      </w:r>
    </w:p>
    <w:p w:rsidR="00CA6C87" w:rsidRPr="005C6B8A" w:rsidRDefault="007E37B5" w:rsidP="00AD2DD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5C6B8A">
        <w:rPr>
          <w:rFonts w:ascii="Times New Roman" w:hAnsi="Times New Roman" w:cs="Times New Roman"/>
          <w:b/>
          <w:color w:val="000000"/>
        </w:rPr>
        <w:t>Załącznik</w:t>
      </w:r>
      <w:r w:rsidR="000F23F9" w:rsidRPr="005C6B8A">
        <w:rPr>
          <w:rFonts w:ascii="Times New Roman" w:hAnsi="Times New Roman" w:cs="Times New Roman"/>
          <w:b/>
          <w:color w:val="000000"/>
        </w:rPr>
        <w:t>:</w:t>
      </w:r>
    </w:p>
    <w:p w:rsidR="000F23F9" w:rsidRPr="005C6B8A" w:rsidRDefault="000F23F9" w:rsidP="001B5D8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</w:rPr>
      </w:pPr>
      <w:r w:rsidRPr="005C6B8A">
        <w:rPr>
          <w:rFonts w:ascii="Times New Roman" w:hAnsi="Times New Roman" w:cs="Times New Roman"/>
        </w:rPr>
        <w:t>Mapa przeglądowa osnowy wysokościowej</w:t>
      </w:r>
      <w:r w:rsidR="00752D7E">
        <w:rPr>
          <w:rFonts w:ascii="Times New Roman" w:hAnsi="Times New Roman" w:cs="Times New Roman"/>
        </w:rPr>
        <w:t xml:space="preserve"> z podziałem na gminy.</w:t>
      </w:r>
    </w:p>
    <w:p w:rsidR="000F23F9" w:rsidRDefault="000F23F9" w:rsidP="000F23F9">
      <w:pPr>
        <w:pStyle w:val="Akapitzlist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23F9" w:rsidRDefault="000F23F9" w:rsidP="000F23F9">
      <w:pPr>
        <w:pStyle w:val="Akapitzlist"/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481" w:rsidRDefault="00AC0481" w:rsidP="00AC0481">
      <w:pPr>
        <w:pStyle w:val="Standard"/>
        <w:spacing w:line="360" w:lineRule="auto"/>
        <w:rPr>
          <w:sz w:val="22"/>
          <w:szCs w:val="22"/>
        </w:rPr>
      </w:pPr>
      <w:r>
        <w:rPr>
          <w:iCs/>
          <w:sz w:val="22"/>
          <w:szCs w:val="22"/>
        </w:rPr>
        <w:t>Poddębice, dnia 17  maja 2021 r.</w:t>
      </w:r>
      <w:r>
        <w:rPr>
          <w:sz w:val="22"/>
          <w:szCs w:val="22"/>
        </w:rPr>
        <w:t xml:space="preserve">                                    Opracowała:</w:t>
      </w:r>
    </w:p>
    <w:p w:rsidR="00AC0481" w:rsidRDefault="00AC0481" w:rsidP="00AC0481">
      <w:pPr>
        <w:pStyle w:val="Standard"/>
        <w:spacing w:line="360" w:lineRule="auto"/>
        <w:rPr>
          <w:sz w:val="22"/>
          <w:szCs w:val="22"/>
        </w:rPr>
      </w:pPr>
      <w:r>
        <w:rPr>
          <w:iCs/>
          <w:sz w:val="22"/>
          <w:szCs w:val="22"/>
        </w:rPr>
        <w:br/>
      </w:r>
    </w:p>
    <w:p w:rsidR="00AC0481" w:rsidRDefault="00AC0481" w:rsidP="00AC0481">
      <w:pPr>
        <w:pStyle w:val="Standard"/>
        <w:spacing w:line="360" w:lineRule="auto"/>
        <w:rPr>
          <w:sz w:val="22"/>
          <w:szCs w:val="22"/>
        </w:rPr>
      </w:pPr>
    </w:p>
    <w:p w:rsidR="000F23F9" w:rsidRPr="00FF0664" w:rsidRDefault="000F23F9" w:rsidP="00FF0664">
      <w:pPr>
        <w:autoSpaceDE w:val="0"/>
        <w:autoSpaceDN w:val="0"/>
        <w:adjustRightInd w:val="0"/>
        <w:spacing w:before="240" w:line="360" w:lineRule="auto"/>
      </w:pPr>
    </w:p>
    <w:sectPr w:rsidR="000F23F9" w:rsidRPr="00FF0664" w:rsidSect="00DE78A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23" w:rsidRDefault="00B43623" w:rsidP="0062270E">
      <w:r>
        <w:separator/>
      </w:r>
    </w:p>
  </w:endnote>
  <w:endnote w:type="continuationSeparator" w:id="0">
    <w:p w:rsidR="00B43623" w:rsidRDefault="00B43623" w:rsidP="0062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23" w:rsidRDefault="00B43623" w:rsidP="00005D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23" w:rsidRDefault="00B43623" w:rsidP="0062270E">
      <w:r>
        <w:separator/>
      </w:r>
    </w:p>
  </w:footnote>
  <w:footnote w:type="continuationSeparator" w:id="0">
    <w:p w:rsidR="00B43623" w:rsidRDefault="00B43623" w:rsidP="0062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23" w:rsidRPr="00894DA4" w:rsidRDefault="00B43623" w:rsidP="00005D98">
    <w:pPr>
      <w:pStyle w:val="Nagwek"/>
      <w:jc w:val="center"/>
      <w:rPr>
        <w:sz w:val="18"/>
        <w:szCs w:val="18"/>
      </w:rPr>
    </w:pPr>
    <w:r w:rsidRPr="00894DA4">
      <w:rPr>
        <w:sz w:val="18"/>
        <w:szCs w:val="18"/>
      </w:rPr>
      <w:t>Starosta Poddębicki</w:t>
    </w:r>
  </w:p>
  <w:p w:rsidR="00B43623" w:rsidRPr="00894DA4" w:rsidRDefault="00B43623" w:rsidP="00005D98">
    <w:pPr>
      <w:pStyle w:val="Nagwek"/>
      <w:jc w:val="center"/>
      <w:rPr>
        <w:sz w:val="18"/>
        <w:szCs w:val="18"/>
      </w:rPr>
    </w:pPr>
    <w:r w:rsidRPr="00894DA4">
      <w:rPr>
        <w:sz w:val="18"/>
        <w:szCs w:val="18"/>
      </w:rPr>
      <w:t>ul. Łęczycka 16, 99-200 Poddębice</w:t>
    </w:r>
  </w:p>
  <w:p w:rsidR="00B43623" w:rsidRPr="00005D98" w:rsidRDefault="00B43623" w:rsidP="00005D98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501F80"/>
    <w:multiLevelType w:val="hybridMultilevel"/>
    <w:tmpl w:val="5388FC8A"/>
    <w:lvl w:ilvl="0" w:tplc="1E561438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C2357"/>
    <w:multiLevelType w:val="hybridMultilevel"/>
    <w:tmpl w:val="03FC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A2036"/>
    <w:multiLevelType w:val="multilevel"/>
    <w:tmpl w:val="FADEA1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B3CBC"/>
    <w:multiLevelType w:val="hybridMultilevel"/>
    <w:tmpl w:val="9124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E1B79"/>
    <w:multiLevelType w:val="hybridMultilevel"/>
    <w:tmpl w:val="DE54D4BE"/>
    <w:lvl w:ilvl="0" w:tplc="17824D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C698D"/>
    <w:multiLevelType w:val="hybridMultilevel"/>
    <w:tmpl w:val="333CF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3283A"/>
    <w:multiLevelType w:val="hybridMultilevel"/>
    <w:tmpl w:val="02D8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863E1"/>
    <w:multiLevelType w:val="multilevel"/>
    <w:tmpl w:val="A1BE9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A5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2D022D"/>
    <w:multiLevelType w:val="hybridMultilevel"/>
    <w:tmpl w:val="5016BA2E"/>
    <w:lvl w:ilvl="0" w:tplc="04150013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 w:tplc="CA24541A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C2496"/>
    <w:multiLevelType w:val="hybridMultilevel"/>
    <w:tmpl w:val="85CC4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5F01"/>
    <w:multiLevelType w:val="hybridMultilevel"/>
    <w:tmpl w:val="0898F4D6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1D8771B6"/>
    <w:multiLevelType w:val="multilevel"/>
    <w:tmpl w:val="524816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C77B5F"/>
    <w:multiLevelType w:val="multilevel"/>
    <w:tmpl w:val="6400E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7E38F6"/>
    <w:multiLevelType w:val="multilevel"/>
    <w:tmpl w:val="9DE85B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A7A64"/>
    <w:multiLevelType w:val="hybridMultilevel"/>
    <w:tmpl w:val="1ADCEC02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23DE2DB3"/>
    <w:multiLevelType w:val="hybridMultilevel"/>
    <w:tmpl w:val="0B10AFB4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117"/>
        </w:tabs>
        <w:ind w:left="1117" w:hanging="663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FFFFFFFF">
      <w:start w:val="1"/>
      <w:numFmt w:val="none"/>
      <w:lvlText w:val="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BA350E"/>
    <w:multiLevelType w:val="multilevel"/>
    <w:tmpl w:val="C0587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320A6A"/>
    <w:multiLevelType w:val="multilevel"/>
    <w:tmpl w:val="6400E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035A4B"/>
    <w:multiLevelType w:val="hybridMultilevel"/>
    <w:tmpl w:val="642EB534"/>
    <w:lvl w:ilvl="0" w:tplc="9C9EF60E">
      <w:start w:val="2"/>
      <w:numFmt w:val="decimal"/>
      <w:lvlText w:val="%1)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>
      <w:start w:val="3"/>
      <w:numFmt w:val="decimal"/>
      <w:lvlText w:val="%3)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3" w:tplc="0415000F">
      <w:start w:val="4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 w:tplc="04150019">
      <w:start w:val="2"/>
      <w:numFmt w:val="upperRoman"/>
      <w:lvlText w:val="%5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6" w:tplc="0415000F">
      <w:start w:val="1"/>
      <w:numFmt w:val="decimal"/>
      <w:lvlText w:val="%7)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7" w:tplc="04150019">
      <w:start w:val="1"/>
      <w:numFmt w:val="lowerLetter"/>
      <w:lvlText w:val="%8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 w:tplc="0415001B">
      <w:start w:val="3"/>
      <w:numFmt w:val="decimal"/>
      <w:lvlText w:val="%9)"/>
      <w:lvlJc w:val="left"/>
      <w:pPr>
        <w:tabs>
          <w:tab w:val="num" w:pos="907"/>
        </w:tabs>
        <w:ind w:left="907" w:hanging="567"/>
      </w:pPr>
      <w:rPr>
        <w:rFonts w:hint="default"/>
      </w:rPr>
    </w:lvl>
  </w:abstractNum>
  <w:abstractNum w:abstractNumId="22" w15:restartNumberingAfterBreak="0">
    <w:nsid w:val="2E925B93"/>
    <w:multiLevelType w:val="multilevel"/>
    <w:tmpl w:val="9DE85B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AA5EB2"/>
    <w:multiLevelType w:val="hybridMultilevel"/>
    <w:tmpl w:val="15B04AFE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 w15:restartNumberingAfterBreak="0">
    <w:nsid w:val="2EE24DD1"/>
    <w:multiLevelType w:val="hybridMultilevel"/>
    <w:tmpl w:val="0268A860"/>
    <w:lvl w:ilvl="0" w:tplc="450C646E">
      <w:start w:val="1"/>
      <w:numFmt w:val="none"/>
      <w:lvlText w:val="I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05E54CA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376580"/>
    <w:multiLevelType w:val="hybridMultilevel"/>
    <w:tmpl w:val="B1C2FA34"/>
    <w:lvl w:ilvl="0" w:tplc="20F6F002">
      <w:start w:val="3"/>
      <w:numFmt w:val="decimal"/>
      <w:lvlText w:val="%1."/>
      <w:lvlJc w:val="left"/>
      <w:pPr>
        <w:ind w:left="15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A10F8"/>
    <w:multiLevelType w:val="multilevel"/>
    <w:tmpl w:val="EB96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AE7770"/>
    <w:multiLevelType w:val="hybridMultilevel"/>
    <w:tmpl w:val="8D8E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240F4"/>
    <w:multiLevelType w:val="hybridMultilevel"/>
    <w:tmpl w:val="AF282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94E9C"/>
    <w:multiLevelType w:val="multilevel"/>
    <w:tmpl w:val="5E08F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5D6F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0062CC"/>
    <w:multiLevelType w:val="multilevel"/>
    <w:tmpl w:val="B358B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BF5C47"/>
    <w:multiLevelType w:val="hybridMultilevel"/>
    <w:tmpl w:val="D69EFE42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3" w15:restartNumberingAfterBreak="0">
    <w:nsid w:val="58933C51"/>
    <w:multiLevelType w:val="hybridMultilevel"/>
    <w:tmpl w:val="76EE1548"/>
    <w:lvl w:ilvl="0" w:tplc="041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4" w15:restartNumberingAfterBreak="0">
    <w:nsid w:val="5B1F7EE5"/>
    <w:multiLevelType w:val="hybridMultilevel"/>
    <w:tmpl w:val="66EAB4E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5D986039"/>
    <w:multiLevelType w:val="hybridMultilevel"/>
    <w:tmpl w:val="EF3A354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5E3975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532D14"/>
    <w:multiLevelType w:val="hybridMultilevel"/>
    <w:tmpl w:val="164CA3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FC7303A"/>
    <w:multiLevelType w:val="hybridMultilevel"/>
    <w:tmpl w:val="D68A2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80C47"/>
    <w:multiLevelType w:val="hybridMultilevel"/>
    <w:tmpl w:val="4B349936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0" w15:restartNumberingAfterBreak="0">
    <w:nsid w:val="669A6CBF"/>
    <w:multiLevelType w:val="hybridMultilevel"/>
    <w:tmpl w:val="31E8DA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94F5111"/>
    <w:multiLevelType w:val="hybridMultilevel"/>
    <w:tmpl w:val="4F0AB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AF12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7D0256"/>
    <w:multiLevelType w:val="hybridMultilevel"/>
    <w:tmpl w:val="991A2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A7CB4"/>
    <w:multiLevelType w:val="hybridMultilevel"/>
    <w:tmpl w:val="A3A8FE6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6723E27"/>
    <w:multiLevelType w:val="hybridMultilevel"/>
    <w:tmpl w:val="576ADB32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6" w15:restartNumberingAfterBreak="0">
    <w:nsid w:val="78411E0D"/>
    <w:multiLevelType w:val="hybridMultilevel"/>
    <w:tmpl w:val="07E2E5D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A1B3287"/>
    <w:multiLevelType w:val="hybridMultilevel"/>
    <w:tmpl w:val="540EF8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FB49BC"/>
    <w:multiLevelType w:val="hybridMultilevel"/>
    <w:tmpl w:val="0C3248A6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24"/>
  </w:num>
  <w:num w:numId="5">
    <w:abstractNumId w:val="2"/>
  </w:num>
  <w:num w:numId="6">
    <w:abstractNumId w:val="19"/>
  </w:num>
  <w:num w:numId="7">
    <w:abstractNumId w:val="43"/>
  </w:num>
  <w:num w:numId="8">
    <w:abstractNumId w:val="47"/>
  </w:num>
  <w:num w:numId="9">
    <w:abstractNumId w:val="3"/>
  </w:num>
  <w:num w:numId="10">
    <w:abstractNumId w:val="13"/>
  </w:num>
  <w:num w:numId="11">
    <w:abstractNumId w:val="6"/>
  </w:num>
  <w:num w:numId="12">
    <w:abstractNumId w:val="35"/>
  </w:num>
  <w:num w:numId="13">
    <w:abstractNumId w:val="40"/>
  </w:num>
  <w:num w:numId="14">
    <w:abstractNumId w:val="17"/>
  </w:num>
  <w:num w:numId="15">
    <w:abstractNumId w:val="7"/>
  </w:num>
  <w:num w:numId="16">
    <w:abstractNumId w:val="34"/>
  </w:num>
  <w:num w:numId="17">
    <w:abstractNumId w:val="32"/>
  </w:num>
  <w:num w:numId="18">
    <w:abstractNumId w:val="45"/>
  </w:num>
  <w:num w:numId="19">
    <w:abstractNumId w:val="23"/>
  </w:num>
  <w:num w:numId="20">
    <w:abstractNumId w:val="39"/>
  </w:num>
  <w:num w:numId="21">
    <w:abstractNumId w:val="48"/>
  </w:num>
  <w:num w:numId="22">
    <w:abstractNumId w:val="5"/>
  </w:num>
  <w:num w:numId="23">
    <w:abstractNumId w:val="36"/>
  </w:num>
  <w:num w:numId="24">
    <w:abstractNumId w:val="26"/>
  </w:num>
  <w:num w:numId="25">
    <w:abstractNumId w:val="15"/>
  </w:num>
  <w:num w:numId="26">
    <w:abstractNumId w:val="30"/>
  </w:num>
  <w:num w:numId="27">
    <w:abstractNumId w:val="29"/>
  </w:num>
  <w:num w:numId="28">
    <w:abstractNumId w:val="22"/>
  </w:num>
  <w:num w:numId="29">
    <w:abstractNumId w:val="8"/>
  </w:num>
  <w:num w:numId="30">
    <w:abstractNumId w:val="25"/>
  </w:num>
  <w:num w:numId="31">
    <w:abstractNumId w:val="0"/>
  </w:num>
  <w:num w:numId="32">
    <w:abstractNumId w:val="1"/>
  </w:num>
  <w:num w:numId="33">
    <w:abstractNumId w:val="10"/>
  </w:num>
  <w:num w:numId="34">
    <w:abstractNumId w:val="9"/>
  </w:num>
  <w:num w:numId="35">
    <w:abstractNumId w:val="33"/>
  </w:num>
  <w:num w:numId="36">
    <w:abstractNumId w:val="20"/>
  </w:num>
  <w:num w:numId="37">
    <w:abstractNumId w:val="42"/>
  </w:num>
  <w:num w:numId="38">
    <w:abstractNumId w:val="4"/>
  </w:num>
  <w:num w:numId="39">
    <w:abstractNumId w:val="44"/>
  </w:num>
  <w:num w:numId="40">
    <w:abstractNumId w:val="37"/>
  </w:num>
  <w:num w:numId="41">
    <w:abstractNumId w:val="46"/>
  </w:num>
  <w:num w:numId="42">
    <w:abstractNumId w:val="12"/>
  </w:num>
  <w:num w:numId="43">
    <w:abstractNumId w:val="16"/>
  </w:num>
  <w:num w:numId="44">
    <w:abstractNumId w:val="31"/>
  </w:num>
  <w:num w:numId="45">
    <w:abstractNumId w:val="14"/>
  </w:num>
  <w:num w:numId="46">
    <w:abstractNumId w:val="38"/>
  </w:num>
  <w:num w:numId="47">
    <w:abstractNumId w:val="28"/>
  </w:num>
  <w:num w:numId="48">
    <w:abstractNumId w:val="4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0D3"/>
    <w:rsid w:val="00005D98"/>
    <w:rsid w:val="000104F4"/>
    <w:rsid w:val="00013757"/>
    <w:rsid w:val="00016750"/>
    <w:rsid w:val="00025DC4"/>
    <w:rsid w:val="00033D24"/>
    <w:rsid w:val="000364CA"/>
    <w:rsid w:val="00037E6E"/>
    <w:rsid w:val="00043E13"/>
    <w:rsid w:val="00077FB9"/>
    <w:rsid w:val="000F23F9"/>
    <w:rsid w:val="00100286"/>
    <w:rsid w:val="00100AC9"/>
    <w:rsid w:val="00102A50"/>
    <w:rsid w:val="00120C52"/>
    <w:rsid w:val="00146E0C"/>
    <w:rsid w:val="001542DD"/>
    <w:rsid w:val="00174D20"/>
    <w:rsid w:val="00187052"/>
    <w:rsid w:val="001A04EF"/>
    <w:rsid w:val="001A62C0"/>
    <w:rsid w:val="001B5D83"/>
    <w:rsid w:val="001F42A2"/>
    <w:rsid w:val="002038E5"/>
    <w:rsid w:val="00242DA5"/>
    <w:rsid w:val="00246483"/>
    <w:rsid w:val="002510B3"/>
    <w:rsid w:val="00253130"/>
    <w:rsid w:val="0027290F"/>
    <w:rsid w:val="002A31E7"/>
    <w:rsid w:val="002A45FE"/>
    <w:rsid w:val="002C2020"/>
    <w:rsid w:val="002D10D3"/>
    <w:rsid w:val="002E4A7D"/>
    <w:rsid w:val="002E6ADB"/>
    <w:rsid w:val="002F6EF3"/>
    <w:rsid w:val="002F722F"/>
    <w:rsid w:val="003110F3"/>
    <w:rsid w:val="003115B8"/>
    <w:rsid w:val="003247C0"/>
    <w:rsid w:val="00394DF8"/>
    <w:rsid w:val="003D1E52"/>
    <w:rsid w:val="003F5A0B"/>
    <w:rsid w:val="00414328"/>
    <w:rsid w:val="0042145D"/>
    <w:rsid w:val="00437AEC"/>
    <w:rsid w:val="00463413"/>
    <w:rsid w:val="004D1C97"/>
    <w:rsid w:val="005054D6"/>
    <w:rsid w:val="00521009"/>
    <w:rsid w:val="0052617C"/>
    <w:rsid w:val="005405CB"/>
    <w:rsid w:val="00566D54"/>
    <w:rsid w:val="00591112"/>
    <w:rsid w:val="005C6B8A"/>
    <w:rsid w:val="005F1455"/>
    <w:rsid w:val="005F4D5C"/>
    <w:rsid w:val="005F73C2"/>
    <w:rsid w:val="006211F9"/>
    <w:rsid w:val="0062270E"/>
    <w:rsid w:val="00624802"/>
    <w:rsid w:val="00631B62"/>
    <w:rsid w:val="00636BE5"/>
    <w:rsid w:val="006D089D"/>
    <w:rsid w:val="006D5282"/>
    <w:rsid w:val="006E25CE"/>
    <w:rsid w:val="006E3B4B"/>
    <w:rsid w:val="007165BC"/>
    <w:rsid w:val="00726874"/>
    <w:rsid w:val="0074094C"/>
    <w:rsid w:val="00742A91"/>
    <w:rsid w:val="00752D7E"/>
    <w:rsid w:val="007549A2"/>
    <w:rsid w:val="0076683D"/>
    <w:rsid w:val="0077272E"/>
    <w:rsid w:val="00774F85"/>
    <w:rsid w:val="00796D54"/>
    <w:rsid w:val="007B317F"/>
    <w:rsid w:val="007C5A6D"/>
    <w:rsid w:val="007D2C75"/>
    <w:rsid w:val="007E0263"/>
    <w:rsid w:val="007E37B5"/>
    <w:rsid w:val="007F4AA5"/>
    <w:rsid w:val="00805750"/>
    <w:rsid w:val="0081041F"/>
    <w:rsid w:val="008241ED"/>
    <w:rsid w:val="008259E7"/>
    <w:rsid w:val="0083095F"/>
    <w:rsid w:val="00842756"/>
    <w:rsid w:val="0084420F"/>
    <w:rsid w:val="0085239E"/>
    <w:rsid w:val="008C0372"/>
    <w:rsid w:val="008D7A2A"/>
    <w:rsid w:val="008E030C"/>
    <w:rsid w:val="00907147"/>
    <w:rsid w:val="00913C6C"/>
    <w:rsid w:val="0094798F"/>
    <w:rsid w:val="00975289"/>
    <w:rsid w:val="00997D74"/>
    <w:rsid w:val="009C3911"/>
    <w:rsid w:val="009E68F5"/>
    <w:rsid w:val="00A04CAC"/>
    <w:rsid w:val="00A17A5D"/>
    <w:rsid w:val="00A354E4"/>
    <w:rsid w:val="00A55559"/>
    <w:rsid w:val="00A70D24"/>
    <w:rsid w:val="00A81F97"/>
    <w:rsid w:val="00AA33F6"/>
    <w:rsid w:val="00AC0481"/>
    <w:rsid w:val="00AD2DDB"/>
    <w:rsid w:val="00AE18B8"/>
    <w:rsid w:val="00B04BA2"/>
    <w:rsid w:val="00B13CCB"/>
    <w:rsid w:val="00B43623"/>
    <w:rsid w:val="00B50ED0"/>
    <w:rsid w:val="00B541A3"/>
    <w:rsid w:val="00B763E6"/>
    <w:rsid w:val="00BC4A80"/>
    <w:rsid w:val="00C33288"/>
    <w:rsid w:val="00C33D62"/>
    <w:rsid w:val="00C81EF8"/>
    <w:rsid w:val="00CA2141"/>
    <w:rsid w:val="00CA368D"/>
    <w:rsid w:val="00CA6C87"/>
    <w:rsid w:val="00CC5D10"/>
    <w:rsid w:val="00CD52B0"/>
    <w:rsid w:val="00CF01B0"/>
    <w:rsid w:val="00CF5340"/>
    <w:rsid w:val="00D201AB"/>
    <w:rsid w:val="00D34FFD"/>
    <w:rsid w:val="00D41790"/>
    <w:rsid w:val="00D84D19"/>
    <w:rsid w:val="00D93FBF"/>
    <w:rsid w:val="00D96353"/>
    <w:rsid w:val="00DC2396"/>
    <w:rsid w:val="00DC3F64"/>
    <w:rsid w:val="00DC7AE5"/>
    <w:rsid w:val="00DE78A7"/>
    <w:rsid w:val="00E06642"/>
    <w:rsid w:val="00E322A6"/>
    <w:rsid w:val="00E50E93"/>
    <w:rsid w:val="00E8350E"/>
    <w:rsid w:val="00E85A15"/>
    <w:rsid w:val="00E9053E"/>
    <w:rsid w:val="00E95A11"/>
    <w:rsid w:val="00E95B56"/>
    <w:rsid w:val="00E975D0"/>
    <w:rsid w:val="00EA4C89"/>
    <w:rsid w:val="00EB1BA8"/>
    <w:rsid w:val="00EC6D0E"/>
    <w:rsid w:val="00EF028C"/>
    <w:rsid w:val="00F01B6D"/>
    <w:rsid w:val="00F22447"/>
    <w:rsid w:val="00F4793D"/>
    <w:rsid w:val="00F60400"/>
    <w:rsid w:val="00F71366"/>
    <w:rsid w:val="00FD58B9"/>
    <w:rsid w:val="00FD7C67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8F2AC-7836-4C42-93BF-A703A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czenie">
    <w:name w:val="oznaczenie"/>
    <w:basedOn w:val="Domylnaczcionkaakapitu"/>
    <w:rsid w:val="00174D20"/>
  </w:style>
  <w:style w:type="paragraph" w:customStyle="1" w:styleId="Standardowy0">
    <w:name w:val="Standardowy.+"/>
    <w:rsid w:val="00174D2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4D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2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28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2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27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24802"/>
    <w:rPr>
      <w:color w:val="0000FF"/>
      <w:u w:val="single"/>
    </w:rPr>
  </w:style>
  <w:style w:type="paragraph" w:customStyle="1" w:styleId="Standard">
    <w:name w:val="Standard"/>
    <w:rsid w:val="00AC0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2000013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ziennikustaw.gov.pl/DU/2020/14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BF859-6F75-4AFE-A536-6FDA3469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1980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Kałun Ewa</dc:creator>
  <cp:lastModifiedBy>Jolanta Wójcik</cp:lastModifiedBy>
  <cp:revision>42</cp:revision>
  <cp:lastPrinted>2021-05-26T08:49:00Z</cp:lastPrinted>
  <dcterms:created xsi:type="dcterms:W3CDTF">2021-03-09T11:51:00Z</dcterms:created>
  <dcterms:modified xsi:type="dcterms:W3CDTF">2021-06-07T11:22:00Z</dcterms:modified>
</cp:coreProperties>
</file>