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5835"/>
        <w:gridCol w:w="1276"/>
        <w:gridCol w:w="1559"/>
        <w:gridCol w:w="1559"/>
        <w:gridCol w:w="1985"/>
        <w:gridCol w:w="1985"/>
      </w:tblGrid>
      <w:tr w:rsidR="00F36457" w:rsidRPr="00922A88" w:rsidTr="003C25E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Zakres funkcjonalny </w:t>
            </w:r>
            <w:r w:rsidRPr="00922A8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systemu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Ilość </w:t>
            </w:r>
          </w:p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stanowisk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jednostkowa netto</w:t>
            </w:r>
          </w:p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jednostkowa brutto</w:t>
            </w:r>
          </w:p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netto</w:t>
            </w:r>
          </w:p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F36457" w:rsidRPr="00922A88" w:rsidTr="003C25EF">
        <w:trPr>
          <w:trHeight w:val="663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Obliczanie i weryfikowanie opłat za wprowadzanie gazów lub pyłów do powietrza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457" w:rsidRPr="00922A88" w:rsidTr="003C25EF"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Sporządzanie raportów z opłat za wprowadzanie gazów lub pyłów do powietrza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457" w:rsidRPr="00922A88" w:rsidTr="003C25EF"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Obliczanie i weryfikowanie opłat za składowanie odpadów   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457" w:rsidRPr="00922A88" w:rsidTr="003C25EF"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Sporządzanie raportów z opłat za składowanie odpadów   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457" w:rsidRPr="00922A88" w:rsidTr="003C25EF"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Obliczanie i weryfikowanie opłat za pobór wód powierzchniowych i podziemnych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457" w:rsidRPr="00922A88" w:rsidTr="003C25EF"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Sporządzanie raportów z opłat za pobór wód powierzchniowych  i podziemnych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457" w:rsidRPr="00922A88" w:rsidTr="003C25E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Obliczanie i weryfikowanie opłat za wprowadzenie ścieków do wód lub do ziemi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457" w:rsidRPr="00922A88" w:rsidTr="003C25E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Sporządzanie raportów z opłat za wprowadzenie ścieków do wód lub do ziemi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457" w:rsidRPr="00922A88" w:rsidTr="003C25E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Sporządzanie raportów wieloletnich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457" w:rsidRPr="00922A88" w:rsidTr="003C25E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Weryfikowanie opłat produktowych i sporządzanie raportów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457" w:rsidRPr="00922A88" w:rsidTr="003C25E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Weryfikowanie tzw. opłat opakowaniowych i sporządzanie raportów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457" w:rsidRPr="00922A88" w:rsidTr="003C25E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Możliwość weryfikacji sprawozdawczości i realizacji obowiązków nałożonych przepisami </w:t>
            </w:r>
            <w:r w:rsidRPr="00922A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ustawy o bateriach i akumulatorach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457" w:rsidRPr="00922A88" w:rsidTr="003C25EF"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Obsługa księgowa opłat za korzystanie ze środowiska wraz z możliwością ich redystrybucji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457" w:rsidRPr="00922A88" w:rsidTr="003C25EF"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Obsługa księgowa zadań wynikających z </w:t>
            </w:r>
            <w:r w:rsidRPr="00922A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ustawy o bateriach i akumulatorach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457" w:rsidRPr="00922A88" w:rsidTr="003C25EF"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Obsługa księgowa opłat produktowych i tzw. opłat opakowaniowych</w:t>
            </w:r>
            <w:r w:rsidRPr="00922A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wraz  z możliwością ich redystrybucji</w:t>
            </w:r>
            <w:r w:rsidRPr="00922A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457" w:rsidRPr="00922A88" w:rsidTr="003C25EF"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Eksport przelewów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457" w:rsidRPr="00922A88" w:rsidTr="003C25EF"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Wydawanie decyzji administracyjnych z zakresu opłat za korzystanie ze środowiska i opłaty produktowej, w tym decyzji wydawanych na podstawie Ordynacji podatkowej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457" w:rsidRPr="00922A88" w:rsidTr="003C25EF">
        <w:trPr>
          <w:trHeight w:val="54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Administrowanie pod kątem zarządzania uprawnieniami do baz  i użytkownikami oraz możliwość administrowania bazami pod kątem zarządzania logami i tworzenia zestawień o dokonanych zmianach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Bez ograniczeń</w:t>
            </w:r>
          </w:p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457" w:rsidRPr="00922A88" w:rsidTr="003C25EF">
        <w:trPr>
          <w:trHeight w:val="31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Sporządzanie sprawozdania OŚ – 4/r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457" w:rsidRPr="00922A88" w:rsidTr="003C25EF">
        <w:trPr>
          <w:trHeight w:val="31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6457" w:rsidRPr="00922A88" w:rsidRDefault="00F36457" w:rsidP="003C2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Sporządzenia sprawozdania OŚ-4/r w zakresie opłat i kar za usuwanie drzew oraz krzewów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457" w:rsidRPr="00922A88" w:rsidTr="003C25EF">
        <w:trPr>
          <w:trHeight w:val="303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Sporządzanie sprawozdań Rb-Z, RB-N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457" w:rsidRPr="00922A88" w:rsidTr="003C25EF">
        <w:trPr>
          <w:trHeight w:val="296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Realizacja obowiązków nałożonych </w:t>
            </w:r>
            <w:r w:rsidRPr="00922A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ustawą o ochronie danych osobowych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Bez ograniczeń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457" w:rsidRPr="00922A88" w:rsidTr="003C25EF">
        <w:trPr>
          <w:trHeight w:val="577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Prowadzenie wykazu dokumentów zawierających dane  o korzystaniu ze środowiska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Bez ograniczeń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457" w:rsidRPr="00922A88" w:rsidTr="003C25EF">
        <w:trPr>
          <w:trHeight w:val="74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Realizacja obowiązków ustawowych w zakresie wydawania decyzji administracyjnych związanych z usuwaniem drzew i krzewów oraz nakładania kar administracyjnych za zniszczenie drzew i krzewów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457" w:rsidRPr="00922A88" w:rsidTr="003C25EF">
        <w:trPr>
          <w:trHeight w:val="74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Realizacja obowiązków ustawowych, w zakresie obsługi księgowej, związanych z usuwaniem drzew i krzewów oraz karami administracyjnymi za zniszczenie drzew i krzewów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457" w:rsidRPr="00922A88" w:rsidTr="003C25EF">
        <w:trPr>
          <w:trHeight w:val="564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System </w:t>
            </w:r>
            <w:proofErr w:type="spellStart"/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Ekopłatnik</w:t>
            </w:r>
            <w:proofErr w:type="spellEnd"/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umożliwiający składanie wykazów za korzystanie ze środowiska w formie elektronicznej wraz z wprowadzeniem modyfikacji w tym systemie,  w szczególności w zakresie integracji z </w:t>
            </w:r>
            <w:proofErr w:type="spellStart"/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ePUAP</w:t>
            </w:r>
            <w:proofErr w:type="spellEnd"/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Bez ograniczeń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457" w:rsidRPr="00922A88" w:rsidTr="003C25EF">
        <w:trPr>
          <w:trHeight w:val="274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Przekazywanie danych dotyczących opłat za korzystanie ze środowiska drogą elektroniczną do WIOŚ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Bez ograniczeń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457" w:rsidRPr="00922A88" w:rsidTr="003C25EF">
        <w:trPr>
          <w:trHeight w:val="86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Realizacja obowiązków ustawowych związanych z przepisami ustawy o zużytym sprzęcie elektrycznym i elektronicznym - funkcjonalność umożliwiająca obsługę merytoryczną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457" w:rsidRPr="00922A88" w:rsidTr="003C25EF">
        <w:trPr>
          <w:trHeight w:val="86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28a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Realizacja obowiązków ustawowych związanych z przepisami ustawy o zużytym sprzęcie elektrycznym i </w:t>
            </w: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elektronicznym - funkcjonalność umożliwiająca obsługę księgową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457" w:rsidRPr="00922A88" w:rsidTr="003C25EF">
        <w:trPr>
          <w:trHeight w:val="90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Realizacja obowiązków ustawowych związanych z przepisami ustawy  o recyklingu pojazdów wycofanych z eksploatacji - funkcjonalność umożliwiająca obsługę merytoryczną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457" w:rsidRPr="00922A88" w:rsidTr="003C25EF">
        <w:trPr>
          <w:trHeight w:val="90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29a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Realizacja obowiązków ustawowych związanych z przepisami ustawy  o recyklingu pojazdów wycofanych z eksploatacji - funkcjonalność umożliwiająca obsługę księgową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457" w:rsidRPr="00922A88" w:rsidTr="003C25EF">
        <w:trPr>
          <w:trHeight w:val="48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Windykacja należności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457" w:rsidRPr="00922A88" w:rsidTr="003C25EF">
        <w:trPr>
          <w:trHeight w:val="48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Weryfikacja opłaty rejestrowej BDO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457" w:rsidRPr="00922A88" w:rsidTr="003C25EF">
        <w:trPr>
          <w:trHeight w:val="48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Realizacja obowiązków ustawowych w zakresie obsługi księgowej związanej z opłatą rejestrową BDO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457" w:rsidRPr="00922A88" w:rsidTr="003C25EF">
        <w:trPr>
          <w:trHeight w:val="486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Calibri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7" w:rsidRPr="00922A88" w:rsidRDefault="00F36457" w:rsidP="003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66AAE" w:rsidRDefault="00866AAE" w:rsidP="00866AAE">
      <w:pPr>
        <w:suppressAutoHyphens/>
        <w:spacing w:after="200" w:line="240" w:lineRule="auto"/>
        <w:rPr>
          <w:rFonts w:ascii="Times New Roman" w:eastAsia="Calibri" w:hAnsi="Times New Roman" w:cs="Times New Roman"/>
          <w:b/>
          <w:lang w:eastAsia="zh-CN"/>
        </w:rPr>
      </w:pPr>
      <w:r w:rsidRPr="00866AAE">
        <w:rPr>
          <w:rFonts w:ascii="Times New Roman" w:eastAsia="Calibri" w:hAnsi="Times New Roman" w:cs="Times New Roman"/>
          <w:b/>
          <w:lang w:eastAsia="zh-CN"/>
        </w:rPr>
        <w:t xml:space="preserve">* w pozycjach, gdzie w kolumnie "ilość stanowisk"  wpisano "bez ograniczeń" należy podać całkowitą cenę za daną </w:t>
      </w:r>
      <w:proofErr w:type="spellStart"/>
      <w:r w:rsidRPr="00866AAE">
        <w:rPr>
          <w:rFonts w:ascii="Times New Roman" w:eastAsia="Calibri" w:hAnsi="Times New Roman" w:cs="Times New Roman"/>
          <w:b/>
          <w:lang w:eastAsia="zh-CN"/>
        </w:rPr>
        <w:t>fukcjonalność</w:t>
      </w:r>
      <w:proofErr w:type="spellEnd"/>
      <w:r w:rsidRPr="00866AAE">
        <w:rPr>
          <w:rFonts w:ascii="Times New Roman" w:eastAsia="Calibri" w:hAnsi="Times New Roman" w:cs="Times New Roman"/>
          <w:b/>
          <w:lang w:eastAsia="zh-CN"/>
        </w:rPr>
        <w:t>, która będzie realizowana w ramach umowy;</w:t>
      </w:r>
    </w:p>
    <w:p w:rsidR="00866AAE" w:rsidRPr="00866AAE" w:rsidRDefault="00866AAE" w:rsidP="00866AAE">
      <w:pPr>
        <w:suppressAutoHyphens/>
        <w:spacing w:after="200" w:line="240" w:lineRule="auto"/>
        <w:rPr>
          <w:rFonts w:ascii="Garamond" w:eastAsia="Calibri" w:hAnsi="Garamond" w:cs="Times New Roman"/>
          <w:b/>
          <w:sz w:val="20"/>
          <w:szCs w:val="20"/>
          <w:lang w:eastAsia="zh-CN"/>
        </w:rPr>
      </w:pPr>
      <w:r w:rsidRPr="00866AAE">
        <w:rPr>
          <w:rFonts w:ascii="Times New Roman" w:eastAsia="Calibri" w:hAnsi="Times New Roman" w:cs="Times New Roman"/>
          <w:b/>
          <w:lang w:eastAsia="zh-CN"/>
        </w:rPr>
        <w:t xml:space="preserve">** wynik podsumowania </w:t>
      </w:r>
      <w:r>
        <w:rPr>
          <w:rFonts w:ascii="Times New Roman" w:eastAsia="Calibri" w:hAnsi="Times New Roman" w:cs="Times New Roman"/>
          <w:b/>
          <w:lang w:eastAsia="zh-CN"/>
        </w:rPr>
        <w:t xml:space="preserve">– wartość brutto - </w:t>
      </w:r>
      <w:r w:rsidRPr="00866AAE">
        <w:rPr>
          <w:rFonts w:ascii="Times New Roman" w:eastAsia="Calibri" w:hAnsi="Times New Roman" w:cs="Times New Roman"/>
          <w:b/>
          <w:lang w:eastAsia="zh-CN"/>
        </w:rPr>
        <w:t>należy przenieść do formularza oferty jako całkowitą wartość przedmiotu zamówienia.</w:t>
      </w:r>
    </w:p>
    <w:p w:rsidR="00500123" w:rsidRDefault="00866AAE" w:rsidP="00866AAE">
      <w:pPr>
        <w:ind w:left="7230"/>
        <w:jc w:val="center"/>
      </w:pPr>
      <w:r>
        <w:t>………………………………………</w:t>
      </w:r>
      <w:bookmarkStart w:id="0" w:name="_GoBack"/>
      <w:bookmarkEnd w:id="0"/>
    </w:p>
    <w:p w:rsidR="00866AAE" w:rsidRDefault="00866AAE" w:rsidP="00866AAE">
      <w:pPr>
        <w:ind w:left="7230"/>
        <w:jc w:val="center"/>
      </w:pPr>
      <w:r>
        <w:t>Podpis Wykonawcy</w:t>
      </w:r>
    </w:p>
    <w:sectPr w:rsidR="00866AAE" w:rsidSect="00866AAE">
      <w:headerReference w:type="default" r:id="rId6"/>
      <w:pgSz w:w="16838" w:h="11906" w:orient="landscape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457" w:rsidRDefault="00F36457" w:rsidP="00F36457">
      <w:pPr>
        <w:spacing w:after="0" w:line="240" w:lineRule="auto"/>
      </w:pPr>
      <w:r>
        <w:separator/>
      </w:r>
    </w:p>
  </w:endnote>
  <w:endnote w:type="continuationSeparator" w:id="0">
    <w:p w:rsidR="00F36457" w:rsidRDefault="00F36457" w:rsidP="00F3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457" w:rsidRDefault="00F36457" w:rsidP="00F36457">
      <w:pPr>
        <w:spacing w:after="0" w:line="240" w:lineRule="auto"/>
      </w:pPr>
      <w:r>
        <w:separator/>
      </w:r>
    </w:p>
  </w:footnote>
  <w:footnote w:type="continuationSeparator" w:id="0">
    <w:p w:rsidR="00F36457" w:rsidRDefault="00F36457" w:rsidP="00F3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457" w:rsidRDefault="00F36457" w:rsidP="00F36457">
    <w:pPr>
      <w:spacing w:after="0" w:line="240" w:lineRule="auto"/>
      <w:ind w:left="4956" w:firstLine="708"/>
      <w:jc w:val="right"/>
      <w:rPr>
        <w:rFonts w:ascii="Times New Roman" w:hAnsi="Times New Roman"/>
      </w:rPr>
    </w:pPr>
    <w:r>
      <w:rPr>
        <w:rFonts w:ascii="Times New Roman" w:hAnsi="Times New Roman"/>
      </w:rPr>
      <w:t>Załącznik nr 3.1 do SIWZ</w:t>
    </w:r>
  </w:p>
  <w:p w:rsidR="00F36457" w:rsidRPr="00A9383E" w:rsidRDefault="00F36457" w:rsidP="00F36457">
    <w:pPr>
      <w:spacing w:after="0" w:line="240" w:lineRule="auto"/>
      <w:ind w:left="4956" w:firstLine="708"/>
      <w:jc w:val="right"/>
      <w:rPr>
        <w:rFonts w:ascii="Times New Roman" w:hAnsi="Times New Roman"/>
        <w:b/>
      </w:rPr>
    </w:pPr>
  </w:p>
  <w:p w:rsidR="00F36457" w:rsidRDefault="00F36457" w:rsidP="00F36457">
    <w:pPr>
      <w:spacing w:after="0" w:line="240" w:lineRule="auto"/>
      <w:ind w:left="4956" w:hanging="4956"/>
      <w:jc w:val="center"/>
      <w:rPr>
        <w:rFonts w:ascii="Times New Roman" w:hAnsi="Times New Roman"/>
        <w:b/>
      </w:rPr>
    </w:pPr>
    <w:r w:rsidRPr="00A9383E">
      <w:rPr>
        <w:rFonts w:ascii="Times New Roman" w:hAnsi="Times New Roman"/>
        <w:b/>
      </w:rPr>
      <w:t>KALKULACJA CENOWA</w:t>
    </w:r>
    <w:r>
      <w:rPr>
        <w:rFonts w:ascii="Times New Roman" w:hAnsi="Times New Roman"/>
        <w:b/>
      </w:rPr>
      <w:t xml:space="preserve"> DOTYCZĄCA ZAKRESU FUNKCJONALNEGO SYSTEMU</w:t>
    </w:r>
  </w:p>
  <w:p w:rsidR="00F36457" w:rsidRDefault="00F36457">
    <w:pPr>
      <w:pStyle w:val="Nagwek"/>
    </w:pPr>
  </w:p>
  <w:p w:rsidR="00F36457" w:rsidRDefault="00F364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D1"/>
    <w:rsid w:val="00500123"/>
    <w:rsid w:val="007A56D1"/>
    <w:rsid w:val="00866AAE"/>
    <w:rsid w:val="00F3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84C8F-0EA6-45D2-A8AF-C7ACA062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4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457"/>
  </w:style>
  <w:style w:type="paragraph" w:styleId="Stopka">
    <w:name w:val="footer"/>
    <w:basedOn w:val="Normalny"/>
    <w:link w:val="StopkaZnak"/>
    <w:uiPriority w:val="99"/>
    <w:unhideWhenUsed/>
    <w:rsid w:val="00F36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602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Chwaszczewska Izabella Marta</dc:creator>
  <cp:keywords/>
  <dc:description/>
  <cp:lastModifiedBy>Chwaszczewska Izabella Marta</cp:lastModifiedBy>
  <cp:revision>3</cp:revision>
  <dcterms:created xsi:type="dcterms:W3CDTF">2021-01-27T13:43:00Z</dcterms:created>
  <dcterms:modified xsi:type="dcterms:W3CDTF">2021-01-27T14:15:00Z</dcterms:modified>
</cp:coreProperties>
</file>