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2CA14" w14:textId="0CE1ACBD" w:rsidR="009706BC" w:rsidRPr="009E2298" w:rsidRDefault="009E2298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UMOWA nr ZP. 272</w:t>
      </w:r>
      <w:r w:rsidR="009D6727">
        <w:rPr>
          <w:rFonts w:cstheme="minorHAnsi"/>
          <w:b/>
          <w:bCs/>
          <w:color w:val="000000"/>
        </w:rPr>
        <w:t>…………….</w:t>
      </w:r>
    </w:p>
    <w:p w14:paraId="2F23833A" w14:textId="77777777" w:rsidR="003F3FE0" w:rsidRPr="009E2298" w:rsidRDefault="003F3FE0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14:paraId="12BE29AB" w14:textId="309FB47C" w:rsidR="002012E0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zawarta </w:t>
      </w:r>
      <w:r w:rsidR="009D6727">
        <w:rPr>
          <w:rFonts w:cstheme="minorHAnsi"/>
          <w:color w:val="000000"/>
        </w:rPr>
        <w:t>…………………………….</w:t>
      </w:r>
      <w:r w:rsidR="003F552D">
        <w:rPr>
          <w:rFonts w:cstheme="minorHAnsi"/>
          <w:color w:val="000000"/>
        </w:rPr>
        <w:t xml:space="preserve"> r. </w:t>
      </w:r>
      <w:r w:rsidR="009E2298" w:rsidRPr="009E2298">
        <w:rPr>
          <w:rFonts w:cstheme="minorHAnsi"/>
          <w:color w:val="000000"/>
        </w:rPr>
        <w:t>.</w:t>
      </w:r>
      <w:r w:rsidRPr="009E2298">
        <w:rPr>
          <w:rFonts w:cstheme="minorHAnsi"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>pomiędzy:</w:t>
      </w:r>
      <w:r w:rsidRPr="009E2298">
        <w:rPr>
          <w:rFonts w:cstheme="minorHAnsi"/>
          <w:color w:val="000000"/>
        </w:rPr>
        <w:t xml:space="preserve"> </w:t>
      </w:r>
    </w:p>
    <w:p w14:paraId="5F7538C3" w14:textId="14E76AA6" w:rsidR="007D708E" w:rsidRPr="009E2298" w:rsidRDefault="009D6727" w:rsidP="007D70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Miastem i </w:t>
      </w:r>
      <w:r w:rsidR="009706BC" w:rsidRPr="009E2298">
        <w:rPr>
          <w:rFonts w:cstheme="minorHAnsi"/>
          <w:color w:val="000000"/>
        </w:rPr>
        <w:t xml:space="preserve">Gminą </w:t>
      </w:r>
      <w:r w:rsidR="008522F7" w:rsidRPr="009E2298">
        <w:rPr>
          <w:rFonts w:cstheme="minorHAnsi"/>
          <w:color w:val="000000"/>
        </w:rPr>
        <w:t xml:space="preserve">Mieścisko, Plac Powstańców Wlkp. 13, 62-290 Mieścisko </w:t>
      </w:r>
      <w:r w:rsidR="007D708E" w:rsidRPr="009E2298">
        <w:rPr>
          <w:rFonts w:cstheme="minorHAnsi"/>
          <w:color w:val="000000"/>
        </w:rPr>
        <w:t>NIP  766-189-60-08</w:t>
      </w:r>
    </w:p>
    <w:p w14:paraId="591CF348" w14:textId="2F0F7F6F" w:rsidR="009706BC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reprezentowaną przez:</w:t>
      </w:r>
    </w:p>
    <w:p w14:paraId="1F6337B6" w14:textId="7B89CAE5" w:rsidR="008522F7" w:rsidRPr="009E2298" w:rsidRDefault="007D708E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Przemysława Renna – </w:t>
      </w:r>
      <w:r w:rsidR="009D6727">
        <w:rPr>
          <w:rFonts w:cstheme="minorHAnsi"/>
          <w:color w:val="000000"/>
        </w:rPr>
        <w:t>Burmistrza Mieściska</w:t>
      </w:r>
      <w:r w:rsidR="002012E0" w:rsidRPr="009E2298">
        <w:rPr>
          <w:rFonts w:cstheme="minorHAnsi"/>
          <w:color w:val="000000"/>
        </w:rPr>
        <w:t xml:space="preserve">, przy kontrasygnacie Skarbnika </w:t>
      </w:r>
      <w:r w:rsidR="009D6727">
        <w:rPr>
          <w:rFonts w:cstheme="minorHAnsi"/>
          <w:color w:val="000000"/>
        </w:rPr>
        <w:t>Mieściska</w:t>
      </w:r>
      <w:r w:rsidR="002012E0" w:rsidRPr="009E2298">
        <w:rPr>
          <w:rFonts w:cstheme="minorHAnsi"/>
          <w:color w:val="000000"/>
        </w:rPr>
        <w:t xml:space="preserve"> – Pauliny Durak</w:t>
      </w:r>
    </w:p>
    <w:p w14:paraId="39CF164C" w14:textId="2ED7DB90" w:rsidR="002012E0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zwaną dalej "Zamawiającym", </w:t>
      </w:r>
    </w:p>
    <w:p w14:paraId="58972E09" w14:textId="6C5909BF" w:rsidR="002012E0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a </w:t>
      </w:r>
    </w:p>
    <w:p w14:paraId="5D916C48" w14:textId="77777777" w:rsidR="009D6727" w:rsidRDefault="009D6727" w:rsidP="00A109B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…………………………………………..</w:t>
      </w:r>
    </w:p>
    <w:p w14:paraId="3F1501B9" w14:textId="58AC1AEA" w:rsidR="00A109B6" w:rsidRPr="009E2298" w:rsidRDefault="00A109B6" w:rsidP="00A109B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zwaną/ym dalej „Wykonawcą” </w:t>
      </w:r>
    </w:p>
    <w:p w14:paraId="3842AE04" w14:textId="77777777" w:rsidR="008522F7" w:rsidRPr="009E2298" w:rsidRDefault="008522F7" w:rsidP="008522F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99D0654" w14:textId="1F946F17" w:rsidR="009706BC" w:rsidRPr="009E2298" w:rsidRDefault="009706BC" w:rsidP="008A708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Niniejsza umowa jest konsekwencją zamówienia publicznego realizowanego na</w:t>
      </w:r>
      <w:r w:rsidR="00D00499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podstawie </w:t>
      </w:r>
      <w:r w:rsidR="008A7083" w:rsidRPr="009E2298">
        <w:rPr>
          <w:rFonts w:cstheme="minorHAnsi"/>
          <w:color w:val="000000"/>
        </w:rPr>
        <w:t xml:space="preserve">ustawy </w:t>
      </w:r>
      <w:r w:rsidR="00002EDA">
        <w:rPr>
          <w:rFonts w:cstheme="minorHAnsi"/>
          <w:color w:val="000000"/>
        </w:rPr>
        <w:br/>
      </w:r>
      <w:r w:rsidR="008A7083" w:rsidRPr="009E2298">
        <w:rPr>
          <w:rFonts w:cstheme="minorHAnsi"/>
          <w:color w:val="000000"/>
        </w:rPr>
        <w:t>z dnia 11 września 2019 roku Prawo zamówień publicznych (</w:t>
      </w:r>
      <w:r w:rsidR="00E06970">
        <w:rPr>
          <w:rFonts w:cstheme="minorHAnsi"/>
          <w:color w:val="000000"/>
        </w:rPr>
        <w:t xml:space="preserve">t.j. </w:t>
      </w:r>
      <w:r w:rsidR="008A7083" w:rsidRPr="009E2298">
        <w:rPr>
          <w:rFonts w:cstheme="minorHAnsi"/>
          <w:color w:val="000000"/>
        </w:rPr>
        <w:t>Dz.U. z 202</w:t>
      </w:r>
      <w:r w:rsidR="00E06970">
        <w:rPr>
          <w:rFonts w:cstheme="minorHAnsi"/>
          <w:color w:val="000000"/>
        </w:rPr>
        <w:t>4</w:t>
      </w:r>
      <w:r w:rsidR="008A7083" w:rsidRPr="009E2298">
        <w:rPr>
          <w:rFonts w:cstheme="minorHAnsi"/>
          <w:color w:val="000000"/>
        </w:rPr>
        <w:t xml:space="preserve"> roku, poz.</w:t>
      </w:r>
      <w:r w:rsidR="002C4C85">
        <w:rPr>
          <w:rFonts w:cstheme="minorHAnsi"/>
          <w:color w:val="000000"/>
        </w:rPr>
        <w:t>1</w:t>
      </w:r>
      <w:r w:rsidR="00E06970">
        <w:rPr>
          <w:rFonts w:cstheme="minorHAnsi"/>
          <w:color w:val="000000"/>
        </w:rPr>
        <w:t>320</w:t>
      </w:r>
      <w:r w:rsidR="008A7083" w:rsidRPr="009E2298">
        <w:rPr>
          <w:rFonts w:cstheme="minorHAnsi"/>
          <w:color w:val="000000"/>
        </w:rPr>
        <w:t>)</w:t>
      </w:r>
      <w:r w:rsidR="0007729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oraz następstwem wyboru przez Zamawiającego oferty</w:t>
      </w:r>
      <w:r w:rsidR="00D00499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 przetargu nieograniczonym, znak sprawy: </w:t>
      </w:r>
      <w:r w:rsidR="008A7083" w:rsidRPr="009E2298">
        <w:rPr>
          <w:rFonts w:cstheme="minorHAnsi"/>
          <w:color w:val="000000"/>
        </w:rPr>
        <w:t>ZP.271.1</w:t>
      </w:r>
      <w:r w:rsidR="00E06970">
        <w:rPr>
          <w:rFonts w:cstheme="minorHAnsi"/>
          <w:color w:val="000000"/>
        </w:rPr>
        <w:t>4</w:t>
      </w:r>
      <w:r w:rsidR="008A7083" w:rsidRPr="009E2298">
        <w:rPr>
          <w:rFonts w:cstheme="minorHAnsi"/>
          <w:color w:val="000000"/>
        </w:rPr>
        <w:t>.20</w:t>
      </w:r>
      <w:r w:rsidR="00E06970">
        <w:rPr>
          <w:rFonts w:cstheme="minorHAnsi"/>
          <w:color w:val="000000"/>
        </w:rPr>
        <w:t>24</w:t>
      </w:r>
    </w:p>
    <w:p w14:paraId="7513B1B6" w14:textId="77777777" w:rsidR="008522F7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808B9C7" w14:textId="0F957713" w:rsidR="009706BC" w:rsidRPr="009E2298" w:rsidRDefault="009706BC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§ 1</w:t>
      </w:r>
    </w:p>
    <w:p w14:paraId="7405D35D" w14:textId="2B19B6D2" w:rsidR="008522F7" w:rsidRPr="009E2298" w:rsidRDefault="00993B1F" w:rsidP="00993B1F">
      <w:pPr>
        <w:tabs>
          <w:tab w:val="left" w:pos="291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ab/>
      </w:r>
    </w:p>
    <w:p w14:paraId="0E192278" w14:textId="4FEFE3B3" w:rsidR="008A7083" w:rsidRPr="00E20745" w:rsidRDefault="009706BC" w:rsidP="00E2074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Style w:val="Odwoanieintensywne"/>
          <w:rFonts w:cstheme="minorHAnsi"/>
          <w:b w:val="0"/>
          <w:bCs w:val="0"/>
          <w:color w:val="auto"/>
        </w:rPr>
      </w:pPr>
      <w:r w:rsidRPr="009E2298">
        <w:rPr>
          <w:rFonts w:cstheme="minorHAnsi"/>
          <w:color w:val="000000"/>
        </w:rPr>
        <w:t>Na podstawie złożonej</w:t>
      </w:r>
      <w:r w:rsidR="002012E0" w:rsidRPr="009E2298">
        <w:rPr>
          <w:rFonts w:cstheme="minorHAnsi"/>
          <w:color w:val="000000"/>
        </w:rPr>
        <w:t xml:space="preserve"> Oferty</w:t>
      </w:r>
      <w:r w:rsidR="0087566C" w:rsidRPr="009E2298">
        <w:rPr>
          <w:rFonts w:cstheme="minorHAnsi"/>
          <w:color w:val="000000"/>
        </w:rPr>
        <w:t xml:space="preserve">, Zamawiający zleca </w:t>
      </w:r>
      <w:r w:rsidRPr="009E2298">
        <w:rPr>
          <w:rFonts w:cstheme="minorHAnsi"/>
          <w:color w:val="000000"/>
        </w:rPr>
        <w:t>a Wykonawca przyjmuje do kompleksowego wykonania usługę transportową p.n</w:t>
      </w:r>
      <w:r w:rsidRPr="009E2298">
        <w:rPr>
          <w:rFonts w:cstheme="minorHAnsi"/>
        </w:rPr>
        <w:t>.:</w:t>
      </w:r>
      <w:bookmarkStart w:id="0" w:name="_Hlk76646155"/>
      <w:r w:rsidR="008A7083" w:rsidRPr="009E2298">
        <w:rPr>
          <w:rFonts w:cstheme="minorHAnsi"/>
        </w:rPr>
        <w:t xml:space="preserve"> </w:t>
      </w:r>
      <w:r w:rsidR="00E20745">
        <w:rPr>
          <w:rStyle w:val="Odwoanieintensywne"/>
          <w:rFonts w:cstheme="minorHAnsi"/>
          <w:b w:val="0"/>
          <w:bCs w:val="0"/>
          <w:color w:val="auto"/>
        </w:rPr>
        <w:t xml:space="preserve"> </w:t>
      </w:r>
      <w:r w:rsidR="00E20745" w:rsidRPr="00E20745">
        <w:rPr>
          <w:rFonts w:cstheme="minorHAnsi"/>
          <w:smallCaps/>
          <w:spacing w:val="5"/>
          <w:u w:val="single"/>
        </w:rPr>
        <w:t>„Dowóz dzieci i młodzieży z terenu Gminy Mieścisko do szkół i przedszkola  W ROKU2025.”</w:t>
      </w:r>
    </w:p>
    <w:bookmarkEnd w:id="0"/>
    <w:p w14:paraId="6AB2E39D" w14:textId="50493CD3" w:rsidR="009706BC" w:rsidRPr="009E2298" w:rsidRDefault="002012E0" w:rsidP="00DC3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bCs/>
          <w:color w:val="000000"/>
        </w:rPr>
        <w:t>2.</w:t>
      </w:r>
      <w:r w:rsidRPr="009E2298">
        <w:rPr>
          <w:rFonts w:cstheme="minorHAnsi"/>
          <w:b/>
          <w:bCs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 xml:space="preserve">Przedmiotem zamówienia jest realizacja usług transportowych – </w:t>
      </w:r>
      <w:r w:rsidR="00077294" w:rsidRPr="009E2298">
        <w:rPr>
          <w:rFonts w:cstheme="minorHAnsi"/>
          <w:color w:val="000000"/>
        </w:rPr>
        <w:t>zamkniętych przewozów</w:t>
      </w:r>
      <w:r w:rsidR="009706BC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zgodnie z </w:t>
      </w:r>
      <w:r w:rsidR="009706BC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</w:t>
      </w:r>
      <w:r w:rsidR="00CD2D2B" w:rsidRPr="009E2298">
        <w:rPr>
          <w:rFonts w:cstheme="minorHAnsi"/>
          <w:color w:val="000000"/>
        </w:rPr>
        <w:t xml:space="preserve">pisem </w:t>
      </w:r>
      <w:r w:rsidRPr="009E2298">
        <w:rPr>
          <w:rFonts w:cstheme="minorHAnsi"/>
          <w:color w:val="000000"/>
        </w:rPr>
        <w:t>P</w:t>
      </w:r>
      <w:r w:rsidR="00CD2D2B" w:rsidRPr="009E2298">
        <w:rPr>
          <w:rFonts w:cstheme="minorHAnsi"/>
          <w:color w:val="000000"/>
        </w:rPr>
        <w:t xml:space="preserve">rzedmiotu </w:t>
      </w:r>
      <w:r w:rsidRPr="009E2298">
        <w:rPr>
          <w:rFonts w:cstheme="minorHAnsi"/>
          <w:color w:val="000000"/>
        </w:rPr>
        <w:t>Z</w:t>
      </w:r>
      <w:r w:rsidR="00CD2D2B" w:rsidRPr="009E2298">
        <w:rPr>
          <w:rFonts w:cstheme="minorHAnsi"/>
          <w:color w:val="000000"/>
        </w:rPr>
        <w:t>amówienia w SWZ</w:t>
      </w:r>
      <w:r w:rsidR="00F94FE7" w:rsidRPr="009E2298">
        <w:rPr>
          <w:rFonts w:cstheme="minorHAnsi"/>
          <w:color w:val="000000"/>
        </w:rPr>
        <w:t>.</w:t>
      </w:r>
    </w:p>
    <w:p w14:paraId="00E74A6A" w14:textId="54F571B9" w:rsidR="0087566C" w:rsidRPr="009E2298" w:rsidRDefault="002012E0" w:rsidP="00DC3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3</w:t>
      </w:r>
      <w:r w:rsidR="0087566C" w:rsidRPr="009E2298">
        <w:rPr>
          <w:rFonts w:cstheme="minorHAnsi"/>
          <w:color w:val="000000"/>
        </w:rPr>
        <w:t xml:space="preserve">. Przewoźnik oświadcza, że znane mu są warunki świadczenia usług przewozowych dzieci </w:t>
      </w:r>
      <w:r w:rsidR="007D708E" w:rsidRPr="009E2298">
        <w:rPr>
          <w:rFonts w:cstheme="minorHAnsi"/>
          <w:color w:val="000000"/>
        </w:rPr>
        <w:br/>
      </w:r>
      <w:r w:rsidR="0087566C" w:rsidRPr="009E2298">
        <w:rPr>
          <w:rFonts w:cstheme="minorHAnsi"/>
          <w:color w:val="000000"/>
        </w:rPr>
        <w:t>i młodzieży.</w:t>
      </w:r>
    </w:p>
    <w:p w14:paraId="0B138D14" w14:textId="71709820" w:rsidR="007203AF" w:rsidRPr="009E2298" w:rsidRDefault="002012E0" w:rsidP="008756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4</w:t>
      </w:r>
      <w:r w:rsidR="0087566C" w:rsidRPr="009E2298">
        <w:rPr>
          <w:rFonts w:cstheme="minorHAnsi"/>
          <w:color w:val="000000"/>
        </w:rPr>
        <w:t>. Integralną część umowy stanowi</w:t>
      </w:r>
      <w:r w:rsidR="007203AF" w:rsidRPr="009E2298">
        <w:rPr>
          <w:rFonts w:cstheme="minorHAnsi"/>
          <w:color w:val="000000"/>
        </w:rPr>
        <w:t>:</w:t>
      </w:r>
    </w:p>
    <w:p w14:paraId="7CFA2588" w14:textId="0788FDE9" w:rsidR="007203AF" w:rsidRPr="009E2298" w:rsidRDefault="007203AF" w:rsidP="008756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1) załącznik nr 1 -</w:t>
      </w:r>
      <w:r w:rsidR="0087566C" w:rsidRPr="009E2298">
        <w:rPr>
          <w:rFonts w:cstheme="minorHAnsi"/>
          <w:color w:val="000000"/>
        </w:rPr>
        <w:t xml:space="preserve"> Specyfikacja Warunków Zamówienia</w:t>
      </w:r>
      <w:r w:rsidRPr="009E2298">
        <w:rPr>
          <w:rFonts w:cstheme="minorHAnsi"/>
          <w:color w:val="000000"/>
        </w:rPr>
        <w:t>,</w:t>
      </w:r>
    </w:p>
    <w:p w14:paraId="4F8DFE52" w14:textId="77777777" w:rsidR="007203AF" w:rsidRPr="009E2298" w:rsidRDefault="007203AF" w:rsidP="008756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2) załącznik nr 2 – Oferta wraz z załącznikami oraz</w:t>
      </w:r>
    </w:p>
    <w:p w14:paraId="2035A714" w14:textId="068B6176" w:rsidR="0087566C" w:rsidRPr="009E2298" w:rsidRDefault="007203AF" w:rsidP="00F928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3)</w:t>
      </w:r>
      <w:r w:rsidRPr="00167FB6">
        <w:rPr>
          <w:rFonts w:cstheme="minorHAnsi"/>
        </w:rPr>
        <w:t xml:space="preserve"> załącznik nr 3 - R</w:t>
      </w:r>
      <w:r w:rsidR="008326DD" w:rsidRPr="00167FB6">
        <w:rPr>
          <w:rFonts w:cstheme="minorHAnsi"/>
        </w:rPr>
        <w:t>ozkład jazdy.</w:t>
      </w:r>
    </w:p>
    <w:p w14:paraId="732B8EA1" w14:textId="77777777" w:rsidR="0087566C" w:rsidRPr="009E2298" w:rsidRDefault="0087566C" w:rsidP="008756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9E2298">
        <w:rPr>
          <w:rFonts w:cstheme="minorHAnsi"/>
          <w:b/>
          <w:bCs/>
          <w:color w:val="000000"/>
        </w:rPr>
        <w:t>§ 2.</w:t>
      </w:r>
    </w:p>
    <w:p w14:paraId="22C4CE50" w14:textId="77777777" w:rsidR="0087566C" w:rsidRPr="009E2298" w:rsidRDefault="0087566C" w:rsidP="00DC3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A65AF49" w14:textId="2A4B3C53" w:rsidR="00817D13" w:rsidRPr="00770FA5" w:rsidRDefault="00477C8B" w:rsidP="00817D13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cstheme="minorHAnsi"/>
          <w:color w:val="000000" w:themeColor="text1"/>
        </w:rPr>
      </w:pPr>
      <w:r w:rsidRPr="00770FA5">
        <w:rPr>
          <w:rFonts w:cstheme="minorHAnsi"/>
          <w:color w:val="000000" w:themeColor="text1"/>
        </w:rPr>
        <w:t>Zamówienie obejmuje</w:t>
      </w:r>
      <w:r w:rsidR="00077294" w:rsidRPr="00770FA5">
        <w:rPr>
          <w:rFonts w:cstheme="minorHAnsi"/>
          <w:color w:val="000000" w:themeColor="text1"/>
        </w:rPr>
        <w:t xml:space="preserve"> </w:t>
      </w:r>
      <w:bookmarkStart w:id="1" w:name="_Hlk77317077"/>
      <w:r w:rsidR="008A7083" w:rsidRPr="00770FA5">
        <w:rPr>
          <w:rFonts w:cstheme="minorHAnsi"/>
          <w:color w:val="000000" w:themeColor="text1"/>
        </w:rPr>
        <w:t xml:space="preserve">przewóz dzieci </w:t>
      </w:r>
      <w:r w:rsidR="00167FB6" w:rsidRPr="00770FA5">
        <w:rPr>
          <w:rFonts w:cstheme="minorHAnsi"/>
          <w:color w:val="000000" w:themeColor="text1"/>
        </w:rPr>
        <w:t xml:space="preserve"> do szkół i przedszkoli na terenie Gminy Mieścisko  zgodnie z  przyjętymi rozkładami jazdy. Dane dotyczące p</w:t>
      </w:r>
      <w:r w:rsidR="00817D13" w:rsidRPr="00770FA5">
        <w:rPr>
          <w:rFonts w:cstheme="minorHAnsi"/>
          <w:color w:val="000000" w:themeColor="text1"/>
        </w:rPr>
        <w:t>r</w:t>
      </w:r>
      <w:r w:rsidR="00167FB6" w:rsidRPr="00770FA5">
        <w:rPr>
          <w:rFonts w:cstheme="minorHAnsi"/>
          <w:color w:val="000000" w:themeColor="text1"/>
        </w:rPr>
        <w:t>z</w:t>
      </w:r>
      <w:r w:rsidR="00817D13" w:rsidRPr="00770FA5">
        <w:rPr>
          <w:rFonts w:cstheme="minorHAnsi"/>
          <w:color w:val="000000" w:themeColor="text1"/>
        </w:rPr>
        <w:t>e</w:t>
      </w:r>
      <w:r w:rsidR="00167FB6" w:rsidRPr="00770FA5">
        <w:rPr>
          <w:rFonts w:cstheme="minorHAnsi"/>
          <w:color w:val="000000" w:themeColor="text1"/>
        </w:rPr>
        <w:t>wozów</w:t>
      </w:r>
      <w:r w:rsidR="00817D13" w:rsidRPr="00770FA5">
        <w:rPr>
          <w:rFonts w:cstheme="minorHAnsi"/>
          <w:color w:val="000000" w:themeColor="text1"/>
        </w:rPr>
        <w:t xml:space="preserve"> (liczba dzieci z poszczególnych miejscowości dojeżdżających do poszczególnych placówek oświatowych)</w:t>
      </w:r>
      <w:r w:rsidR="00167FB6" w:rsidRPr="00770FA5">
        <w:rPr>
          <w:rFonts w:cstheme="minorHAnsi"/>
          <w:color w:val="000000" w:themeColor="text1"/>
        </w:rPr>
        <w:t xml:space="preserve"> obrazuje</w:t>
      </w:r>
      <w:r w:rsidR="00817D13" w:rsidRPr="00770FA5">
        <w:rPr>
          <w:rFonts w:cstheme="minorHAnsi"/>
          <w:color w:val="000000" w:themeColor="text1"/>
        </w:rPr>
        <w:t xml:space="preserve"> poniższa</w:t>
      </w:r>
      <w:r w:rsidR="00167FB6" w:rsidRPr="00770FA5">
        <w:rPr>
          <w:rFonts w:cstheme="minorHAnsi"/>
          <w:color w:val="000000" w:themeColor="text1"/>
        </w:rPr>
        <w:t xml:space="preserve"> tabela</w:t>
      </w:r>
      <w:r w:rsidR="00817D13" w:rsidRPr="00770FA5">
        <w:rPr>
          <w:rFonts w:cstheme="minorHAnsi"/>
          <w:color w:val="000000" w:themeColor="text1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144"/>
        <w:gridCol w:w="1214"/>
        <w:gridCol w:w="1214"/>
        <w:gridCol w:w="1247"/>
        <w:gridCol w:w="1247"/>
        <w:gridCol w:w="1278"/>
        <w:gridCol w:w="149"/>
      </w:tblGrid>
      <w:tr w:rsidR="00770FA5" w:rsidRPr="00F64A50" w14:paraId="5B95B4AF" w14:textId="77777777" w:rsidTr="004A5B44">
        <w:trPr>
          <w:gridAfter w:val="1"/>
          <w:wAfter w:w="83" w:type="pct"/>
          <w:trHeight w:val="234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4F3D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L.p.</w:t>
            </w:r>
          </w:p>
        </w:tc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B0C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MIEJSCOWOŚCI</w:t>
            </w:r>
          </w:p>
        </w:tc>
        <w:tc>
          <w:tcPr>
            <w:tcW w:w="34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C8F616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770FA5" w:rsidRPr="00F64A50" w14:paraId="1EA04584" w14:textId="77777777" w:rsidTr="004A5B44">
        <w:trPr>
          <w:gridAfter w:val="1"/>
          <w:wAfter w:w="83" w:type="pct"/>
          <w:trHeight w:val="450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17FCF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0E0B3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6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E4D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szkoła Mieścisko</w:t>
            </w:r>
          </w:p>
        </w:tc>
        <w:tc>
          <w:tcPr>
            <w:tcW w:w="6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776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szkoła Popowo Kościelne</w:t>
            </w:r>
          </w:p>
        </w:tc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B708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przedszkole Mieścisko (dzieci 5-6 letnie)</w:t>
            </w:r>
          </w:p>
        </w:tc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6BE0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przedszkole Popowo Kościelne (dzieci 5-6 letnie)</w:t>
            </w:r>
          </w:p>
        </w:tc>
        <w:tc>
          <w:tcPr>
            <w:tcW w:w="7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2C2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OGÓŁEM</w:t>
            </w:r>
          </w:p>
        </w:tc>
      </w:tr>
      <w:tr w:rsidR="00770FA5" w:rsidRPr="00F64A50" w14:paraId="190E84EF" w14:textId="77777777" w:rsidTr="004A5B44">
        <w:trPr>
          <w:trHeight w:val="457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78EE8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2055E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6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4ABA2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6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94071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9F9AF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C5EC2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BE415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EEE5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770FA5" w:rsidRPr="00F64A50" w14:paraId="0C3F2F4E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921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6C729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 xml:space="preserve">Budziejewko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324B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82D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CE77F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C81B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8CE6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83" w:type="pct"/>
            <w:vAlign w:val="center"/>
            <w:hideMark/>
          </w:tcPr>
          <w:p w14:paraId="4BD02C45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67DF1D89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8DD0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B5387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 xml:space="preserve">Budziejewo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062B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1BC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1AEB0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400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E958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83" w:type="pct"/>
            <w:vAlign w:val="center"/>
            <w:hideMark/>
          </w:tcPr>
          <w:p w14:paraId="7854CA3A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5EC83B4B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046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E07DB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Gołaszewo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037E6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3624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D6C6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63FA6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955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22</w:t>
            </w:r>
          </w:p>
        </w:tc>
        <w:tc>
          <w:tcPr>
            <w:tcW w:w="83" w:type="pct"/>
            <w:vAlign w:val="center"/>
            <w:hideMark/>
          </w:tcPr>
          <w:p w14:paraId="41727390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45CF9F56" w14:textId="77777777" w:rsidTr="004A5B44">
        <w:trPr>
          <w:trHeight w:val="558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7A03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AFE87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Gorzewo (drugie) dojazd od ul.</w:t>
            </w:r>
          </w:p>
          <w:p w14:paraId="4B336DFD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Janowieckiej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F60C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3C70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75B8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F64D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B55F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83" w:type="pct"/>
            <w:vAlign w:val="center"/>
            <w:hideMark/>
          </w:tcPr>
          <w:p w14:paraId="26C3EFB4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0E4775A4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830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E9241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Gorzewo za Wielą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DC01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F5BEB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223B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C25C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E065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83" w:type="pct"/>
            <w:vAlign w:val="center"/>
            <w:hideMark/>
          </w:tcPr>
          <w:p w14:paraId="38076200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2AE1B825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CDA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lastRenderedPageBreak/>
              <w:t>6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7290F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Gółka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EFBA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9315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5CC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0BF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3D3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83" w:type="pct"/>
            <w:vAlign w:val="center"/>
            <w:hideMark/>
          </w:tcPr>
          <w:p w14:paraId="4A2C91C9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47B9D519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1B0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7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41FEE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 xml:space="preserve">Jaroszewo Drugie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9CA60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815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D6D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206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7DB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9</w:t>
            </w:r>
          </w:p>
        </w:tc>
        <w:tc>
          <w:tcPr>
            <w:tcW w:w="83" w:type="pct"/>
            <w:vAlign w:val="center"/>
            <w:hideMark/>
          </w:tcPr>
          <w:p w14:paraId="4FECBA74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0DBED167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FB9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FE18F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 xml:space="preserve">Jaroszewo Pierwsze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D1CC4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61A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0CE7D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646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B3B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83" w:type="pct"/>
            <w:vAlign w:val="center"/>
            <w:hideMark/>
          </w:tcPr>
          <w:p w14:paraId="5B6D5E12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2FDE01A0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0F5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9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E76C5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Jaworówko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F338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2186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F21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139B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0FAD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83" w:type="pct"/>
            <w:vAlign w:val="center"/>
            <w:hideMark/>
          </w:tcPr>
          <w:p w14:paraId="716E4F1D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55A1F417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14C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77608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Kłodzin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7D31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1BE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2A6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094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F507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14</w:t>
            </w:r>
          </w:p>
        </w:tc>
        <w:tc>
          <w:tcPr>
            <w:tcW w:w="83" w:type="pct"/>
            <w:vAlign w:val="center"/>
            <w:hideMark/>
          </w:tcPr>
          <w:p w14:paraId="121BF566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59693C41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EC60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1E66F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Miłosławice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1F5B5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023D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9DB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4B71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D53F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14</w:t>
            </w:r>
          </w:p>
        </w:tc>
        <w:tc>
          <w:tcPr>
            <w:tcW w:w="83" w:type="pct"/>
            <w:vAlign w:val="center"/>
            <w:hideMark/>
          </w:tcPr>
          <w:p w14:paraId="1564DC6F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5B679868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970B7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5F3EB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 xml:space="preserve">Mirkowice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B7D9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40E7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CD474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4D9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7A5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83" w:type="pct"/>
            <w:vAlign w:val="center"/>
            <w:hideMark/>
          </w:tcPr>
          <w:p w14:paraId="2E6E600D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166D3B1B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A4C6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13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41559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Mirkowiczki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3D3DF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D200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C287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F8C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10E7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83" w:type="pct"/>
            <w:vAlign w:val="center"/>
            <w:hideMark/>
          </w:tcPr>
          <w:p w14:paraId="384A535F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75938383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3B3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14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AC1D2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 xml:space="preserve">Nieświastowice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A585B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3DF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6C05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F19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8F77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83" w:type="pct"/>
            <w:vAlign w:val="center"/>
            <w:hideMark/>
          </w:tcPr>
          <w:p w14:paraId="5C4F9EFF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2B87C08A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217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69DA3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Piastowice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A5F4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808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B5BF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34FB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5DC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83" w:type="pct"/>
            <w:vAlign w:val="center"/>
            <w:hideMark/>
          </w:tcPr>
          <w:p w14:paraId="42E02211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2B980DF5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4A3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16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62940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 xml:space="preserve">Pląskowo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94D1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918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F7D0D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49B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E43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83" w:type="pct"/>
            <w:vAlign w:val="center"/>
            <w:hideMark/>
          </w:tcPr>
          <w:p w14:paraId="405C2F86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4A3BA189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4786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17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09927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Podlesie Kościelne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02CD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B68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6B9B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D7E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798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83" w:type="pct"/>
            <w:vAlign w:val="center"/>
            <w:hideMark/>
          </w:tcPr>
          <w:p w14:paraId="0865F383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0C356FFE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E068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18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DD53D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Podlesie Wysokie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A6EE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B94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D4B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8197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37E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16</w:t>
            </w:r>
          </w:p>
        </w:tc>
        <w:tc>
          <w:tcPr>
            <w:tcW w:w="83" w:type="pct"/>
            <w:vAlign w:val="center"/>
            <w:hideMark/>
          </w:tcPr>
          <w:p w14:paraId="3D69502C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7B61BEB6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2C1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19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6D090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 xml:space="preserve">Popowo Huby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C0C8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D70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4F80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D14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046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83" w:type="pct"/>
            <w:vAlign w:val="center"/>
            <w:hideMark/>
          </w:tcPr>
          <w:p w14:paraId="129F1127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38FE94FB" w14:textId="77777777" w:rsidTr="004A5B44">
        <w:trPr>
          <w:trHeight w:val="546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392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2D8A5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 xml:space="preserve">Popowo Kościelne (osiedle Piastowskie)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DFF3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DF0F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0F747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147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0EF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83" w:type="pct"/>
            <w:vAlign w:val="center"/>
            <w:hideMark/>
          </w:tcPr>
          <w:p w14:paraId="1F87D4E2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235BB182" w14:textId="77777777" w:rsidTr="004A5B44">
        <w:trPr>
          <w:trHeight w:val="345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217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21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EF2F4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 xml:space="preserve">Popowo Kościelne (szkoła)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45D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3D9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07D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C255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210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83" w:type="pct"/>
            <w:vAlign w:val="center"/>
            <w:hideMark/>
          </w:tcPr>
          <w:p w14:paraId="4134D853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7EA1251B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9B66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22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7635C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Popowo-Kolonia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88F4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1CBE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95BD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381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DE2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83" w:type="pct"/>
            <w:vAlign w:val="center"/>
            <w:hideMark/>
          </w:tcPr>
          <w:p w14:paraId="59E699A5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7F9B9EF6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78AB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23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6F556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Sarbia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ECD7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42C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17F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9395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677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33</w:t>
            </w:r>
          </w:p>
        </w:tc>
        <w:tc>
          <w:tcPr>
            <w:tcW w:w="83" w:type="pct"/>
            <w:vAlign w:val="center"/>
            <w:hideMark/>
          </w:tcPr>
          <w:p w14:paraId="42A2EE45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05B217D1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31A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4089E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Strzeszkowo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B88A4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BCF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25B5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5B88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54E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83" w:type="pct"/>
            <w:vAlign w:val="center"/>
            <w:hideMark/>
          </w:tcPr>
          <w:p w14:paraId="4A645232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63F0BDE0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63A0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25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2BB88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Tumidaj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1120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0E55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A0B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F536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D2D7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83" w:type="pct"/>
            <w:vAlign w:val="center"/>
            <w:hideMark/>
          </w:tcPr>
          <w:p w14:paraId="530E3AC0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617458B8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35C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26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919B8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ul. Ruda Mieścisko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C561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F38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0D5E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2616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D6A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83" w:type="pct"/>
            <w:vAlign w:val="center"/>
            <w:hideMark/>
          </w:tcPr>
          <w:p w14:paraId="4AE8D65C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7792638F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67C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27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539F3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Wiela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C2C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C355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68C5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460D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3D90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83" w:type="pct"/>
            <w:vAlign w:val="center"/>
            <w:hideMark/>
          </w:tcPr>
          <w:p w14:paraId="018572D1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4E36B503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6886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28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0C08F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Wybranówko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80CA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79A6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AF5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8FB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9F9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83" w:type="pct"/>
            <w:vAlign w:val="center"/>
            <w:hideMark/>
          </w:tcPr>
          <w:p w14:paraId="64167FEE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422930FA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0EFB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29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A7353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Wymysłowo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6FD35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D415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375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0AD8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FA6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83" w:type="pct"/>
            <w:vAlign w:val="center"/>
            <w:hideMark/>
          </w:tcPr>
          <w:p w14:paraId="17A22319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16499A92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B7D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0B454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 xml:space="preserve">Zakrzewo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2C77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0EF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522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968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9686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83" w:type="pct"/>
            <w:vAlign w:val="center"/>
            <w:hideMark/>
          </w:tcPr>
          <w:p w14:paraId="74A26D57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29CDC541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7F2D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31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A944C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Zbietka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8153B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484F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9CA4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D06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DC00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14</w:t>
            </w:r>
          </w:p>
        </w:tc>
        <w:tc>
          <w:tcPr>
            <w:tcW w:w="83" w:type="pct"/>
            <w:vAlign w:val="center"/>
            <w:hideMark/>
          </w:tcPr>
          <w:p w14:paraId="11D4BFC6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62F4A7E0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1C8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32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4B061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Zbietka n/ź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F2F57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D5A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54B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4BF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5DC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 3</w:t>
            </w:r>
          </w:p>
        </w:tc>
        <w:tc>
          <w:tcPr>
            <w:tcW w:w="83" w:type="pct"/>
            <w:vAlign w:val="center"/>
            <w:hideMark/>
          </w:tcPr>
          <w:p w14:paraId="0E6F67FA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468A57EE" w14:textId="77777777" w:rsidTr="004A5B44">
        <w:trPr>
          <w:trHeight w:val="234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3635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33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1766E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 xml:space="preserve">Żabiczyn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9385F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694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CD2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82F8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659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19</w:t>
            </w:r>
          </w:p>
        </w:tc>
        <w:tc>
          <w:tcPr>
            <w:tcW w:w="83" w:type="pct"/>
            <w:vAlign w:val="center"/>
            <w:hideMark/>
          </w:tcPr>
          <w:p w14:paraId="3D3F7578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57D1219F" w14:textId="77777777" w:rsidTr="004A5B44">
        <w:trPr>
          <w:trHeight w:val="245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2F69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34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3A2D7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Żabiczyn (Huby)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AE7D2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5BB3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B7F8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8C0B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571D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83" w:type="pct"/>
            <w:vAlign w:val="center"/>
            <w:hideMark/>
          </w:tcPr>
          <w:p w14:paraId="6C1E0C77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70FA5" w:rsidRPr="00F64A50" w14:paraId="2078D791" w14:textId="77777777" w:rsidTr="004A5B44">
        <w:trPr>
          <w:trHeight w:val="245"/>
        </w:trPr>
        <w:tc>
          <w:tcPr>
            <w:tcW w:w="3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3BC4A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B0918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78CFFC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151</w:t>
            </w:r>
          </w:p>
        </w:tc>
        <w:tc>
          <w:tcPr>
            <w:tcW w:w="6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FD076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41</w:t>
            </w:r>
          </w:p>
        </w:tc>
        <w:tc>
          <w:tcPr>
            <w:tcW w:w="6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D1781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26</w:t>
            </w:r>
          </w:p>
        </w:tc>
        <w:tc>
          <w:tcPr>
            <w:tcW w:w="6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BAB7E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7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EF5BD" w14:textId="77777777" w:rsidR="00770FA5" w:rsidRPr="00F64A50" w:rsidRDefault="00770FA5" w:rsidP="004A5B4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226</w:t>
            </w:r>
          </w:p>
        </w:tc>
        <w:tc>
          <w:tcPr>
            <w:tcW w:w="83" w:type="pct"/>
            <w:vAlign w:val="center"/>
            <w:hideMark/>
          </w:tcPr>
          <w:p w14:paraId="36561BE4" w14:textId="77777777" w:rsidR="00770FA5" w:rsidRPr="00F64A50" w:rsidRDefault="00770FA5" w:rsidP="004A5B44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</w:tbl>
    <w:p w14:paraId="265EF8CA" w14:textId="77777777" w:rsidR="00817D13" w:rsidRPr="00E06970" w:rsidRDefault="00817D13" w:rsidP="00817D13">
      <w:pPr>
        <w:pStyle w:val="Akapitzlist"/>
        <w:spacing w:after="0" w:line="240" w:lineRule="auto"/>
        <w:ind w:left="284"/>
        <w:jc w:val="both"/>
        <w:rPr>
          <w:rFonts w:cstheme="minorHAnsi"/>
          <w:color w:val="FF0000"/>
        </w:rPr>
      </w:pPr>
    </w:p>
    <w:p w14:paraId="1E97EBDB" w14:textId="6479F741" w:rsidR="002E7454" w:rsidRDefault="002E7454" w:rsidP="002E7454">
      <w:pPr>
        <w:pStyle w:val="Akapitzlist"/>
        <w:numPr>
          <w:ilvl w:val="0"/>
          <w:numId w:val="17"/>
        </w:numPr>
        <w:spacing w:after="0" w:line="264" w:lineRule="auto"/>
        <w:ind w:left="284"/>
        <w:contextualSpacing w:val="0"/>
        <w:rPr>
          <w:rFonts w:cstheme="minorHAnsi"/>
        </w:rPr>
      </w:pPr>
      <w:r w:rsidRPr="009E2298">
        <w:rPr>
          <w:rFonts w:cstheme="minorHAnsi"/>
        </w:rPr>
        <w:lastRenderedPageBreak/>
        <w:t>Przewozy dzieci odbywać się mogą wyłącznie środkami transportu spełniającymi wymagania</w:t>
      </w:r>
      <w:r w:rsidR="00167FB6">
        <w:rPr>
          <w:rFonts w:cstheme="minorHAnsi"/>
        </w:rPr>
        <w:t>.</w:t>
      </w:r>
      <w:r w:rsidRPr="009E2298">
        <w:rPr>
          <w:rFonts w:cstheme="minorHAnsi"/>
        </w:rPr>
        <w:t xml:space="preserve"> techniczne określone w przepisach ustawy z dnia 20 czerwca 1997 r. – Prawo o ruchu drogowym (</w:t>
      </w:r>
      <w:r w:rsidR="00770FA5">
        <w:rPr>
          <w:rFonts w:cstheme="minorHAnsi"/>
        </w:rPr>
        <w:t>t.j.</w:t>
      </w:r>
      <w:r w:rsidRPr="009E2298">
        <w:rPr>
          <w:rFonts w:cstheme="minorHAnsi"/>
        </w:rPr>
        <w:t>Dz. U. z 202</w:t>
      </w:r>
      <w:r w:rsidR="00770FA5">
        <w:rPr>
          <w:rFonts w:cstheme="minorHAnsi"/>
        </w:rPr>
        <w:t>4</w:t>
      </w:r>
      <w:r w:rsidRPr="009E2298">
        <w:rPr>
          <w:rFonts w:cstheme="minorHAnsi"/>
        </w:rPr>
        <w:t xml:space="preserve"> r. poz. </w:t>
      </w:r>
      <w:r w:rsidR="002C4C85">
        <w:rPr>
          <w:rFonts w:cstheme="minorHAnsi"/>
        </w:rPr>
        <w:t>1</w:t>
      </w:r>
      <w:r w:rsidR="00770FA5">
        <w:rPr>
          <w:rFonts w:cstheme="minorHAnsi"/>
        </w:rPr>
        <w:t>251</w:t>
      </w:r>
      <w:r w:rsidRPr="009E2298">
        <w:rPr>
          <w:rFonts w:cstheme="minorHAnsi"/>
        </w:rPr>
        <w:t>) i innych przepisach związanych z przewozem osób, ustawa z dnia 6 września 2001 roku o transporcie drogowym (</w:t>
      </w:r>
      <w:r w:rsidR="00770FA5">
        <w:rPr>
          <w:rFonts w:cstheme="minorHAnsi"/>
        </w:rPr>
        <w:t>t.j.</w:t>
      </w:r>
      <w:r w:rsidRPr="009E2298">
        <w:rPr>
          <w:rFonts w:cstheme="minorHAnsi"/>
        </w:rPr>
        <w:t>Dz. U. z 202</w:t>
      </w:r>
      <w:r w:rsidR="00770FA5">
        <w:rPr>
          <w:rFonts w:cstheme="minorHAnsi"/>
        </w:rPr>
        <w:t>4</w:t>
      </w:r>
      <w:r w:rsidRPr="009E2298">
        <w:rPr>
          <w:rFonts w:cstheme="minorHAnsi"/>
        </w:rPr>
        <w:t xml:space="preserve"> r. poz. </w:t>
      </w:r>
      <w:r w:rsidR="00770FA5">
        <w:rPr>
          <w:rFonts w:cstheme="minorHAnsi"/>
        </w:rPr>
        <w:t>1539</w:t>
      </w:r>
      <w:r w:rsidRPr="009E2298">
        <w:rPr>
          <w:rFonts w:cstheme="minorHAnsi"/>
        </w:rPr>
        <w:t>)</w:t>
      </w:r>
      <w:r w:rsidR="00167FB6">
        <w:rPr>
          <w:rFonts w:cstheme="minorHAnsi"/>
        </w:rPr>
        <w:t>.</w:t>
      </w:r>
    </w:p>
    <w:p w14:paraId="07344F9E" w14:textId="58FFB023" w:rsidR="00167FB6" w:rsidRPr="009E2298" w:rsidRDefault="00167FB6" w:rsidP="002E7454">
      <w:pPr>
        <w:pStyle w:val="Akapitzlist"/>
        <w:numPr>
          <w:ilvl w:val="0"/>
          <w:numId w:val="17"/>
        </w:numPr>
        <w:spacing w:after="0" w:line="264" w:lineRule="auto"/>
        <w:ind w:left="284"/>
        <w:contextualSpacing w:val="0"/>
        <w:rPr>
          <w:rFonts w:cstheme="minorHAnsi"/>
        </w:rPr>
      </w:pPr>
      <w:r>
        <w:rPr>
          <w:rFonts w:cstheme="minorHAnsi"/>
        </w:rPr>
        <w:t>Usługa  opisana w pkt 1   świadczona będzie  wyłącznie w trakcie trwania roku szkolnego, z wyłączeniem dni wolnych od zajęć szkolnych, Szczegółowe terminy rozpoczęcia  oraz zakończenia dowozu   uczniów do szkół  określi Zamawiający  w porozumieniu z  Wykonawcą.</w:t>
      </w:r>
    </w:p>
    <w:p w14:paraId="6AF67D80" w14:textId="085F49FC" w:rsidR="00180CAF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razie awarii autobusu Wykonawca zobowiązuje się zapewnić przewóz dzieci autobusem zastępczym o parametrach określonych w specyfikacji i ofercie.</w:t>
      </w:r>
    </w:p>
    <w:p w14:paraId="45A9B77A" w14:textId="4CB22849" w:rsidR="00555543" w:rsidRPr="00A109B6" w:rsidRDefault="00555543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</w:rPr>
      </w:pPr>
      <w:r w:rsidRPr="009E2298">
        <w:rPr>
          <w:rFonts w:cstheme="minorHAnsi"/>
          <w:color w:val="000000"/>
        </w:rPr>
        <w:t xml:space="preserve">W </w:t>
      </w:r>
      <w:r w:rsidRPr="00A109B6">
        <w:rPr>
          <w:rFonts w:cstheme="minorHAnsi"/>
        </w:rPr>
        <w:t xml:space="preserve">przypadku awarii autobusu podstawowego czas do podstawienia autobusu zastępczego nie może przekroczyć </w:t>
      </w:r>
      <w:r w:rsidR="00A109B6" w:rsidRPr="00A109B6">
        <w:rPr>
          <w:rFonts w:cstheme="minorHAnsi"/>
        </w:rPr>
        <w:t>3</w:t>
      </w:r>
      <w:r w:rsidR="00692242" w:rsidRPr="00A109B6">
        <w:rPr>
          <w:rFonts w:cstheme="minorHAnsi"/>
        </w:rPr>
        <w:t>0</w:t>
      </w:r>
      <w:r w:rsidRPr="00A109B6">
        <w:rPr>
          <w:rFonts w:cstheme="minorHAnsi"/>
        </w:rPr>
        <w:t xml:space="preserve"> minut od momentu wystąpienia awarii</w:t>
      </w:r>
    </w:p>
    <w:p w14:paraId="0ACD3258" w14:textId="5012FFFE" w:rsidR="00180CAF" w:rsidRPr="00A109B6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</w:rPr>
      </w:pPr>
      <w:r w:rsidRPr="00A109B6">
        <w:rPr>
          <w:rFonts w:cstheme="minorHAnsi"/>
        </w:rPr>
        <w:t xml:space="preserve">Zamawiający zastrzega sobie prawo do zmiany </w:t>
      </w:r>
      <w:r w:rsidR="00167FB6" w:rsidRPr="00A109B6">
        <w:rPr>
          <w:rFonts w:cstheme="minorHAnsi"/>
        </w:rPr>
        <w:t xml:space="preserve"> kolejności tras, ich przebiegu, godzin przewozów i  </w:t>
      </w:r>
      <w:r w:rsidRPr="00A109B6">
        <w:rPr>
          <w:rFonts w:cstheme="minorHAnsi"/>
        </w:rPr>
        <w:t xml:space="preserve">liczby dzieci dowożonych. </w:t>
      </w:r>
    </w:p>
    <w:p w14:paraId="352838CA" w14:textId="44CEF129" w:rsidR="00167FB6" w:rsidRPr="00A109B6" w:rsidRDefault="00167FB6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</w:rPr>
      </w:pPr>
      <w:r w:rsidRPr="00A109B6">
        <w:rPr>
          <w:rFonts w:cstheme="minorHAnsi"/>
        </w:rPr>
        <w:t>Zamawiający  zastrzega  sobie  możliwość odpracowania  dni nauki szkolnej w sobotę.</w:t>
      </w:r>
    </w:p>
    <w:p w14:paraId="73C63203" w14:textId="77777777" w:rsidR="00B67432" w:rsidRPr="00A109B6" w:rsidRDefault="00180CAF" w:rsidP="00B674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</w:rPr>
      </w:pPr>
      <w:r w:rsidRPr="00A109B6">
        <w:rPr>
          <w:rFonts w:cstheme="minorHAnsi"/>
        </w:rPr>
        <w:t xml:space="preserve">Zamawiający wymaga, by przez cały okres realizacji przedmiotu zamówienia, w każdym </w:t>
      </w:r>
      <w:r w:rsidR="00397259" w:rsidRPr="00A109B6">
        <w:rPr>
          <w:rFonts w:cstheme="minorHAnsi"/>
        </w:rPr>
        <w:br/>
      </w:r>
      <w:r w:rsidRPr="00A109B6">
        <w:rPr>
          <w:rFonts w:cstheme="minorHAnsi"/>
        </w:rPr>
        <w:t>z obsługujących trasy pojeździe znajdował się zatrudniony przez wykonawcę opiekun dla dzieci.</w:t>
      </w:r>
      <w:bookmarkStart w:id="2" w:name="_Hlk77239507"/>
    </w:p>
    <w:p w14:paraId="0F7AA265" w14:textId="7A2EE2F8" w:rsidR="00B67432" w:rsidRPr="00A109B6" w:rsidRDefault="00B67432" w:rsidP="00B674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</w:rPr>
      </w:pPr>
      <w:r w:rsidRPr="00A109B6">
        <w:rPr>
          <w:rFonts w:cstheme="minorHAnsi"/>
        </w:rPr>
        <w:t>Opiekę nad dziećmi w czasie przewozów organizuje i zapewnia Wykonawca. Opiekę nad dziećmi będą mogły sprawować osoby :</w:t>
      </w:r>
    </w:p>
    <w:p w14:paraId="6EB4C286" w14:textId="77777777" w:rsidR="00B67432" w:rsidRPr="00A109B6" w:rsidRDefault="00B67432" w:rsidP="00B67432">
      <w:pPr>
        <w:pStyle w:val="Akapitzlist"/>
        <w:numPr>
          <w:ilvl w:val="0"/>
          <w:numId w:val="18"/>
        </w:numPr>
        <w:spacing w:after="0" w:line="240" w:lineRule="auto"/>
        <w:ind w:left="1208" w:hanging="357"/>
        <w:jc w:val="both"/>
        <w:rPr>
          <w:rFonts w:cstheme="minorHAnsi"/>
        </w:rPr>
      </w:pPr>
      <w:r w:rsidRPr="00A109B6">
        <w:rPr>
          <w:rFonts w:cstheme="minorHAnsi"/>
        </w:rPr>
        <w:t>niekarane za umyślne przestępstwo ścigane z oskarżenia publicznego, ani za umyślne przestępstwo skarbowe</w:t>
      </w:r>
    </w:p>
    <w:p w14:paraId="22D2E3D2" w14:textId="0E4603D2" w:rsidR="00B67432" w:rsidRPr="00A109B6" w:rsidRDefault="00B67432" w:rsidP="00B67432">
      <w:pPr>
        <w:pStyle w:val="Akapitzlist"/>
        <w:numPr>
          <w:ilvl w:val="0"/>
          <w:numId w:val="18"/>
        </w:numPr>
        <w:spacing w:before="120" w:after="0" w:line="240" w:lineRule="auto"/>
        <w:jc w:val="both"/>
        <w:rPr>
          <w:rFonts w:cstheme="minorHAnsi"/>
        </w:rPr>
      </w:pPr>
      <w:r w:rsidRPr="00A109B6">
        <w:rPr>
          <w:rFonts w:cstheme="minorHAnsi"/>
        </w:rPr>
        <w:t>wobec których nie toczy się żadne postępowanie karne</w:t>
      </w:r>
    </w:p>
    <w:p w14:paraId="180BF2A1" w14:textId="2F0D465D" w:rsidR="002C4C85" w:rsidRPr="00A109B6" w:rsidRDefault="002C4C85" w:rsidP="00B67432">
      <w:pPr>
        <w:pStyle w:val="Akapitzlist"/>
        <w:numPr>
          <w:ilvl w:val="0"/>
          <w:numId w:val="18"/>
        </w:numPr>
        <w:spacing w:before="120" w:after="0" w:line="240" w:lineRule="auto"/>
        <w:jc w:val="both"/>
        <w:rPr>
          <w:rFonts w:cstheme="minorHAnsi"/>
        </w:rPr>
      </w:pPr>
      <w:r w:rsidRPr="00A109B6">
        <w:rPr>
          <w:rFonts w:cstheme="minorHAnsi"/>
        </w:rPr>
        <w:t>zatrudnione na podstawie umowy o pracę.</w:t>
      </w:r>
    </w:p>
    <w:p w14:paraId="1B725F36" w14:textId="77777777" w:rsidR="00692242" w:rsidRPr="00A109B6" w:rsidRDefault="00692242" w:rsidP="00A562D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cstheme="minorHAnsi"/>
        </w:rPr>
      </w:pPr>
      <w:r w:rsidRPr="00A109B6">
        <w:rPr>
          <w:rFonts w:cstheme="minorHAnsi"/>
        </w:rPr>
        <w:t xml:space="preserve">Osoby sprawujące opiekę nad dziećmi podczas przewozów zobowiązane są także: </w:t>
      </w:r>
    </w:p>
    <w:p w14:paraId="422C0464" w14:textId="77777777" w:rsidR="00692242" w:rsidRPr="00A109B6" w:rsidRDefault="00692242" w:rsidP="0069224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A109B6">
        <w:rPr>
          <w:rFonts w:cstheme="minorHAnsi"/>
        </w:rPr>
        <w:t>rano do odprowadzenia dzieci z przystanku do świetlicy,</w:t>
      </w:r>
    </w:p>
    <w:p w14:paraId="63DDD31E" w14:textId="09A1F73C" w:rsidR="00692242" w:rsidRPr="00A109B6" w:rsidRDefault="00692242" w:rsidP="0069224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A109B6">
        <w:rPr>
          <w:rFonts w:cstheme="minorHAnsi"/>
        </w:rPr>
        <w:t>w godzinach popołudniowych do odbierania dzieci ze świetlicy</w:t>
      </w:r>
    </w:p>
    <w:p w14:paraId="465004C6" w14:textId="37FB6B80" w:rsidR="00A562D8" w:rsidRPr="009E2298" w:rsidRDefault="00A562D8" w:rsidP="00A9379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3" w:hanging="357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Wykonawca ubezpiecza autobusy i pasażerów od wszelkich szkód powstałych podczas przewozu </w:t>
      </w:r>
      <w:r w:rsidR="00A93793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i pozostających w związku z przewozem w zakresie OC posiadacza pojazdu oraz NNW przewożonych osób.</w:t>
      </w:r>
    </w:p>
    <w:p w14:paraId="6F39B3A7" w14:textId="21D3682B" w:rsidR="00D97313" w:rsidRPr="009E2298" w:rsidRDefault="00D97313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zastrzega możliwość zmiany ilości dzieci w tracie trwania umowy.</w:t>
      </w:r>
    </w:p>
    <w:p w14:paraId="0D82DCE3" w14:textId="77777777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lang w:eastAsia="zh-CN"/>
        </w:rPr>
        <w:t xml:space="preserve">Zamawiający wymaga by podczas realizacji usługi w pojazdach wewnątrz była utrzymywana temperatura w przedziale 10-25°C, w zależności od pory roku, </w:t>
      </w:r>
      <w:bookmarkEnd w:id="2"/>
    </w:p>
    <w:p w14:paraId="09D029A5" w14:textId="77777777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>Ze względu na stan techniczny dróg i konieczność dojazdu wąskimi drogami Zamawiający zaleca wykorzystanie pojazdu mniejszego (o małych gabarytach).</w:t>
      </w:r>
    </w:p>
    <w:p w14:paraId="5741013A" w14:textId="4DDDACC3" w:rsidR="00180CAF" w:rsidRPr="009E2298" w:rsidRDefault="00770FA5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</w:rPr>
        <w:t>W przypadku wprowadzenia stanu epidemii n</w:t>
      </w:r>
      <w:r w:rsidR="00180CAF" w:rsidRPr="009E2298">
        <w:rPr>
          <w:rFonts w:cstheme="minorHAnsi"/>
        </w:rPr>
        <w:t>a wykonawcy spoczywa obowiązek dezynfekcji oraz dostosowania pojazdów (ilości pojazdów, lub ilości kursów – w przypadku wprowadzenia obostrzeń w ilości przewożonych pasażerów) do obowiązujących przepisów</w:t>
      </w:r>
      <w:r>
        <w:rPr>
          <w:rFonts w:cstheme="minorHAnsi"/>
        </w:rPr>
        <w:t>.</w:t>
      </w:r>
    </w:p>
    <w:p w14:paraId="4DF13DCB" w14:textId="5CDB78B3" w:rsidR="0087566C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O konieczności podstawienia autobusu zastępczego Wykonawca zobowiązany jest zawiadomić Zamawiającego.</w:t>
      </w:r>
    </w:p>
    <w:p w14:paraId="38656151" w14:textId="5FAEBAF7" w:rsidR="0087566C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wykona usługę dowozów szkolnych przy wykorzystaniu innego przewoźnika i obciąży kosztami Wykonawcę w następujących przypadkach:</w:t>
      </w:r>
    </w:p>
    <w:p w14:paraId="263A2809" w14:textId="104641B5" w:rsidR="0087566C" w:rsidRPr="009E2298" w:rsidRDefault="0087566C" w:rsidP="00B6743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09" w:hanging="425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opóźnienia przekraczające 2 godz. i braku informacji o przyczynie</w:t>
      </w:r>
    </w:p>
    <w:p w14:paraId="51F0B4E0" w14:textId="77777777" w:rsidR="00C17678" w:rsidRPr="009E2298" w:rsidRDefault="0087566C" w:rsidP="00B6743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09" w:hanging="425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podstawienia autobusu nie odpowiadającego parametrom technicznym określonymi warunkami przetargowymi.</w:t>
      </w:r>
    </w:p>
    <w:p w14:paraId="41DFF29F" w14:textId="03E8E8B6" w:rsidR="005F08E8" w:rsidRPr="009E2298" w:rsidRDefault="00C17678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 xml:space="preserve">Wykonawca zobowiązany jest do zatrudnienia na podstawie umowy o pracę osób wykonujących czynności przy realizacji zamówienia tj. kierowców oraz opiekunów dzieci.  </w:t>
      </w:r>
      <w:bookmarkEnd w:id="1"/>
    </w:p>
    <w:p w14:paraId="26F1B38B" w14:textId="453D93BE" w:rsidR="00F94FE7" w:rsidRPr="009E2298" w:rsidRDefault="00F94FE7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color w:val="000000"/>
        </w:rPr>
      </w:pPr>
      <w:r w:rsidRPr="009E2298">
        <w:rPr>
          <w:rFonts w:cstheme="minorHAnsi"/>
          <w:b/>
          <w:bCs/>
          <w:color w:val="000000"/>
        </w:rPr>
        <w:lastRenderedPageBreak/>
        <w:t xml:space="preserve">§ </w:t>
      </w:r>
      <w:r w:rsidR="0087566C" w:rsidRPr="009E2298">
        <w:rPr>
          <w:rFonts w:cstheme="minorHAnsi"/>
          <w:b/>
          <w:bCs/>
          <w:color w:val="000000"/>
        </w:rPr>
        <w:t>3</w:t>
      </w:r>
      <w:r w:rsidRPr="009E2298">
        <w:rPr>
          <w:rFonts w:cstheme="minorHAnsi"/>
          <w:b/>
          <w:bCs/>
          <w:color w:val="000000"/>
        </w:rPr>
        <w:t>.</w:t>
      </w:r>
    </w:p>
    <w:p w14:paraId="373CA92D" w14:textId="67049AC7" w:rsidR="00F94FE7" w:rsidRPr="00167FB6" w:rsidRDefault="00F94FE7" w:rsidP="00180CAF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167FB6">
        <w:rPr>
          <w:rFonts w:cstheme="minorHAnsi"/>
        </w:rPr>
        <w:t>Rozkład</w:t>
      </w:r>
      <w:r w:rsidR="00077294" w:rsidRPr="00167FB6">
        <w:rPr>
          <w:rFonts w:cstheme="minorHAnsi"/>
        </w:rPr>
        <w:t xml:space="preserve"> jazdy, który sporządza Wykonawca</w:t>
      </w:r>
      <w:r w:rsidRPr="00167FB6">
        <w:rPr>
          <w:rFonts w:cstheme="minorHAnsi"/>
        </w:rPr>
        <w:t xml:space="preserve"> określa załącznik nr </w:t>
      </w:r>
      <w:r w:rsidR="008326DD" w:rsidRPr="00167FB6">
        <w:rPr>
          <w:rFonts w:cstheme="minorHAnsi"/>
        </w:rPr>
        <w:t>3</w:t>
      </w:r>
      <w:r w:rsidRPr="00167FB6">
        <w:rPr>
          <w:rFonts w:cstheme="minorHAnsi"/>
        </w:rPr>
        <w:t xml:space="preserve"> do niniejszej umowy. Zamawiający zastrzega sobie możliwość zmiany rozkładu jazdy (tras i godzin) po wcześniejszym powiadomieniu Wykonawcy.</w:t>
      </w:r>
    </w:p>
    <w:p w14:paraId="41FE6738" w14:textId="6659CC38" w:rsidR="00BF7B02" w:rsidRPr="009E2298" w:rsidRDefault="009706BC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87566C" w:rsidRPr="009E2298">
        <w:rPr>
          <w:rFonts w:cstheme="minorHAnsi"/>
          <w:b/>
          <w:bCs/>
          <w:color w:val="000000"/>
        </w:rPr>
        <w:t>4</w:t>
      </w:r>
    </w:p>
    <w:p w14:paraId="64298CF0" w14:textId="5C7C9944" w:rsidR="0087566C" w:rsidRPr="009E2298" w:rsidRDefault="009706BC" w:rsidP="00180CAF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color w:val="000000"/>
        </w:rPr>
      </w:pPr>
      <w:r w:rsidRPr="009E2298">
        <w:rPr>
          <w:rFonts w:cstheme="minorHAnsi"/>
          <w:color w:val="000000"/>
        </w:rPr>
        <w:t xml:space="preserve">Umowę zawiera się na okres </w:t>
      </w:r>
      <w:r w:rsidR="00B67432" w:rsidRPr="009E2298">
        <w:rPr>
          <w:rFonts w:cstheme="minorHAnsi"/>
          <w:color w:val="000000"/>
        </w:rPr>
        <w:t xml:space="preserve">od 1 </w:t>
      </w:r>
      <w:r w:rsidR="002C4C85">
        <w:rPr>
          <w:rFonts w:cstheme="minorHAnsi"/>
          <w:color w:val="000000"/>
        </w:rPr>
        <w:t>stycznia</w:t>
      </w:r>
      <w:r w:rsidR="00B67432" w:rsidRPr="009E2298">
        <w:rPr>
          <w:rFonts w:cstheme="minorHAnsi"/>
          <w:color w:val="000000"/>
        </w:rPr>
        <w:t xml:space="preserve"> 202</w:t>
      </w:r>
      <w:r w:rsidR="00E06970">
        <w:rPr>
          <w:rFonts w:cstheme="minorHAnsi"/>
          <w:color w:val="000000"/>
        </w:rPr>
        <w:t>5</w:t>
      </w:r>
      <w:r w:rsidR="00B67432" w:rsidRPr="009E2298">
        <w:rPr>
          <w:rFonts w:cstheme="minorHAnsi"/>
          <w:color w:val="000000"/>
        </w:rPr>
        <w:t xml:space="preserve"> roku do 31 grudnia 202</w:t>
      </w:r>
      <w:r w:rsidR="00E06970">
        <w:rPr>
          <w:rFonts w:cstheme="minorHAnsi"/>
          <w:color w:val="000000"/>
        </w:rPr>
        <w:t>5</w:t>
      </w:r>
      <w:r w:rsidR="00B67432" w:rsidRPr="009E2298">
        <w:rPr>
          <w:rFonts w:cstheme="minorHAnsi"/>
          <w:color w:val="000000"/>
        </w:rPr>
        <w:t xml:space="preserve"> roku w dni nauki szkolnej.</w:t>
      </w:r>
    </w:p>
    <w:p w14:paraId="7895D828" w14:textId="24524699" w:rsidR="00BF7B02" w:rsidRPr="009E2298" w:rsidRDefault="009706BC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87566C" w:rsidRPr="009E2298">
        <w:rPr>
          <w:rFonts w:cstheme="minorHAnsi"/>
          <w:b/>
          <w:bCs/>
          <w:color w:val="000000"/>
        </w:rPr>
        <w:t>5</w:t>
      </w:r>
    </w:p>
    <w:p w14:paraId="1518A385" w14:textId="1C1C2269" w:rsidR="00A93793" w:rsidRPr="00E06970" w:rsidRDefault="00A93793" w:rsidP="00A9379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eastAsia="Times New Roman" w:cstheme="minorHAnsi"/>
          <w:color w:val="FF0000"/>
          <w:lang w:eastAsia="pl-PL"/>
        </w:rPr>
      </w:pPr>
      <w:r w:rsidRPr="00E06970">
        <w:rPr>
          <w:rFonts w:eastAsia="Times New Roman" w:cstheme="minorHAnsi"/>
          <w:color w:val="FF0000"/>
          <w:lang w:eastAsia="pl-PL"/>
        </w:rPr>
        <w:t xml:space="preserve">Zamawiający zobowiązuje się w okresie trwania niniejszej umowy, co miesiąc w okresie trwania umowy, nabywać imienne, ulgowe bilety miesięczne dla dowożonych uczniów (dwustronne), jeden bilet  za </w:t>
      </w:r>
      <w:r w:rsidRPr="00E06970">
        <w:rPr>
          <w:rFonts w:eastAsia="Times New Roman" w:cstheme="minorHAnsi"/>
          <w:b/>
          <w:color w:val="FF0000"/>
          <w:lang w:eastAsia="pl-PL"/>
        </w:rPr>
        <w:t xml:space="preserve">jednostkową cenę brutto : </w:t>
      </w:r>
      <w:r w:rsidR="00770FA5">
        <w:rPr>
          <w:rFonts w:cstheme="minorHAnsi"/>
          <w:b/>
          <w:bCs/>
          <w:color w:val="FF0000"/>
        </w:rPr>
        <w:t>………………….</w:t>
      </w:r>
      <w:r w:rsidR="00A109B6" w:rsidRPr="00E06970">
        <w:rPr>
          <w:rFonts w:cstheme="minorHAnsi"/>
          <w:b/>
          <w:bCs/>
          <w:color w:val="FF0000"/>
        </w:rPr>
        <w:t xml:space="preserve"> </w:t>
      </w:r>
      <w:r w:rsidRPr="00E06970">
        <w:rPr>
          <w:rFonts w:eastAsia="Times New Roman" w:cstheme="minorHAnsi"/>
          <w:b/>
          <w:color w:val="FF0000"/>
          <w:lang w:eastAsia="pl-PL"/>
        </w:rPr>
        <w:t xml:space="preserve">zł </w:t>
      </w:r>
      <w:r w:rsidRPr="00E06970">
        <w:rPr>
          <w:rFonts w:eastAsia="Times New Roman" w:cstheme="minorHAnsi"/>
          <w:color w:val="FF0000"/>
          <w:lang w:eastAsia="pl-PL"/>
        </w:rPr>
        <w:t xml:space="preserve">( słownie : </w:t>
      </w:r>
      <w:r w:rsidR="00770FA5">
        <w:rPr>
          <w:rFonts w:eastAsia="Times New Roman" w:cstheme="minorHAnsi"/>
          <w:color w:val="FF0000"/>
          <w:lang w:eastAsia="pl-PL"/>
        </w:rPr>
        <w:t>………………………………….</w:t>
      </w:r>
      <w:r w:rsidR="00A109B6" w:rsidRPr="00E06970">
        <w:rPr>
          <w:rFonts w:eastAsia="Times New Roman" w:cstheme="minorHAnsi"/>
          <w:color w:val="FF0000"/>
          <w:lang w:eastAsia="pl-PL"/>
        </w:rPr>
        <w:t>ZŁ</w:t>
      </w:r>
      <w:r w:rsidRPr="00E06970">
        <w:rPr>
          <w:rFonts w:eastAsia="Times New Roman" w:cstheme="minorHAnsi"/>
          <w:color w:val="FF0000"/>
          <w:lang w:eastAsia="pl-PL"/>
        </w:rPr>
        <w:t>).</w:t>
      </w:r>
    </w:p>
    <w:p w14:paraId="6D45D2CC" w14:textId="088B1497" w:rsidR="00A93793" w:rsidRPr="00E06970" w:rsidRDefault="00A93793" w:rsidP="00A9379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eastAsia="Times New Roman" w:cstheme="minorHAnsi"/>
          <w:color w:val="FF0000"/>
          <w:lang w:eastAsia="pl-PL"/>
        </w:rPr>
      </w:pPr>
      <w:r w:rsidRPr="00E06970">
        <w:rPr>
          <w:rFonts w:eastAsia="Times New Roman" w:cstheme="minorHAnsi"/>
          <w:color w:val="FF0000"/>
          <w:lang w:eastAsia="pl-PL"/>
        </w:rPr>
        <w:t xml:space="preserve">Strony na potrzeby określenia wysokości kar umownych i odszkodowawczych ustalają wartość zamówienia za cały okres wykonywania umowy na kwotę </w:t>
      </w:r>
      <w:r w:rsidR="00770FA5">
        <w:rPr>
          <w:rFonts w:eastAsia="Times New Roman" w:cstheme="minorHAnsi"/>
          <w:b/>
          <w:color w:val="FF0000"/>
          <w:lang w:eastAsia="pl-PL"/>
        </w:rPr>
        <w:t>……………………</w:t>
      </w:r>
      <w:r w:rsidRPr="00E06970">
        <w:rPr>
          <w:rFonts w:eastAsia="Times New Roman" w:cstheme="minorHAnsi"/>
          <w:b/>
          <w:color w:val="FF0000"/>
          <w:lang w:eastAsia="pl-PL"/>
        </w:rPr>
        <w:t xml:space="preserve"> zł</w:t>
      </w:r>
      <w:r w:rsidRPr="00E06970">
        <w:rPr>
          <w:rFonts w:eastAsia="Times New Roman" w:cstheme="minorHAnsi"/>
          <w:color w:val="FF0000"/>
          <w:lang w:eastAsia="pl-PL"/>
        </w:rPr>
        <w:t xml:space="preserve"> brutto  ( </w:t>
      </w:r>
      <w:r w:rsidR="00770FA5">
        <w:rPr>
          <w:rFonts w:eastAsia="Times New Roman" w:cstheme="minorHAnsi"/>
          <w:b/>
          <w:color w:val="FF0000"/>
          <w:lang w:eastAsia="pl-PL"/>
        </w:rPr>
        <w:t>…………..</w:t>
      </w:r>
      <w:r w:rsidR="00A109B6" w:rsidRPr="00E06970">
        <w:rPr>
          <w:rFonts w:eastAsia="Times New Roman" w:cstheme="minorHAnsi"/>
          <w:b/>
          <w:color w:val="FF0000"/>
          <w:lang w:eastAsia="pl-PL"/>
        </w:rPr>
        <w:t xml:space="preserve">,00 </w:t>
      </w:r>
      <w:r w:rsidRPr="00E06970">
        <w:rPr>
          <w:rFonts w:eastAsia="Times New Roman" w:cstheme="minorHAnsi"/>
          <w:color w:val="FF0000"/>
          <w:lang w:eastAsia="pl-PL"/>
        </w:rPr>
        <w:t xml:space="preserve">zł cena brutto jednego biletu miesięcznego dwustronnego x </w:t>
      </w:r>
      <w:r w:rsidR="00770FA5">
        <w:rPr>
          <w:rFonts w:eastAsia="Times New Roman" w:cstheme="minorHAnsi"/>
          <w:color w:val="FF0000"/>
          <w:lang w:eastAsia="pl-PL"/>
        </w:rPr>
        <w:t>……………</w:t>
      </w:r>
      <w:r w:rsidRPr="00E06970">
        <w:rPr>
          <w:rFonts w:eastAsia="Times New Roman" w:cstheme="minorHAnsi"/>
          <w:color w:val="FF0000"/>
          <w:lang w:eastAsia="pl-PL"/>
        </w:rPr>
        <w:t xml:space="preserve"> szt. ilość biletów w skali miesiąca x 10 miesięcy = </w:t>
      </w:r>
      <w:r w:rsidR="00770FA5">
        <w:rPr>
          <w:rFonts w:eastAsia="Times New Roman" w:cstheme="minorHAnsi"/>
          <w:color w:val="FF0000"/>
          <w:lang w:eastAsia="pl-PL"/>
        </w:rPr>
        <w:t>…………………</w:t>
      </w:r>
      <w:r w:rsidR="00A109B6" w:rsidRPr="00E06970">
        <w:rPr>
          <w:rFonts w:eastAsia="Times New Roman" w:cstheme="minorHAnsi"/>
          <w:color w:val="FF0000"/>
          <w:lang w:eastAsia="pl-PL"/>
        </w:rPr>
        <w:t xml:space="preserve">,00 </w:t>
      </w:r>
      <w:r w:rsidRPr="00E06970">
        <w:rPr>
          <w:rFonts w:eastAsia="Times New Roman" w:cstheme="minorHAnsi"/>
          <w:color w:val="FF0000"/>
          <w:lang w:eastAsia="pl-PL"/>
        </w:rPr>
        <w:t>zł brutto ).</w:t>
      </w:r>
    </w:p>
    <w:p w14:paraId="2AB4BFC4" w14:textId="77777777" w:rsidR="00A93793" w:rsidRPr="00A109B6" w:rsidRDefault="00A93793" w:rsidP="00A9379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eastAsia="Times New Roman" w:cstheme="minorHAnsi"/>
          <w:lang w:eastAsia="pl-PL"/>
        </w:rPr>
      </w:pPr>
      <w:r w:rsidRPr="00A109B6">
        <w:rPr>
          <w:rFonts w:eastAsia="Times New Roman" w:cstheme="minorHAnsi"/>
          <w:lang w:eastAsia="pl-PL"/>
        </w:rPr>
        <w:t xml:space="preserve">Określenie liczby biletów na dany miesiąc, dokonywane będzie w zamówieniu miesięcznym składanym do 20-tego dnia miesiąca poprzedzającego miesiąc realizacji usługi. W przypadku braku odrębnego zamówienia na dany miesiąc, obowiązywać będzie wielkość zamówienia    z miesiąca poprzedniego. </w:t>
      </w:r>
    </w:p>
    <w:p w14:paraId="732D8C28" w14:textId="77777777" w:rsidR="00A93793" w:rsidRPr="00A109B6" w:rsidRDefault="00A93793" w:rsidP="00A9379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eastAsia="Times New Roman" w:cstheme="minorHAnsi"/>
          <w:lang w:eastAsia="pl-PL"/>
        </w:rPr>
      </w:pPr>
      <w:r w:rsidRPr="00A109B6">
        <w:rPr>
          <w:rFonts w:eastAsia="Times New Roman" w:cstheme="minorHAnsi"/>
          <w:lang w:eastAsia="pl-PL"/>
        </w:rPr>
        <w:t xml:space="preserve">Wykonawca zobowiązuje się dostarczyć zamówione bilety do szkół w terminie do 27-go dnia miesiąca poprzedzającego miesiąc realizacji usługi. </w:t>
      </w:r>
    </w:p>
    <w:p w14:paraId="3566BF16" w14:textId="77777777" w:rsidR="00A93793" w:rsidRPr="00A109B6" w:rsidRDefault="00A93793" w:rsidP="00A9379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eastAsia="Times New Roman" w:cstheme="minorHAnsi"/>
          <w:lang w:eastAsia="pl-PL"/>
        </w:rPr>
      </w:pPr>
      <w:r w:rsidRPr="00A109B6">
        <w:rPr>
          <w:rFonts w:eastAsia="Times New Roman" w:cstheme="minorHAnsi"/>
          <w:lang w:eastAsia="pl-PL"/>
        </w:rPr>
        <w:t xml:space="preserve">Wynagrodzenie obejmuje wszystkie koszty jakie obciążają przewoźnika związane ze spełnieniem wymogów wynikających z powszechnie obowiązujących przepisów prawa niezbędnych do prawidłowego i zgodnego z tymi przepisami świadczenia transportu drogowego. </w:t>
      </w:r>
    </w:p>
    <w:p w14:paraId="41BD7FD7" w14:textId="77777777" w:rsidR="00A93793" w:rsidRPr="00A109B6" w:rsidRDefault="00A93793" w:rsidP="00A9379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eastAsia="Times New Roman" w:cstheme="minorHAnsi"/>
          <w:lang w:eastAsia="pl-PL"/>
        </w:rPr>
      </w:pPr>
      <w:r w:rsidRPr="00A109B6">
        <w:rPr>
          <w:rFonts w:cstheme="minorHAnsi"/>
        </w:rPr>
        <w:t xml:space="preserve">Wynagrodzenie  za  wykonanie  usługi  będzie  wypłacane po zakończeniu  miesiąca, </w:t>
      </w:r>
      <w:r w:rsidRPr="00A109B6">
        <w:rPr>
          <w:rFonts w:cstheme="minorHAnsi"/>
        </w:rPr>
        <w:br/>
        <w:t>w terminie 21 dni od daty otrzymania przez Zamawiającego faktury, przelewem na wskazany przez Wykonawcę rachunek bankowy.</w:t>
      </w:r>
    </w:p>
    <w:p w14:paraId="1DDE3492" w14:textId="77777777" w:rsidR="00A93793" w:rsidRPr="00A109B6" w:rsidRDefault="00A93793" w:rsidP="00A9379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eastAsia="Times New Roman" w:cstheme="minorHAnsi"/>
          <w:lang w:eastAsia="pl-PL"/>
        </w:rPr>
      </w:pPr>
      <w:r w:rsidRPr="00A109B6">
        <w:rPr>
          <w:rFonts w:cstheme="minorHAnsi"/>
        </w:rPr>
        <w:t>Za dzień zapłaty Strony uznają dzień obciążenia rachunku bankowego Zamawiającego.</w:t>
      </w:r>
    </w:p>
    <w:p w14:paraId="70939A3B" w14:textId="77777777" w:rsidR="00A93793" w:rsidRPr="00A109B6" w:rsidRDefault="00A93793" w:rsidP="00A9379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eastAsia="Times New Roman" w:cstheme="minorHAnsi"/>
          <w:lang w:eastAsia="pl-PL"/>
        </w:rPr>
      </w:pPr>
      <w:r w:rsidRPr="00A109B6">
        <w:rPr>
          <w:rFonts w:cstheme="minorHAnsi"/>
        </w:rPr>
        <w:t>Cena może ulec zmianie jedynie w przypadku zmiany stawki podatku VAT.</w:t>
      </w:r>
    </w:p>
    <w:p w14:paraId="6990B76D" w14:textId="77777777" w:rsidR="00A93793" w:rsidRPr="00A109B6" w:rsidRDefault="00A93793" w:rsidP="00A9379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eastAsia="Times New Roman" w:cstheme="minorHAnsi"/>
          <w:lang w:eastAsia="pl-PL"/>
        </w:rPr>
      </w:pPr>
      <w:r w:rsidRPr="00A109B6">
        <w:rPr>
          <w:rFonts w:cstheme="minorHAnsi"/>
        </w:rPr>
        <w:t>Zamawiający zastrzega sobie, że podana ilość dzieci jest rzeczywista na dzień ogłoszenia przetargu i może ulec zmianie w trakcie trwania umowy z przyczyn niezależnych od Zamawiającego.</w:t>
      </w:r>
    </w:p>
    <w:p w14:paraId="50C3B94C" w14:textId="77777777" w:rsidR="00E06970" w:rsidRPr="00E06970" w:rsidRDefault="00A93793" w:rsidP="00A9379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eastAsia="Times New Roman" w:cstheme="minorHAnsi"/>
          <w:lang w:eastAsia="pl-PL"/>
        </w:rPr>
      </w:pPr>
      <w:r w:rsidRPr="00A109B6">
        <w:rPr>
          <w:rFonts w:cstheme="minorHAnsi"/>
        </w:rPr>
        <w:t xml:space="preserve">Faktury za usługi wystawiane będą w następujący sposób: Płatnik: </w:t>
      </w:r>
      <w:r w:rsidR="00E06970" w:rsidRPr="00E06970">
        <w:rPr>
          <w:rFonts w:cstheme="minorHAnsi"/>
          <w:b/>
          <w:bCs/>
        </w:rPr>
        <w:t>Miasto i</w:t>
      </w:r>
      <w:r w:rsidR="00E06970">
        <w:rPr>
          <w:rFonts w:cstheme="minorHAnsi"/>
        </w:rPr>
        <w:t xml:space="preserve"> </w:t>
      </w:r>
      <w:r w:rsidRPr="00A109B6">
        <w:rPr>
          <w:rFonts w:cstheme="minorHAnsi"/>
          <w:b/>
          <w:bCs/>
        </w:rPr>
        <w:t xml:space="preserve">Gmina Mieścisko </w:t>
      </w:r>
    </w:p>
    <w:p w14:paraId="6FD9C34F" w14:textId="00D043BF" w:rsidR="00A93793" w:rsidRPr="00A109B6" w:rsidRDefault="00A93793" w:rsidP="00E06970">
      <w:pPr>
        <w:pStyle w:val="Akapitzlist"/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eastAsia="Times New Roman" w:cstheme="minorHAnsi"/>
          <w:lang w:eastAsia="pl-PL"/>
        </w:rPr>
      </w:pPr>
      <w:r w:rsidRPr="00A109B6">
        <w:rPr>
          <w:rFonts w:cstheme="minorHAnsi"/>
        </w:rPr>
        <w:t>62-290 Mieścisko, Plac Powstańców Wlkp. 13,  NIP 766-189-60-08</w:t>
      </w:r>
    </w:p>
    <w:p w14:paraId="1026B16D" w14:textId="77777777" w:rsidR="00A93793" w:rsidRPr="00A109B6" w:rsidRDefault="00A93793" w:rsidP="00A9379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eastAsia="Times New Roman" w:cstheme="minorHAnsi"/>
          <w:lang w:eastAsia="pl-PL"/>
        </w:rPr>
      </w:pPr>
      <w:r w:rsidRPr="00A109B6">
        <w:rPr>
          <w:rFonts w:cstheme="minorHAnsi"/>
        </w:rPr>
        <w:t>Płatność zostanie dokonana na rachunek zgłoszony do białej listy podatników pod rygorem odmowy zapłaty.</w:t>
      </w:r>
    </w:p>
    <w:p w14:paraId="62A01DB6" w14:textId="7843C28D" w:rsidR="004F22AD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4F22AD" w:rsidRPr="009E2298">
        <w:rPr>
          <w:rFonts w:cstheme="minorHAnsi"/>
          <w:b/>
          <w:bCs/>
          <w:color w:val="000000"/>
        </w:rPr>
        <w:t>6</w:t>
      </w:r>
    </w:p>
    <w:p w14:paraId="3862329E" w14:textId="74DE68A5" w:rsidR="004F22AD" w:rsidRPr="009E2298" w:rsidRDefault="009706BC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przewozów, o których mowa w § 1 korzystać będą osoby wskazane przez Zamawiającego</w:t>
      </w:r>
      <w:r w:rsidR="00077294" w:rsidRPr="009E2298">
        <w:rPr>
          <w:rFonts w:cstheme="minorHAnsi"/>
          <w:color w:val="000000"/>
        </w:rPr>
        <w:t>.</w:t>
      </w:r>
    </w:p>
    <w:p w14:paraId="1289C9C4" w14:textId="5A1831EF" w:rsidR="004F22AD" w:rsidRPr="009E2298" w:rsidRDefault="004F22AD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</w:t>
      </w:r>
      <w:r w:rsidR="009706BC" w:rsidRPr="009E2298">
        <w:rPr>
          <w:rFonts w:cstheme="minorHAnsi"/>
          <w:color w:val="000000"/>
        </w:rPr>
        <w:t xml:space="preserve"> zapewnia</w:t>
      </w:r>
      <w:r w:rsidRPr="009E2298">
        <w:rPr>
          <w:rFonts w:cstheme="minorHAnsi"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>opiekuna na przewozach szkolnych na wszystkich trasach będących przedmiotem</w:t>
      </w:r>
      <w:r w:rsidRPr="009E2298">
        <w:rPr>
          <w:rFonts w:cstheme="minorHAnsi"/>
          <w:color w:val="000000"/>
        </w:rPr>
        <w:t xml:space="preserve"> </w:t>
      </w:r>
      <w:r w:rsidR="00CD2D2B" w:rsidRPr="009E2298">
        <w:rPr>
          <w:rFonts w:cstheme="minorHAnsi"/>
          <w:color w:val="000000"/>
        </w:rPr>
        <w:t>zamówienia</w:t>
      </w:r>
      <w:r w:rsidR="009706BC" w:rsidRPr="009E2298">
        <w:rPr>
          <w:rFonts w:cstheme="minorHAnsi"/>
          <w:color w:val="000000"/>
        </w:rPr>
        <w:t>.</w:t>
      </w:r>
    </w:p>
    <w:p w14:paraId="757BE583" w14:textId="10B082EE" w:rsidR="00E46B14" w:rsidRPr="009E2298" w:rsidRDefault="009706BC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Kontrolę uprawnień osób korzystających z przewozów wykonuje Wykonawca oraz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uprawnieni pracownicy Zamawiającego. Bieżącą kontrolę osób uprawnionych do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przejazdu sprawują kierowcy pojazdów osoby uprawnione do przejazdu zobowiązane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są do okazywania biletów miesięcznych, kierowcy bez wezwania, niezwłocznie po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wejściu do pojazdu.</w:t>
      </w:r>
    </w:p>
    <w:p w14:paraId="2A942A7D" w14:textId="77777777" w:rsidR="00A109B6" w:rsidRDefault="00A109B6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</w:p>
    <w:p w14:paraId="574DED7D" w14:textId="40EEF75B" w:rsidR="00E46B14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lastRenderedPageBreak/>
        <w:t xml:space="preserve">§ </w:t>
      </w:r>
      <w:r w:rsidR="00E46B14" w:rsidRPr="009E2298">
        <w:rPr>
          <w:rFonts w:cstheme="minorHAnsi"/>
          <w:b/>
          <w:bCs/>
          <w:color w:val="000000"/>
        </w:rPr>
        <w:t>7</w:t>
      </w:r>
    </w:p>
    <w:p w14:paraId="2D3384F9" w14:textId="77777777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wymaga zatrudnienia na podstawie umowy o pracę przez 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lub podwykonawcę osób wykonujących wskazane poniżej czynności w trakcie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realizacji zamówienia:</w:t>
      </w:r>
    </w:p>
    <w:p w14:paraId="3AE7E51D" w14:textId="76423EA0" w:rsidR="00E46B14" w:rsidRPr="009258F7" w:rsidRDefault="009706BC" w:rsidP="00ED2932">
      <w:pPr>
        <w:pStyle w:val="Akapitzlist"/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- </w:t>
      </w:r>
      <w:r w:rsidRPr="009258F7">
        <w:rPr>
          <w:rFonts w:cstheme="minorHAnsi"/>
          <w:color w:val="000000"/>
        </w:rPr>
        <w:t xml:space="preserve">kierowanie </w:t>
      </w:r>
      <w:r w:rsidR="00CD2D2B" w:rsidRPr="009258F7">
        <w:rPr>
          <w:rFonts w:cstheme="minorHAnsi"/>
          <w:color w:val="000000"/>
        </w:rPr>
        <w:t>pojazdem</w:t>
      </w:r>
    </w:p>
    <w:p w14:paraId="03C111B0" w14:textId="61263404" w:rsidR="002C4C85" w:rsidRPr="002C4C85" w:rsidRDefault="002C4C85" w:rsidP="00ED2932">
      <w:pPr>
        <w:pStyle w:val="Akapitzlist"/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- opieka nad dziećmi w trakcie przejazdu</w:t>
      </w:r>
    </w:p>
    <w:p w14:paraId="4435A272" w14:textId="77777777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trakcie realizacji zamówienia zamawiający uprawniony jest do wykonywania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czynności kontrolnych wobec wykonawcy odnośnie spełniania przez wykonawcę lub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podwykonawcę wymogu zatrudnienia na podstawie umowy o pracę osób wykonujących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wskazane wyżej czynności. </w:t>
      </w:r>
    </w:p>
    <w:p w14:paraId="08C91254" w14:textId="7F99D6CD" w:rsidR="002012E0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tytułu niespełnienia przez wykonawcę lub podwykonawcę wymogu zatrudnienia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na podstawie umowy o pracę osób wykonujących wskazane wyżej czynności zamawiający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przewiduje sankcję w postaci obowiązku zapłaty przez wykonawcę kary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umownej w wysokości określonej w niniejszej umowie. </w:t>
      </w:r>
    </w:p>
    <w:p w14:paraId="79089876" w14:textId="77777777" w:rsidR="002012E0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Niezłożenie przez 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 wyznaczonym przez zamawiającego terminie żądanych przez zamawiającego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dowodów w celu potwierdzenia spełnienia przez wykonawcę lub podwykonawcę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wymogu zatrudnienia na podstawie umowy o pracę traktowane będzie jako niespełnienie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przez wykonawcę lub podwykonawcę wymogu zatrudnienia na podstawie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umowy o pracę osób wykonujących wskazane wyżej czynności. </w:t>
      </w:r>
    </w:p>
    <w:p w14:paraId="38ED302E" w14:textId="66701530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uzasadnionych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wątpliwości co do przestrzegania prawa pracy przez wykonawcę lub</w:t>
      </w:r>
      <w:r w:rsidR="008326D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podwykonawcę, zamawiający może zwrócić się o przeprowadzenie kontroli przez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Państwową Inspekcję Pracy.</w:t>
      </w:r>
    </w:p>
    <w:p w14:paraId="73EF48FF" w14:textId="5E9BA56C" w:rsidR="00E46B14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E46B14" w:rsidRPr="009E2298">
        <w:rPr>
          <w:rFonts w:cstheme="minorHAnsi"/>
          <w:b/>
          <w:bCs/>
          <w:color w:val="000000"/>
        </w:rPr>
        <w:t>8</w:t>
      </w:r>
    </w:p>
    <w:p w14:paraId="77FDCD27" w14:textId="5404A586" w:rsidR="00E46B14" w:rsidRPr="009E2298" w:rsidRDefault="009706BC" w:rsidP="00180C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Strony przewidują możliwość rozwiązania umowy przez każdą ze stron za jednomiesięcznym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okresem wypowiedzenia.</w:t>
      </w:r>
    </w:p>
    <w:p w14:paraId="5CD5C0F9" w14:textId="517907D6" w:rsidR="00E46B14" w:rsidRPr="009E2298" w:rsidRDefault="00E46B14" w:rsidP="00180C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W przypadku odstąpienia od umowy </w:t>
      </w:r>
      <w:r w:rsidR="002012E0" w:rsidRPr="009E2298">
        <w:rPr>
          <w:rFonts w:cstheme="minorHAnsi"/>
          <w:color w:val="000000"/>
        </w:rPr>
        <w:t>przez Zamawiającego z winy Wykonawcy</w:t>
      </w:r>
      <w:r w:rsidR="00604F9F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Wykonawca zapłaci Zamawiającemu 10 % wartości przedmiotu umowy określonego w </w:t>
      </w:r>
      <w:r w:rsidR="00077294" w:rsidRPr="009E2298">
        <w:rPr>
          <w:rFonts w:cstheme="minorHAnsi"/>
          <w:color w:val="000000"/>
        </w:rPr>
        <w:t xml:space="preserve">§ 5 ust. 1 </w:t>
      </w:r>
    </w:p>
    <w:p w14:paraId="56D769FD" w14:textId="0EBEFA7D" w:rsidR="00180CAF" w:rsidRPr="009E2298" w:rsidRDefault="009706BC" w:rsidP="007439A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powtarzających się udokumentowanych przypadków znacznych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opóźnień </w:t>
      </w:r>
      <w:r w:rsidR="002012E0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w przywozie i odwozie uczniów, Zamawiający może wypowiedzieć umowę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 terminie </w:t>
      </w:r>
      <w:r w:rsidR="002012E0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14 dni.</w:t>
      </w:r>
    </w:p>
    <w:p w14:paraId="3170D508" w14:textId="307D582C" w:rsidR="00E46B14" w:rsidRPr="009E2298" w:rsidRDefault="009706BC" w:rsidP="00180C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E46B14" w:rsidRPr="009E2298">
        <w:rPr>
          <w:rFonts w:cstheme="minorHAnsi"/>
          <w:b/>
          <w:bCs/>
          <w:color w:val="000000"/>
        </w:rPr>
        <w:t>9</w:t>
      </w:r>
    </w:p>
    <w:p w14:paraId="6ED581F2" w14:textId="7AF22A19" w:rsidR="00E46B14" w:rsidRPr="009E2298" w:rsidRDefault="009706BC" w:rsidP="00180CAF">
      <w:pPr>
        <w:pStyle w:val="Akapitzlist"/>
        <w:numPr>
          <w:ilvl w:val="0"/>
          <w:numId w:val="12"/>
        </w:numPr>
        <w:spacing w:before="120" w:after="0"/>
        <w:ind w:left="284"/>
        <w:contextualSpacing w:val="0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Za nieterminowe podstawienie pojazdu lub opóźnienie przewozu przekraczające </w:t>
      </w:r>
      <w:r w:rsidR="00E46B14" w:rsidRPr="009E2298">
        <w:rPr>
          <w:rFonts w:cstheme="minorHAnsi"/>
          <w:color w:val="000000"/>
        </w:rPr>
        <w:t xml:space="preserve">30 </w:t>
      </w:r>
      <w:r w:rsidRPr="009E2298">
        <w:rPr>
          <w:rFonts w:cstheme="minorHAnsi"/>
          <w:color w:val="000000"/>
        </w:rPr>
        <w:t xml:space="preserve">minut Wykonawca zapłaci Zamawiającemu karę umowną w wysokości </w:t>
      </w:r>
      <w:r w:rsidR="00077294" w:rsidRPr="009E2298">
        <w:rPr>
          <w:rFonts w:cstheme="minorHAnsi"/>
          <w:color w:val="000000"/>
        </w:rPr>
        <w:t xml:space="preserve">2% </w:t>
      </w:r>
      <w:r w:rsidRPr="009E2298">
        <w:rPr>
          <w:rFonts w:cstheme="minorHAnsi"/>
          <w:color w:val="000000"/>
        </w:rPr>
        <w:t xml:space="preserve"> </w:t>
      </w:r>
      <w:r w:rsidR="00077294" w:rsidRPr="009E2298">
        <w:rPr>
          <w:rFonts w:cstheme="minorHAnsi"/>
          <w:color w:val="000000"/>
        </w:rPr>
        <w:t xml:space="preserve">wartości przedmiotu umowy określonego w § 5 ust. 1 </w:t>
      </w:r>
    </w:p>
    <w:p w14:paraId="10A0982C" w14:textId="5C7F6E9E" w:rsidR="00E46B14" w:rsidRPr="009E2298" w:rsidRDefault="009706BC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Podstawę do naliczania kar umownych z tytułu opóźnień w przywozie i odwozie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uczniów będą </w:t>
      </w:r>
      <w:r w:rsidR="00E46B14" w:rsidRPr="009E2298">
        <w:rPr>
          <w:rFonts w:cstheme="minorHAnsi"/>
          <w:color w:val="000000"/>
        </w:rPr>
        <w:t xml:space="preserve">sporządzone na  tą okoliczność </w:t>
      </w:r>
      <w:r w:rsidRPr="009E2298">
        <w:rPr>
          <w:rFonts w:cstheme="minorHAnsi"/>
          <w:color w:val="000000"/>
        </w:rPr>
        <w:t>protokoły</w:t>
      </w:r>
      <w:r w:rsidR="00077294" w:rsidRPr="009E2298">
        <w:rPr>
          <w:rFonts w:cstheme="minorHAnsi"/>
          <w:color w:val="000000"/>
        </w:rPr>
        <w:t>.</w:t>
      </w:r>
    </w:p>
    <w:p w14:paraId="39A583EC" w14:textId="7E23BAA0" w:rsidR="00E46B14" w:rsidRPr="009E2298" w:rsidRDefault="009706BC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tytułu niespełnienia przez wykonawcę lub podwykonawcę wymogu zatrudnienia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na podstawie umowy o pracę zgodnie z § </w:t>
      </w:r>
      <w:r w:rsidR="00E46B14" w:rsidRPr="009E2298">
        <w:rPr>
          <w:rFonts w:cstheme="minorHAnsi"/>
          <w:color w:val="000000"/>
        </w:rPr>
        <w:t>7</w:t>
      </w:r>
      <w:r w:rsidRPr="009E2298">
        <w:rPr>
          <w:rFonts w:cstheme="minorHAnsi"/>
          <w:color w:val="000000"/>
        </w:rPr>
        <w:t xml:space="preserve"> niniejszej umowy, Wykonawca zapłaci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karę </w:t>
      </w:r>
      <w:r w:rsidR="00F648DF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w wysokości 2000,00 zł</w:t>
      </w:r>
      <w:r w:rsidR="00E46B14" w:rsidRPr="009E2298">
        <w:rPr>
          <w:rFonts w:cstheme="minorHAnsi"/>
          <w:color w:val="000000"/>
        </w:rPr>
        <w:t xml:space="preserve"> brutto</w:t>
      </w:r>
      <w:r w:rsidR="00077294" w:rsidRPr="009E2298">
        <w:rPr>
          <w:rFonts w:cstheme="minorHAnsi"/>
          <w:color w:val="000000"/>
        </w:rPr>
        <w:t xml:space="preserve"> za każdy ujawniony przypadek.</w:t>
      </w:r>
    </w:p>
    <w:p w14:paraId="408D6A38" w14:textId="4226FB7E" w:rsidR="002012E0" w:rsidRPr="009E2298" w:rsidRDefault="002012E0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uprawniony jest do potrącenia kary umownej z wynagrodzenia Wykonawcy.</w:t>
      </w:r>
    </w:p>
    <w:p w14:paraId="3FCD2D2B" w14:textId="75ABE8E8" w:rsidR="00FA54CC" w:rsidRPr="009E2298" w:rsidRDefault="002012E0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wysokości szkody większej niż naliczona kara umowna – Zamawiający uprawniony jest do dochodzenia odszkodowania przewyższającego wysokość tej kary umownej.</w:t>
      </w:r>
    </w:p>
    <w:p w14:paraId="05C721D4" w14:textId="50C9C88A" w:rsidR="002012E0" w:rsidRPr="009E2298" w:rsidRDefault="002012E0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color w:val="000000"/>
        </w:rPr>
      </w:pPr>
      <w:r w:rsidRPr="009E2298">
        <w:rPr>
          <w:rFonts w:cstheme="minorHAnsi"/>
          <w:b/>
          <w:color w:val="000000"/>
        </w:rPr>
        <w:t>§ 10.</w:t>
      </w:r>
    </w:p>
    <w:p w14:paraId="0B9293CD" w14:textId="461C802A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razie zaistnienia istotnej zmiany okoliczności powodującej , że wykonanie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umowy nie leży w interesie publicznym, czego nie można było przewidzieć w chwili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zawarcia umowy, Zamawiający </w:t>
      </w:r>
      <w:r w:rsidRPr="009E2298">
        <w:rPr>
          <w:rFonts w:cstheme="minorHAnsi"/>
          <w:color w:val="000000"/>
        </w:rPr>
        <w:lastRenderedPageBreak/>
        <w:t>może odstąpić od umowy w terminie 30 dni od powzięcia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wiadomości o powyższych okolicznościach.</w:t>
      </w:r>
    </w:p>
    <w:p w14:paraId="60889DC9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 zobowiązany jest do realizacji przewozów z zachowaniem wszelkich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zasad bezpieczeństwa podczas wsiadania, przewozu i wysiadania uczniów, przy zachowaniu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zawodowego charakteru prowadzonej działalności.</w:t>
      </w:r>
    </w:p>
    <w:p w14:paraId="49869C9F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Wszelkie zmiany niniejszej umowy wymagają formy pisemnej pod rygorem nieważności.</w:t>
      </w:r>
    </w:p>
    <w:p w14:paraId="3C9CA69D" w14:textId="45C358A0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 nie może zbywać na rzecz osób trzecich wierzytelności powstałych w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wyniku realizacji niniejszej umowy bez pisemnej zgody zamawiającego pod rygorem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nieważności.</w:t>
      </w:r>
    </w:p>
    <w:p w14:paraId="722BDB06" w14:textId="5CB52F25" w:rsidR="00CD2D2B" w:rsidRPr="009E2298" w:rsidRDefault="00CD2D2B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może potrącić kary umowne z wynagrodzenia Wykonawcy</w:t>
      </w:r>
    </w:p>
    <w:p w14:paraId="20F3EDC3" w14:textId="2CEF64A9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sprawach nie uregulowanych niniejszą umową mają zastosowanie przepisy Kodeksu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cywilnego oraz ustawy</w:t>
      </w:r>
      <w:r w:rsidR="00E06970">
        <w:rPr>
          <w:rFonts w:cstheme="minorHAnsi"/>
          <w:color w:val="000000"/>
        </w:rPr>
        <w:t xml:space="preserve"> PZP</w:t>
      </w:r>
      <w:r w:rsidR="002C4C85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z </w:t>
      </w:r>
      <w:r w:rsidR="007575EC" w:rsidRPr="009E2298">
        <w:rPr>
          <w:rFonts w:cstheme="minorHAnsi"/>
          <w:color w:val="000000"/>
        </w:rPr>
        <w:t xml:space="preserve">11 września 2019 r. </w:t>
      </w:r>
    </w:p>
    <w:p w14:paraId="337985F4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Wszelkie spory wynikłe między stronami na tle realizacji niniejszej umowy rozstrzygane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będą przez Sąd Powszechny właściwy dla Zamawiającego.</w:t>
      </w:r>
    </w:p>
    <w:p w14:paraId="07AC0937" w14:textId="67E36676" w:rsidR="005F08E8" w:rsidRPr="009E2298" w:rsidRDefault="009706BC" w:rsidP="009706B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Umowę sporządzono w </w:t>
      </w:r>
      <w:r w:rsidR="00E46B14" w:rsidRPr="009E2298">
        <w:rPr>
          <w:rFonts w:cstheme="minorHAnsi"/>
          <w:color w:val="000000"/>
        </w:rPr>
        <w:t>dwóch</w:t>
      </w:r>
      <w:r w:rsidRPr="009E2298">
        <w:rPr>
          <w:rFonts w:cstheme="minorHAnsi"/>
          <w:color w:val="000000"/>
        </w:rPr>
        <w:t xml:space="preserve"> jednobrzmiących egzemplarzach, </w:t>
      </w:r>
      <w:r w:rsidR="00E46B14" w:rsidRPr="009E2298">
        <w:rPr>
          <w:rFonts w:cstheme="minorHAnsi"/>
          <w:color w:val="000000"/>
        </w:rPr>
        <w:t>po jednej dla każdej ze stron.</w:t>
      </w:r>
    </w:p>
    <w:p w14:paraId="4A9A364F" w14:textId="77777777" w:rsidR="005F08E8" w:rsidRPr="009E2298" w:rsidRDefault="005F08E8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E1B533B" w14:textId="6DEA24FF" w:rsidR="009706BC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Integralną część umowy stanowią załączniki:</w:t>
      </w:r>
    </w:p>
    <w:p w14:paraId="1954D02F" w14:textId="7FD7CF53" w:rsidR="009706BC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1) </w:t>
      </w:r>
      <w:r w:rsidR="00604F9F" w:rsidRPr="009E2298">
        <w:rPr>
          <w:rFonts w:cstheme="minorHAnsi"/>
          <w:color w:val="000000"/>
        </w:rPr>
        <w:t>SWZ</w:t>
      </w:r>
      <w:r w:rsidRPr="009E2298">
        <w:rPr>
          <w:rFonts w:cstheme="minorHAnsi"/>
          <w:color w:val="000000"/>
        </w:rPr>
        <w:t xml:space="preserve"> – załącznik nr 1,</w:t>
      </w:r>
    </w:p>
    <w:p w14:paraId="65C35511" w14:textId="5DF21A9A" w:rsidR="009706BC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2) </w:t>
      </w:r>
      <w:r w:rsidR="00604F9F" w:rsidRPr="009E2298">
        <w:rPr>
          <w:rFonts w:cstheme="minorHAnsi"/>
          <w:color w:val="000000"/>
        </w:rPr>
        <w:t>Oferta</w:t>
      </w:r>
      <w:r w:rsidRPr="009E2298">
        <w:rPr>
          <w:rFonts w:cstheme="minorHAnsi"/>
          <w:color w:val="000000"/>
        </w:rPr>
        <w:t xml:space="preserve"> – załącznik nr 2.</w:t>
      </w:r>
    </w:p>
    <w:p w14:paraId="3FD927C6" w14:textId="15C3F397" w:rsidR="008326DD" w:rsidRPr="00817D13" w:rsidRDefault="008326DD" w:rsidP="009706B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17D13">
        <w:rPr>
          <w:rFonts w:cstheme="minorHAnsi"/>
        </w:rPr>
        <w:t>3) Rozkład jazdy – załącznik nr 3</w:t>
      </w:r>
    </w:p>
    <w:p w14:paraId="561E01CE" w14:textId="77777777" w:rsidR="008326DD" w:rsidRPr="009E2298" w:rsidRDefault="008326DD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D61BFF6" w14:textId="7353E6B1" w:rsidR="008326DD" w:rsidRPr="009E2298" w:rsidRDefault="009706BC" w:rsidP="00F92831">
      <w:pPr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ZAMAWIAJĄCY</w:t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  <w:t xml:space="preserve">  </w:t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  <w:t>WYKONAWCA</w:t>
      </w:r>
    </w:p>
    <w:p w14:paraId="7E884187" w14:textId="77777777" w:rsidR="008326DD" w:rsidRPr="009E2298" w:rsidRDefault="008326DD" w:rsidP="009706BC">
      <w:pPr>
        <w:rPr>
          <w:rFonts w:cstheme="minorHAnsi"/>
          <w:b/>
          <w:bCs/>
          <w:color w:val="000000"/>
        </w:rPr>
      </w:pPr>
    </w:p>
    <w:sectPr w:rsidR="008326DD" w:rsidRPr="009E2298" w:rsidSect="00ED29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245FF" w14:textId="77777777" w:rsidR="008A38D8" w:rsidRDefault="008A38D8" w:rsidP="008A7083">
      <w:pPr>
        <w:spacing w:after="0" w:line="240" w:lineRule="auto"/>
      </w:pPr>
      <w:r>
        <w:separator/>
      </w:r>
    </w:p>
  </w:endnote>
  <w:endnote w:type="continuationSeparator" w:id="0">
    <w:p w14:paraId="2723406F" w14:textId="77777777" w:rsidR="008A38D8" w:rsidRDefault="008A38D8" w:rsidP="008A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57685" w14:textId="77777777" w:rsidR="008A38D8" w:rsidRDefault="008A38D8" w:rsidP="008A7083">
      <w:pPr>
        <w:spacing w:after="0" w:line="240" w:lineRule="auto"/>
      </w:pPr>
      <w:r>
        <w:separator/>
      </w:r>
    </w:p>
  </w:footnote>
  <w:footnote w:type="continuationSeparator" w:id="0">
    <w:p w14:paraId="627E6386" w14:textId="77777777" w:rsidR="008A38D8" w:rsidRDefault="008A38D8" w:rsidP="008A7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A3AE9"/>
    <w:multiLevelType w:val="hybridMultilevel"/>
    <w:tmpl w:val="783C3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53E0"/>
    <w:multiLevelType w:val="hybridMultilevel"/>
    <w:tmpl w:val="18503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E732F"/>
    <w:multiLevelType w:val="hybridMultilevel"/>
    <w:tmpl w:val="F2A8CF7E"/>
    <w:lvl w:ilvl="0" w:tplc="96D291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C1F73"/>
    <w:multiLevelType w:val="hybridMultilevel"/>
    <w:tmpl w:val="DA4E8F0A"/>
    <w:lvl w:ilvl="0" w:tplc="8D021D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86CE4"/>
    <w:multiLevelType w:val="hybridMultilevel"/>
    <w:tmpl w:val="0A8840EE"/>
    <w:lvl w:ilvl="0" w:tplc="6CF0BB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260CE"/>
    <w:multiLevelType w:val="hybridMultilevel"/>
    <w:tmpl w:val="32E0450E"/>
    <w:lvl w:ilvl="0" w:tplc="55DAF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D62FD"/>
    <w:multiLevelType w:val="hybridMultilevel"/>
    <w:tmpl w:val="334C5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61BB9"/>
    <w:multiLevelType w:val="hybridMultilevel"/>
    <w:tmpl w:val="8A6E497C"/>
    <w:lvl w:ilvl="0" w:tplc="4BCC44C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6814F5F"/>
    <w:multiLevelType w:val="hybridMultilevel"/>
    <w:tmpl w:val="66DA223E"/>
    <w:lvl w:ilvl="0" w:tplc="B9683C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C626C"/>
    <w:multiLevelType w:val="hybridMultilevel"/>
    <w:tmpl w:val="2B50DFD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00408A5"/>
    <w:multiLevelType w:val="hybridMultilevel"/>
    <w:tmpl w:val="CAF6D05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36840AF"/>
    <w:multiLevelType w:val="hybridMultilevel"/>
    <w:tmpl w:val="783C3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B46A9"/>
    <w:multiLevelType w:val="hybridMultilevel"/>
    <w:tmpl w:val="017AD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D4E43"/>
    <w:multiLevelType w:val="hybridMultilevel"/>
    <w:tmpl w:val="DD941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06D4A"/>
    <w:multiLevelType w:val="multilevel"/>
    <w:tmpl w:val="5C1060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080" w:hanging="360"/>
      </w:pPr>
      <w:rPr>
        <w:rFonts w:hint="default"/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0C11219"/>
    <w:multiLevelType w:val="hybridMultilevel"/>
    <w:tmpl w:val="E00A9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67090"/>
    <w:multiLevelType w:val="hybridMultilevel"/>
    <w:tmpl w:val="1C00B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71532B"/>
    <w:multiLevelType w:val="hybridMultilevel"/>
    <w:tmpl w:val="C0503D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96D6E"/>
    <w:multiLevelType w:val="hybridMultilevel"/>
    <w:tmpl w:val="E1A8A5C4"/>
    <w:lvl w:ilvl="0" w:tplc="D4C8A096">
      <w:start w:val="1"/>
      <w:numFmt w:val="lowerLetter"/>
      <w:lvlText w:val="%1)"/>
      <w:lvlJc w:val="left"/>
      <w:pPr>
        <w:ind w:left="1211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9564D9B"/>
    <w:multiLevelType w:val="hybridMultilevel"/>
    <w:tmpl w:val="FB848C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266520"/>
    <w:multiLevelType w:val="hybridMultilevel"/>
    <w:tmpl w:val="B850737E"/>
    <w:lvl w:ilvl="0" w:tplc="55DAF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35C08"/>
    <w:multiLevelType w:val="hybridMultilevel"/>
    <w:tmpl w:val="F2146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711535">
    <w:abstractNumId w:val="16"/>
  </w:num>
  <w:num w:numId="2" w16cid:durableId="974021914">
    <w:abstractNumId w:val="21"/>
  </w:num>
  <w:num w:numId="3" w16cid:durableId="453644919">
    <w:abstractNumId w:val="6"/>
  </w:num>
  <w:num w:numId="4" w16cid:durableId="19281902">
    <w:abstractNumId w:val="13"/>
  </w:num>
  <w:num w:numId="5" w16cid:durableId="1885746909">
    <w:abstractNumId w:val="12"/>
  </w:num>
  <w:num w:numId="6" w16cid:durableId="2058432698">
    <w:abstractNumId w:val="5"/>
  </w:num>
  <w:num w:numId="7" w16cid:durableId="1383018307">
    <w:abstractNumId w:val="20"/>
  </w:num>
  <w:num w:numId="8" w16cid:durableId="1935165115">
    <w:abstractNumId w:val="4"/>
  </w:num>
  <w:num w:numId="9" w16cid:durableId="803813353">
    <w:abstractNumId w:val="2"/>
  </w:num>
  <w:num w:numId="10" w16cid:durableId="1196583075">
    <w:abstractNumId w:val="15"/>
  </w:num>
  <w:num w:numId="11" w16cid:durableId="1884363954">
    <w:abstractNumId w:val="1"/>
  </w:num>
  <w:num w:numId="12" w16cid:durableId="2126263914">
    <w:abstractNumId w:val="0"/>
  </w:num>
  <w:num w:numId="13" w16cid:durableId="2090957486">
    <w:abstractNumId w:val="14"/>
  </w:num>
  <w:num w:numId="14" w16cid:durableId="948582285">
    <w:abstractNumId w:val="11"/>
  </w:num>
  <w:num w:numId="15" w16cid:durableId="120731268">
    <w:abstractNumId w:val="7"/>
  </w:num>
  <w:num w:numId="16" w16cid:durableId="1729642671">
    <w:abstractNumId w:val="10"/>
  </w:num>
  <w:num w:numId="17" w16cid:durableId="1323004697">
    <w:abstractNumId w:val="8"/>
  </w:num>
  <w:num w:numId="18" w16cid:durableId="93743759">
    <w:abstractNumId w:val="18"/>
  </w:num>
  <w:num w:numId="19" w16cid:durableId="1079181450">
    <w:abstractNumId w:val="17"/>
  </w:num>
  <w:num w:numId="20" w16cid:durableId="1164394158">
    <w:abstractNumId w:val="19"/>
  </w:num>
  <w:num w:numId="21" w16cid:durableId="2011520310">
    <w:abstractNumId w:val="9"/>
  </w:num>
  <w:num w:numId="22" w16cid:durableId="719866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6BC"/>
    <w:rsid w:val="00002EDA"/>
    <w:rsid w:val="0001684A"/>
    <w:rsid w:val="00077294"/>
    <w:rsid w:val="000858E6"/>
    <w:rsid w:val="001277F5"/>
    <w:rsid w:val="001570F8"/>
    <w:rsid w:val="00167FB6"/>
    <w:rsid w:val="00180CAF"/>
    <w:rsid w:val="002012E0"/>
    <w:rsid w:val="0028113A"/>
    <w:rsid w:val="002966AF"/>
    <w:rsid w:val="002C4C85"/>
    <w:rsid w:val="002E7454"/>
    <w:rsid w:val="002F146D"/>
    <w:rsid w:val="00377AB8"/>
    <w:rsid w:val="00397259"/>
    <w:rsid w:val="003D2098"/>
    <w:rsid w:val="003E36EE"/>
    <w:rsid w:val="003F3FE0"/>
    <w:rsid w:val="003F552D"/>
    <w:rsid w:val="0042134E"/>
    <w:rsid w:val="00477C8B"/>
    <w:rsid w:val="004E1819"/>
    <w:rsid w:val="004F22AD"/>
    <w:rsid w:val="00555543"/>
    <w:rsid w:val="005F08E8"/>
    <w:rsid w:val="005F256B"/>
    <w:rsid w:val="00604F9F"/>
    <w:rsid w:val="006124B6"/>
    <w:rsid w:val="00632D32"/>
    <w:rsid w:val="00692242"/>
    <w:rsid w:val="007203AF"/>
    <w:rsid w:val="007439A8"/>
    <w:rsid w:val="007575EC"/>
    <w:rsid w:val="00770FA5"/>
    <w:rsid w:val="007D708E"/>
    <w:rsid w:val="00802849"/>
    <w:rsid w:val="00817D13"/>
    <w:rsid w:val="00822109"/>
    <w:rsid w:val="008326DD"/>
    <w:rsid w:val="008522F7"/>
    <w:rsid w:val="00866FE4"/>
    <w:rsid w:val="0087566C"/>
    <w:rsid w:val="008A38D8"/>
    <w:rsid w:val="008A7083"/>
    <w:rsid w:val="008C1831"/>
    <w:rsid w:val="009258F7"/>
    <w:rsid w:val="009525F5"/>
    <w:rsid w:val="009706BC"/>
    <w:rsid w:val="00993B1F"/>
    <w:rsid w:val="009C42A3"/>
    <w:rsid w:val="009D6727"/>
    <w:rsid w:val="009E2298"/>
    <w:rsid w:val="009E235C"/>
    <w:rsid w:val="00A077BB"/>
    <w:rsid w:val="00A109B6"/>
    <w:rsid w:val="00A407B4"/>
    <w:rsid w:val="00A562D8"/>
    <w:rsid w:val="00A93793"/>
    <w:rsid w:val="00A95632"/>
    <w:rsid w:val="00AB5121"/>
    <w:rsid w:val="00AF46C7"/>
    <w:rsid w:val="00B67432"/>
    <w:rsid w:val="00BD0384"/>
    <w:rsid w:val="00BE47B0"/>
    <w:rsid w:val="00BF1FCE"/>
    <w:rsid w:val="00BF7B02"/>
    <w:rsid w:val="00C17678"/>
    <w:rsid w:val="00C6064D"/>
    <w:rsid w:val="00CD2D2B"/>
    <w:rsid w:val="00D00499"/>
    <w:rsid w:val="00D650E7"/>
    <w:rsid w:val="00D800FE"/>
    <w:rsid w:val="00D87695"/>
    <w:rsid w:val="00D97313"/>
    <w:rsid w:val="00DC348C"/>
    <w:rsid w:val="00E06970"/>
    <w:rsid w:val="00E20745"/>
    <w:rsid w:val="00E303CB"/>
    <w:rsid w:val="00E41D8E"/>
    <w:rsid w:val="00E46B14"/>
    <w:rsid w:val="00E71911"/>
    <w:rsid w:val="00ED135D"/>
    <w:rsid w:val="00ED2932"/>
    <w:rsid w:val="00F36E1B"/>
    <w:rsid w:val="00F50DA3"/>
    <w:rsid w:val="00F61048"/>
    <w:rsid w:val="00F648DF"/>
    <w:rsid w:val="00F92831"/>
    <w:rsid w:val="00F94FE7"/>
    <w:rsid w:val="00FA394C"/>
    <w:rsid w:val="00FA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22DFE"/>
  <w15:docId w15:val="{385CF8B6-2FFD-42D9-8AB3-D111B2AB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2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12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12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12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12E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A7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083"/>
  </w:style>
  <w:style w:type="paragraph" w:styleId="Stopka">
    <w:name w:val="footer"/>
    <w:basedOn w:val="Normalny"/>
    <w:link w:val="StopkaZnak"/>
    <w:uiPriority w:val="99"/>
    <w:unhideWhenUsed/>
    <w:rsid w:val="008A7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083"/>
  </w:style>
  <w:style w:type="character" w:styleId="Odwoanieintensywne">
    <w:name w:val="Intense Reference"/>
    <w:uiPriority w:val="32"/>
    <w:qFormat/>
    <w:rsid w:val="008A7083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786F3-DE25-4CD3-9681-3F15C9A4A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1823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Kubikowski KK. Kamil</dc:creator>
  <cp:lastModifiedBy>Kinga Pilna</cp:lastModifiedBy>
  <cp:revision>14</cp:revision>
  <cp:lastPrinted>2019-08-08T11:02:00Z</cp:lastPrinted>
  <dcterms:created xsi:type="dcterms:W3CDTF">2023-10-25T10:55:00Z</dcterms:created>
  <dcterms:modified xsi:type="dcterms:W3CDTF">2024-12-04T12:48:00Z</dcterms:modified>
</cp:coreProperties>
</file>