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14B6" w14:textId="63ABB6E3" w:rsidR="008321BA" w:rsidRPr="00891104" w:rsidRDefault="00294127" w:rsidP="008321BA">
      <w:pPr>
        <w:ind w:left="426" w:hanging="426"/>
        <w:rPr>
          <w:rFonts w:ascii="Verdana" w:hAnsi="Verdana" w:cs="Arial"/>
          <w:b/>
          <w:bCs/>
          <w:sz w:val="20"/>
          <w:szCs w:val="20"/>
        </w:rPr>
      </w:pPr>
      <w:r w:rsidRPr="00891104">
        <w:rPr>
          <w:rFonts w:ascii="Verdana" w:hAnsi="Verdana" w:cs="Arial"/>
          <w:b/>
          <w:bCs/>
          <w:sz w:val="20"/>
          <w:szCs w:val="20"/>
        </w:rPr>
        <w:t>O</w:t>
      </w:r>
      <w:r w:rsidR="008321BA" w:rsidRPr="00891104">
        <w:rPr>
          <w:rFonts w:ascii="Verdana" w:hAnsi="Verdana" w:cs="Arial"/>
          <w:b/>
          <w:bCs/>
          <w:sz w:val="20"/>
          <w:szCs w:val="20"/>
        </w:rPr>
        <w:t>pis przedmiotu zamówienia</w:t>
      </w:r>
    </w:p>
    <w:p w14:paraId="750C61EE" w14:textId="77777777" w:rsidR="008321BA" w:rsidRPr="00891104" w:rsidRDefault="008321BA" w:rsidP="008321BA">
      <w:pPr>
        <w:ind w:left="426" w:hanging="426"/>
        <w:rPr>
          <w:rFonts w:ascii="Verdana" w:hAnsi="Verdana" w:cs="Arial"/>
          <w:b/>
          <w:bCs/>
          <w:sz w:val="20"/>
          <w:szCs w:val="20"/>
        </w:rPr>
      </w:pPr>
    </w:p>
    <w:p w14:paraId="7715E32A" w14:textId="77777777" w:rsidR="008321BA" w:rsidRPr="00891104" w:rsidRDefault="008321BA" w:rsidP="008321BA">
      <w:pPr>
        <w:ind w:right="110"/>
        <w:rPr>
          <w:rFonts w:ascii="Verdana" w:hAnsi="Verdana" w:cs="Arial"/>
          <w:b/>
          <w:bCs/>
          <w:sz w:val="20"/>
          <w:szCs w:val="20"/>
        </w:rPr>
      </w:pPr>
      <w:r w:rsidRPr="00891104">
        <w:rPr>
          <w:rFonts w:ascii="Verdana" w:hAnsi="Verdana" w:cs="Arial"/>
          <w:b/>
          <w:bCs/>
          <w:sz w:val="20"/>
          <w:szCs w:val="20"/>
        </w:rPr>
        <w:t>Nazwa zadania:</w:t>
      </w:r>
    </w:p>
    <w:p w14:paraId="1DB8BE44" w14:textId="77777777" w:rsidR="008321BA" w:rsidRPr="00891104" w:rsidRDefault="008321BA" w:rsidP="008321BA">
      <w:pPr>
        <w:ind w:right="110"/>
        <w:rPr>
          <w:rFonts w:ascii="Verdana" w:hAnsi="Verdana" w:cs="Arial"/>
          <w:b/>
          <w:bCs/>
          <w:sz w:val="20"/>
          <w:szCs w:val="20"/>
        </w:rPr>
      </w:pPr>
    </w:p>
    <w:p w14:paraId="01B6BDA9" w14:textId="5363C226" w:rsidR="00891104" w:rsidRPr="00891104" w:rsidRDefault="00891104" w:rsidP="00891104">
      <w:pPr>
        <w:tabs>
          <w:tab w:val="left" w:pos="284"/>
        </w:tabs>
        <w:overflowPunct w:val="0"/>
        <w:autoSpaceDE w:val="0"/>
        <w:snapToGrid w:val="0"/>
        <w:spacing w:line="259" w:lineRule="auto"/>
        <w:rPr>
          <w:rFonts w:ascii="Verdana" w:hAnsi="Verdana"/>
          <w:b/>
          <w:bCs/>
          <w:sz w:val="20"/>
          <w:szCs w:val="20"/>
        </w:rPr>
      </w:pPr>
      <w:r w:rsidRPr="00891104">
        <w:rPr>
          <w:rFonts w:ascii="Verdana" w:hAnsi="Verdana"/>
          <w:b/>
          <w:bCs/>
          <w:sz w:val="20"/>
          <w:szCs w:val="20"/>
        </w:rPr>
        <w:t>Rewitalizacja parku w miejscowości Sulęcin w ramach Gminnego Programu Rewitalizacji.</w:t>
      </w:r>
    </w:p>
    <w:p w14:paraId="5636135D" w14:textId="514290B8" w:rsidR="006A6C18" w:rsidRPr="00891104" w:rsidRDefault="006A6C18" w:rsidP="006A6C18">
      <w:pPr>
        <w:spacing w:line="264" w:lineRule="auto"/>
        <w:ind w:right="110"/>
        <w:rPr>
          <w:rFonts w:ascii="Verdana" w:hAnsi="Verdana" w:cs="Arial"/>
          <w:b/>
          <w:bCs/>
          <w:sz w:val="20"/>
          <w:szCs w:val="20"/>
        </w:rPr>
      </w:pPr>
    </w:p>
    <w:p w14:paraId="362947B2" w14:textId="05084373" w:rsidR="006A6C18" w:rsidRPr="00891104" w:rsidRDefault="006A6C18" w:rsidP="006A6C18">
      <w:pPr>
        <w:tabs>
          <w:tab w:val="right" w:pos="9070"/>
        </w:tabs>
        <w:spacing w:line="264" w:lineRule="auto"/>
        <w:rPr>
          <w:rFonts w:ascii="Verdana" w:hAnsi="Verdana" w:cs="Arial"/>
          <w:sz w:val="20"/>
          <w:szCs w:val="20"/>
        </w:rPr>
      </w:pPr>
      <w:r w:rsidRPr="00891104">
        <w:rPr>
          <w:rFonts w:ascii="Verdana" w:hAnsi="Verdana" w:cs="Arial"/>
          <w:snapToGrid w:val="0"/>
          <w:sz w:val="20"/>
          <w:szCs w:val="20"/>
        </w:rPr>
        <w:t>Przedmiotem zamówienia jest III etap r</w:t>
      </w:r>
      <w:r w:rsidRPr="00891104">
        <w:rPr>
          <w:rFonts w:ascii="Verdana" w:hAnsi="Verdana" w:cs="Arial"/>
          <w:sz w:val="20"/>
          <w:szCs w:val="20"/>
        </w:rPr>
        <w:t>ewitalizacji parku znajdującego się przy ulicach: Akacjowej i Wierzbowej</w:t>
      </w:r>
      <w:r w:rsidR="00F86D94" w:rsidRPr="00891104">
        <w:rPr>
          <w:rFonts w:ascii="Verdana" w:hAnsi="Verdana" w:cs="Arial"/>
          <w:sz w:val="20"/>
          <w:szCs w:val="20"/>
        </w:rPr>
        <w:t>, polegający na urządzaniu wybranych terenów zieleni.</w:t>
      </w:r>
      <w:r w:rsidRPr="00891104">
        <w:rPr>
          <w:rFonts w:ascii="Verdana" w:hAnsi="Verdana" w:cs="Arial"/>
          <w:sz w:val="20"/>
          <w:szCs w:val="20"/>
        </w:rPr>
        <w:t xml:space="preserve"> </w:t>
      </w:r>
      <w:r w:rsidR="00F86D94" w:rsidRPr="00891104">
        <w:rPr>
          <w:rFonts w:ascii="Verdana" w:hAnsi="Verdana" w:cs="Arial"/>
          <w:sz w:val="20"/>
          <w:szCs w:val="20"/>
        </w:rPr>
        <w:t xml:space="preserve">Zadanie nie obejmuje zbiornika wodnego (stawu) zlokalizowanego w obrębie parku. </w:t>
      </w:r>
      <w:r w:rsidRPr="00891104">
        <w:rPr>
          <w:rFonts w:ascii="Verdana" w:hAnsi="Verdana" w:cs="Arial"/>
          <w:sz w:val="20"/>
          <w:szCs w:val="20"/>
        </w:rPr>
        <w:t xml:space="preserve">Rewitalizację parku w Sulęcinie wykonać należy zgodnie z dokumentacją projektową w zakresie </w:t>
      </w:r>
      <w:r w:rsidR="00935BB9" w:rsidRPr="00891104">
        <w:rPr>
          <w:rFonts w:ascii="Verdana" w:hAnsi="Verdana" w:cs="Arial"/>
          <w:sz w:val="20"/>
          <w:szCs w:val="20"/>
        </w:rPr>
        <w:br/>
      </w:r>
      <w:r w:rsidRPr="00891104">
        <w:rPr>
          <w:rFonts w:ascii="Verdana" w:hAnsi="Verdana" w:cs="Arial"/>
          <w:sz w:val="20"/>
          <w:szCs w:val="20"/>
        </w:rPr>
        <w:t>i z podziałem na etapy opisane poniżej.</w:t>
      </w:r>
    </w:p>
    <w:p w14:paraId="68B04CB5" w14:textId="77777777" w:rsidR="006A6C18" w:rsidRPr="00891104" w:rsidRDefault="006A6C18" w:rsidP="006A6C18">
      <w:pPr>
        <w:tabs>
          <w:tab w:val="right" w:pos="9070"/>
        </w:tabs>
        <w:spacing w:line="264" w:lineRule="auto"/>
        <w:rPr>
          <w:rFonts w:ascii="Verdana" w:hAnsi="Verdana" w:cs="Arial"/>
          <w:sz w:val="20"/>
          <w:szCs w:val="20"/>
        </w:rPr>
      </w:pPr>
    </w:p>
    <w:p w14:paraId="4E7B9BD0" w14:textId="77777777" w:rsidR="006A6C18" w:rsidRPr="00891104" w:rsidRDefault="006A6C18" w:rsidP="006A6C18">
      <w:pPr>
        <w:tabs>
          <w:tab w:val="right" w:pos="9070"/>
        </w:tabs>
        <w:spacing w:line="264" w:lineRule="auto"/>
        <w:rPr>
          <w:rFonts w:ascii="Verdana" w:hAnsi="Verdana" w:cs="Arial"/>
          <w:sz w:val="20"/>
          <w:szCs w:val="20"/>
        </w:rPr>
      </w:pPr>
      <w:r w:rsidRPr="00891104">
        <w:rPr>
          <w:rFonts w:ascii="Verdana" w:hAnsi="Verdana" w:cs="Arial"/>
          <w:sz w:val="20"/>
          <w:szCs w:val="20"/>
        </w:rPr>
        <w:t xml:space="preserve">Zamawiający zwraca uwagę na omyłkę pisarską w tytule dokumentacji projektowej, </w:t>
      </w:r>
      <w:r w:rsidRPr="00891104">
        <w:rPr>
          <w:rFonts w:ascii="Verdana" w:hAnsi="Verdana" w:cs="Arial"/>
          <w:sz w:val="20"/>
          <w:szCs w:val="20"/>
        </w:rPr>
        <w:br/>
        <w:t>w której lokalizację parku podano przy ul. Parkowej. Omyłka pisarska dotyczy także nazwy miejscowości.</w:t>
      </w:r>
    </w:p>
    <w:p w14:paraId="0BABBB1E" w14:textId="77777777" w:rsidR="006A6C18" w:rsidRPr="00891104" w:rsidRDefault="006A6C18" w:rsidP="008321BA">
      <w:pPr>
        <w:ind w:left="426" w:hanging="426"/>
        <w:rPr>
          <w:rFonts w:ascii="Verdana" w:hAnsi="Verdana" w:cs="Arial"/>
          <w:b/>
          <w:bCs/>
          <w:sz w:val="20"/>
          <w:szCs w:val="20"/>
        </w:rPr>
      </w:pPr>
    </w:p>
    <w:p w14:paraId="62ACD8DA" w14:textId="01468BF3" w:rsidR="008321BA" w:rsidRPr="00891104" w:rsidRDefault="008321BA" w:rsidP="008321BA">
      <w:pPr>
        <w:tabs>
          <w:tab w:val="right" w:pos="9070"/>
        </w:tabs>
        <w:rPr>
          <w:rFonts w:ascii="Verdana" w:hAnsi="Verdana" w:cs="Arial"/>
          <w:sz w:val="20"/>
          <w:szCs w:val="20"/>
        </w:rPr>
      </w:pPr>
      <w:r w:rsidRPr="00891104">
        <w:rPr>
          <w:rFonts w:ascii="Verdana" w:hAnsi="Verdana" w:cs="Arial"/>
          <w:sz w:val="20"/>
          <w:szCs w:val="20"/>
        </w:rPr>
        <w:t xml:space="preserve">Zamawiający zwraca uwagę, że przedmiot zamówienia </w:t>
      </w:r>
      <w:r w:rsidR="003A59E2" w:rsidRPr="00891104">
        <w:rPr>
          <w:rFonts w:ascii="Verdana" w:hAnsi="Verdana" w:cs="Arial"/>
          <w:sz w:val="20"/>
          <w:szCs w:val="20"/>
        </w:rPr>
        <w:t xml:space="preserve">obejmuje </w:t>
      </w:r>
      <w:r w:rsidRPr="00891104">
        <w:rPr>
          <w:rFonts w:ascii="Verdana" w:hAnsi="Verdana" w:cs="Arial"/>
          <w:sz w:val="20"/>
          <w:szCs w:val="20"/>
        </w:rPr>
        <w:t xml:space="preserve">tylko część </w:t>
      </w:r>
      <w:r w:rsidR="003A59E2" w:rsidRPr="00891104">
        <w:rPr>
          <w:rFonts w:ascii="Verdana" w:hAnsi="Verdana" w:cs="Arial"/>
          <w:sz w:val="20"/>
          <w:szCs w:val="20"/>
        </w:rPr>
        <w:t xml:space="preserve">zadań opisanych w </w:t>
      </w:r>
      <w:r w:rsidRPr="00891104">
        <w:rPr>
          <w:rFonts w:ascii="Verdana" w:hAnsi="Verdana" w:cs="Arial"/>
          <w:sz w:val="20"/>
          <w:szCs w:val="20"/>
        </w:rPr>
        <w:t>dokumentacj</w:t>
      </w:r>
      <w:r w:rsidR="003A59E2" w:rsidRPr="00891104">
        <w:rPr>
          <w:rFonts w:ascii="Verdana" w:hAnsi="Verdana" w:cs="Arial"/>
          <w:sz w:val="20"/>
          <w:szCs w:val="20"/>
        </w:rPr>
        <w:t>i</w:t>
      </w:r>
      <w:r w:rsidRPr="00891104">
        <w:rPr>
          <w:rFonts w:ascii="Verdana" w:hAnsi="Verdana" w:cs="Arial"/>
          <w:sz w:val="20"/>
          <w:szCs w:val="20"/>
        </w:rPr>
        <w:t xml:space="preserve"> projektow</w:t>
      </w:r>
      <w:r w:rsidR="003A59E2" w:rsidRPr="00891104">
        <w:rPr>
          <w:rFonts w:ascii="Verdana" w:hAnsi="Verdana" w:cs="Arial"/>
          <w:sz w:val="20"/>
          <w:szCs w:val="20"/>
        </w:rPr>
        <w:t>ej</w:t>
      </w:r>
      <w:r w:rsidRPr="00891104">
        <w:rPr>
          <w:rFonts w:ascii="Verdana" w:hAnsi="Verdana" w:cs="Arial"/>
          <w:sz w:val="20"/>
          <w:szCs w:val="20"/>
        </w:rPr>
        <w:t xml:space="preserve">, w szczególności </w:t>
      </w:r>
      <w:r w:rsidR="003A59E2" w:rsidRPr="00891104">
        <w:rPr>
          <w:rFonts w:ascii="Verdana" w:hAnsi="Verdana" w:cs="Arial"/>
          <w:sz w:val="20"/>
          <w:szCs w:val="20"/>
        </w:rPr>
        <w:t>przedmiot zamówienia</w:t>
      </w:r>
      <w:r w:rsidRPr="00891104">
        <w:rPr>
          <w:rFonts w:ascii="Verdana" w:hAnsi="Verdana" w:cs="Arial"/>
          <w:sz w:val="20"/>
          <w:szCs w:val="20"/>
        </w:rPr>
        <w:t xml:space="preserve"> obejmuje:</w:t>
      </w:r>
    </w:p>
    <w:p w14:paraId="1C082007" w14:textId="77777777" w:rsidR="008321BA" w:rsidRPr="00891104" w:rsidRDefault="008321BA" w:rsidP="008321BA">
      <w:pPr>
        <w:tabs>
          <w:tab w:val="right" w:pos="9070"/>
        </w:tabs>
        <w:rPr>
          <w:rFonts w:ascii="Verdana" w:hAnsi="Verdana" w:cs="Arial"/>
          <w:sz w:val="20"/>
          <w:szCs w:val="20"/>
        </w:rPr>
      </w:pPr>
    </w:p>
    <w:p w14:paraId="7EC1778B" w14:textId="46616F3B" w:rsidR="008321BA" w:rsidRPr="00891104" w:rsidRDefault="008321BA" w:rsidP="007A42A9">
      <w:pPr>
        <w:pStyle w:val="Akapitzlist"/>
        <w:numPr>
          <w:ilvl w:val="0"/>
          <w:numId w:val="5"/>
        </w:numPr>
        <w:ind w:left="284" w:right="110" w:hanging="284"/>
        <w:rPr>
          <w:rFonts w:ascii="Verdana" w:hAnsi="Verdana" w:cs="Arial"/>
          <w:sz w:val="20"/>
          <w:szCs w:val="20"/>
        </w:rPr>
      </w:pPr>
      <w:r w:rsidRPr="00891104">
        <w:rPr>
          <w:rFonts w:ascii="Verdana" w:hAnsi="Verdana" w:cs="Arial"/>
          <w:sz w:val="20"/>
          <w:szCs w:val="20"/>
        </w:rPr>
        <w:t xml:space="preserve">Roboty przygotowawcze, w tym </w:t>
      </w:r>
      <w:r w:rsidR="0018139D" w:rsidRPr="00891104">
        <w:rPr>
          <w:rFonts w:ascii="Verdana" w:hAnsi="Verdana" w:cs="Arial"/>
          <w:sz w:val="20"/>
          <w:szCs w:val="20"/>
        </w:rPr>
        <w:t xml:space="preserve">pielęgnacja drzew </w:t>
      </w:r>
      <w:r w:rsidRPr="00891104">
        <w:rPr>
          <w:rFonts w:ascii="Verdana" w:hAnsi="Verdana" w:cs="Arial"/>
          <w:sz w:val="20"/>
          <w:szCs w:val="20"/>
        </w:rPr>
        <w:t>i utylizacj</w:t>
      </w:r>
      <w:r w:rsidR="0018139D" w:rsidRPr="00891104">
        <w:rPr>
          <w:rFonts w:ascii="Verdana" w:hAnsi="Verdana" w:cs="Arial"/>
          <w:sz w:val="20"/>
          <w:szCs w:val="20"/>
        </w:rPr>
        <w:t>a</w:t>
      </w:r>
      <w:r w:rsidRPr="00891104">
        <w:rPr>
          <w:rFonts w:ascii="Verdana" w:hAnsi="Verdana" w:cs="Arial"/>
          <w:sz w:val="20"/>
          <w:szCs w:val="20"/>
        </w:rPr>
        <w:t xml:space="preserve"> biomasy</w:t>
      </w:r>
    </w:p>
    <w:p w14:paraId="063DDFA6" w14:textId="0B1A21B7" w:rsidR="008321BA" w:rsidRPr="00891104" w:rsidRDefault="004B13E9" w:rsidP="007A42A9">
      <w:pPr>
        <w:pStyle w:val="Akapitzlist"/>
        <w:numPr>
          <w:ilvl w:val="0"/>
          <w:numId w:val="5"/>
        </w:numPr>
        <w:ind w:left="284" w:right="110" w:hanging="284"/>
        <w:rPr>
          <w:rFonts w:ascii="Verdana" w:hAnsi="Verdana" w:cs="Arial"/>
          <w:sz w:val="20"/>
          <w:szCs w:val="20"/>
        </w:rPr>
      </w:pPr>
      <w:r>
        <w:rPr>
          <w:rFonts w:ascii="Verdana" w:hAnsi="Verdana" w:cs="Arial"/>
          <w:sz w:val="20"/>
          <w:szCs w:val="20"/>
        </w:rPr>
        <w:t>Posadzenie drzew</w:t>
      </w:r>
      <w:r w:rsidR="0018139D" w:rsidRPr="00891104">
        <w:rPr>
          <w:rFonts w:ascii="Verdana" w:hAnsi="Verdana" w:cs="Arial"/>
          <w:sz w:val="20"/>
          <w:szCs w:val="20"/>
        </w:rPr>
        <w:t>.</w:t>
      </w:r>
    </w:p>
    <w:p w14:paraId="00C6293D" w14:textId="77777777" w:rsidR="008321BA" w:rsidRPr="00891104" w:rsidRDefault="008321BA" w:rsidP="008321BA">
      <w:pPr>
        <w:ind w:right="110"/>
        <w:rPr>
          <w:rFonts w:ascii="Verdana" w:hAnsi="Verdana" w:cs="Arial"/>
          <w:sz w:val="20"/>
          <w:szCs w:val="20"/>
        </w:rPr>
      </w:pPr>
    </w:p>
    <w:p w14:paraId="0A6EE1B6" w14:textId="77777777" w:rsidR="0018139D" w:rsidRPr="00891104" w:rsidRDefault="0018139D" w:rsidP="008321BA">
      <w:pPr>
        <w:ind w:right="110"/>
        <w:rPr>
          <w:rFonts w:ascii="Verdana" w:hAnsi="Verdana" w:cs="Arial"/>
          <w:sz w:val="20"/>
          <w:szCs w:val="20"/>
        </w:rPr>
      </w:pPr>
    </w:p>
    <w:p w14:paraId="4D28B2AC" w14:textId="5B5FEF5E" w:rsidR="008321BA" w:rsidRPr="00891104" w:rsidRDefault="008321BA" w:rsidP="008321BA">
      <w:pPr>
        <w:ind w:right="110"/>
        <w:rPr>
          <w:rFonts w:ascii="Verdana" w:hAnsi="Verdana" w:cs="Arial"/>
          <w:sz w:val="20"/>
          <w:szCs w:val="20"/>
        </w:rPr>
      </w:pPr>
      <w:r w:rsidRPr="00891104">
        <w:rPr>
          <w:rFonts w:ascii="Verdana" w:hAnsi="Verdana" w:cs="Arial"/>
          <w:sz w:val="20"/>
          <w:szCs w:val="20"/>
        </w:rPr>
        <w:t>W ramach zadania zrealizowane będą następujące prace ujęte w kolejne etapy:</w:t>
      </w:r>
    </w:p>
    <w:p w14:paraId="2D5B3C17" w14:textId="77777777" w:rsidR="008321BA" w:rsidRPr="00891104" w:rsidRDefault="008321BA" w:rsidP="008321BA">
      <w:pPr>
        <w:ind w:right="110"/>
        <w:rPr>
          <w:rFonts w:ascii="Verdana" w:hAnsi="Verdana" w:cs="Arial"/>
          <w:sz w:val="20"/>
          <w:szCs w:val="20"/>
        </w:rPr>
      </w:pPr>
    </w:p>
    <w:p w14:paraId="201D07DD" w14:textId="77777777" w:rsidR="008321BA" w:rsidRPr="00891104" w:rsidRDefault="008321BA" w:rsidP="008321BA">
      <w:pPr>
        <w:ind w:right="110"/>
        <w:rPr>
          <w:rFonts w:ascii="Verdana" w:hAnsi="Verdana" w:cs="Arial"/>
          <w:b/>
          <w:bCs/>
          <w:sz w:val="20"/>
          <w:szCs w:val="20"/>
        </w:rPr>
      </w:pPr>
      <w:r w:rsidRPr="00891104">
        <w:rPr>
          <w:rFonts w:ascii="Verdana" w:hAnsi="Verdana" w:cs="Arial"/>
          <w:b/>
          <w:bCs/>
          <w:sz w:val="20"/>
          <w:szCs w:val="20"/>
        </w:rPr>
        <w:t>Etap 1:</w:t>
      </w:r>
    </w:p>
    <w:p w14:paraId="14C36408" w14:textId="77777777" w:rsidR="008321BA" w:rsidRPr="00891104" w:rsidRDefault="008321BA" w:rsidP="008321BA">
      <w:pPr>
        <w:ind w:right="110"/>
        <w:rPr>
          <w:rFonts w:ascii="Verdana" w:hAnsi="Verdana" w:cs="Arial"/>
          <w:sz w:val="20"/>
          <w:szCs w:val="20"/>
        </w:rPr>
      </w:pPr>
    </w:p>
    <w:p w14:paraId="26E149F8" w14:textId="77777777" w:rsidR="008321BA" w:rsidRPr="00891104" w:rsidRDefault="008321BA" w:rsidP="00E26164">
      <w:pPr>
        <w:ind w:right="110"/>
        <w:rPr>
          <w:rFonts w:ascii="Verdana" w:hAnsi="Verdana" w:cs="Arial"/>
          <w:sz w:val="20"/>
          <w:szCs w:val="20"/>
        </w:rPr>
      </w:pPr>
      <w:r w:rsidRPr="00891104">
        <w:rPr>
          <w:rFonts w:ascii="Verdana" w:hAnsi="Verdana" w:cs="Arial"/>
          <w:sz w:val="20"/>
          <w:szCs w:val="20"/>
        </w:rPr>
        <w:t>Prace przygotowawcze, w szczególności:</w:t>
      </w:r>
    </w:p>
    <w:p w14:paraId="2BDF7860" w14:textId="77777777" w:rsidR="008321BA" w:rsidRPr="00891104" w:rsidRDefault="008321BA" w:rsidP="007A42A9">
      <w:pPr>
        <w:pStyle w:val="Akapitzlist"/>
        <w:numPr>
          <w:ilvl w:val="0"/>
          <w:numId w:val="3"/>
        </w:numPr>
        <w:ind w:left="567" w:right="110" w:hanging="283"/>
        <w:rPr>
          <w:rFonts w:ascii="Verdana" w:hAnsi="Verdana" w:cs="Arial"/>
          <w:sz w:val="20"/>
          <w:szCs w:val="20"/>
        </w:rPr>
      </w:pPr>
      <w:r w:rsidRPr="00891104">
        <w:rPr>
          <w:rFonts w:ascii="Verdana" w:hAnsi="Verdana" w:cs="Arial"/>
          <w:sz w:val="20"/>
          <w:szCs w:val="20"/>
        </w:rPr>
        <w:t>roboty pomiarowe</w:t>
      </w:r>
    </w:p>
    <w:p w14:paraId="79486E42" w14:textId="49AC0560" w:rsidR="0018139D" w:rsidRPr="00891104" w:rsidRDefault="0018139D" w:rsidP="007A42A9">
      <w:pPr>
        <w:pStyle w:val="Akapitzlist"/>
        <w:numPr>
          <w:ilvl w:val="0"/>
          <w:numId w:val="3"/>
        </w:numPr>
        <w:ind w:left="567" w:right="110" w:hanging="283"/>
        <w:rPr>
          <w:rFonts w:ascii="Verdana" w:hAnsi="Verdana" w:cs="Arial"/>
          <w:sz w:val="20"/>
          <w:szCs w:val="20"/>
        </w:rPr>
      </w:pPr>
      <w:r w:rsidRPr="00891104">
        <w:rPr>
          <w:rFonts w:ascii="Verdana" w:hAnsi="Verdana" w:cs="Arial"/>
          <w:sz w:val="20"/>
          <w:szCs w:val="20"/>
        </w:rPr>
        <w:t xml:space="preserve">pielęgnacja </w:t>
      </w:r>
      <w:r w:rsidR="00B60495">
        <w:rPr>
          <w:rFonts w:ascii="Verdana" w:hAnsi="Verdana" w:cs="Arial"/>
          <w:sz w:val="20"/>
          <w:szCs w:val="20"/>
        </w:rPr>
        <w:t xml:space="preserve">23 </w:t>
      </w:r>
      <w:r w:rsidR="007F663A" w:rsidRPr="00891104">
        <w:rPr>
          <w:rFonts w:ascii="Verdana" w:hAnsi="Verdana" w:cs="Arial"/>
          <w:sz w:val="20"/>
          <w:szCs w:val="20"/>
        </w:rPr>
        <w:t xml:space="preserve">sztuk </w:t>
      </w:r>
      <w:r w:rsidRPr="00891104">
        <w:rPr>
          <w:rFonts w:ascii="Verdana" w:hAnsi="Verdana" w:cs="Arial"/>
          <w:sz w:val="20"/>
          <w:szCs w:val="20"/>
        </w:rPr>
        <w:t>drzew</w:t>
      </w:r>
    </w:p>
    <w:p w14:paraId="0CA16376" w14:textId="66D919E2" w:rsidR="008321BA" w:rsidRPr="00891104" w:rsidRDefault="008321BA" w:rsidP="007A42A9">
      <w:pPr>
        <w:pStyle w:val="Akapitzlist"/>
        <w:numPr>
          <w:ilvl w:val="0"/>
          <w:numId w:val="3"/>
        </w:numPr>
        <w:ind w:left="567" w:right="110" w:hanging="283"/>
        <w:rPr>
          <w:rFonts w:ascii="Verdana" w:hAnsi="Verdana" w:cs="Arial"/>
          <w:sz w:val="20"/>
          <w:szCs w:val="20"/>
        </w:rPr>
      </w:pPr>
      <w:r w:rsidRPr="00891104">
        <w:rPr>
          <w:rFonts w:ascii="Verdana" w:hAnsi="Verdana" w:cs="Arial"/>
          <w:sz w:val="20"/>
          <w:szCs w:val="20"/>
        </w:rPr>
        <w:t xml:space="preserve">utylizacja </w:t>
      </w:r>
      <w:r w:rsidR="0018139D" w:rsidRPr="00891104">
        <w:rPr>
          <w:rFonts w:ascii="Verdana" w:hAnsi="Verdana" w:cs="Arial"/>
          <w:sz w:val="20"/>
          <w:szCs w:val="20"/>
        </w:rPr>
        <w:t>biomasy</w:t>
      </w:r>
    </w:p>
    <w:p w14:paraId="26715659" w14:textId="77777777" w:rsidR="008321BA" w:rsidRPr="00891104" w:rsidRDefault="008321BA" w:rsidP="008321BA">
      <w:pPr>
        <w:ind w:right="110"/>
        <w:rPr>
          <w:rFonts w:ascii="Verdana" w:hAnsi="Verdana" w:cs="Arial"/>
          <w:sz w:val="20"/>
          <w:szCs w:val="20"/>
        </w:rPr>
      </w:pPr>
    </w:p>
    <w:p w14:paraId="151AE7C0" w14:textId="77777777" w:rsidR="008321BA" w:rsidRPr="00891104" w:rsidRDefault="008321BA" w:rsidP="008321BA">
      <w:pPr>
        <w:ind w:right="110"/>
        <w:rPr>
          <w:rFonts w:ascii="Verdana" w:hAnsi="Verdana" w:cs="Arial"/>
          <w:b/>
          <w:bCs/>
          <w:sz w:val="20"/>
          <w:szCs w:val="20"/>
        </w:rPr>
      </w:pPr>
      <w:r w:rsidRPr="00891104">
        <w:rPr>
          <w:rFonts w:ascii="Verdana" w:hAnsi="Verdana" w:cs="Arial"/>
          <w:b/>
          <w:bCs/>
          <w:sz w:val="20"/>
          <w:szCs w:val="20"/>
        </w:rPr>
        <w:t>Etap 2:</w:t>
      </w:r>
    </w:p>
    <w:p w14:paraId="112B4CC6" w14:textId="77777777" w:rsidR="00E26164" w:rsidRPr="00891104" w:rsidRDefault="00E26164" w:rsidP="00E26164">
      <w:pPr>
        <w:ind w:right="110"/>
        <w:rPr>
          <w:rFonts w:ascii="Verdana" w:hAnsi="Verdana" w:cs="Arial"/>
          <w:sz w:val="20"/>
          <w:szCs w:val="20"/>
        </w:rPr>
      </w:pPr>
    </w:p>
    <w:p w14:paraId="0E18DD11" w14:textId="1526EBA8" w:rsidR="00E26164" w:rsidRPr="00891104" w:rsidRDefault="00E26164" w:rsidP="00E26164">
      <w:pPr>
        <w:ind w:right="110"/>
        <w:rPr>
          <w:rFonts w:ascii="Verdana" w:hAnsi="Verdana" w:cs="Arial"/>
          <w:sz w:val="20"/>
          <w:szCs w:val="20"/>
        </w:rPr>
      </w:pPr>
      <w:r w:rsidRPr="00891104">
        <w:rPr>
          <w:rFonts w:ascii="Verdana" w:hAnsi="Verdana" w:cs="Arial"/>
          <w:sz w:val="20"/>
          <w:szCs w:val="20"/>
        </w:rPr>
        <w:t>Urządzanie wybranych terenów zieleni, w szczególności:</w:t>
      </w:r>
    </w:p>
    <w:p w14:paraId="042DEF88" w14:textId="3F6A33DC" w:rsidR="00E26164" w:rsidRPr="00891104" w:rsidRDefault="00E26164" w:rsidP="007A42A9">
      <w:pPr>
        <w:pStyle w:val="Akapitzlist"/>
        <w:numPr>
          <w:ilvl w:val="0"/>
          <w:numId w:val="4"/>
        </w:numPr>
        <w:ind w:left="567" w:right="110" w:hanging="283"/>
        <w:rPr>
          <w:rFonts w:ascii="Verdana" w:hAnsi="Verdana" w:cs="Arial"/>
          <w:sz w:val="20"/>
          <w:szCs w:val="20"/>
        </w:rPr>
      </w:pPr>
      <w:r w:rsidRPr="00891104">
        <w:rPr>
          <w:rFonts w:ascii="Verdana" w:hAnsi="Verdana" w:cs="Arial"/>
          <w:sz w:val="20"/>
          <w:szCs w:val="20"/>
        </w:rPr>
        <w:t>sadzenie</w:t>
      </w:r>
      <w:r w:rsidR="007A39C1" w:rsidRPr="00891104">
        <w:rPr>
          <w:rFonts w:ascii="Verdana" w:hAnsi="Verdana" w:cs="Arial"/>
          <w:sz w:val="20"/>
          <w:szCs w:val="20"/>
        </w:rPr>
        <w:t xml:space="preserve"> </w:t>
      </w:r>
      <w:r w:rsidR="00F86D94" w:rsidRPr="00891104">
        <w:rPr>
          <w:rFonts w:ascii="Verdana" w:hAnsi="Verdana" w:cs="Arial"/>
          <w:sz w:val="20"/>
          <w:szCs w:val="20"/>
        </w:rPr>
        <w:t>8</w:t>
      </w:r>
      <w:r w:rsidR="000E1962" w:rsidRPr="00891104">
        <w:rPr>
          <w:rFonts w:ascii="Verdana" w:hAnsi="Verdana" w:cs="Arial"/>
          <w:sz w:val="20"/>
          <w:szCs w:val="20"/>
        </w:rPr>
        <w:t xml:space="preserve"> </w:t>
      </w:r>
      <w:r w:rsidR="007A39C1" w:rsidRPr="00891104">
        <w:rPr>
          <w:rFonts w:ascii="Verdana" w:hAnsi="Verdana" w:cs="Arial"/>
          <w:sz w:val="20"/>
          <w:szCs w:val="20"/>
        </w:rPr>
        <w:t>szt</w:t>
      </w:r>
      <w:r w:rsidR="0067346A" w:rsidRPr="00891104">
        <w:rPr>
          <w:rFonts w:ascii="Verdana" w:hAnsi="Verdana" w:cs="Arial"/>
          <w:sz w:val="20"/>
          <w:szCs w:val="20"/>
        </w:rPr>
        <w:t>u</w:t>
      </w:r>
      <w:r w:rsidR="007A39C1" w:rsidRPr="00891104">
        <w:rPr>
          <w:rFonts w:ascii="Verdana" w:hAnsi="Verdana" w:cs="Arial"/>
          <w:sz w:val="20"/>
          <w:szCs w:val="20"/>
        </w:rPr>
        <w:t>k</w:t>
      </w:r>
      <w:r w:rsidRPr="00891104">
        <w:rPr>
          <w:rFonts w:ascii="Verdana" w:hAnsi="Verdana" w:cs="Arial"/>
          <w:sz w:val="20"/>
          <w:szCs w:val="20"/>
        </w:rPr>
        <w:t xml:space="preserve"> </w:t>
      </w:r>
      <w:r w:rsidR="000E1962" w:rsidRPr="00891104">
        <w:rPr>
          <w:rFonts w:ascii="Verdana" w:hAnsi="Verdana" w:cs="Arial"/>
          <w:sz w:val="20"/>
          <w:szCs w:val="20"/>
        </w:rPr>
        <w:t>drzew</w:t>
      </w:r>
    </w:p>
    <w:p w14:paraId="372891F7" w14:textId="77777777" w:rsidR="008321BA" w:rsidRPr="00891104" w:rsidRDefault="008321BA" w:rsidP="008321BA">
      <w:pPr>
        <w:pStyle w:val="Akapitzlist"/>
        <w:ind w:right="110"/>
        <w:rPr>
          <w:rFonts w:ascii="Verdana" w:hAnsi="Verdana" w:cs="Arial"/>
          <w:sz w:val="20"/>
          <w:szCs w:val="20"/>
        </w:rPr>
      </w:pPr>
    </w:p>
    <w:p w14:paraId="2585EA21" w14:textId="77777777" w:rsidR="001F2C11" w:rsidRPr="00891104" w:rsidRDefault="001F2C11" w:rsidP="00A720AE">
      <w:pPr>
        <w:spacing w:line="264" w:lineRule="auto"/>
        <w:ind w:right="110"/>
        <w:rPr>
          <w:rFonts w:ascii="Verdana" w:hAnsi="Verdana" w:cs="Arial"/>
          <w:sz w:val="20"/>
          <w:szCs w:val="20"/>
        </w:rPr>
      </w:pPr>
    </w:p>
    <w:p w14:paraId="7847828D" w14:textId="2BD47A27" w:rsidR="00D603F8" w:rsidRPr="00891104" w:rsidRDefault="001F2C11" w:rsidP="00071A93">
      <w:pPr>
        <w:spacing w:line="264" w:lineRule="auto"/>
        <w:ind w:right="110" w:firstLine="284"/>
        <w:rPr>
          <w:rFonts w:ascii="Verdana" w:hAnsi="Verdana" w:cs="Arial"/>
          <w:sz w:val="20"/>
          <w:szCs w:val="20"/>
        </w:rPr>
      </w:pPr>
      <w:r w:rsidRPr="00891104">
        <w:rPr>
          <w:rFonts w:ascii="Verdana" w:hAnsi="Verdana" w:cs="Arial"/>
          <w:sz w:val="20"/>
          <w:szCs w:val="20"/>
        </w:rPr>
        <w:t xml:space="preserve">Utrzymanie i pielęgnacja </w:t>
      </w:r>
      <w:r w:rsidR="00D0115E">
        <w:rPr>
          <w:rFonts w:ascii="Verdana" w:hAnsi="Verdana" w:cs="Arial"/>
          <w:sz w:val="20"/>
          <w:szCs w:val="20"/>
        </w:rPr>
        <w:t xml:space="preserve">posadzonych drzew </w:t>
      </w:r>
      <w:r w:rsidRPr="00891104">
        <w:rPr>
          <w:rFonts w:ascii="Verdana" w:hAnsi="Verdana" w:cs="Arial"/>
          <w:sz w:val="20"/>
          <w:szCs w:val="20"/>
        </w:rPr>
        <w:t xml:space="preserve">w okresie </w:t>
      </w:r>
      <w:r w:rsidR="00F1778D" w:rsidRPr="00891104">
        <w:rPr>
          <w:rFonts w:ascii="Verdana" w:hAnsi="Verdana" w:cs="Arial"/>
          <w:sz w:val="20"/>
          <w:szCs w:val="20"/>
        </w:rPr>
        <w:t>24-miesięczn</w:t>
      </w:r>
      <w:r w:rsidRPr="00891104">
        <w:rPr>
          <w:rFonts w:ascii="Verdana" w:hAnsi="Verdana" w:cs="Arial"/>
          <w:sz w:val="20"/>
          <w:szCs w:val="20"/>
        </w:rPr>
        <w:t>ym</w:t>
      </w:r>
      <w:r w:rsidR="00F1778D" w:rsidRPr="00891104">
        <w:rPr>
          <w:rFonts w:ascii="Verdana" w:hAnsi="Verdana" w:cs="Arial"/>
          <w:sz w:val="20"/>
          <w:szCs w:val="20"/>
        </w:rPr>
        <w:t xml:space="preserve"> od </w:t>
      </w:r>
      <w:r w:rsidR="00D603F8" w:rsidRPr="00891104">
        <w:rPr>
          <w:rFonts w:ascii="Verdana" w:hAnsi="Verdana" w:cs="Arial"/>
          <w:sz w:val="20"/>
          <w:szCs w:val="20"/>
        </w:rPr>
        <w:t>dnia protokolarnego odbioru</w:t>
      </w:r>
      <w:r w:rsidR="00F1778D" w:rsidRPr="00891104">
        <w:rPr>
          <w:rFonts w:ascii="Verdana" w:hAnsi="Verdana" w:cs="Arial"/>
          <w:sz w:val="20"/>
          <w:szCs w:val="20"/>
        </w:rPr>
        <w:t>.</w:t>
      </w:r>
    </w:p>
    <w:p w14:paraId="4C8BD7D5" w14:textId="33C3626E" w:rsidR="00654BFF" w:rsidRPr="00891104" w:rsidRDefault="00654BFF" w:rsidP="00654BFF">
      <w:pPr>
        <w:pStyle w:val="NormalnyWeb"/>
        <w:ind w:firstLine="708"/>
        <w:contextualSpacing/>
        <w:jc w:val="both"/>
        <w:rPr>
          <w:rFonts w:ascii="Verdana" w:hAnsi="Verdana" w:cs="Arial"/>
          <w:sz w:val="20"/>
          <w:szCs w:val="20"/>
        </w:rPr>
      </w:pPr>
      <w:r w:rsidRPr="00891104">
        <w:rPr>
          <w:rFonts w:ascii="Verdana" w:hAnsi="Verdana" w:cs="Arial"/>
          <w:sz w:val="20"/>
          <w:szCs w:val="20"/>
        </w:rPr>
        <w:t xml:space="preserve">Zamawiający planuje zgłoszenie zakresu rzeczowego objętego zamówieniem do dofinansowania ze środków Wojewódzkiego Funduszu Ochrony Środowiska i Gospodarki Wodnej we Wrocławiu. Wykonawca będzie zobowiązany do wyodrębnienia </w:t>
      </w:r>
      <w:r w:rsidR="00102E37" w:rsidRPr="00891104">
        <w:rPr>
          <w:rFonts w:ascii="Verdana" w:hAnsi="Verdana" w:cs="Arial"/>
          <w:sz w:val="20"/>
          <w:szCs w:val="20"/>
        </w:rPr>
        <w:br/>
      </w:r>
      <w:r w:rsidRPr="00891104">
        <w:rPr>
          <w:rFonts w:ascii="Verdana" w:hAnsi="Verdana" w:cs="Arial"/>
          <w:sz w:val="20"/>
          <w:szCs w:val="20"/>
        </w:rPr>
        <w:t>w harmonogramie rzeczowo-finansowym kosztów wykonania (urządzenia) zieleni w celu zapewnienia prawidłowego rozliczenia dofinansowania zewnętrznego.</w:t>
      </w:r>
    </w:p>
    <w:p w14:paraId="4F598CC6" w14:textId="772F0E56" w:rsidR="00432D15" w:rsidRPr="00891104" w:rsidRDefault="00432D15" w:rsidP="00A47888">
      <w:pPr>
        <w:spacing w:line="264" w:lineRule="auto"/>
        <w:ind w:right="110" w:firstLine="709"/>
        <w:jc w:val="left"/>
        <w:rPr>
          <w:rFonts w:ascii="Verdana" w:hAnsi="Verdana" w:cs="Arial"/>
          <w:sz w:val="20"/>
          <w:szCs w:val="20"/>
        </w:rPr>
      </w:pPr>
      <w:r w:rsidRPr="00891104">
        <w:rPr>
          <w:rFonts w:ascii="Verdana" w:hAnsi="Verdana" w:cs="Arial"/>
          <w:sz w:val="20"/>
          <w:szCs w:val="20"/>
        </w:rPr>
        <w:t>Przedmiar robót ma charakter pomocniczy i nie stanowi OPZ. Oferta powinna uwzględniać wszystkie elementy niezbędne do wykonania zadania.</w:t>
      </w:r>
    </w:p>
    <w:p w14:paraId="080057B7" w14:textId="77777777" w:rsidR="00AE47D8" w:rsidRPr="00BA7766" w:rsidRDefault="00AE47D8" w:rsidP="00A720AE">
      <w:pPr>
        <w:spacing w:line="264" w:lineRule="auto"/>
        <w:rPr>
          <w:rFonts w:ascii="Verdana" w:hAnsi="Verdana" w:cs="Arial"/>
          <w:b/>
          <w:bCs/>
          <w:sz w:val="20"/>
          <w:szCs w:val="20"/>
        </w:rPr>
      </w:pPr>
    </w:p>
    <w:p w14:paraId="6970A2BF" w14:textId="77777777" w:rsidR="00974D58" w:rsidRPr="00BA7766" w:rsidRDefault="00974D58" w:rsidP="00A720AE">
      <w:pPr>
        <w:spacing w:line="264" w:lineRule="auto"/>
        <w:rPr>
          <w:rFonts w:ascii="Verdana" w:hAnsi="Verdana" w:cs="Arial"/>
          <w:b/>
          <w:bCs/>
          <w:sz w:val="20"/>
          <w:szCs w:val="20"/>
        </w:rPr>
      </w:pPr>
    </w:p>
    <w:p w14:paraId="0546511C" w14:textId="77777777" w:rsidR="00D0115E" w:rsidRDefault="00D0115E" w:rsidP="00A720AE">
      <w:pPr>
        <w:spacing w:line="264" w:lineRule="auto"/>
        <w:rPr>
          <w:rFonts w:ascii="Verdana" w:hAnsi="Verdana" w:cs="Arial"/>
          <w:b/>
          <w:bCs/>
        </w:rPr>
      </w:pPr>
    </w:p>
    <w:p w14:paraId="6ECB01AA" w14:textId="77777777" w:rsidR="00D0115E" w:rsidRDefault="00D0115E" w:rsidP="00A720AE">
      <w:pPr>
        <w:spacing w:line="264" w:lineRule="auto"/>
        <w:rPr>
          <w:rFonts w:ascii="Verdana" w:hAnsi="Verdana" w:cs="Arial"/>
          <w:b/>
          <w:bCs/>
        </w:rPr>
      </w:pPr>
    </w:p>
    <w:p w14:paraId="71D7B636" w14:textId="75A24F59" w:rsidR="00974D58" w:rsidRPr="00BA7766" w:rsidRDefault="00974D58" w:rsidP="00A720AE">
      <w:pPr>
        <w:spacing w:line="264" w:lineRule="auto"/>
        <w:rPr>
          <w:rFonts w:ascii="Verdana" w:hAnsi="Verdana" w:cs="Arial"/>
          <w:b/>
          <w:bCs/>
        </w:rPr>
      </w:pPr>
      <w:r w:rsidRPr="00BA7766">
        <w:rPr>
          <w:rFonts w:ascii="Verdana" w:hAnsi="Verdana" w:cs="Arial"/>
          <w:b/>
          <w:bCs/>
        </w:rPr>
        <w:lastRenderedPageBreak/>
        <w:t>Zestawienie roślin:</w:t>
      </w:r>
    </w:p>
    <w:p w14:paraId="5103FCFE" w14:textId="77777777" w:rsidR="00B76A95" w:rsidRPr="00BA7766" w:rsidRDefault="00B76A95" w:rsidP="00A720AE">
      <w:pPr>
        <w:spacing w:line="264" w:lineRule="auto"/>
        <w:rPr>
          <w:rFonts w:ascii="Verdana" w:hAnsi="Verdana" w:cs="Arial"/>
          <w:b/>
          <w:bCs/>
        </w:rPr>
      </w:pPr>
    </w:p>
    <w:tbl>
      <w:tblPr>
        <w:tblW w:w="9800" w:type="dxa"/>
        <w:tblInd w:w="53" w:type="dxa"/>
        <w:tblCellMar>
          <w:left w:w="70" w:type="dxa"/>
          <w:right w:w="70" w:type="dxa"/>
        </w:tblCellMar>
        <w:tblLook w:val="04A0" w:firstRow="1" w:lastRow="0" w:firstColumn="1" w:lastColumn="0" w:noHBand="0" w:noVBand="1"/>
      </w:tblPr>
      <w:tblGrid>
        <w:gridCol w:w="500"/>
        <w:gridCol w:w="3486"/>
        <w:gridCol w:w="850"/>
        <w:gridCol w:w="993"/>
        <w:gridCol w:w="879"/>
        <w:gridCol w:w="822"/>
        <w:gridCol w:w="1134"/>
        <w:gridCol w:w="1136"/>
      </w:tblGrid>
      <w:tr w:rsidR="0007333C" w:rsidRPr="007F725B" w14:paraId="24BACF8C" w14:textId="77777777" w:rsidTr="00F26CAE">
        <w:trPr>
          <w:cantSplit/>
          <w:trHeight w:val="900"/>
          <w:tblHead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AA114" w14:textId="77777777" w:rsidR="0007333C" w:rsidRPr="00FF6FED" w:rsidRDefault="0007333C" w:rsidP="00F26CAE">
            <w:pPr>
              <w:jc w:val="center"/>
              <w:rPr>
                <w:rFonts w:ascii="Verdana" w:hAnsi="Verdana"/>
                <w:b/>
                <w:bCs/>
                <w:color w:val="000000"/>
              </w:rPr>
            </w:pPr>
            <w:r w:rsidRPr="00FF6FED">
              <w:rPr>
                <w:rFonts w:ascii="Verdana" w:hAnsi="Verdana"/>
                <w:b/>
                <w:bCs/>
                <w:color w:val="000000"/>
              </w:rPr>
              <w:t>Nr</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14:paraId="63625820" w14:textId="77777777" w:rsidR="0007333C" w:rsidRPr="007F725B" w:rsidRDefault="0007333C" w:rsidP="00F26CAE">
            <w:pPr>
              <w:jc w:val="center"/>
              <w:rPr>
                <w:rFonts w:ascii="Verdana" w:hAnsi="Verdana"/>
                <w:b/>
                <w:bCs/>
                <w:color w:val="000000"/>
                <w:sz w:val="18"/>
                <w:szCs w:val="18"/>
              </w:rPr>
            </w:pPr>
            <w:r w:rsidRPr="007F725B">
              <w:rPr>
                <w:rFonts w:ascii="Verdana" w:hAnsi="Verdana"/>
                <w:b/>
                <w:bCs/>
                <w:color w:val="000000"/>
                <w:sz w:val="18"/>
                <w:szCs w:val="18"/>
              </w:rPr>
              <w:t xml:space="preserve">Gatunek </w:t>
            </w:r>
            <w:r w:rsidRPr="007F725B">
              <w:rPr>
                <w:rFonts w:ascii="Verdana" w:hAnsi="Verdana"/>
                <w:b/>
                <w:bCs/>
                <w:color w:val="000000"/>
                <w:sz w:val="18"/>
                <w:szCs w:val="18"/>
              </w:rPr>
              <w:br/>
              <w:t>Nazwa polska</w:t>
            </w:r>
            <w:r w:rsidRPr="007F725B">
              <w:rPr>
                <w:rFonts w:ascii="Verdana" w:hAnsi="Verdana"/>
                <w:b/>
                <w:bCs/>
                <w:color w:val="000000"/>
                <w:sz w:val="18"/>
                <w:szCs w:val="18"/>
              </w:rPr>
              <w:br/>
            </w:r>
            <w:r w:rsidRPr="007F725B">
              <w:rPr>
                <w:rFonts w:ascii="Verdana" w:hAnsi="Verdana"/>
                <w:b/>
                <w:bCs/>
                <w:i/>
                <w:iCs/>
                <w:color w:val="000000"/>
                <w:sz w:val="18"/>
                <w:szCs w:val="18"/>
              </w:rPr>
              <w:t>Nazwa łacińska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DBB7FD" w14:textId="77777777" w:rsidR="0007333C" w:rsidRPr="007F725B" w:rsidRDefault="0007333C" w:rsidP="00F26CAE">
            <w:pPr>
              <w:jc w:val="center"/>
              <w:rPr>
                <w:rFonts w:ascii="Verdana" w:hAnsi="Verdana"/>
                <w:b/>
                <w:bCs/>
                <w:color w:val="000000"/>
                <w:sz w:val="18"/>
                <w:szCs w:val="18"/>
              </w:rPr>
            </w:pPr>
            <w:r w:rsidRPr="007F725B">
              <w:rPr>
                <w:rFonts w:ascii="Verdana" w:hAnsi="Verdana"/>
                <w:b/>
                <w:bCs/>
                <w:color w:val="000000"/>
                <w:sz w:val="18"/>
                <w:szCs w:val="18"/>
              </w:rPr>
              <w:t>Obw. na wys. 1,0m</w:t>
            </w:r>
            <w:r w:rsidRPr="007F725B">
              <w:rPr>
                <w:rFonts w:ascii="Verdana" w:hAnsi="Verdana"/>
                <w:b/>
                <w:bCs/>
                <w:color w:val="000000"/>
                <w:sz w:val="18"/>
                <w:szCs w:val="18"/>
              </w:rPr>
              <w:br/>
              <w:t>(cm)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2E421F" w14:textId="77777777" w:rsidR="0007333C" w:rsidRPr="007F725B" w:rsidRDefault="0007333C" w:rsidP="00F26CAE">
            <w:pPr>
              <w:jc w:val="center"/>
              <w:rPr>
                <w:rFonts w:ascii="Verdana" w:hAnsi="Verdana"/>
                <w:b/>
                <w:bCs/>
                <w:color w:val="000000"/>
                <w:sz w:val="18"/>
                <w:szCs w:val="18"/>
              </w:rPr>
            </w:pPr>
            <w:r w:rsidRPr="007F725B">
              <w:rPr>
                <w:rFonts w:ascii="Verdana" w:hAnsi="Verdana"/>
                <w:b/>
                <w:bCs/>
                <w:color w:val="000000"/>
                <w:sz w:val="18"/>
                <w:szCs w:val="18"/>
              </w:rPr>
              <w:t>Min. ilość pędów</w:t>
            </w:r>
            <w:r w:rsidRPr="007F725B">
              <w:rPr>
                <w:rFonts w:ascii="Verdana" w:hAnsi="Verdana"/>
                <w:b/>
                <w:bCs/>
                <w:color w:val="000000"/>
                <w:sz w:val="18"/>
                <w:szCs w:val="18"/>
              </w:rPr>
              <w:br/>
              <w:t>(szt.)</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FAB779A" w14:textId="77777777" w:rsidR="0007333C" w:rsidRPr="007F725B" w:rsidRDefault="0007333C" w:rsidP="00F26CAE">
            <w:pPr>
              <w:jc w:val="center"/>
              <w:rPr>
                <w:rFonts w:ascii="Verdana" w:hAnsi="Verdana"/>
                <w:b/>
                <w:bCs/>
                <w:color w:val="000000"/>
                <w:sz w:val="18"/>
                <w:szCs w:val="18"/>
              </w:rPr>
            </w:pPr>
            <w:r w:rsidRPr="007F725B">
              <w:rPr>
                <w:rFonts w:ascii="Verdana" w:hAnsi="Verdana"/>
                <w:b/>
                <w:bCs/>
                <w:color w:val="000000"/>
                <w:sz w:val="18"/>
                <w:szCs w:val="18"/>
              </w:rPr>
              <w:t>Wys. pnia drzewa</w:t>
            </w:r>
            <w:r w:rsidRPr="007F725B">
              <w:rPr>
                <w:rFonts w:ascii="Verdana" w:hAnsi="Verdana"/>
                <w:b/>
                <w:bCs/>
                <w:color w:val="000000"/>
                <w:sz w:val="18"/>
                <w:szCs w:val="18"/>
              </w:rPr>
              <w:br/>
              <w:t>(cm)</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60182EB4" w14:textId="77777777" w:rsidR="0007333C" w:rsidRPr="007F725B" w:rsidRDefault="0007333C" w:rsidP="00F26CAE">
            <w:pPr>
              <w:jc w:val="center"/>
              <w:rPr>
                <w:rFonts w:ascii="Verdana" w:hAnsi="Verdana"/>
                <w:b/>
                <w:bCs/>
                <w:color w:val="000000"/>
                <w:sz w:val="18"/>
                <w:szCs w:val="18"/>
              </w:rPr>
            </w:pPr>
            <w:r w:rsidRPr="007F725B">
              <w:rPr>
                <w:rFonts w:ascii="Verdana" w:hAnsi="Verdana"/>
                <w:b/>
                <w:bCs/>
                <w:color w:val="000000"/>
                <w:sz w:val="18"/>
                <w:szCs w:val="18"/>
              </w:rPr>
              <w:t>Szer./</w:t>
            </w:r>
            <w:r w:rsidRPr="007F725B">
              <w:rPr>
                <w:rFonts w:ascii="Verdana" w:hAnsi="Verdana"/>
                <w:b/>
                <w:bCs/>
                <w:color w:val="000000"/>
                <w:sz w:val="18"/>
                <w:szCs w:val="18"/>
              </w:rPr>
              <w:br/>
              <w:t>wys.</w:t>
            </w:r>
            <w:r w:rsidRPr="007F725B">
              <w:rPr>
                <w:rFonts w:ascii="Verdana" w:hAnsi="Verdana"/>
                <w:b/>
                <w:bCs/>
                <w:color w:val="000000"/>
                <w:sz w:val="18"/>
                <w:szCs w:val="18"/>
              </w:rPr>
              <w:br/>
              <w:t>(cm)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C48E7A" w14:textId="77777777" w:rsidR="0007333C" w:rsidRPr="007F725B" w:rsidRDefault="0007333C" w:rsidP="00F26CAE">
            <w:pPr>
              <w:jc w:val="center"/>
              <w:rPr>
                <w:rFonts w:ascii="Verdana" w:hAnsi="Verdana"/>
                <w:b/>
                <w:bCs/>
                <w:color w:val="000000"/>
                <w:sz w:val="18"/>
                <w:szCs w:val="18"/>
              </w:rPr>
            </w:pPr>
            <w:r w:rsidRPr="007F725B">
              <w:rPr>
                <w:rFonts w:ascii="Verdana" w:hAnsi="Verdana"/>
                <w:b/>
                <w:bCs/>
                <w:color w:val="000000"/>
                <w:sz w:val="18"/>
                <w:szCs w:val="18"/>
              </w:rPr>
              <w:t>Rozstawa</w:t>
            </w:r>
            <w:r w:rsidRPr="007F725B">
              <w:rPr>
                <w:rFonts w:ascii="Verdana" w:hAnsi="Verdana"/>
                <w:b/>
                <w:bCs/>
                <w:color w:val="000000"/>
                <w:sz w:val="18"/>
                <w:szCs w:val="18"/>
              </w:rPr>
              <w:br/>
              <w:t>Ilość na m</w:t>
            </w:r>
            <w:r w:rsidRPr="007F725B">
              <w:rPr>
                <w:rFonts w:ascii="Verdana" w:hAnsi="Verdana"/>
                <w:b/>
                <w:bCs/>
                <w:color w:val="000000"/>
                <w:sz w:val="18"/>
                <w:szCs w:val="18"/>
                <w:vertAlign w:val="superscript"/>
              </w:rPr>
              <w:t xml:space="preserve">2 </w:t>
            </w:r>
            <w:r w:rsidRPr="007F725B">
              <w:rPr>
                <w:rFonts w:ascii="Verdana" w:hAnsi="Verdana"/>
                <w:b/>
                <w:bCs/>
                <w:color w:val="000000"/>
                <w:sz w:val="18"/>
                <w:szCs w:val="18"/>
              </w:rPr>
              <w:t>(szt.)</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019AA50F" w14:textId="77777777" w:rsidR="0007333C" w:rsidRPr="007F725B" w:rsidRDefault="0007333C" w:rsidP="00F26CAE">
            <w:pPr>
              <w:jc w:val="center"/>
              <w:rPr>
                <w:rFonts w:ascii="Verdana" w:hAnsi="Verdana"/>
                <w:b/>
                <w:bCs/>
                <w:color w:val="000000"/>
                <w:sz w:val="18"/>
                <w:szCs w:val="18"/>
              </w:rPr>
            </w:pPr>
            <w:r w:rsidRPr="007F725B">
              <w:rPr>
                <w:rFonts w:ascii="Verdana" w:hAnsi="Verdana"/>
                <w:b/>
                <w:bCs/>
                <w:color w:val="000000"/>
                <w:sz w:val="18"/>
                <w:szCs w:val="18"/>
              </w:rPr>
              <w:t>Ilość roślin</w:t>
            </w:r>
          </w:p>
        </w:tc>
      </w:tr>
      <w:tr w:rsidR="0007333C" w:rsidRPr="00FF6FED" w14:paraId="2ADA0433" w14:textId="77777777" w:rsidTr="00F26CAE">
        <w:trPr>
          <w:trHeight w:val="457"/>
        </w:trPr>
        <w:tc>
          <w:tcPr>
            <w:tcW w:w="9800" w:type="dxa"/>
            <w:gridSpan w:val="8"/>
            <w:tcBorders>
              <w:top w:val="nil"/>
              <w:left w:val="single" w:sz="4" w:space="0" w:color="auto"/>
              <w:bottom w:val="single" w:sz="4" w:space="0" w:color="auto"/>
              <w:right w:val="single" w:sz="4" w:space="0" w:color="auto"/>
            </w:tcBorders>
            <w:shd w:val="clear" w:color="auto" w:fill="auto"/>
            <w:noWrap/>
            <w:vAlign w:val="center"/>
            <w:hideMark/>
          </w:tcPr>
          <w:p w14:paraId="2DB8EFF3" w14:textId="77777777" w:rsidR="0007333C" w:rsidRPr="00FF6FED" w:rsidRDefault="0007333C" w:rsidP="00F26CAE">
            <w:pPr>
              <w:jc w:val="center"/>
              <w:rPr>
                <w:rFonts w:ascii="Verdana" w:hAnsi="Verdana"/>
                <w:b/>
                <w:color w:val="000000"/>
              </w:rPr>
            </w:pPr>
            <w:r w:rsidRPr="00FF6FED">
              <w:rPr>
                <w:rFonts w:ascii="Verdana" w:hAnsi="Verdana"/>
                <w:b/>
                <w:color w:val="000000"/>
              </w:rPr>
              <w:t>Drzewa liściaste</w:t>
            </w:r>
          </w:p>
        </w:tc>
      </w:tr>
      <w:tr w:rsidR="0007333C" w:rsidRPr="00FF6FED" w14:paraId="7CD44051" w14:textId="77777777" w:rsidTr="00F26CAE">
        <w:trPr>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8DFDC3B" w14:textId="77777777" w:rsidR="0007333C" w:rsidRPr="00FF6FED" w:rsidRDefault="0007333C" w:rsidP="00F26CAE">
            <w:pPr>
              <w:rPr>
                <w:rFonts w:ascii="Verdana" w:hAnsi="Verdana" w:cs="Arial"/>
                <w:color w:val="000000"/>
              </w:rPr>
            </w:pPr>
            <w:r w:rsidRPr="00FF6FED">
              <w:rPr>
                <w:rFonts w:ascii="Verdana" w:hAnsi="Verdana" w:cs="Arial"/>
                <w:color w:val="000000"/>
              </w:rPr>
              <w:t>1.</w:t>
            </w:r>
          </w:p>
        </w:tc>
        <w:tc>
          <w:tcPr>
            <w:tcW w:w="3486" w:type="dxa"/>
            <w:tcBorders>
              <w:top w:val="nil"/>
              <w:left w:val="nil"/>
              <w:bottom w:val="single" w:sz="4" w:space="0" w:color="auto"/>
              <w:right w:val="single" w:sz="4" w:space="0" w:color="auto"/>
            </w:tcBorders>
            <w:shd w:val="clear" w:color="auto" w:fill="auto"/>
            <w:vAlign w:val="center"/>
            <w:hideMark/>
          </w:tcPr>
          <w:p w14:paraId="0F10680A" w14:textId="77777777" w:rsidR="0007333C" w:rsidRPr="00FF6FED" w:rsidRDefault="0007333C" w:rsidP="00F26CAE">
            <w:pPr>
              <w:rPr>
                <w:rFonts w:ascii="Verdana" w:hAnsi="Verdana" w:cs="Arial"/>
                <w:b/>
                <w:bCs/>
                <w:i/>
                <w:iCs/>
                <w:color w:val="202124"/>
              </w:rPr>
            </w:pPr>
            <w:r w:rsidRPr="00FF6FED">
              <w:rPr>
                <w:rFonts w:ascii="Verdana" w:hAnsi="Verdana" w:cs="Arial"/>
                <w:color w:val="333333"/>
              </w:rPr>
              <w:t>Klon Freemana</w:t>
            </w:r>
            <w:r w:rsidRPr="00FF6FED">
              <w:rPr>
                <w:rFonts w:ascii="Verdana" w:hAnsi="Verdana" w:cs="Arial"/>
                <w:b/>
                <w:bCs/>
                <w:i/>
                <w:iCs/>
                <w:color w:val="333333"/>
              </w:rPr>
              <w:br/>
            </w:r>
            <w:r w:rsidRPr="00FF6FED">
              <w:rPr>
                <w:rFonts w:ascii="Verdana" w:hAnsi="Verdana" w:cs="Arial"/>
                <w:i/>
                <w:iCs/>
                <w:color w:val="333333"/>
              </w:rPr>
              <w:t>Acer freemanii</w:t>
            </w:r>
          </w:p>
        </w:tc>
        <w:tc>
          <w:tcPr>
            <w:tcW w:w="850" w:type="dxa"/>
            <w:tcBorders>
              <w:top w:val="nil"/>
              <w:left w:val="nil"/>
              <w:bottom w:val="single" w:sz="4" w:space="0" w:color="auto"/>
              <w:right w:val="single" w:sz="4" w:space="0" w:color="auto"/>
            </w:tcBorders>
            <w:shd w:val="clear" w:color="auto" w:fill="auto"/>
            <w:noWrap/>
            <w:vAlign w:val="center"/>
            <w:hideMark/>
          </w:tcPr>
          <w:p w14:paraId="037403FE" w14:textId="25CB356B" w:rsidR="0007333C" w:rsidRPr="00FF6FED" w:rsidRDefault="000938A7" w:rsidP="00F26CAE">
            <w:pPr>
              <w:jc w:val="center"/>
              <w:rPr>
                <w:rFonts w:ascii="Verdana" w:hAnsi="Verdana"/>
                <w:color w:val="000000"/>
              </w:rPr>
            </w:pPr>
            <w:r>
              <w:rPr>
                <w:rFonts w:ascii="Verdana" w:hAnsi="Verdana"/>
                <w:color w:val="000000"/>
              </w:rPr>
              <w:t>20-22</w:t>
            </w:r>
          </w:p>
        </w:tc>
        <w:tc>
          <w:tcPr>
            <w:tcW w:w="993" w:type="dxa"/>
            <w:tcBorders>
              <w:top w:val="nil"/>
              <w:left w:val="nil"/>
              <w:bottom w:val="single" w:sz="4" w:space="0" w:color="auto"/>
              <w:right w:val="single" w:sz="4" w:space="0" w:color="auto"/>
            </w:tcBorders>
            <w:shd w:val="clear" w:color="auto" w:fill="auto"/>
            <w:noWrap/>
            <w:vAlign w:val="center"/>
            <w:hideMark/>
          </w:tcPr>
          <w:p w14:paraId="14C9D386" w14:textId="7BB007BB" w:rsidR="0007333C" w:rsidRPr="00FF6FED" w:rsidRDefault="00FF39E7" w:rsidP="00F26CAE">
            <w:pPr>
              <w:jc w:val="center"/>
              <w:rPr>
                <w:rFonts w:ascii="Verdana" w:hAnsi="Verdana"/>
                <w:color w:val="000000"/>
              </w:rPr>
            </w:pPr>
            <w:r>
              <w:rPr>
                <w:rFonts w:ascii="Verdana" w:hAnsi="Verdana"/>
                <w:color w:val="000000"/>
              </w:rPr>
              <w:t>5</w:t>
            </w:r>
          </w:p>
        </w:tc>
        <w:tc>
          <w:tcPr>
            <w:tcW w:w="879" w:type="dxa"/>
            <w:tcBorders>
              <w:top w:val="nil"/>
              <w:left w:val="nil"/>
              <w:bottom w:val="single" w:sz="4" w:space="0" w:color="auto"/>
              <w:right w:val="single" w:sz="4" w:space="0" w:color="auto"/>
            </w:tcBorders>
            <w:shd w:val="clear" w:color="auto" w:fill="auto"/>
            <w:noWrap/>
            <w:vAlign w:val="center"/>
            <w:hideMark/>
          </w:tcPr>
          <w:p w14:paraId="1DC465E7" w14:textId="77777777" w:rsidR="0007333C" w:rsidRPr="00FF6FED" w:rsidRDefault="0007333C" w:rsidP="00F26CAE">
            <w:pPr>
              <w:jc w:val="center"/>
              <w:rPr>
                <w:rFonts w:ascii="Verdana" w:hAnsi="Verdana"/>
                <w:color w:val="000000"/>
              </w:rPr>
            </w:pPr>
            <w:r w:rsidRPr="00FF6FED">
              <w:rPr>
                <w:rFonts w:ascii="Verdana" w:hAnsi="Verdana"/>
                <w:color w:val="000000"/>
              </w:rPr>
              <w:t>180-220</w:t>
            </w:r>
          </w:p>
        </w:tc>
        <w:tc>
          <w:tcPr>
            <w:tcW w:w="822" w:type="dxa"/>
            <w:tcBorders>
              <w:top w:val="nil"/>
              <w:left w:val="nil"/>
              <w:bottom w:val="single" w:sz="4" w:space="0" w:color="auto"/>
              <w:right w:val="single" w:sz="4" w:space="0" w:color="auto"/>
            </w:tcBorders>
            <w:shd w:val="clear" w:color="auto" w:fill="auto"/>
            <w:noWrap/>
            <w:vAlign w:val="center"/>
            <w:hideMark/>
          </w:tcPr>
          <w:p w14:paraId="1286232E" w14:textId="77777777" w:rsidR="0007333C" w:rsidRPr="00FF6FED" w:rsidRDefault="0007333C" w:rsidP="00F26CAE">
            <w:pPr>
              <w:jc w:val="center"/>
              <w:rPr>
                <w:rFonts w:ascii="Verdana" w:hAnsi="Verdana"/>
                <w:color w:val="000000"/>
              </w:rPr>
            </w:pPr>
            <w:r w:rsidRPr="00FF6FED">
              <w:rPr>
                <w:rFonts w:ascii="Verdana" w:hAnsi="Verdana"/>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0045C9" w14:textId="77777777" w:rsidR="0007333C" w:rsidRPr="00FF6FED" w:rsidRDefault="0007333C" w:rsidP="00F26CAE">
            <w:pPr>
              <w:jc w:val="center"/>
              <w:rPr>
                <w:rFonts w:ascii="Verdana" w:hAnsi="Verdana"/>
                <w:color w:val="000000"/>
              </w:rPr>
            </w:pPr>
            <w:r w:rsidRPr="00FF6FED">
              <w:rPr>
                <w:rFonts w:ascii="Verdana" w:hAnsi="Verdana"/>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14:paraId="0881F658" w14:textId="77777777" w:rsidR="0007333C" w:rsidRPr="00FF6FED" w:rsidRDefault="0007333C" w:rsidP="00F26CAE">
            <w:pPr>
              <w:jc w:val="center"/>
              <w:rPr>
                <w:rFonts w:ascii="Verdana" w:hAnsi="Verdana"/>
                <w:color w:val="000000"/>
              </w:rPr>
            </w:pPr>
            <w:r>
              <w:rPr>
                <w:rFonts w:ascii="Verdana" w:hAnsi="Verdana"/>
                <w:color w:val="000000"/>
              </w:rPr>
              <w:t>3</w:t>
            </w:r>
          </w:p>
        </w:tc>
      </w:tr>
      <w:tr w:rsidR="0007333C" w:rsidRPr="00FF6FED" w14:paraId="1C4A4B3C" w14:textId="77777777" w:rsidTr="00F26CAE">
        <w:trPr>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B46606" w14:textId="77777777" w:rsidR="0007333C" w:rsidRPr="00FF6FED" w:rsidRDefault="0007333C" w:rsidP="00F26CAE">
            <w:pPr>
              <w:rPr>
                <w:rFonts w:ascii="Verdana" w:hAnsi="Verdana" w:cs="Arial"/>
                <w:color w:val="000000"/>
              </w:rPr>
            </w:pPr>
            <w:r w:rsidRPr="00FF6FED">
              <w:rPr>
                <w:rFonts w:ascii="Verdana" w:hAnsi="Verdana" w:cs="Arial"/>
                <w:color w:val="000000"/>
              </w:rPr>
              <w:t>2.</w:t>
            </w:r>
          </w:p>
        </w:tc>
        <w:tc>
          <w:tcPr>
            <w:tcW w:w="3486" w:type="dxa"/>
            <w:tcBorders>
              <w:top w:val="nil"/>
              <w:left w:val="nil"/>
              <w:bottom w:val="single" w:sz="4" w:space="0" w:color="auto"/>
              <w:right w:val="single" w:sz="4" w:space="0" w:color="auto"/>
            </w:tcBorders>
            <w:shd w:val="clear" w:color="auto" w:fill="auto"/>
            <w:vAlign w:val="center"/>
            <w:hideMark/>
          </w:tcPr>
          <w:p w14:paraId="24BAE519" w14:textId="77777777" w:rsidR="0007333C" w:rsidRPr="00FF6FED" w:rsidRDefault="0007333C" w:rsidP="00F26CAE">
            <w:pPr>
              <w:rPr>
                <w:rFonts w:ascii="Verdana" w:hAnsi="Verdana" w:cs="Arial"/>
                <w:color w:val="000000"/>
              </w:rPr>
            </w:pPr>
            <w:r w:rsidRPr="00FF6FED">
              <w:rPr>
                <w:rFonts w:ascii="Verdana" w:hAnsi="Verdana" w:cs="Arial"/>
                <w:color w:val="000000"/>
              </w:rPr>
              <w:t>Lipa drobnolistna</w:t>
            </w:r>
            <w:r w:rsidRPr="00FF6FED">
              <w:rPr>
                <w:rFonts w:ascii="Verdana" w:hAnsi="Verdana" w:cs="Arial"/>
                <w:color w:val="000000"/>
              </w:rPr>
              <w:br/>
            </w:r>
            <w:r w:rsidRPr="00FF6FED">
              <w:rPr>
                <w:rFonts w:ascii="Verdana" w:hAnsi="Verdana" w:cs="Arial"/>
                <w:i/>
                <w:iCs/>
                <w:color w:val="000000"/>
              </w:rPr>
              <w:t>Tilia cordata</w:t>
            </w:r>
          </w:p>
        </w:tc>
        <w:tc>
          <w:tcPr>
            <w:tcW w:w="850" w:type="dxa"/>
            <w:tcBorders>
              <w:top w:val="nil"/>
              <w:left w:val="nil"/>
              <w:bottom w:val="single" w:sz="4" w:space="0" w:color="auto"/>
              <w:right w:val="single" w:sz="4" w:space="0" w:color="auto"/>
            </w:tcBorders>
            <w:shd w:val="clear" w:color="auto" w:fill="auto"/>
            <w:noWrap/>
            <w:vAlign w:val="center"/>
            <w:hideMark/>
          </w:tcPr>
          <w:p w14:paraId="30F3BFBB" w14:textId="40E8DF22" w:rsidR="0007333C" w:rsidRPr="00FF6FED" w:rsidRDefault="000938A7" w:rsidP="00F26CAE">
            <w:pPr>
              <w:jc w:val="center"/>
              <w:rPr>
                <w:rFonts w:ascii="Verdana" w:hAnsi="Verdana"/>
                <w:color w:val="000000"/>
              </w:rPr>
            </w:pPr>
            <w:r>
              <w:rPr>
                <w:rFonts w:ascii="Verdana" w:hAnsi="Verdana"/>
                <w:color w:val="000000"/>
              </w:rPr>
              <w:t>20-22</w:t>
            </w:r>
          </w:p>
        </w:tc>
        <w:tc>
          <w:tcPr>
            <w:tcW w:w="993" w:type="dxa"/>
            <w:tcBorders>
              <w:top w:val="nil"/>
              <w:left w:val="nil"/>
              <w:bottom w:val="single" w:sz="4" w:space="0" w:color="auto"/>
              <w:right w:val="single" w:sz="4" w:space="0" w:color="auto"/>
            </w:tcBorders>
            <w:shd w:val="clear" w:color="auto" w:fill="auto"/>
            <w:noWrap/>
            <w:vAlign w:val="center"/>
            <w:hideMark/>
          </w:tcPr>
          <w:p w14:paraId="120F45FF" w14:textId="5A7A4641" w:rsidR="0007333C" w:rsidRPr="00FF6FED" w:rsidRDefault="00FF39E7" w:rsidP="00F26CAE">
            <w:pPr>
              <w:jc w:val="center"/>
              <w:rPr>
                <w:rFonts w:ascii="Verdana" w:hAnsi="Verdana"/>
                <w:color w:val="000000"/>
              </w:rPr>
            </w:pPr>
            <w:r>
              <w:rPr>
                <w:rFonts w:ascii="Verdana" w:hAnsi="Verdana"/>
                <w:color w:val="000000"/>
              </w:rPr>
              <w:t>5</w:t>
            </w:r>
          </w:p>
        </w:tc>
        <w:tc>
          <w:tcPr>
            <w:tcW w:w="879" w:type="dxa"/>
            <w:tcBorders>
              <w:top w:val="nil"/>
              <w:left w:val="nil"/>
              <w:bottom w:val="single" w:sz="4" w:space="0" w:color="auto"/>
              <w:right w:val="single" w:sz="4" w:space="0" w:color="auto"/>
            </w:tcBorders>
            <w:shd w:val="clear" w:color="auto" w:fill="auto"/>
            <w:noWrap/>
            <w:vAlign w:val="center"/>
            <w:hideMark/>
          </w:tcPr>
          <w:p w14:paraId="6EFD120A" w14:textId="77777777" w:rsidR="0007333C" w:rsidRPr="00FF6FED" w:rsidRDefault="0007333C" w:rsidP="00F26CAE">
            <w:pPr>
              <w:jc w:val="center"/>
              <w:rPr>
                <w:rFonts w:ascii="Verdana" w:hAnsi="Verdana"/>
                <w:color w:val="000000"/>
              </w:rPr>
            </w:pPr>
            <w:r w:rsidRPr="00FF6FED">
              <w:rPr>
                <w:rFonts w:ascii="Verdana" w:hAnsi="Verdana"/>
                <w:color w:val="000000"/>
              </w:rPr>
              <w:t>180-220</w:t>
            </w:r>
          </w:p>
        </w:tc>
        <w:tc>
          <w:tcPr>
            <w:tcW w:w="822" w:type="dxa"/>
            <w:tcBorders>
              <w:top w:val="nil"/>
              <w:left w:val="nil"/>
              <w:bottom w:val="single" w:sz="4" w:space="0" w:color="auto"/>
              <w:right w:val="single" w:sz="4" w:space="0" w:color="auto"/>
            </w:tcBorders>
            <w:shd w:val="clear" w:color="auto" w:fill="auto"/>
            <w:noWrap/>
            <w:vAlign w:val="center"/>
            <w:hideMark/>
          </w:tcPr>
          <w:p w14:paraId="7DA9F1A1" w14:textId="77777777" w:rsidR="0007333C" w:rsidRPr="00FF6FED" w:rsidRDefault="0007333C" w:rsidP="00F26CAE">
            <w:pPr>
              <w:jc w:val="center"/>
              <w:rPr>
                <w:rFonts w:ascii="Verdana" w:hAnsi="Verdana"/>
                <w:color w:val="000000"/>
              </w:rPr>
            </w:pPr>
            <w:r w:rsidRPr="00FF6FED">
              <w:rPr>
                <w:rFonts w:ascii="Verdana" w:hAnsi="Verdana"/>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A7B22F" w14:textId="77777777" w:rsidR="0007333C" w:rsidRPr="00FF6FED" w:rsidRDefault="0007333C" w:rsidP="00F26CAE">
            <w:pPr>
              <w:jc w:val="center"/>
              <w:rPr>
                <w:rFonts w:ascii="Verdana" w:hAnsi="Verdana"/>
                <w:color w:val="000000"/>
              </w:rPr>
            </w:pPr>
            <w:r w:rsidRPr="00FF6FED">
              <w:rPr>
                <w:rFonts w:ascii="Verdana" w:hAnsi="Verdana"/>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14:paraId="6B6BA949" w14:textId="77777777" w:rsidR="0007333C" w:rsidRPr="00FF6FED" w:rsidRDefault="0007333C" w:rsidP="00F26CAE">
            <w:pPr>
              <w:jc w:val="center"/>
              <w:rPr>
                <w:rFonts w:ascii="Verdana" w:hAnsi="Verdana"/>
                <w:color w:val="000000"/>
              </w:rPr>
            </w:pPr>
            <w:r w:rsidRPr="00FF6FED">
              <w:rPr>
                <w:rFonts w:ascii="Verdana" w:hAnsi="Verdana"/>
                <w:color w:val="000000"/>
              </w:rPr>
              <w:t>4</w:t>
            </w:r>
          </w:p>
        </w:tc>
      </w:tr>
      <w:tr w:rsidR="0007333C" w:rsidRPr="00FF6FED" w14:paraId="6A9EFDB7" w14:textId="77777777" w:rsidTr="00F26CAE">
        <w:trPr>
          <w:trHeight w:val="339"/>
        </w:trPr>
        <w:tc>
          <w:tcPr>
            <w:tcW w:w="8664" w:type="dxa"/>
            <w:gridSpan w:val="7"/>
            <w:tcBorders>
              <w:top w:val="nil"/>
              <w:left w:val="single" w:sz="4" w:space="0" w:color="auto"/>
              <w:bottom w:val="single" w:sz="4" w:space="0" w:color="auto"/>
              <w:right w:val="single" w:sz="4" w:space="0" w:color="auto"/>
            </w:tcBorders>
            <w:shd w:val="clear" w:color="auto" w:fill="auto"/>
            <w:noWrap/>
            <w:vAlign w:val="center"/>
            <w:hideMark/>
          </w:tcPr>
          <w:p w14:paraId="6934FE0F" w14:textId="77777777" w:rsidR="0007333C" w:rsidRPr="00FF6FED" w:rsidRDefault="0007333C" w:rsidP="00F26CAE">
            <w:pPr>
              <w:jc w:val="right"/>
              <w:rPr>
                <w:rFonts w:ascii="Verdana" w:hAnsi="Verdana"/>
                <w:b/>
                <w:color w:val="000000"/>
              </w:rPr>
            </w:pPr>
            <w:r w:rsidRPr="00FF6FED">
              <w:rPr>
                <w:rFonts w:ascii="Verdana" w:hAnsi="Verdana"/>
                <w:b/>
                <w:color w:val="000000"/>
              </w:rPr>
              <w:t>Łącznie drzew</w:t>
            </w:r>
          </w:p>
        </w:tc>
        <w:tc>
          <w:tcPr>
            <w:tcW w:w="1136" w:type="dxa"/>
            <w:tcBorders>
              <w:top w:val="nil"/>
              <w:left w:val="nil"/>
              <w:bottom w:val="single" w:sz="4" w:space="0" w:color="auto"/>
              <w:right w:val="single" w:sz="4" w:space="0" w:color="auto"/>
            </w:tcBorders>
            <w:shd w:val="clear" w:color="auto" w:fill="auto"/>
            <w:noWrap/>
            <w:vAlign w:val="center"/>
            <w:hideMark/>
          </w:tcPr>
          <w:p w14:paraId="3103674F" w14:textId="77777777" w:rsidR="0007333C" w:rsidRPr="00FF6FED" w:rsidRDefault="0007333C" w:rsidP="00F26CAE">
            <w:pPr>
              <w:jc w:val="center"/>
              <w:rPr>
                <w:rFonts w:ascii="Verdana" w:hAnsi="Verdana"/>
                <w:b/>
                <w:color w:val="000000"/>
              </w:rPr>
            </w:pPr>
            <w:r>
              <w:rPr>
                <w:rFonts w:ascii="Verdana" w:hAnsi="Verdana"/>
                <w:b/>
                <w:color w:val="000000"/>
              </w:rPr>
              <w:t>7</w:t>
            </w:r>
          </w:p>
        </w:tc>
      </w:tr>
      <w:tr w:rsidR="0007333C" w:rsidRPr="00FF6FED" w14:paraId="50936DBE" w14:textId="77777777" w:rsidTr="00F26CAE">
        <w:trPr>
          <w:trHeight w:val="457"/>
        </w:trPr>
        <w:tc>
          <w:tcPr>
            <w:tcW w:w="9800" w:type="dxa"/>
            <w:gridSpan w:val="8"/>
            <w:tcBorders>
              <w:top w:val="nil"/>
              <w:left w:val="single" w:sz="4" w:space="0" w:color="auto"/>
              <w:bottom w:val="single" w:sz="4" w:space="0" w:color="auto"/>
              <w:right w:val="single" w:sz="4" w:space="0" w:color="auto"/>
            </w:tcBorders>
            <w:shd w:val="clear" w:color="auto" w:fill="auto"/>
            <w:noWrap/>
            <w:vAlign w:val="center"/>
            <w:hideMark/>
          </w:tcPr>
          <w:p w14:paraId="70784246" w14:textId="77777777" w:rsidR="0007333C" w:rsidRPr="00FF6FED" w:rsidRDefault="0007333C" w:rsidP="00F26CAE">
            <w:pPr>
              <w:jc w:val="center"/>
              <w:rPr>
                <w:rFonts w:ascii="Verdana" w:hAnsi="Verdana"/>
                <w:b/>
                <w:color w:val="000000"/>
              </w:rPr>
            </w:pPr>
            <w:r w:rsidRPr="00FF6FED">
              <w:rPr>
                <w:rFonts w:ascii="Verdana" w:hAnsi="Verdana"/>
                <w:b/>
                <w:color w:val="000000"/>
              </w:rPr>
              <w:t>Drzewa iglaste</w:t>
            </w:r>
          </w:p>
        </w:tc>
      </w:tr>
      <w:tr w:rsidR="0007333C" w:rsidRPr="00FF6FED" w14:paraId="1FA845B2" w14:textId="77777777" w:rsidTr="00F26CAE">
        <w:trPr>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2E5E4AB" w14:textId="77777777" w:rsidR="0007333C" w:rsidRPr="00FF6FED" w:rsidRDefault="0007333C" w:rsidP="00F26CAE">
            <w:pPr>
              <w:rPr>
                <w:rFonts w:ascii="Verdana" w:hAnsi="Verdana" w:cs="Arial"/>
                <w:color w:val="000000"/>
              </w:rPr>
            </w:pPr>
            <w:r w:rsidRPr="00FF6FED">
              <w:rPr>
                <w:rFonts w:ascii="Verdana" w:hAnsi="Verdana" w:cs="Arial"/>
                <w:color w:val="000000"/>
              </w:rPr>
              <w:t>3.</w:t>
            </w:r>
          </w:p>
        </w:tc>
        <w:tc>
          <w:tcPr>
            <w:tcW w:w="3486" w:type="dxa"/>
            <w:tcBorders>
              <w:top w:val="nil"/>
              <w:left w:val="nil"/>
              <w:bottom w:val="single" w:sz="4" w:space="0" w:color="auto"/>
              <w:right w:val="single" w:sz="4" w:space="0" w:color="auto"/>
            </w:tcBorders>
            <w:shd w:val="clear" w:color="auto" w:fill="auto"/>
            <w:vAlign w:val="center"/>
            <w:hideMark/>
          </w:tcPr>
          <w:p w14:paraId="08825B60" w14:textId="77777777" w:rsidR="0007333C" w:rsidRPr="00FF6FED" w:rsidRDefault="0007333C" w:rsidP="00F26CAE">
            <w:pPr>
              <w:rPr>
                <w:rFonts w:ascii="Verdana" w:hAnsi="Verdana" w:cs="Arial"/>
                <w:color w:val="000000"/>
              </w:rPr>
            </w:pPr>
            <w:r w:rsidRPr="00FF6FED">
              <w:rPr>
                <w:rFonts w:ascii="Verdana" w:hAnsi="Verdana" w:cs="Arial"/>
                <w:color w:val="000000"/>
              </w:rPr>
              <w:t>Cypryśnik błotny</w:t>
            </w:r>
            <w:r w:rsidRPr="00FF6FED">
              <w:rPr>
                <w:rFonts w:ascii="Verdana" w:hAnsi="Verdana" w:cs="Arial"/>
                <w:i/>
                <w:iCs/>
                <w:color w:val="000000"/>
              </w:rPr>
              <w:br/>
              <w:t>Taxodium distichum</w:t>
            </w:r>
          </w:p>
        </w:tc>
        <w:tc>
          <w:tcPr>
            <w:tcW w:w="850" w:type="dxa"/>
            <w:tcBorders>
              <w:top w:val="nil"/>
              <w:left w:val="nil"/>
              <w:bottom w:val="single" w:sz="4" w:space="0" w:color="auto"/>
              <w:right w:val="single" w:sz="4" w:space="0" w:color="auto"/>
            </w:tcBorders>
            <w:shd w:val="clear" w:color="auto" w:fill="auto"/>
            <w:noWrap/>
            <w:vAlign w:val="center"/>
            <w:hideMark/>
          </w:tcPr>
          <w:p w14:paraId="0BF830E5" w14:textId="77777777" w:rsidR="0007333C" w:rsidRPr="00FF6FED" w:rsidRDefault="0007333C" w:rsidP="00F26CAE">
            <w:pPr>
              <w:jc w:val="center"/>
              <w:rPr>
                <w:rFonts w:ascii="Verdana" w:hAnsi="Verdana"/>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4B786B73" w14:textId="56E10694" w:rsidR="0007333C" w:rsidRPr="00FF6FED" w:rsidRDefault="00FF39E7" w:rsidP="00F26CAE">
            <w:pPr>
              <w:jc w:val="center"/>
              <w:rPr>
                <w:rFonts w:ascii="Verdana" w:hAnsi="Verdana"/>
                <w:color w:val="000000"/>
              </w:rPr>
            </w:pPr>
            <w:r>
              <w:rPr>
                <w:rFonts w:ascii="Verdana" w:hAnsi="Verdana"/>
                <w:color w:val="000000"/>
              </w:rPr>
              <w:t>5</w:t>
            </w:r>
          </w:p>
        </w:tc>
        <w:tc>
          <w:tcPr>
            <w:tcW w:w="879" w:type="dxa"/>
            <w:tcBorders>
              <w:top w:val="nil"/>
              <w:left w:val="nil"/>
              <w:bottom w:val="single" w:sz="4" w:space="0" w:color="auto"/>
              <w:right w:val="single" w:sz="4" w:space="0" w:color="auto"/>
            </w:tcBorders>
            <w:shd w:val="clear" w:color="auto" w:fill="auto"/>
            <w:noWrap/>
            <w:vAlign w:val="center"/>
            <w:hideMark/>
          </w:tcPr>
          <w:p w14:paraId="65BF05B3" w14:textId="447573A9" w:rsidR="0007333C" w:rsidRPr="00FF6FED" w:rsidRDefault="00FF39E7" w:rsidP="00F26CAE">
            <w:pPr>
              <w:jc w:val="center"/>
              <w:rPr>
                <w:rFonts w:ascii="Verdana" w:hAnsi="Verdana"/>
                <w:color w:val="000000"/>
              </w:rPr>
            </w:pPr>
            <w:r>
              <w:rPr>
                <w:rFonts w:ascii="Verdana" w:hAnsi="Verdana"/>
                <w:color w:val="000000"/>
              </w:rPr>
              <w:t>2</w:t>
            </w:r>
            <w:r w:rsidR="000938A7">
              <w:rPr>
                <w:rFonts w:ascii="Verdana" w:hAnsi="Verdana"/>
                <w:color w:val="000000"/>
              </w:rPr>
              <w:t>5</w:t>
            </w:r>
            <w:r w:rsidR="0007333C" w:rsidRPr="00FF6FED">
              <w:rPr>
                <w:rFonts w:ascii="Verdana" w:hAnsi="Verdana"/>
                <w:color w:val="000000"/>
              </w:rPr>
              <w:t>0-</w:t>
            </w:r>
            <w:r>
              <w:rPr>
                <w:rFonts w:ascii="Verdana" w:hAnsi="Verdana"/>
                <w:color w:val="000000"/>
              </w:rPr>
              <w:t>3</w:t>
            </w:r>
            <w:r w:rsidR="000938A7">
              <w:rPr>
                <w:rFonts w:ascii="Verdana" w:hAnsi="Verdana"/>
                <w:color w:val="000000"/>
              </w:rPr>
              <w:t>5</w:t>
            </w:r>
            <w:r w:rsidR="0007333C" w:rsidRPr="00FF6FED">
              <w:rPr>
                <w:rFonts w:ascii="Verdana" w:hAnsi="Verdana"/>
                <w:color w:val="000000"/>
              </w:rPr>
              <w:t>0</w:t>
            </w:r>
          </w:p>
        </w:tc>
        <w:tc>
          <w:tcPr>
            <w:tcW w:w="822" w:type="dxa"/>
            <w:tcBorders>
              <w:top w:val="nil"/>
              <w:left w:val="nil"/>
              <w:bottom w:val="single" w:sz="4" w:space="0" w:color="auto"/>
              <w:right w:val="single" w:sz="4" w:space="0" w:color="auto"/>
            </w:tcBorders>
            <w:shd w:val="clear" w:color="auto" w:fill="auto"/>
            <w:noWrap/>
            <w:vAlign w:val="center"/>
            <w:hideMark/>
          </w:tcPr>
          <w:p w14:paraId="6C4A8595" w14:textId="77777777" w:rsidR="0007333C" w:rsidRPr="00FF6FED" w:rsidRDefault="0007333C" w:rsidP="00F26CAE">
            <w:pPr>
              <w:jc w:val="center"/>
              <w:rPr>
                <w:rFonts w:ascii="Verdana" w:hAnsi="Verdana"/>
                <w:color w:val="000000"/>
              </w:rPr>
            </w:pPr>
            <w:r w:rsidRPr="00FF6FED">
              <w:rPr>
                <w:rFonts w:ascii="Verdana" w:hAnsi="Verdana"/>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F39201" w14:textId="77777777" w:rsidR="0007333C" w:rsidRPr="00FF6FED" w:rsidRDefault="0007333C" w:rsidP="00F26CAE">
            <w:pPr>
              <w:jc w:val="center"/>
              <w:rPr>
                <w:rFonts w:ascii="Verdana" w:hAnsi="Verdana"/>
                <w:color w:val="000000"/>
              </w:rPr>
            </w:pPr>
            <w:r w:rsidRPr="00FF6FED">
              <w:rPr>
                <w:rFonts w:ascii="Verdana" w:hAnsi="Verdana"/>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14:paraId="7834E0FD" w14:textId="77777777" w:rsidR="0007333C" w:rsidRPr="00FF6FED" w:rsidRDefault="0007333C" w:rsidP="00F26CAE">
            <w:pPr>
              <w:jc w:val="center"/>
              <w:rPr>
                <w:rFonts w:ascii="Verdana" w:hAnsi="Verdana"/>
                <w:color w:val="000000"/>
              </w:rPr>
            </w:pPr>
            <w:r w:rsidRPr="00FF6FED">
              <w:rPr>
                <w:rFonts w:ascii="Verdana" w:hAnsi="Verdana"/>
                <w:color w:val="000000"/>
              </w:rPr>
              <w:t>1</w:t>
            </w:r>
          </w:p>
        </w:tc>
      </w:tr>
      <w:tr w:rsidR="0007333C" w:rsidRPr="00FF6FED" w14:paraId="4A654087" w14:textId="77777777" w:rsidTr="00F26CAE">
        <w:trPr>
          <w:trHeight w:val="339"/>
        </w:trPr>
        <w:tc>
          <w:tcPr>
            <w:tcW w:w="8664" w:type="dxa"/>
            <w:gridSpan w:val="7"/>
            <w:tcBorders>
              <w:top w:val="nil"/>
              <w:left w:val="single" w:sz="4" w:space="0" w:color="auto"/>
              <w:bottom w:val="single" w:sz="4" w:space="0" w:color="auto"/>
              <w:right w:val="single" w:sz="4" w:space="0" w:color="auto"/>
            </w:tcBorders>
            <w:shd w:val="clear" w:color="auto" w:fill="auto"/>
            <w:noWrap/>
            <w:vAlign w:val="center"/>
            <w:hideMark/>
          </w:tcPr>
          <w:p w14:paraId="15868AEB" w14:textId="77777777" w:rsidR="0007333C" w:rsidRPr="00FF6FED" w:rsidRDefault="0007333C" w:rsidP="00F26CAE">
            <w:pPr>
              <w:jc w:val="right"/>
              <w:rPr>
                <w:rFonts w:ascii="Verdana" w:hAnsi="Verdana"/>
                <w:b/>
                <w:color w:val="000000"/>
              </w:rPr>
            </w:pPr>
            <w:r w:rsidRPr="00FF6FED">
              <w:rPr>
                <w:rFonts w:ascii="Verdana" w:hAnsi="Verdana"/>
                <w:b/>
                <w:color w:val="000000"/>
              </w:rPr>
              <w:t>Łącznie drzew</w:t>
            </w:r>
          </w:p>
        </w:tc>
        <w:tc>
          <w:tcPr>
            <w:tcW w:w="1136" w:type="dxa"/>
            <w:tcBorders>
              <w:top w:val="nil"/>
              <w:left w:val="nil"/>
              <w:bottom w:val="single" w:sz="4" w:space="0" w:color="auto"/>
              <w:right w:val="single" w:sz="4" w:space="0" w:color="auto"/>
            </w:tcBorders>
            <w:shd w:val="clear" w:color="auto" w:fill="auto"/>
            <w:noWrap/>
            <w:vAlign w:val="center"/>
            <w:hideMark/>
          </w:tcPr>
          <w:p w14:paraId="658C1743" w14:textId="77777777" w:rsidR="0007333C" w:rsidRPr="00FF6FED" w:rsidRDefault="0007333C" w:rsidP="00F26CAE">
            <w:pPr>
              <w:jc w:val="center"/>
              <w:rPr>
                <w:rFonts w:ascii="Verdana" w:hAnsi="Verdana"/>
                <w:b/>
                <w:color w:val="000000"/>
              </w:rPr>
            </w:pPr>
            <w:r w:rsidRPr="00FF6FED">
              <w:rPr>
                <w:rFonts w:ascii="Verdana" w:hAnsi="Verdana"/>
                <w:b/>
                <w:color w:val="000000"/>
              </w:rPr>
              <w:t>1</w:t>
            </w:r>
          </w:p>
        </w:tc>
      </w:tr>
      <w:tr w:rsidR="0007333C" w:rsidRPr="007F725B" w14:paraId="30B27536" w14:textId="77777777" w:rsidTr="00F26CAE">
        <w:trPr>
          <w:trHeight w:val="339"/>
        </w:trPr>
        <w:tc>
          <w:tcPr>
            <w:tcW w:w="8664" w:type="dxa"/>
            <w:gridSpan w:val="7"/>
            <w:tcBorders>
              <w:top w:val="nil"/>
              <w:left w:val="single" w:sz="4" w:space="0" w:color="auto"/>
              <w:bottom w:val="single" w:sz="4" w:space="0" w:color="auto"/>
              <w:right w:val="single" w:sz="4" w:space="0" w:color="auto"/>
            </w:tcBorders>
            <w:shd w:val="clear" w:color="auto" w:fill="auto"/>
            <w:noWrap/>
            <w:vAlign w:val="center"/>
            <w:hideMark/>
          </w:tcPr>
          <w:p w14:paraId="40A38BA3" w14:textId="4069EC84" w:rsidR="0007333C" w:rsidRPr="00FF6FED" w:rsidRDefault="0007333C" w:rsidP="00F26CAE">
            <w:pPr>
              <w:jc w:val="right"/>
              <w:rPr>
                <w:rFonts w:ascii="Verdana" w:hAnsi="Verdana"/>
                <w:color w:val="000000"/>
              </w:rPr>
            </w:pPr>
            <w:r w:rsidRPr="00FF6FED">
              <w:rPr>
                <w:rFonts w:ascii="Verdana" w:hAnsi="Verdana"/>
                <w:b/>
                <w:color w:val="000000"/>
              </w:rPr>
              <w:t xml:space="preserve">Wszystkich </w:t>
            </w:r>
            <w:r>
              <w:rPr>
                <w:rFonts w:ascii="Verdana" w:hAnsi="Verdana"/>
                <w:b/>
                <w:color w:val="000000"/>
              </w:rPr>
              <w:t>drzew</w:t>
            </w:r>
          </w:p>
        </w:tc>
        <w:tc>
          <w:tcPr>
            <w:tcW w:w="1136" w:type="dxa"/>
            <w:tcBorders>
              <w:top w:val="nil"/>
              <w:left w:val="nil"/>
              <w:bottom w:val="single" w:sz="4" w:space="0" w:color="auto"/>
              <w:right w:val="single" w:sz="4" w:space="0" w:color="auto"/>
            </w:tcBorders>
            <w:shd w:val="clear" w:color="auto" w:fill="auto"/>
            <w:noWrap/>
            <w:vAlign w:val="center"/>
            <w:hideMark/>
          </w:tcPr>
          <w:p w14:paraId="5D30B591" w14:textId="7B99C122" w:rsidR="0007333C" w:rsidRPr="007F725B" w:rsidRDefault="0007333C" w:rsidP="00F26CAE">
            <w:pPr>
              <w:jc w:val="center"/>
              <w:rPr>
                <w:rFonts w:ascii="Verdana" w:hAnsi="Verdana"/>
                <w:b/>
                <w:bCs/>
                <w:color w:val="000000"/>
                <w:sz w:val="28"/>
                <w:szCs w:val="28"/>
              </w:rPr>
            </w:pPr>
            <w:r>
              <w:rPr>
                <w:rFonts w:ascii="Verdana" w:hAnsi="Verdana"/>
                <w:b/>
                <w:bCs/>
                <w:color w:val="000000"/>
                <w:sz w:val="28"/>
                <w:szCs w:val="28"/>
              </w:rPr>
              <w:t>8</w:t>
            </w:r>
          </w:p>
        </w:tc>
      </w:tr>
    </w:tbl>
    <w:p w14:paraId="0C78394C" w14:textId="77777777" w:rsidR="002B2AC8" w:rsidRPr="00BA7766" w:rsidRDefault="002B2AC8" w:rsidP="00A720AE">
      <w:pPr>
        <w:spacing w:line="264" w:lineRule="auto"/>
        <w:rPr>
          <w:rFonts w:ascii="Verdana" w:hAnsi="Verdana" w:cs="Arial"/>
          <w:b/>
          <w:bCs/>
        </w:rPr>
      </w:pPr>
    </w:p>
    <w:p w14:paraId="4AF0498E" w14:textId="77777777" w:rsidR="007A42A9" w:rsidRDefault="007A42A9" w:rsidP="007A42A9">
      <w:pPr>
        <w:jc w:val="left"/>
        <w:rPr>
          <w:rFonts w:ascii="Verdana" w:hAnsi="Verdana" w:cs="Arial"/>
          <w:b/>
          <w:bCs/>
          <w:sz w:val="20"/>
          <w:szCs w:val="20"/>
        </w:rPr>
      </w:pPr>
    </w:p>
    <w:p w14:paraId="5A07483B" w14:textId="323589B2" w:rsidR="007A42A9" w:rsidRPr="007A42A9" w:rsidRDefault="007A42A9" w:rsidP="007A42A9">
      <w:pPr>
        <w:jc w:val="left"/>
        <w:rPr>
          <w:rFonts w:ascii="Verdana" w:hAnsi="Verdana" w:cs="Arial"/>
          <w:b/>
          <w:bCs/>
          <w:sz w:val="20"/>
          <w:szCs w:val="20"/>
        </w:rPr>
      </w:pPr>
      <w:r w:rsidRPr="007A42A9">
        <w:rPr>
          <w:rFonts w:ascii="Verdana" w:hAnsi="Verdana" w:cs="Arial"/>
          <w:b/>
          <w:bCs/>
          <w:sz w:val="20"/>
          <w:szCs w:val="20"/>
        </w:rPr>
        <w:t xml:space="preserve">Realizując przedmiot zamówienia Wykonawca spełni następujące wymagania i standardy </w:t>
      </w:r>
      <w:r w:rsidRPr="007A42A9">
        <w:rPr>
          <w:rFonts w:ascii="Verdana" w:hAnsi="Verdana" w:cs="Arial"/>
          <w:b/>
          <w:bCs/>
          <w:sz w:val="20"/>
          <w:szCs w:val="20"/>
        </w:rPr>
        <w:br/>
        <w:t>w zakresie zieleni:</w:t>
      </w:r>
    </w:p>
    <w:p w14:paraId="646ADFF0" w14:textId="77777777" w:rsidR="007A42A9" w:rsidRDefault="007A42A9" w:rsidP="007A42A9">
      <w:pPr>
        <w:jc w:val="left"/>
        <w:rPr>
          <w:rFonts w:ascii="Verdana" w:hAnsi="Verdana" w:cs="Arial"/>
          <w:i/>
          <w:iCs/>
          <w:sz w:val="20"/>
          <w:szCs w:val="20"/>
        </w:rPr>
      </w:pPr>
    </w:p>
    <w:p w14:paraId="731DF897" w14:textId="77777777" w:rsidR="007A42A9" w:rsidRDefault="007A42A9" w:rsidP="007A42A9">
      <w:pPr>
        <w:pStyle w:val="Nagwek1"/>
        <w:numPr>
          <w:ilvl w:val="0"/>
          <w:numId w:val="6"/>
        </w:numPr>
        <w:ind w:left="284" w:hanging="284"/>
        <w:jc w:val="left"/>
        <w:rPr>
          <w:rFonts w:ascii="Verdana" w:hAnsi="Verdana"/>
          <w:i/>
          <w:iCs/>
        </w:rPr>
      </w:pPr>
      <w:r>
        <w:rPr>
          <w:rFonts w:ascii="Verdana" w:hAnsi="Verdana"/>
          <w:i/>
          <w:iCs/>
        </w:rPr>
        <w:t>Określenia podstawowe:</w:t>
      </w:r>
    </w:p>
    <w:p w14:paraId="5FD6A31A" w14:textId="77777777" w:rsidR="007A42A9" w:rsidRDefault="007A42A9" w:rsidP="007A42A9">
      <w:pPr>
        <w:jc w:val="left"/>
        <w:rPr>
          <w:rFonts w:ascii="Verdana" w:hAnsi="Verdana" w:cs="Arial"/>
          <w:i/>
          <w:iCs/>
          <w:sz w:val="20"/>
          <w:szCs w:val="20"/>
        </w:rPr>
      </w:pPr>
    </w:p>
    <w:p w14:paraId="483C0C2A" w14:textId="77777777" w:rsidR="007A42A9" w:rsidRDefault="007A42A9" w:rsidP="007A42A9">
      <w:pPr>
        <w:jc w:val="left"/>
        <w:rPr>
          <w:rFonts w:ascii="Verdana" w:hAnsi="Verdana" w:cs="Arial"/>
          <w:i/>
          <w:iCs/>
          <w:sz w:val="20"/>
          <w:szCs w:val="20"/>
        </w:rPr>
      </w:pPr>
      <w:r>
        <w:rPr>
          <w:rFonts w:ascii="Verdana" w:hAnsi="Verdana" w:cs="Arial"/>
          <w:b/>
          <w:bCs/>
          <w:i/>
          <w:iCs/>
          <w:sz w:val="20"/>
          <w:szCs w:val="20"/>
        </w:rPr>
        <w:t>Ziemia urodzajna</w:t>
      </w:r>
      <w:r>
        <w:rPr>
          <w:rFonts w:ascii="Verdana" w:hAnsi="Verdana" w:cs="Arial"/>
          <w:i/>
          <w:iCs/>
          <w:sz w:val="20"/>
          <w:szCs w:val="20"/>
        </w:rPr>
        <w:t xml:space="preserve"> - powierzchniowa warstwa gruntu o zawartości, co najmniej 2% części organicznych. Grubość warstwy ziemi urodzajnej zależna jest od głębokości zalegania.</w:t>
      </w:r>
    </w:p>
    <w:p w14:paraId="42AB7A6E" w14:textId="77777777" w:rsidR="007A42A9" w:rsidRDefault="007A42A9" w:rsidP="007A42A9">
      <w:pPr>
        <w:jc w:val="left"/>
        <w:rPr>
          <w:rFonts w:ascii="Verdana" w:hAnsi="Verdana" w:cs="Arial"/>
          <w:i/>
          <w:iCs/>
          <w:sz w:val="20"/>
          <w:szCs w:val="20"/>
        </w:rPr>
      </w:pPr>
      <w:r>
        <w:rPr>
          <w:rFonts w:ascii="Verdana" w:hAnsi="Verdana" w:cs="Arial"/>
          <w:b/>
          <w:bCs/>
          <w:i/>
          <w:iCs/>
          <w:sz w:val="20"/>
          <w:szCs w:val="20"/>
        </w:rPr>
        <w:t>Materia roślinny</w:t>
      </w:r>
      <w:r>
        <w:rPr>
          <w:rFonts w:ascii="Verdana" w:hAnsi="Verdana" w:cs="Arial"/>
          <w:i/>
          <w:iCs/>
          <w:sz w:val="20"/>
          <w:szCs w:val="20"/>
        </w:rPr>
        <w:t xml:space="preserve"> - sadzonki drzew, krzewów oraz pnączy</w:t>
      </w:r>
    </w:p>
    <w:p w14:paraId="47849944" w14:textId="77777777" w:rsidR="007A42A9" w:rsidRDefault="007A42A9" w:rsidP="007A42A9">
      <w:pPr>
        <w:jc w:val="left"/>
        <w:rPr>
          <w:rFonts w:ascii="Verdana" w:hAnsi="Verdana" w:cs="Arial"/>
          <w:i/>
          <w:iCs/>
          <w:sz w:val="20"/>
          <w:szCs w:val="20"/>
        </w:rPr>
      </w:pPr>
      <w:r>
        <w:rPr>
          <w:rFonts w:ascii="Verdana" w:hAnsi="Verdana" w:cs="Arial"/>
          <w:b/>
          <w:bCs/>
          <w:i/>
          <w:iCs/>
          <w:sz w:val="20"/>
          <w:szCs w:val="20"/>
        </w:rPr>
        <w:t>Forma naturalna</w:t>
      </w:r>
      <w:r>
        <w:rPr>
          <w:rFonts w:ascii="Verdana" w:hAnsi="Verdana" w:cs="Arial"/>
          <w:i/>
          <w:iCs/>
          <w:sz w:val="20"/>
          <w:szCs w:val="20"/>
        </w:rPr>
        <w:t xml:space="preserve"> - forma rośliny zgodna z naturalnymi cechami wzrostu danego gatunku lub odmiany. W przypadku drzew powinien być wyraźnie wykształcony przewodnik (pęd główny), nie przycięty na koronę i nie podkrzesywany, na którym są równo rozłożone pędy boczne, z których pierwszy wyrasta na wysokości około 40 cm od szyjki.</w:t>
      </w:r>
    </w:p>
    <w:p w14:paraId="44F88E3C" w14:textId="77777777" w:rsidR="007A42A9" w:rsidRDefault="007A42A9" w:rsidP="007A42A9">
      <w:pPr>
        <w:jc w:val="left"/>
        <w:rPr>
          <w:rFonts w:ascii="Verdana" w:hAnsi="Verdana" w:cs="Arial"/>
          <w:i/>
          <w:iCs/>
          <w:sz w:val="20"/>
          <w:szCs w:val="20"/>
        </w:rPr>
      </w:pPr>
      <w:r>
        <w:rPr>
          <w:rFonts w:ascii="Verdana" w:hAnsi="Verdana" w:cs="Arial"/>
          <w:b/>
          <w:bCs/>
          <w:i/>
          <w:iCs/>
          <w:sz w:val="20"/>
          <w:szCs w:val="20"/>
        </w:rPr>
        <w:t>Forma pienna</w:t>
      </w:r>
      <w:r>
        <w:rPr>
          <w:rFonts w:ascii="Verdana" w:hAnsi="Verdana" w:cs="Arial"/>
          <w:i/>
          <w:iCs/>
          <w:sz w:val="20"/>
          <w:szCs w:val="20"/>
        </w:rPr>
        <w:t xml:space="preserve"> – forma drzewa lub krzewu z wyraźnie uformowanym pniem i koroną. Charakteryzuje się wyraźnie wykształconym przewodnikiem oraz koroną.</w:t>
      </w:r>
    </w:p>
    <w:p w14:paraId="0E75670C" w14:textId="77777777" w:rsidR="007A42A9" w:rsidRDefault="007A42A9" w:rsidP="007A42A9">
      <w:pPr>
        <w:jc w:val="left"/>
        <w:rPr>
          <w:rFonts w:ascii="Verdana" w:hAnsi="Verdana" w:cs="Arial"/>
          <w:i/>
          <w:iCs/>
          <w:sz w:val="20"/>
          <w:szCs w:val="20"/>
        </w:rPr>
      </w:pPr>
      <w:r>
        <w:rPr>
          <w:rFonts w:ascii="Verdana" w:hAnsi="Verdana" w:cs="Arial"/>
          <w:b/>
          <w:bCs/>
          <w:i/>
          <w:iCs/>
          <w:sz w:val="20"/>
          <w:szCs w:val="20"/>
        </w:rPr>
        <w:t>Forma krzewiasta</w:t>
      </w:r>
      <w:r>
        <w:rPr>
          <w:rFonts w:ascii="Verdana" w:hAnsi="Verdana" w:cs="Arial"/>
          <w:i/>
          <w:iCs/>
          <w:sz w:val="20"/>
          <w:szCs w:val="20"/>
        </w:rPr>
        <w:t xml:space="preserve"> - forma wielopędowa, która została utworzona w szkółce przez niskie przycięcie przewodnika powodujące wybicie min.3 pędów bocznych, nie wyżej niż 10 cm nad szyjką korzeniową dla najwyższego pędu.</w:t>
      </w:r>
    </w:p>
    <w:p w14:paraId="48FEE344" w14:textId="77777777" w:rsidR="007A42A9" w:rsidRDefault="007A42A9" w:rsidP="007A42A9">
      <w:pPr>
        <w:jc w:val="left"/>
        <w:rPr>
          <w:rFonts w:ascii="Verdana" w:hAnsi="Verdana" w:cs="Arial"/>
          <w:i/>
          <w:iCs/>
          <w:sz w:val="20"/>
          <w:szCs w:val="20"/>
        </w:rPr>
      </w:pPr>
      <w:r>
        <w:rPr>
          <w:rFonts w:ascii="Verdana" w:hAnsi="Verdana" w:cs="Arial"/>
          <w:b/>
          <w:bCs/>
          <w:i/>
          <w:iCs/>
          <w:sz w:val="20"/>
          <w:szCs w:val="20"/>
        </w:rPr>
        <w:t>Przewodnik</w:t>
      </w:r>
      <w:r>
        <w:rPr>
          <w:rFonts w:ascii="Verdana" w:hAnsi="Verdana" w:cs="Arial"/>
          <w:i/>
          <w:iCs/>
          <w:sz w:val="20"/>
          <w:szCs w:val="20"/>
        </w:rPr>
        <w:t xml:space="preserve"> – pęd główny stanowiący oś drzewa.</w:t>
      </w:r>
    </w:p>
    <w:p w14:paraId="75619279" w14:textId="77777777" w:rsidR="007A42A9" w:rsidRDefault="007A42A9" w:rsidP="007A42A9">
      <w:pPr>
        <w:jc w:val="left"/>
        <w:rPr>
          <w:rFonts w:ascii="Verdana" w:hAnsi="Verdana" w:cs="Arial"/>
          <w:i/>
          <w:iCs/>
          <w:sz w:val="20"/>
          <w:szCs w:val="20"/>
        </w:rPr>
      </w:pPr>
      <w:r>
        <w:rPr>
          <w:rFonts w:ascii="Verdana" w:hAnsi="Verdana" w:cs="Arial"/>
          <w:b/>
          <w:bCs/>
          <w:i/>
          <w:iCs/>
          <w:sz w:val="20"/>
          <w:szCs w:val="20"/>
        </w:rPr>
        <w:t>Pień</w:t>
      </w:r>
      <w:r>
        <w:rPr>
          <w:rFonts w:ascii="Verdana" w:hAnsi="Verdana" w:cs="Arial"/>
          <w:i/>
          <w:iCs/>
          <w:sz w:val="20"/>
          <w:szCs w:val="20"/>
        </w:rPr>
        <w:t xml:space="preserve"> - nieugałęziona dolna część przewodnika.</w:t>
      </w:r>
    </w:p>
    <w:p w14:paraId="3B3D25F1" w14:textId="77777777" w:rsidR="007A42A9" w:rsidRDefault="007A42A9" w:rsidP="007A42A9">
      <w:pPr>
        <w:jc w:val="left"/>
        <w:rPr>
          <w:rFonts w:ascii="Verdana" w:hAnsi="Verdana" w:cs="Arial"/>
          <w:i/>
          <w:iCs/>
          <w:sz w:val="20"/>
          <w:szCs w:val="20"/>
        </w:rPr>
      </w:pPr>
      <w:r>
        <w:rPr>
          <w:rFonts w:ascii="Verdana" w:hAnsi="Verdana" w:cs="Arial"/>
          <w:b/>
          <w:bCs/>
          <w:i/>
          <w:iCs/>
          <w:sz w:val="20"/>
          <w:szCs w:val="20"/>
        </w:rPr>
        <w:t>Obwód pnia</w:t>
      </w:r>
      <w:r>
        <w:rPr>
          <w:rFonts w:ascii="Verdana" w:hAnsi="Verdana" w:cs="Arial"/>
          <w:i/>
          <w:iCs/>
          <w:sz w:val="20"/>
          <w:szCs w:val="20"/>
        </w:rPr>
        <w:t xml:space="preserve"> – mierzony dla drzew na wysokości 100 cm od powierzchni ziemi (cm)</w:t>
      </w:r>
    </w:p>
    <w:p w14:paraId="33E55D4D" w14:textId="77777777" w:rsidR="007A42A9" w:rsidRDefault="007A42A9" w:rsidP="007A42A9">
      <w:pPr>
        <w:jc w:val="left"/>
        <w:rPr>
          <w:rFonts w:ascii="Verdana" w:hAnsi="Verdana" w:cs="Arial"/>
          <w:i/>
          <w:iCs/>
          <w:sz w:val="20"/>
          <w:szCs w:val="20"/>
        </w:rPr>
      </w:pPr>
      <w:r>
        <w:rPr>
          <w:rFonts w:ascii="Verdana" w:hAnsi="Verdana" w:cs="Arial"/>
          <w:b/>
          <w:bCs/>
          <w:i/>
          <w:iCs/>
          <w:sz w:val="20"/>
          <w:szCs w:val="20"/>
        </w:rPr>
        <w:t>Szyjka korzeniowa</w:t>
      </w:r>
      <w:r>
        <w:rPr>
          <w:rFonts w:ascii="Verdana" w:hAnsi="Verdana" w:cs="Arial"/>
          <w:i/>
          <w:iCs/>
          <w:sz w:val="20"/>
          <w:szCs w:val="20"/>
        </w:rPr>
        <w:t xml:space="preserve"> – część rośliny pomiędzy korzeniem a pędem.</w:t>
      </w:r>
    </w:p>
    <w:p w14:paraId="01392925" w14:textId="77777777" w:rsidR="007A42A9" w:rsidRDefault="007A42A9" w:rsidP="007A42A9">
      <w:pPr>
        <w:jc w:val="left"/>
        <w:rPr>
          <w:rFonts w:ascii="Verdana" w:hAnsi="Verdana" w:cs="Arial"/>
          <w:sz w:val="20"/>
          <w:szCs w:val="20"/>
        </w:rPr>
      </w:pPr>
      <w:r>
        <w:rPr>
          <w:rFonts w:ascii="Verdana" w:hAnsi="Verdana" w:cs="Arial"/>
          <w:b/>
          <w:bCs/>
          <w:i/>
          <w:iCs/>
          <w:sz w:val="20"/>
          <w:szCs w:val="20"/>
        </w:rPr>
        <w:t>Bryła korzeniowa</w:t>
      </w:r>
      <w:r>
        <w:rPr>
          <w:rFonts w:ascii="Verdana" w:hAnsi="Verdana" w:cs="Arial"/>
          <w:i/>
          <w:iCs/>
          <w:sz w:val="20"/>
          <w:szCs w:val="20"/>
        </w:rPr>
        <w:t xml:space="preserve"> - uformowana przez szkółkowanie</w:t>
      </w:r>
      <w:r>
        <w:rPr>
          <w:rFonts w:ascii="Verdana" w:hAnsi="Verdana" w:cs="Arial"/>
          <w:sz w:val="20"/>
          <w:szCs w:val="20"/>
        </w:rPr>
        <w:t xml:space="preserve"> bryła ziemi z przerastającymi ją korzeniami rośliny.</w:t>
      </w:r>
    </w:p>
    <w:p w14:paraId="08EC1F93" w14:textId="77777777" w:rsidR="007A42A9" w:rsidRDefault="007A42A9" w:rsidP="007A42A9">
      <w:pPr>
        <w:jc w:val="left"/>
        <w:rPr>
          <w:rFonts w:ascii="Verdana" w:hAnsi="Verdana" w:cs="Arial"/>
          <w:sz w:val="20"/>
          <w:szCs w:val="20"/>
        </w:rPr>
      </w:pPr>
      <w:r>
        <w:rPr>
          <w:rFonts w:ascii="Verdana" w:hAnsi="Verdana" w:cs="Arial"/>
          <w:b/>
          <w:bCs/>
          <w:sz w:val="20"/>
          <w:szCs w:val="20"/>
        </w:rPr>
        <w:t>System korzeniowy</w:t>
      </w:r>
      <w:r>
        <w:rPr>
          <w:rFonts w:ascii="Verdana" w:hAnsi="Verdana" w:cs="Arial"/>
          <w:sz w:val="20"/>
          <w:szCs w:val="20"/>
        </w:rPr>
        <w:t xml:space="preserve"> – zespół korzeni uformowany przez roślinę.</w:t>
      </w:r>
    </w:p>
    <w:p w14:paraId="6584078B" w14:textId="77777777" w:rsidR="007A42A9" w:rsidRDefault="007A42A9" w:rsidP="007A42A9">
      <w:pPr>
        <w:jc w:val="left"/>
        <w:rPr>
          <w:rFonts w:ascii="Verdana" w:hAnsi="Verdana" w:cs="Arial"/>
          <w:sz w:val="20"/>
          <w:szCs w:val="20"/>
        </w:rPr>
      </w:pPr>
      <w:r>
        <w:rPr>
          <w:rFonts w:ascii="Verdana" w:hAnsi="Verdana" w:cs="Arial"/>
          <w:b/>
          <w:bCs/>
          <w:sz w:val="20"/>
          <w:szCs w:val="20"/>
        </w:rPr>
        <w:t>Wysokość sadzonki</w:t>
      </w:r>
      <w:r>
        <w:rPr>
          <w:rFonts w:ascii="Verdana" w:hAnsi="Verdana" w:cs="Arial"/>
          <w:sz w:val="20"/>
          <w:szCs w:val="20"/>
        </w:rPr>
        <w:t xml:space="preserve"> – długość mierzona od szyjki korzeniowej do najwyższej części rośliny.</w:t>
      </w:r>
    </w:p>
    <w:p w14:paraId="15224D3B" w14:textId="77777777" w:rsidR="007A42A9" w:rsidRDefault="007A42A9" w:rsidP="007A42A9">
      <w:pPr>
        <w:jc w:val="left"/>
        <w:rPr>
          <w:rFonts w:ascii="Verdana" w:hAnsi="Verdana" w:cs="Arial"/>
          <w:sz w:val="20"/>
          <w:szCs w:val="20"/>
        </w:rPr>
      </w:pPr>
      <w:r>
        <w:rPr>
          <w:rFonts w:ascii="Verdana" w:hAnsi="Verdana" w:cs="Arial"/>
          <w:b/>
          <w:bCs/>
          <w:sz w:val="20"/>
          <w:szCs w:val="20"/>
        </w:rPr>
        <w:t>Szerokość sadzonki</w:t>
      </w:r>
      <w:r>
        <w:rPr>
          <w:rFonts w:ascii="Verdana" w:hAnsi="Verdana" w:cs="Arial"/>
          <w:sz w:val="20"/>
          <w:szCs w:val="20"/>
        </w:rPr>
        <w:t xml:space="preserve"> – odległość mierzona w najszerszym miejscu rośliny.</w:t>
      </w:r>
    </w:p>
    <w:p w14:paraId="5FF9979D" w14:textId="77777777" w:rsidR="007A42A9" w:rsidRDefault="007A42A9" w:rsidP="007A42A9">
      <w:pPr>
        <w:jc w:val="left"/>
        <w:rPr>
          <w:rFonts w:ascii="Verdana" w:hAnsi="Verdana" w:cs="Arial"/>
          <w:sz w:val="20"/>
          <w:szCs w:val="20"/>
        </w:rPr>
      </w:pPr>
      <w:r>
        <w:rPr>
          <w:rFonts w:ascii="Verdana" w:hAnsi="Verdana" w:cs="Arial"/>
          <w:b/>
          <w:bCs/>
          <w:sz w:val="20"/>
          <w:szCs w:val="20"/>
        </w:rPr>
        <w:t>Szkółkowanie</w:t>
      </w:r>
      <w:r>
        <w:rPr>
          <w:rFonts w:ascii="Verdana" w:hAnsi="Verdana" w:cs="Arial"/>
          <w:sz w:val="20"/>
          <w:szCs w:val="20"/>
        </w:rPr>
        <w:t xml:space="preserve"> – przesadzanie roślin w szkółce w odpowiednio dobranej do ich gatunku i odmiany rozstawie, mające na celu rozwinięcie zwartego systemu korzeniowego.</w:t>
      </w:r>
    </w:p>
    <w:p w14:paraId="053A514F" w14:textId="77777777" w:rsidR="007A42A9" w:rsidRDefault="007A42A9" w:rsidP="007A42A9">
      <w:pPr>
        <w:jc w:val="left"/>
        <w:rPr>
          <w:rFonts w:ascii="Verdana" w:hAnsi="Verdana" w:cs="Arial"/>
          <w:sz w:val="20"/>
          <w:szCs w:val="20"/>
        </w:rPr>
      </w:pPr>
      <w:r>
        <w:rPr>
          <w:rFonts w:ascii="Verdana" w:hAnsi="Verdana" w:cs="Arial"/>
          <w:b/>
          <w:bCs/>
          <w:sz w:val="20"/>
          <w:szCs w:val="20"/>
        </w:rPr>
        <w:lastRenderedPageBreak/>
        <w:t>Pojemnik</w:t>
      </w:r>
      <w:r>
        <w:rPr>
          <w:rFonts w:ascii="Verdana" w:hAnsi="Verdana" w:cs="Arial"/>
          <w:sz w:val="20"/>
          <w:szCs w:val="20"/>
        </w:rPr>
        <w:t xml:space="preserve"> – naczynie z tworzywa sztucznego z dnem o pojemności powyżej 1,5 l do uprawy roślin.</w:t>
      </w:r>
    </w:p>
    <w:p w14:paraId="294DED10" w14:textId="77777777" w:rsidR="007A42A9" w:rsidRDefault="007A42A9" w:rsidP="007A42A9">
      <w:pPr>
        <w:jc w:val="left"/>
        <w:rPr>
          <w:rFonts w:ascii="Verdana" w:hAnsi="Verdana" w:cs="Arial"/>
          <w:sz w:val="20"/>
          <w:szCs w:val="20"/>
        </w:rPr>
      </w:pPr>
      <w:r>
        <w:rPr>
          <w:rFonts w:ascii="Verdana" w:hAnsi="Verdana" w:cs="Arial"/>
          <w:b/>
          <w:bCs/>
          <w:sz w:val="20"/>
          <w:szCs w:val="20"/>
        </w:rPr>
        <w:t>Obsiew</w:t>
      </w:r>
      <w:r>
        <w:rPr>
          <w:rFonts w:ascii="Verdana" w:hAnsi="Verdana" w:cs="Arial"/>
          <w:sz w:val="20"/>
          <w:szCs w:val="20"/>
        </w:rPr>
        <w:t xml:space="preserve"> – proces polegający na nanoszeniu mieszanek siewnych w celu biologicznego utrwalania powierzchni gruntu.</w:t>
      </w:r>
    </w:p>
    <w:p w14:paraId="2D8C3C7B" w14:textId="77777777" w:rsidR="007A42A9" w:rsidRDefault="007A42A9" w:rsidP="007A42A9">
      <w:pPr>
        <w:jc w:val="left"/>
        <w:rPr>
          <w:rFonts w:ascii="Verdana" w:hAnsi="Verdana" w:cs="Arial"/>
          <w:sz w:val="20"/>
          <w:szCs w:val="20"/>
        </w:rPr>
      </w:pPr>
      <w:r>
        <w:rPr>
          <w:rFonts w:ascii="Verdana" w:hAnsi="Verdana" w:cs="Arial"/>
          <w:b/>
          <w:bCs/>
          <w:sz w:val="20"/>
          <w:szCs w:val="20"/>
        </w:rPr>
        <w:t>Hydrosiew</w:t>
      </w:r>
      <w:r>
        <w:rPr>
          <w:rFonts w:ascii="Verdana" w:hAnsi="Verdana" w:cs="Arial"/>
          <w:sz w:val="20"/>
          <w:szCs w:val="20"/>
        </w:rPr>
        <w:t xml:space="preserve"> – proces obejmujący nanoszenie hydromechanicznie mieszanek siewnych, środków użyźniających, wypełniaczy, hydrożelu, stymulantów wzrostu i substancji klejących w celu biologicznego utrwalania powierzchni gruntu.</w:t>
      </w:r>
    </w:p>
    <w:p w14:paraId="77F900F7" w14:textId="77777777" w:rsidR="007A42A9" w:rsidRDefault="007A42A9" w:rsidP="007A42A9">
      <w:pPr>
        <w:jc w:val="left"/>
        <w:rPr>
          <w:rFonts w:ascii="Verdana" w:hAnsi="Verdana" w:cs="Arial"/>
          <w:sz w:val="20"/>
          <w:szCs w:val="20"/>
        </w:rPr>
      </w:pPr>
      <w:r>
        <w:rPr>
          <w:rFonts w:ascii="Verdana" w:hAnsi="Verdana" w:cs="Arial"/>
          <w:b/>
          <w:bCs/>
          <w:sz w:val="20"/>
          <w:szCs w:val="20"/>
        </w:rPr>
        <w:t>Mata przeciwchwastowa</w:t>
      </w:r>
      <w:r>
        <w:rPr>
          <w:rFonts w:ascii="Verdana" w:hAnsi="Verdana" w:cs="Arial"/>
          <w:sz w:val="20"/>
          <w:szCs w:val="20"/>
        </w:rPr>
        <w:t xml:space="preserve"> – osłona gleby z foli polipropylenowej stabilizowanej na promienie UV, w kolorze czarnym lub geowłóknina, stanowiąca membranę między gruntem a korą drzewną, stosowana w celu przeciwdziałania wzrostowi chwastów.</w:t>
      </w:r>
    </w:p>
    <w:p w14:paraId="26A6EC1C" w14:textId="77777777" w:rsidR="007A42A9" w:rsidRDefault="007A42A9" w:rsidP="007A42A9">
      <w:pPr>
        <w:jc w:val="left"/>
        <w:rPr>
          <w:rFonts w:ascii="Verdana" w:hAnsi="Verdana" w:cs="Arial"/>
          <w:sz w:val="20"/>
          <w:szCs w:val="20"/>
        </w:rPr>
      </w:pPr>
      <w:r>
        <w:rPr>
          <w:rFonts w:ascii="Verdana" w:hAnsi="Verdana" w:cs="Arial"/>
          <w:b/>
          <w:bCs/>
          <w:sz w:val="20"/>
          <w:szCs w:val="20"/>
        </w:rPr>
        <w:t>Ściółkowanie</w:t>
      </w:r>
      <w:r>
        <w:rPr>
          <w:rFonts w:ascii="Verdana" w:hAnsi="Verdana" w:cs="Arial"/>
          <w:sz w:val="20"/>
          <w:szCs w:val="20"/>
        </w:rPr>
        <w:t xml:space="preserve"> – pokrywanie powierzchni gleby zrębkami lub mielona korą drzewną, warstwa grubości min 5 cm, w celu zmniejszenia parowania wody, niedopuszczenia do rozwoju chwastów oraz zapobieżenia erozji wodnej i wietrznej, a zimą w celu ochrony przed mrozem nasadzeń drzew, krzewów i pnączy.</w:t>
      </w:r>
    </w:p>
    <w:p w14:paraId="6CBCA2B2" w14:textId="77777777" w:rsidR="007A42A9" w:rsidRDefault="007A42A9" w:rsidP="007A42A9">
      <w:pPr>
        <w:jc w:val="left"/>
        <w:rPr>
          <w:rFonts w:ascii="Verdana" w:hAnsi="Verdana" w:cs="Arial"/>
          <w:sz w:val="20"/>
          <w:szCs w:val="20"/>
        </w:rPr>
      </w:pPr>
      <w:r>
        <w:rPr>
          <w:rFonts w:ascii="Verdana" w:hAnsi="Verdana" w:cs="Arial"/>
          <w:b/>
          <w:bCs/>
          <w:sz w:val="20"/>
          <w:szCs w:val="20"/>
        </w:rPr>
        <w:t>Zrębki</w:t>
      </w:r>
      <w:r>
        <w:rPr>
          <w:rFonts w:ascii="Verdana" w:hAnsi="Verdana" w:cs="Arial"/>
          <w:sz w:val="20"/>
          <w:szCs w:val="20"/>
        </w:rPr>
        <w:t xml:space="preserve"> – materiał, uzyskany poprzez rozdrobnienie specjalnymi maszynami drągowizny, gałęzi i karpiny z usunięcia zieleni.</w:t>
      </w:r>
    </w:p>
    <w:p w14:paraId="1BBA6D2B" w14:textId="77777777" w:rsidR="007A42A9" w:rsidRDefault="007A42A9" w:rsidP="007A42A9">
      <w:pPr>
        <w:jc w:val="left"/>
        <w:rPr>
          <w:rFonts w:ascii="Verdana" w:hAnsi="Verdana" w:cs="Arial"/>
          <w:sz w:val="20"/>
          <w:szCs w:val="20"/>
        </w:rPr>
      </w:pPr>
      <w:r>
        <w:rPr>
          <w:rFonts w:ascii="Verdana" w:hAnsi="Verdana" w:cs="Arial"/>
          <w:b/>
          <w:bCs/>
          <w:sz w:val="20"/>
          <w:szCs w:val="20"/>
        </w:rPr>
        <w:t>Kora drzewna</w:t>
      </w:r>
      <w:r>
        <w:rPr>
          <w:rFonts w:ascii="Verdana" w:hAnsi="Verdana" w:cs="Arial"/>
          <w:sz w:val="20"/>
          <w:szCs w:val="20"/>
        </w:rPr>
        <w:t xml:space="preserve"> – materiał pochodzący z drzew iglastych, kompostowany minimum 9 miesięcy.</w:t>
      </w:r>
    </w:p>
    <w:p w14:paraId="59FAD0AE" w14:textId="77777777" w:rsidR="007A42A9" w:rsidRDefault="007A42A9" w:rsidP="007A42A9">
      <w:pPr>
        <w:jc w:val="left"/>
        <w:rPr>
          <w:rFonts w:ascii="Verdana" w:hAnsi="Verdana" w:cs="Arial"/>
          <w:sz w:val="20"/>
          <w:szCs w:val="20"/>
        </w:rPr>
      </w:pPr>
    </w:p>
    <w:p w14:paraId="062476AF" w14:textId="77777777" w:rsidR="007A42A9" w:rsidRDefault="007A42A9" w:rsidP="007A42A9">
      <w:pPr>
        <w:pStyle w:val="Nagwek1"/>
        <w:numPr>
          <w:ilvl w:val="0"/>
          <w:numId w:val="7"/>
        </w:numPr>
        <w:ind w:left="284" w:hanging="284"/>
        <w:jc w:val="left"/>
        <w:rPr>
          <w:rFonts w:ascii="Verdana" w:hAnsi="Verdana"/>
        </w:rPr>
      </w:pPr>
      <w:r>
        <w:rPr>
          <w:rFonts w:ascii="Verdana" w:hAnsi="Verdana"/>
        </w:rPr>
        <w:t>Materiały:</w:t>
      </w:r>
    </w:p>
    <w:p w14:paraId="3FE9D863" w14:textId="77777777" w:rsidR="007A42A9" w:rsidRDefault="007A42A9" w:rsidP="007A42A9">
      <w:pPr>
        <w:pStyle w:val="Nagwek1"/>
        <w:numPr>
          <w:ilvl w:val="0"/>
          <w:numId w:val="0"/>
        </w:numPr>
        <w:jc w:val="left"/>
        <w:rPr>
          <w:rFonts w:ascii="Verdana" w:hAnsi="Verdana"/>
        </w:rPr>
      </w:pPr>
    </w:p>
    <w:p w14:paraId="091F2C61" w14:textId="77777777" w:rsidR="007A42A9" w:rsidRDefault="007A42A9" w:rsidP="007A42A9">
      <w:pPr>
        <w:pStyle w:val="Nagwek1"/>
        <w:numPr>
          <w:ilvl w:val="1"/>
          <w:numId w:val="7"/>
        </w:numPr>
        <w:ind w:left="1440"/>
        <w:jc w:val="left"/>
        <w:rPr>
          <w:rFonts w:ascii="Verdana" w:hAnsi="Verdana"/>
          <w:b w:val="0"/>
          <w:bCs w:val="0"/>
        </w:rPr>
      </w:pPr>
      <w:r>
        <w:rPr>
          <w:rFonts w:ascii="Verdana" w:hAnsi="Verdana"/>
          <w:b w:val="0"/>
          <w:bCs w:val="0"/>
        </w:rPr>
        <w:t>Ziemia urodzajna:</w:t>
      </w:r>
    </w:p>
    <w:p w14:paraId="0BF6339F" w14:textId="77777777" w:rsidR="007A42A9" w:rsidRDefault="007A42A9" w:rsidP="007A42A9">
      <w:pPr>
        <w:jc w:val="left"/>
        <w:rPr>
          <w:rFonts w:ascii="Verdana" w:hAnsi="Verdana" w:cs="Arial"/>
          <w:sz w:val="20"/>
          <w:szCs w:val="20"/>
        </w:rPr>
      </w:pPr>
    </w:p>
    <w:p w14:paraId="7F271EF1" w14:textId="77777777" w:rsidR="007A42A9" w:rsidRDefault="007A42A9" w:rsidP="007A42A9">
      <w:pPr>
        <w:jc w:val="left"/>
        <w:rPr>
          <w:rFonts w:ascii="Verdana" w:hAnsi="Verdana" w:cs="Arial"/>
          <w:sz w:val="20"/>
          <w:szCs w:val="20"/>
        </w:rPr>
      </w:pPr>
      <w:r>
        <w:rPr>
          <w:rFonts w:ascii="Verdana" w:hAnsi="Verdana" w:cs="Arial"/>
          <w:sz w:val="20"/>
          <w:szCs w:val="20"/>
        </w:rPr>
        <w:t>Ziemia urodzajna powinna posiadać następujące właściwości:</w:t>
      </w:r>
    </w:p>
    <w:p w14:paraId="1ADB0EFF" w14:textId="77777777" w:rsidR="007A42A9" w:rsidRDefault="007A42A9" w:rsidP="007A42A9">
      <w:pPr>
        <w:pStyle w:val="Akapitzlist"/>
        <w:numPr>
          <w:ilvl w:val="0"/>
          <w:numId w:val="8"/>
        </w:numPr>
        <w:ind w:left="284" w:hanging="284"/>
        <w:jc w:val="left"/>
        <w:rPr>
          <w:rFonts w:ascii="Verdana" w:hAnsi="Verdana" w:cs="Arial"/>
          <w:sz w:val="20"/>
          <w:szCs w:val="20"/>
        </w:rPr>
      </w:pPr>
      <w:r>
        <w:rPr>
          <w:rFonts w:ascii="Verdana" w:hAnsi="Verdana" w:cs="Arial"/>
          <w:sz w:val="20"/>
          <w:szCs w:val="20"/>
        </w:rPr>
        <w:t>brak kamieni większych niż 5 cm, zanieczyszczeń obcych oraz korzeni chwastów trwałych,</w:t>
      </w:r>
    </w:p>
    <w:p w14:paraId="60DB0176" w14:textId="77777777" w:rsidR="007A42A9" w:rsidRDefault="007A42A9" w:rsidP="007A42A9">
      <w:pPr>
        <w:pStyle w:val="Akapitzlist"/>
        <w:numPr>
          <w:ilvl w:val="0"/>
          <w:numId w:val="8"/>
        </w:numPr>
        <w:ind w:left="284" w:hanging="284"/>
        <w:jc w:val="left"/>
        <w:rPr>
          <w:rFonts w:ascii="Verdana" w:hAnsi="Verdana" w:cs="Arial"/>
          <w:sz w:val="20"/>
          <w:szCs w:val="20"/>
        </w:rPr>
      </w:pPr>
      <w:r>
        <w:rPr>
          <w:rFonts w:ascii="Verdana" w:hAnsi="Verdana" w:cs="Arial"/>
          <w:sz w:val="20"/>
          <w:szCs w:val="20"/>
        </w:rPr>
        <w:t>struktura ziemi: budowa agregatowa, brak brył ziemi większych niż 5 cm,</w:t>
      </w:r>
    </w:p>
    <w:p w14:paraId="4CD3E7E1" w14:textId="77777777" w:rsidR="007A42A9" w:rsidRDefault="007A42A9" w:rsidP="007A42A9">
      <w:pPr>
        <w:pStyle w:val="Akapitzlist"/>
        <w:numPr>
          <w:ilvl w:val="0"/>
          <w:numId w:val="8"/>
        </w:numPr>
        <w:ind w:left="284" w:hanging="284"/>
        <w:jc w:val="left"/>
        <w:rPr>
          <w:rFonts w:ascii="Verdana" w:hAnsi="Verdana" w:cs="Arial"/>
          <w:sz w:val="20"/>
          <w:szCs w:val="20"/>
        </w:rPr>
      </w:pPr>
      <w:r>
        <w:rPr>
          <w:rFonts w:ascii="Verdana" w:hAnsi="Verdana" w:cs="Arial"/>
          <w:sz w:val="20"/>
          <w:szCs w:val="20"/>
        </w:rPr>
        <w:t>optymalny skład granulometryczny:</w:t>
      </w:r>
    </w:p>
    <w:p w14:paraId="78737EAC" w14:textId="77777777" w:rsidR="007A42A9" w:rsidRDefault="007A42A9" w:rsidP="007A42A9">
      <w:pPr>
        <w:ind w:left="284"/>
        <w:jc w:val="left"/>
        <w:rPr>
          <w:rFonts w:ascii="Verdana" w:hAnsi="Verdana" w:cs="Arial"/>
          <w:sz w:val="20"/>
          <w:szCs w:val="20"/>
        </w:rPr>
      </w:pPr>
      <w:r>
        <w:rPr>
          <w:rFonts w:ascii="Verdana" w:hAnsi="Verdana" w:cs="Arial"/>
          <w:sz w:val="20"/>
          <w:szCs w:val="20"/>
        </w:rPr>
        <w:t>- frakcja ilasta (d&lt;0,002 mm) 12-18%,</w:t>
      </w:r>
    </w:p>
    <w:p w14:paraId="01CF87D2" w14:textId="77777777" w:rsidR="007A42A9" w:rsidRDefault="007A42A9" w:rsidP="007A42A9">
      <w:pPr>
        <w:ind w:left="284"/>
        <w:jc w:val="left"/>
        <w:rPr>
          <w:rFonts w:ascii="Verdana" w:hAnsi="Verdana" w:cs="Arial"/>
          <w:sz w:val="20"/>
          <w:szCs w:val="20"/>
        </w:rPr>
      </w:pPr>
      <w:r>
        <w:rPr>
          <w:rFonts w:ascii="Verdana" w:hAnsi="Verdana" w:cs="Arial"/>
          <w:sz w:val="20"/>
          <w:szCs w:val="20"/>
        </w:rPr>
        <w:t>- frakcja pylasta (0,002 do 0,05 mm) 20-30%,</w:t>
      </w:r>
    </w:p>
    <w:p w14:paraId="119A362B" w14:textId="77777777" w:rsidR="007A42A9" w:rsidRDefault="007A42A9" w:rsidP="007A42A9">
      <w:pPr>
        <w:ind w:left="284"/>
        <w:jc w:val="left"/>
        <w:rPr>
          <w:rFonts w:ascii="Verdana" w:hAnsi="Verdana" w:cs="Arial"/>
          <w:sz w:val="20"/>
          <w:szCs w:val="20"/>
        </w:rPr>
      </w:pPr>
      <w:r>
        <w:rPr>
          <w:rFonts w:ascii="Verdana" w:hAnsi="Verdana" w:cs="Arial"/>
          <w:sz w:val="20"/>
          <w:szCs w:val="20"/>
        </w:rPr>
        <w:t>- frakcja piaszczysta (0,05 do 2,0 mm) 45-70%,</w:t>
      </w:r>
    </w:p>
    <w:p w14:paraId="641CCFE9" w14:textId="77777777" w:rsidR="007A42A9" w:rsidRDefault="007A42A9" w:rsidP="007A42A9">
      <w:pPr>
        <w:pStyle w:val="Akapitzlist"/>
        <w:numPr>
          <w:ilvl w:val="0"/>
          <w:numId w:val="9"/>
        </w:numPr>
        <w:ind w:left="284" w:hanging="284"/>
        <w:jc w:val="left"/>
        <w:rPr>
          <w:rFonts w:ascii="Verdana" w:hAnsi="Verdana" w:cs="Arial"/>
          <w:sz w:val="20"/>
          <w:szCs w:val="20"/>
        </w:rPr>
      </w:pPr>
      <w:r>
        <w:rPr>
          <w:rFonts w:ascii="Verdana" w:hAnsi="Verdana" w:cs="Arial"/>
          <w:sz w:val="20"/>
          <w:szCs w:val="20"/>
        </w:rPr>
        <w:t>zawartość fosforu: 40 – 80 mg/dm</w:t>
      </w:r>
      <w:r>
        <w:rPr>
          <w:rFonts w:ascii="Verdana" w:hAnsi="Verdana" w:cs="Arial"/>
          <w:sz w:val="20"/>
          <w:szCs w:val="20"/>
          <w:vertAlign w:val="superscript"/>
        </w:rPr>
        <w:t>3</w:t>
      </w:r>
      <w:r>
        <w:rPr>
          <w:rFonts w:ascii="Verdana" w:hAnsi="Verdana" w:cs="Arial"/>
          <w:sz w:val="20"/>
          <w:szCs w:val="20"/>
        </w:rPr>
        <w:t>,</w:t>
      </w:r>
    </w:p>
    <w:p w14:paraId="406108A4" w14:textId="77777777" w:rsidR="007A42A9" w:rsidRDefault="007A42A9" w:rsidP="007A42A9">
      <w:pPr>
        <w:pStyle w:val="Akapitzlist"/>
        <w:numPr>
          <w:ilvl w:val="0"/>
          <w:numId w:val="9"/>
        </w:numPr>
        <w:ind w:left="284" w:hanging="284"/>
        <w:jc w:val="left"/>
        <w:rPr>
          <w:rFonts w:ascii="Verdana" w:hAnsi="Verdana" w:cs="Arial"/>
          <w:sz w:val="20"/>
          <w:szCs w:val="20"/>
        </w:rPr>
      </w:pPr>
      <w:r>
        <w:rPr>
          <w:rFonts w:ascii="Verdana" w:hAnsi="Verdana" w:cs="Arial"/>
          <w:sz w:val="20"/>
          <w:szCs w:val="20"/>
        </w:rPr>
        <w:t>zawartość potasu: 125 – 200 mg/dm</w:t>
      </w:r>
      <w:r>
        <w:rPr>
          <w:rFonts w:ascii="Verdana" w:hAnsi="Verdana" w:cs="Arial"/>
          <w:sz w:val="20"/>
          <w:szCs w:val="20"/>
          <w:vertAlign w:val="superscript"/>
        </w:rPr>
        <w:t>3</w:t>
      </w:r>
      <w:r>
        <w:rPr>
          <w:rFonts w:ascii="Verdana" w:hAnsi="Verdana" w:cs="Arial"/>
          <w:sz w:val="20"/>
          <w:szCs w:val="20"/>
        </w:rPr>
        <w:t>,</w:t>
      </w:r>
    </w:p>
    <w:p w14:paraId="6595641A" w14:textId="77777777" w:rsidR="007A42A9" w:rsidRDefault="007A42A9" w:rsidP="007A42A9">
      <w:pPr>
        <w:pStyle w:val="Akapitzlist"/>
        <w:numPr>
          <w:ilvl w:val="0"/>
          <w:numId w:val="9"/>
        </w:numPr>
        <w:ind w:left="284" w:hanging="284"/>
        <w:jc w:val="left"/>
        <w:rPr>
          <w:rFonts w:ascii="Verdana" w:hAnsi="Verdana" w:cs="Arial"/>
          <w:sz w:val="20"/>
          <w:szCs w:val="20"/>
        </w:rPr>
      </w:pPr>
      <w:r>
        <w:rPr>
          <w:rFonts w:ascii="Verdana" w:hAnsi="Verdana" w:cs="Arial"/>
          <w:sz w:val="20"/>
          <w:szCs w:val="20"/>
        </w:rPr>
        <w:t>zawartość magnezu: 60 – 120 mg/ dm</w:t>
      </w:r>
      <w:r>
        <w:rPr>
          <w:rFonts w:ascii="Verdana" w:hAnsi="Verdana" w:cs="Arial"/>
          <w:sz w:val="20"/>
          <w:szCs w:val="20"/>
          <w:vertAlign w:val="superscript"/>
        </w:rPr>
        <w:t>3</w:t>
      </w:r>
      <w:r>
        <w:rPr>
          <w:rFonts w:ascii="Verdana" w:hAnsi="Verdana" w:cs="Arial"/>
          <w:sz w:val="20"/>
          <w:szCs w:val="20"/>
        </w:rPr>
        <w:t>,</w:t>
      </w:r>
    </w:p>
    <w:p w14:paraId="2F2E2232" w14:textId="77777777" w:rsidR="007A42A9" w:rsidRDefault="007A42A9" w:rsidP="007A42A9">
      <w:pPr>
        <w:pStyle w:val="Akapitzlist"/>
        <w:numPr>
          <w:ilvl w:val="0"/>
          <w:numId w:val="9"/>
        </w:numPr>
        <w:ind w:left="284" w:hanging="284"/>
        <w:jc w:val="left"/>
        <w:rPr>
          <w:rFonts w:ascii="Verdana" w:hAnsi="Verdana" w:cs="Arial"/>
          <w:sz w:val="20"/>
          <w:szCs w:val="20"/>
        </w:rPr>
      </w:pPr>
      <w:r>
        <w:rPr>
          <w:rFonts w:ascii="Verdana" w:hAnsi="Verdana" w:cs="Arial"/>
          <w:sz w:val="20"/>
          <w:szCs w:val="20"/>
        </w:rPr>
        <w:t>zawartość azotu: 50-100 mg/m</w:t>
      </w:r>
      <w:r>
        <w:rPr>
          <w:rFonts w:ascii="Verdana" w:hAnsi="Verdana" w:cs="Arial"/>
          <w:sz w:val="20"/>
          <w:szCs w:val="20"/>
          <w:vertAlign w:val="superscript"/>
        </w:rPr>
        <w:t>3</w:t>
      </w:r>
    </w:p>
    <w:p w14:paraId="17E2AF75" w14:textId="77777777" w:rsidR="007A42A9" w:rsidRDefault="007A42A9" w:rsidP="007A42A9">
      <w:pPr>
        <w:pStyle w:val="Akapitzlist"/>
        <w:numPr>
          <w:ilvl w:val="0"/>
          <w:numId w:val="9"/>
        </w:numPr>
        <w:ind w:left="284" w:hanging="284"/>
        <w:jc w:val="left"/>
        <w:rPr>
          <w:rFonts w:ascii="Verdana" w:hAnsi="Verdana" w:cs="Arial"/>
          <w:sz w:val="20"/>
          <w:szCs w:val="20"/>
        </w:rPr>
      </w:pPr>
      <w:r>
        <w:rPr>
          <w:rFonts w:ascii="Verdana" w:hAnsi="Verdana" w:cs="Arial"/>
          <w:sz w:val="20"/>
          <w:szCs w:val="20"/>
        </w:rPr>
        <w:t>stopień wilgotności: ziemia świeża (chłodna w dotyku),</w:t>
      </w:r>
    </w:p>
    <w:p w14:paraId="6E71E66E" w14:textId="77777777" w:rsidR="007A42A9" w:rsidRDefault="007A42A9" w:rsidP="007A42A9">
      <w:pPr>
        <w:pStyle w:val="Akapitzlist"/>
        <w:numPr>
          <w:ilvl w:val="0"/>
          <w:numId w:val="9"/>
        </w:numPr>
        <w:ind w:left="284" w:hanging="284"/>
        <w:jc w:val="left"/>
        <w:rPr>
          <w:rFonts w:ascii="Verdana" w:hAnsi="Verdana" w:cs="Arial"/>
          <w:sz w:val="20"/>
          <w:szCs w:val="20"/>
        </w:rPr>
      </w:pPr>
      <w:r>
        <w:rPr>
          <w:rFonts w:ascii="Verdana" w:hAnsi="Verdana" w:cs="Arial"/>
          <w:sz w:val="20"/>
          <w:szCs w:val="20"/>
        </w:rPr>
        <w:t>obecność części organicznych: ≥ 2%,</w:t>
      </w:r>
    </w:p>
    <w:p w14:paraId="22A1FC61" w14:textId="77777777" w:rsidR="007A42A9" w:rsidRDefault="007A42A9" w:rsidP="007A42A9">
      <w:pPr>
        <w:pStyle w:val="Akapitzlist"/>
        <w:numPr>
          <w:ilvl w:val="0"/>
          <w:numId w:val="9"/>
        </w:numPr>
        <w:ind w:left="284" w:hanging="284"/>
        <w:jc w:val="left"/>
        <w:rPr>
          <w:rFonts w:ascii="Verdana" w:hAnsi="Verdana" w:cs="Arial"/>
          <w:sz w:val="20"/>
          <w:szCs w:val="20"/>
        </w:rPr>
      </w:pPr>
      <w:r>
        <w:rPr>
          <w:rFonts w:ascii="Verdana" w:hAnsi="Verdana" w:cs="Arial"/>
          <w:sz w:val="20"/>
          <w:szCs w:val="20"/>
        </w:rPr>
        <w:t>zawartość próchnicy dla ziemi do zaprawienia dołów: ≥ 2%</w:t>
      </w:r>
    </w:p>
    <w:p w14:paraId="3B5BD6CD" w14:textId="77777777" w:rsidR="007A42A9" w:rsidRDefault="007A42A9" w:rsidP="007A42A9">
      <w:pPr>
        <w:pStyle w:val="Akapitzlist"/>
        <w:numPr>
          <w:ilvl w:val="0"/>
          <w:numId w:val="9"/>
        </w:numPr>
        <w:ind w:left="284" w:hanging="284"/>
        <w:jc w:val="left"/>
        <w:rPr>
          <w:rFonts w:ascii="Verdana" w:hAnsi="Verdana" w:cs="Arial"/>
          <w:sz w:val="20"/>
          <w:szCs w:val="20"/>
        </w:rPr>
      </w:pPr>
      <w:r>
        <w:rPr>
          <w:rFonts w:ascii="Verdana" w:hAnsi="Verdana" w:cs="Arial"/>
          <w:sz w:val="20"/>
          <w:szCs w:val="20"/>
        </w:rPr>
        <w:t>odczyn pH:</w:t>
      </w:r>
    </w:p>
    <w:p w14:paraId="4D4C4DD7" w14:textId="77777777" w:rsidR="007A42A9" w:rsidRDefault="007A42A9" w:rsidP="007A42A9">
      <w:pPr>
        <w:ind w:left="284"/>
        <w:jc w:val="left"/>
        <w:rPr>
          <w:rFonts w:ascii="Verdana" w:hAnsi="Verdana" w:cs="Arial"/>
          <w:sz w:val="20"/>
          <w:szCs w:val="20"/>
        </w:rPr>
      </w:pPr>
      <w:r>
        <w:rPr>
          <w:rFonts w:ascii="Verdana" w:hAnsi="Verdana" w:cs="Arial"/>
          <w:sz w:val="20"/>
          <w:szCs w:val="20"/>
        </w:rPr>
        <w:t>- dla trawników łąkowych 5,5 – 6,5,</w:t>
      </w:r>
    </w:p>
    <w:p w14:paraId="03530302" w14:textId="77777777" w:rsidR="007A42A9" w:rsidRDefault="007A42A9" w:rsidP="007A42A9">
      <w:pPr>
        <w:ind w:left="284"/>
        <w:jc w:val="left"/>
        <w:rPr>
          <w:rFonts w:ascii="Verdana" w:hAnsi="Verdana" w:cs="Arial"/>
          <w:sz w:val="20"/>
          <w:szCs w:val="20"/>
        </w:rPr>
      </w:pPr>
      <w:r>
        <w:rPr>
          <w:rFonts w:ascii="Verdana" w:hAnsi="Verdana" w:cs="Arial"/>
          <w:sz w:val="20"/>
          <w:szCs w:val="20"/>
        </w:rPr>
        <w:t>- dla roślin liściastych 6,0 – 7,5,</w:t>
      </w:r>
    </w:p>
    <w:p w14:paraId="22A7054C" w14:textId="77777777" w:rsidR="007A42A9" w:rsidRDefault="007A42A9" w:rsidP="007A42A9">
      <w:pPr>
        <w:ind w:left="284"/>
        <w:jc w:val="left"/>
        <w:rPr>
          <w:rFonts w:ascii="Verdana" w:hAnsi="Verdana" w:cs="Arial"/>
          <w:sz w:val="20"/>
          <w:szCs w:val="20"/>
        </w:rPr>
      </w:pPr>
      <w:r>
        <w:rPr>
          <w:rFonts w:ascii="Verdana" w:hAnsi="Verdana" w:cs="Arial"/>
          <w:sz w:val="20"/>
          <w:szCs w:val="20"/>
        </w:rPr>
        <w:t>- dla roślin iglastych &lt;5,5,</w:t>
      </w:r>
    </w:p>
    <w:p w14:paraId="7C82F678" w14:textId="77777777" w:rsidR="007A42A9" w:rsidRDefault="007A42A9" w:rsidP="007A42A9">
      <w:pPr>
        <w:pStyle w:val="Akapitzlist"/>
        <w:numPr>
          <w:ilvl w:val="0"/>
          <w:numId w:val="10"/>
        </w:numPr>
        <w:ind w:left="284" w:hanging="284"/>
        <w:jc w:val="left"/>
        <w:rPr>
          <w:rFonts w:ascii="Verdana" w:hAnsi="Verdana" w:cs="Arial"/>
          <w:sz w:val="20"/>
          <w:szCs w:val="20"/>
        </w:rPr>
      </w:pPr>
      <w:r>
        <w:rPr>
          <w:rFonts w:ascii="Verdana" w:hAnsi="Verdana" w:cs="Arial"/>
          <w:sz w:val="20"/>
          <w:szCs w:val="20"/>
        </w:rPr>
        <w:t>zasolenie: &lt;1 g/dm</w:t>
      </w:r>
      <w:r>
        <w:rPr>
          <w:rFonts w:ascii="Verdana" w:hAnsi="Verdana" w:cs="Arial"/>
          <w:sz w:val="20"/>
          <w:szCs w:val="20"/>
          <w:vertAlign w:val="superscript"/>
        </w:rPr>
        <w:t>3</w:t>
      </w:r>
    </w:p>
    <w:p w14:paraId="473663D6" w14:textId="77777777" w:rsidR="007A42A9" w:rsidRDefault="007A42A9" w:rsidP="007A42A9">
      <w:pPr>
        <w:jc w:val="left"/>
        <w:rPr>
          <w:rFonts w:ascii="Verdana" w:hAnsi="Verdana" w:cs="Arial"/>
          <w:sz w:val="20"/>
          <w:szCs w:val="20"/>
        </w:rPr>
      </w:pPr>
      <w:r>
        <w:rPr>
          <w:rFonts w:ascii="Verdana" w:hAnsi="Verdana" w:cs="Arial"/>
          <w:sz w:val="20"/>
          <w:szCs w:val="20"/>
        </w:rPr>
        <w:t>Ponadto ziemia urodzajna powinna spełniać standardy jakości ziemi określone w rozporządzeniu Ministra Środowiska z dnia 1 września 2016 r. w sprawie sposobu prowadzenia oceny zanieczyszczenia powierzchni ziemi (Dz.U. 2016, poz. 1395).</w:t>
      </w:r>
    </w:p>
    <w:p w14:paraId="0CA0E788" w14:textId="77777777" w:rsidR="007A42A9" w:rsidRDefault="007A42A9" w:rsidP="007A42A9">
      <w:pPr>
        <w:jc w:val="left"/>
        <w:rPr>
          <w:rFonts w:ascii="Verdana" w:hAnsi="Verdana" w:cs="Arial"/>
          <w:sz w:val="20"/>
          <w:szCs w:val="20"/>
        </w:rPr>
      </w:pPr>
    </w:p>
    <w:p w14:paraId="13DEF745" w14:textId="77777777" w:rsidR="007A42A9" w:rsidRDefault="007A42A9" w:rsidP="007A42A9">
      <w:pPr>
        <w:pStyle w:val="Nagwek2"/>
        <w:numPr>
          <w:ilvl w:val="1"/>
          <w:numId w:val="7"/>
        </w:numPr>
        <w:ind w:left="1440"/>
        <w:jc w:val="left"/>
        <w:rPr>
          <w:rFonts w:ascii="Verdana" w:hAnsi="Verdana"/>
        </w:rPr>
      </w:pPr>
      <w:r>
        <w:rPr>
          <w:rFonts w:ascii="Verdana" w:hAnsi="Verdana"/>
        </w:rPr>
        <w:t>Ziemia ogrodnicza:</w:t>
      </w:r>
    </w:p>
    <w:p w14:paraId="6BC0C1A5" w14:textId="77777777" w:rsidR="007A42A9" w:rsidRDefault="007A42A9" w:rsidP="007A42A9">
      <w:pPr>
        <w:jc w:val="left"/>
        <w:rPr>
          <w:rFonts w:ascii="Verdana" w:hAnsi="Verdana" w:cs="Arial"/>
          <w:sz w:val="20"/>
          <w:szCs w:val="20"/>
        </w:rPr>
      </w:pPr>
    </w:p>
    <w:p w14:paraId="5CD1BDE4" w14:textId="77777777" w:rsidR="007A42A9" w:rsidRDefault="007A42A9" w:rsidP="007A42A9">
      <w:pPr>
        <w:jc w:val="left"/>
        <w:rPr>
          <w:rFonts w:ascii="Verdana" w:hAnsi="Verdana" w:cs="Arial"/>
          <w:sz w:val="20"/>
          <w:szCs w:val="20"/>
        </w:rPr>
      </w:pPr>
      <w:r>
        <w:rPr>
          <w:rFonts w:ascii="Verdana" w:hAnsi="Verdana" w:cs="Arial"/>
          <w:sz w:val="20"/>
          <w:szCs w:val="20"/>
        </w:rPr>
        <w:t>Do zaprawienia dołów pod drzewa, krzewy i pnącza należy użyć zakupionej ziemi ogrodniczej. Zakupiona ziemia ogrodnicza powinna posiadać aktualne badania właściwości i przydatności do uprawy roślin. Powinna odpowiadać wymaganiom projektowanych gatunków roślin, posiadać właściwości umożliwiające ich prawidłowy rozwój, być wilgotna oraz wolne od kamieni i zanieczyszczeń obcych. Nie może być przerośnięta korzeniami i chwastami, zasolona lub zanieczyszczone chemicznie. Odczyn                pH dla roślin liściastych powinien wynosić: 6,0 – 7,5, dla roślin iglastych: &lt;5,5</w:t>
      </w:r>
    </w:p>
    <w:p w14:paraId="756EC3D8" w14:textId="77777777" w:rsidR="007A42A9" w:rsidRDefault="007A42A9" w:rsidP="007A42A9">
      <w:pPr>
        <w:jc w:val="left"/>
        <w:rPr>
          <w:rFonts w:ascii="Verdana" w:hAnsi="Verdana" w:cs="Arial"/>
          <w:sz w:val="20"/>
          <w:szCs w:val="20"/>
        </w:rPr>
      </w:pPr>
    </w:p>
    <w:p w14:paraId="355C2483" w14:textId="77777777" w:rsidR="007A42A9" w:rsidRDefault="007A42A9" w:rsidP="007A42A9">
      <w:pPr>
        <w:pStyle w:val="Nagwek2"/>
        <w:numPr>
          <w:ilvl w:val="1"/>
          <w:numId w:val="7"/>
        </w:numPr>
        <w:ind w:left="1440"/>
        <w:jc w:val="left"/>
        <w:rPr>
          <w:rFonts w:ascii="Verdana" w:hAnsi="Verdana"/>
        </w:rPr>
      </w:pPr>
      <w:r>
        <w:rPr>
          <w:rFonts w:ascii="Verdana" w:hAnsi="Verdana"/>
        </w:rPr>
        <w:lastRenderedPageBreak/>
        <w:t>Materiały do ściółkowania:</w:t>
      </w:r>
    </w:p>
    <w:p w14:paraId="2AF196EC" w14:textId="77777777" w:rsidR="007A42A9" w:rsidRDefault="007A42A9" w:rsidP="007A42A9">
      <w:pPr>
        <w:jc w:val="left"/>
        <w:rPr>
          <w:rFonts w:ascii="Verdana" w:hAnsi="Verdana" w:cs="Arial"/>
          <w:sz w:val="20"/>
          <w:szCs w:val="20"/>
        </w:rPr>
      </w:pPr>
    </w:p>
    <w:p w14:paraId="1137B3B4" w14:textId="77777777" w:rsidR="007A42A9" w:rsidRDefault="007A42A9" w:rsidP="007A42A9">
      <w:pPr>
        <w:jc w:val="left"/>
        <w:rPr>
          <w:rFonts w:ascii="Verdana" w:hAnsi="Verdana" w:cs="Arial"/>
          <w:sz w:val="20"/>
          <w:szCs w:val="20"/>
        </w:rPr>
      </w:pPr>
      <w:r>
        <w:rPr>
          <w:rFonts w:ascii="Verdana" w:hAnsi="Verdana" w:cs="Arial"/>
          <w:sz w:val="20"/>
          <w:szCs w:val="20"/>
        </w:rPr>
        <w:t>Do ściółkowania gleby należy stosować zrębki uzyskane poprzez rozdrobnienie specjalnymi maszynami drągowiny, gałęzi i karpiny z usunięcia zieleni lub zakupioną korę drzew iglastych. Materiał do ściółkowania powinien być przekompostowany przez okres minimum 9 miesięcy.</w:t>
      </w:r>
    </w:p>
    <w:p w14:paraId="20F5BD4F" w14:textId="77777777" w:rsidR="007A42A9" w:rsidRDefault="007A42A9" w:rsidP="007A42A9">
      <w:pPr>
        <w:jc w:val="left"/>
        <w:rPr>
          <w:rFonts w:ascii="Verdana" w:hAnsi="Verdana" w:cs="Arial"/>
          <w:sz w:val="20"/>
          <w:szCs w:val="20"/>
        </w:rPr>
      </w:pPr>
    </w:p>
    <w:p w14:paraId="0E6C4D07" w14:textId="77777777" w:rsidR="007A42A9" w:rsidRDefault="007A42A9" w:rsidP="007A42A9">
      <w:pPr>
        <w:pStyle w:val="Nagwek2"/>
        <w:numPr>
          <w:ilvl w:val="1"/>
          <w:numId w:val="7"/>
        </w:numPr>
        <w:ind w:left="1440"/>
        <w:jc w:val="left"/>
        <w:rPr>
          <w:rFonts w:ascii="Verdana" w:hAnsi="Verdana"/>
        </w:rPr>
      </w:pPr>
      <w:r>
        <w:rPr>
          <w:rFonts w:ascii="Verdana" w:hAnsi="Verdana"/>
        </w:rPr>
        <w:t>Nawozy mineralne:</w:t>
      </w:r>
    </w:p>
    <w:p w14:paraId="6BD3CA66" w14:textId="77777777" w:rsidR="007A42A9" w:rsidRDefault="007A42A9" w:rsidP="007A42A9">
      <w:pPr>
        <w:jc w:val="left"/>
        <w:rPr>
          <w:rFonts w:ascii="Verdana" w:hAnsi="Verdana" w:cs="Arial"/>
          <w:sz w:val="20"/>
          <w:szCs w:val="20"/>
        </w:rPr>
      </w:pPr>
    </w:p>
    <w:p w14:paraId="3708A87C" w14:textId="77777777" w:rsidR="007A42A9" w:rsidRDefault="007A42A9" w:rsidP="007A42A9">
      <w:pPr>
        <w:jc w:val="left"/>
        <w:rPr>
          <w:rFonts w:ascii="Verdana" w:hAnsi="Verdana" w:cs="Arial"/>
          <w:sz w:val="20"/>
          <w:szCs w:val="20"/>
        </w:rPr>
      </w:pPr>
      <w:r>
        <w:rPr>
          <w:rFonts w:ascii="Verdana" w:hAnsi="Verdana" w:cs="Arial"/>
          <w:sz w:val="20"/>
          <w:szCs w:val="20"/>
        </w:rPr>
        <w:t>Zaleca się stosowanie gotowych mieszanek nawozów wieloskładnikowych zawierających azot, fosfor i potas. Dobór nawozów powinien być dokonany na podstawie badania ziemi urodzajnej w stacji chemiczno-rolniczej. Nawozy mineralne powinny być w oryginalnym opakowaniu, z podanym składem chemicznym (zawartość azotu, fosforu, potasu - N.P.K.) i udziałem procentowym składników. Nawozy należy zabezpieczyć przed zawilgoceniem i zbryleniem w czasie transportu i przechowywania. Nawozy należy stosować zgodnie z zaleceniem producenta. Nawożenie nawozami w formie pylistej, krystalicznej lub granulatu zakończyć 7 dni przed sadzeniem lub siewem.</w:t>
      </w:r>
    </w:p>
    <w:p w14:paraId="62347995" w14:textId="77777777" w:rsidR="007A42A9" w:rsidRDefault="007A42A9" w:rsidP="007A42A9">
      <w:pPr>
        <w:jc w:val="left"/>
        <w:rPr>
          <w:rFonts w:ascii="Verdana" w:hAnsi="Verdana" w:cs="Arial"/>
          <w:sz w:val="20"/>
          <w:szCs w:val="20"/>
        </w:rPr>
      </w:pPr>
    </w:p>
    <w:p w14:paraId="12292F7C" w14:textId="77777777" w:rsidR="007A42A9" w:rsidRDefault="007A42A9" w:rsidP="007A42A9">
      <w:pPr>
        <w:pStyle w:val="Nagwek2"/>
        <w:numPr>
          <w:ilvl w:val="1"/>
          <w:numId w:val="7"/>
        </w:numPr>
        <w:ind w:left="1440"/>
        <w:jc w:val="left"/>
        <w:rPr>
          <w:rFonts w:ascii="Verdana" w:hAnsi="Verdana"/>
        </w:rPr>
      </w:pPr>
      <w:r>
        <w:rPr>
          <w:rFonts w:ascii="Verdana" w:hAnsi="Verdana"/>
        </w:rPr>
        <w:t>Hydrożele:</w:t>
      </w:r>
    </w:p>
    <w:p w14:paraId="510F602B" w14:textId="77777777" w:rsidR="007A42A9" w:rsidRDefault="007A42A9" w:rsidP="007A42A9">
      <w:pPr>
        <w:jc w:val="left"/>
        <w:rPr>
          <w:rFonts w:ascii="Verdana" w:hAnsi="Verdana" w:cs="Arial"/>
          <w:sz w:val="20"/>
          <w:szCs w:val="20"/>
        </w:rPr>
      </w:pPr>
    </w:p>
    <w:p w14:paraId="55E92D55" w14:textId="77777777" w:rsidR="007A42A9" w:rsidRDefault="007A42A9" w:rsidP="007A42A9">
      <w:pPr>
        <w:jc w:val="left"/>
        <w:rPr>
          <w:rFonts w:ascii="Verdana" w:hAnsi="Verdana" w:cs="Arial"/>
          <w:sz w:val="20"/>
          <w:szCs w:val="20"/>
        </w:rPr>
      </w:pPr>
      <w:r>
        <w:rPr>
          <w:rFonts w:ascii="Verdana" w:hAnsi="Verdana" w:cs="Arial"/>
          <w:sz w:val="20"/>
          <w:szCs w:val="20"/>
        </w:rPr>
        <w:t>Dodatki do podłoża, które poprawią stosunki powietrzno-wodne gleby, zwiększają dostępność wody dla roślin. Zaleca się stosowanie hydrożelu jako domieszki do zaprawy dołów, w ilości nie mniej niż 0,12 kg na 1 m</w:t>
      </w:r>
      <w:r>
        <w:rPr>
          <w:rFonts w:ascii="Verdana" w:hAnsi="Verdana" w:cs="Arial"/>
          <w:sz w:val="20"/>
          <w:szCs w:val="20"/>
          <w:vertAlign w:val="superscript"/>
        </w:rPr>
        <w:t>3</w:t>
      </w:r>
      <w:r>
        <w:rPr>
          <w:rFonts w:ascii="Verdana" w:hAnsi="Verdana" w:cs="Arial"/>
          <w:sz w:val="20"/>
          <w:szCs w:val="20"/>
        </w:rPr>
        <w:t xml:space="preserve"> zaprawy.</w:t>
      </w:r>
    </w:p>
    <w:p w14:paraId="6D7CFC4E" w14:textId="77777777" w:rsidR="007A42A9" w:rsidRDefault="007A42A9" w:rsidP="007A42A9">
      <w:pPr>
        <w:jc w:val="left"/>
        <w:rPr>
          <w:rFonts w:ascii="Verdana" w:hAnsi="Verdana" w:cs="Arial"/>
          <w:sz w:val="20"/>
          <w:szCs w:val="20"/>
        </w:rPr>
      </w:pPr>
    </w:p>
    <w:p w14:paraId="6EE821C9" w14:textId="77777777" w:rsidR="007A42A9" w:rsidRDefault="007A42A9" w:rsidP="007A42A9">
      <w:pPr>
        <w:pStyle w:val="Nagwek2"/>
        <w:numPr>
          <w:ilvl w:val="1"/>
          <w:numId w:val="7"/>
        </w:numPr>
        <w:ind w:left="1440"/>
        <w:jc w:val="left"/>
        <w:rPr>
          <w:rFonts w:ascii="Verdana" w:hAnsi="Verdana"/>
        </w:rPr>
      </w:pPr>
      <w:r>
        <w:rPr>
          <w:rFonts w:ascii="Verdana" w:hAnsi="Verdana"/>
        </w:rPr>
        <w:t>Preparaty mikoryzowe:</w:t>
      </w:r>
    </w:p>
    <w:p w14:paraId="5A651A1F" w14:textId="77777777" w:rsidR="007A42A9" w:rsidRDefault="007A42A9" w:rsidP="007A42A9">
      <w:pPr>
        <w:jc w:val="left"/>
        <w:rPr>
          <w:rFonts w:ascii="Verdana" w:hAnsi="Verdana" w:cs="Arial"/>
          <w:sz w:val="20"/>
          <w:szCs w:val="20"/>
        </w:rPr>
      </w:pPr>
    </w:p>
    <w:p w14:paraId="73A80C12" w14:textId="77777777" w:rsidR="007A42A9" w:rsidRDefault="007A42A9" w:rsidP="007A42A9">
      <w:pPr>
        <w:jc w:val="left"/>
        <w:rPr>
          <w:rFonts w:ascii="Verdana" w:hAnsi="Verdana" w:cs="Arial"/>
          <w:sz w:val="20"/>
          <w:szCs w:val="20"/>
        </w:rPr>
      </w:pPr>
      <w:r>
        <w:rPr>
          <w:rFonts w:ascii="Verdana" w:hAnsi="Verdana" w:cs="Arial"/>
          <w:sz w:val="20"/>
          <w:szCs w:val="20"/>
        </w:rPr>
        <w:t>Do mikoryzacji należy stosować preparaty zawierające żywe strzępki grzybni przeznaczone dla danej grupy roślin. Dawkowanie i sposób prowadzenia mikoryzacji będzie zależał od wskazań producenta oraz wykorzystanego materiału sadzeniowego.</w:t>
      </w:r>
    </w:p>
    <w:p w14:paraId="10E41590" w14:textId="77777777" w:rsidR="007A42A9" w:rsidRDefault="007A42A9" w:rsidP="007A42A9">
      <w:pPr>
        <w:jc w:val="left"/>
        <w:rPr>
          <w:rFonts w:ascii="Verdana" w:hAnsi="Verdana" w:cs="Arial"/>
          <w:sz w:val="20"/>
          <w:szCs w:val="20"/>
        </w:rPr>
      </w:pPr>
    </w:p>
    <w:p w14:paraId="191BF514" w14:textId="77777777" w:rsidR="007A42A9" w:rsidRDefault="007A42A9" w:rsidP="007A42A9">
      <w:pPr>
        <w:pStyle w:val="Nagwek2"/>
        <w:numPr>
          <w:ilvl w:val="1"/>
          <w:numId w:val="7"/>
        </w:numPr>
        <w:ind w:left="1440"/>
        <w:jc w:val="left"/>
        <w:rPr>
          <w:rFonts w:ascii="Verdana" w:hAnsi="Verdana"/>
        </w:rPr>
      </w:pPr>
      <w:r>
        <w:rPr>
          <w:rFonts w:ascii="Verdana" w:hAnsi="Verdana"/>
        </w:rPr>
        <w:t>Roślinny materiał sadzeniowy:</w:t>
      </w:r>
    </w:p>
    <w:p w14:paraId="6095C9D8" w14:textId="77777777" w:rsidR="007A42A9" w:rsidRDefault="007A42A9" w:rsidP="007A42A9">
      <w:pPr>
        <w:jc w:val="left"/>
        <w:rPr>
          <w:rFonts w:ascii="Verdana" w:hAnsi="Verdana" w:cs="Arial"/>
          <w:sz w:val="20"/>
          <w:szCs w:val="20"/>
        </w:rPr>
      </w:pPr>
    </w:p>
    <w:p w14:paraId="6D6D4B8B" w14:textId="77777777" w:rsidR="007A42A9" w:rsidRDefault="007A42A9" w:rsidP="007A42A9">
      <w:pPr>
        <w:jc w:val="left"/>
        <w:rPr>
          <w:rFonts w:ascii="Verdana" w:hAnsi="Verdana" w:cs="Arial"/>
          <w:sz w:val="20"/>
          <w:szCs w:val="20"/>
        </w:rPr>
      </w:pPr>
      <w:r>
        <w:rPr>
          <w:rFonts w:ascii="Verdana" w:hAnsi="Verdana" w:cs="Arial"/>
          <w:sz w:val="20"/>
          <w:szCs w:val="20"/>
        </w:rPr>
        <w:t>Do nasadzeń należy wykorzystać tylko drzewa i krzewy z wyhodowanym z zakrytym systemem korzeniowym i dostarczone na miejsce sadzenia z bryłą korzeniową (balotowane lub w pojemnikach). Materiał sadzeniowy powinien być mikoryzowany. Jeżeli nie ma możliwości pozyskania mikoryzowanego materiału sadzeniowego należy przed lub bezpośrednio po posadzeniu zastosować zabieg polegający na majoryzacji nasadzeń. Każde przeznaczone do nasadzeń drzewo lub krzew powinny posiadać etykietę. Na etykiecie powinny znaleźć się niżej wymienione informacje:</w:t>
      </w:r>
    </w:p>
    <w:p w14:paraId="14F7F8CD" w14:textId="77777777" w:rsidR="007A42A9" w:rsidRDefault="007A42A9" w:rsidP="007A42A9">
      <w:pPr>
        <w:pStyle w:val="Akapitzlist"/>
        <w:numPr>
          <w:ilvl w:val="0"/>
          <w:numId w:val="10"/>
        </w:numPr>
        <w:ind w:left="284" w:hanging="284"/>
        <w:jc w:val="left"/>
        <w:rPr>
          <w:rFonts w:ascii="Verdana" w:hAnsi="Verdana" w:cs="Arial"/>
          <w:sz w:val="20"/>
          <w:szCs w:val="20"/>
        </w:rPr>
      </w:pPr>
      <w:r>
        <w:rPr>
          <w:rFonts w:ascii="Verdana" w:hAnsi="Verdana" w:cs="Arial"/>
          <w:sz w:val="20"/>
          <w:szCs w:val="20"/>
        </w:rPr>
        <w:t>nazwa rodzajowa i gatunkowa sadzonki;</w:t>
      </w:r>
    </w:p>
    <w:p w14:paraId="08109A22" w14:textId="77777777" w:rsidR="007A42A9" w:rsidRDefault="007A42A9" w:rsidP="007A42A9">
      <w:pPr>
        <w:pStyle w:val="Akapitzlist"/>
        <w:numPr>
          <w:ilvl w:val="0"/>
          <w:numId w:val="10"/>
        </w:numPr>
        <w:ind w:left="284" w:hanging="284"/>
        <w:jc w:val="left"/>
        <w:rPr>
          <w:rFonts w:ascii="Verdana" w:hAnsi="Verdana" w:cs="Arial"/>
          <w:sz w:val="20"/>
          <w:szCs w:val="20"/>
        </w:rPr>
      </w:pPr>
      <w:r>
        <w:rPr>
          <w:rFonts w:ascii="Verdana" w:hAnsi="Verdana" w:cs="Arial"/>
          <w:sz w:val="20"/>
          <w:szCs w:val="20"/>
        </w:rPr>
        <w:t>wysokość rośliny,</w:t>
      </w:r>
    </w:p>
    <w:p w14:paraId="7FF5ACAA" w14:textId="77777777" w:rsidR="007A42A9" w:rsidRDefault="007A42A9" w:rsidP="007A42A9">
      <w:pPr>
        <w:pStyle w:val="Akapitzlist"/>
        <w:numPr>
          <w:ilvl w:val="0"/>
          <w:numId w:val="10"/>
        </w:numPr>
        <w:ind w:left="284" w:hanging="284"/>
        <w:jc w:val="left"/>
        <w:rPr>
          <w:rFonts w:ascii="Verdana" w:hAnsi="Verdana" w:cs="Arial"/>
          <w:sz w:val="20"/>
          <w:szCs w:val="20"/>
        </w:rPr>
      </w:pPr>
      <w:r>
        <w:rPr>
          <w:rFonts w:ascii="Verdana" w:hAnsi="Verdana" w:cs="Arial"/>
          <w:sz w:val="20"/>
          <w:szCs w:val="20"/>
        </w:rPr>
        <w:t>rodzaj pojemnika,</w:t>
      </w:r>
    </w:p>
    <w:p w14:paraId="0EEDFD4E" w14:textId="77777777" w:rsidR="007A42A9" w:rsidRDefault="007A42A9" w:rsidP="007A42A9">
      <w:pPr>
        <w:pStyle w:val="Akapitzlist"/>
        <w:numPr>
          <w:ilvl w:val="0"/>
          <w:numId w:val="10"/>
        </w:numPr>
        <w:ind w:left="284" w:hanging="284"/>
        <w:jc w:val="left"/>
        <w:rPr>
          <w:rFonts w:ascii="Verdana" w:hAnsi="Verdana" w:cs="Arial"/>
          <w:sz w:val="20"/>
          <w:szCs w:val="20"/>
        </w:rPr>
      </w:pPr>
      <w:r>
        <w:rPr>
          <w:rFonts w:ascii="Verdana" w:hAnsi="Verdana" w:cs="Arial"/>
          <w:sz w:val="20"/>
          <w:szCs w:val="20"/>
        </w:rPr>
        <w:t>nr świadectwa pochodzenia danej partii materiału sadzeniowego, wg PN-R-67025:1999 załącznik A;</w:t>
      </w:r>
    </w:p>
    <w:p w14:paraId="5B1B6370" w14:textId="77777777" w:rsidR="007A42A9" w:rsidRDefault="007A42A9" w:rsidP="007A42A9">
      <w:pPr>
        <w:pStyle w:val="Akapitzlist"/>
        <w:numPr>
          <w:ilvl w:val="0"/>
          <w:numId w:val="10"/>
        </w:numPr>
        <w:ind w:left="284" w:hanging="284"/>
        <w:jc w:val="left"/>
        <w:rPr>
          <w:rFonts w:ascii="Verdana" w:hAnsi="Verdana" w:cs="Arial"/>
          <w:sz w:val="20"/>
          <w:szCs w:val="20"/>
        </w:rPr>
      </w:pPr>
      <w:r>
        <w:rPr>
          <w:rFonts w:ascii="Verdana" w:hAnsi="Verdana" w:cs="Arial"/>
          <w:sz w:val="20"/>
          <w:szCs w:val="20"/>
        </w:rPr>
        <w:t>oznaczenie partii materiału sadzeniowego;</w:t>
      </w:r>
    </w:p>
    <w:p w14:paraId="44C2B22E" w14:textId="77777777" w:rsidR="007A42A9" w:rsidRDefault="007A42A9" w:rsidP="007A42A9">
      <w:pPr>
        <w:pStyle w:val="Akapitzlist"/>
        <w:numPr>
          <w:ilvl w:val="0"/>
          <w:numId w:val="10"/>
        </w:numPr>
        <w:ind w:left="284" w:hanging="284"/>
        <w:jc w:val="left"/>
        <w:rPr>
          <w:rFonts w:ascii="Verdana" w:hAnsi="Verdana" w:cs="Arial"/>
          <w:sz w:val="20"/>
          <w:szCs w:val="20"/>
        </w:rPr>
      </w:pPr>
      <w:r>
        <w:rPr>
          <w:rFonts w:ascii="Verdana" w:hAnsi="Verdana" w:cs="Arial"/>
          <w:sz w:val="20"/>
          <w:szCs w:val="20"/>
        </w:rPr>
        <w:t>adres i nazwę producenta.</w:t>
      </w:r>
    </w:p>
    <w:p w14:paraId="7C3A572A" w14:textId="77777777" w:rsidR="007A42A9" w:rsidRDefault="007A42A9" w:rsidP="007A42A9">
      <w:pPr>
        <w:jc w:val="left"/>
        <w:rPr>
          <w:rFonts w:ascii="Verdana" w:hAnsi="Verdana" w:cs="Arial"/>
          <w:sz w:val="20"/>
          <w:szCs w:val="20"/>
        </w:rPr>
      </w:pPr>
      <w:r>
        <w:rPr>
          <w:rFonts w:ascii="Verdana" w:hAnsi="Verdana" w:cs="Arial"/>
          <w:sz w:val="20"/>
          <w:szCs w:val="20"/>
        </w:rPr>
        <w:t>Etykietki z nazwą gatunkową należy zdjąć z sadzonek dopiero po ostatecznym odbiorze nasadzonej zieleni.</w:t>
      </w:r>
    </w:p>
    <w:p w14:paraId="652ED8E5" w14:textId="77777777" w:rsidR="007A42A9" w:rsidRDefault="007A42A9" w:rsidP="007A42A9">
      <w:pPr>
        <w:jc w:val="left"/>
        <w:rPr>
          <w:rFonts w:ascii="Verdana" w:hAnsi="Verdana" w:cs="Arial"/>
          <w:sz w:val="20"/>
          <w:szCs w:val="20"/>
        </w:rPr>
      </w:pPr>
      <w:r>
        <w:rPr>
          <w:rFonts w:ascii="Verdana" w:hAnsi="Verdana" w:cs="Arial"/>
          <w:sz w:val="20"/>
          <w:szCs w:val="20"/>
        </w:rPr>
        <w:t>Drzewa z bryłą korzeniową przeznaczone do nasadzeń powinny spełniać następujące wymogi jakościowe:</w:t>
      </w:r>
    </w:p>
    <w:p w14:paraId="5143C619" w14:textId="77777777" w:rsidR="007A42A9" w:rsidRDefault="007A42A9" w:rsidP="007A42A9">
      <w:pPr>
        <w:pStyle w:val="Akapitzlist"/>
        <w:numPr>
          <w:ilvl w:val="0"/>
          <w:numId w:val="11"/>
        </w:numPr>
        <w:ind w:left="284" w:hanging="284"/>
        <w:jc w:val="left"/>
        <w:rPr>
          <w:rFonts w:ascii="Verdana" w:hAnsi="Verdana" w:cs="Arial"/>
          <w:sz w:val="20"/>
          <w:szCs w:val="20"/>
        </w:rPr>
      </w:pPr>
      <w:r>
        <w:rPr>
          <w:rFonts w:ascii="Verdana" w:hAnsi="Verdana" w:cs="Arial"/>
          <w:sz w:val="20"/>
          <w:szCs w:val="20"/>
        </w:rPr>
        <w:t>liczba szkółkowań (przesadzeń w szkółce) – min. 2x, optymalnie: 3x-4x</w:t>
      </w:r>
    </w:p>
    <w:p w14:paraId="30137F0E" w14:textId="77777777" w:rsidR="007A42A9" w:rsidRDefault="007A42A9" w:rsidP="007A42A9">
      <w:pPr>
        <w:pStyle w:val="Akapitzlist"/>
        <w:numPr>
          <w:ilvl w:val="0"/>
          <w:numId w:val="11"/>
        </w:numPr>
        <w:ind w:left="284" w:hanging="284"/>
        <w:jc w:val="left"/>
        <w:rPr>
          <w:rFonts w:ascii="Verdana" w:hAnsi="Verdana" w:cs="Arial"/>
          <w:sz w:val="20"/>
          <w:szCs w:val="20"/>
        </w:rPr>
      </w:pPr>
      <w:r>
        <w:rPr>
          <w:rFonts w:ascii="Verdana" w:hAnsi="Verdana" w:cs="Arial"/>
          <w:sz w:val="20"/>
          <w:szCs w:val="20"/>
        </w:rPr>
        <w:t>prawidłowo uformowany z zachowaniem charakterystycznych dla gatunku i odmiany: pokroju, wysokości, szerokości i długości pędów oraz równomiernego rozkrzewienia i rozgałęzienia, a także odpowiednich proporcji między pniem, koroną i bryłą korzeniową,</w:t>
      </w:r>
    </w:p>
    <w:p w14:paraId="76FE0AFB" w14:textId="77777777" w:rsidR="007A42A9" w:rsidRDefault="007A42A9" w:rsidP="007A42A9">
      <w:pPr>
        <w:pStyle w:val="Akapitzlist"/>
        <w:numPr>
          <w:ilvl w:val="0"/>
          <w:numId w:val="11"/>
        </w:numPr>
        <w:ind w:left="284" w:hanging="284"/>
        <w:jc w:val="left"/>
        <w:rPr>
          <w:rFonts w:ascii="Verdana" w:hAnsi="Verdana" w:cs="Arial"/>
          <w:sz w:val="20"/>
          <w:szCs w:val="20"/>
        </w:rPr>
      </w:pPr>
      <w:r>
        <w:rPr>
          <w:rFonts w:ascii="Verdana" w:hAnsi="Verdana" w:cs="Arial"/>
          <w:sz w:val="20"/>
          <w:szCs w:val="20"/>
        </w:rPr>
        <w:lastRenderedPageBreak/>
        <w:t>wyrównany pod względem wysokości, kształtów koron i obwodów pni, o prostych pniach, symetrycznych koronach i dobrze ukształtowanych bryłach korzeniowych,</w:t>
      </w:r>
    </w:p>
    <w:p w14:paraId="0AF849A8" w14:textId="77777777" w:rsidR="007A42A9" w:rsidRDefault="007A42A9" w:rsidP="007A42A9">
      <w:pPr>
        <w:pStyle w:val="Akapitzlist"/>
        <w:numPr>
          <w:ilvl w:val="0"/>
          <w:numId w:val="11"/>
        </w:numPr>
        <w:ind w:left="284" w:hanging="284"/>
        <w:jc w:val="left"/>
        <w:rPr>
          <w:rFonts w:ascii="Verdana" w:hAnsi="Verdana" w:cs="Arial"/>
          <w:sz w:val="20"/>
          <w:szCs w:val="20"/>
        </w:rPr>
      </w:pPr>
      <w:r>
        <w:rPr>
          <w:rFonts w:ascii="Verdana" w:hAnsi="Verdana" w:cs="Arial"/>
          <w:sz w:val="20"/>
          <w:szCs w:val="20"/>
        </w:rPr>
        <w:t>w dobrej kondycji zdrowotnej, bez otarć kory i innych uszkodzeń mechanicznych, bez objawów będących skutkiem niewłaściwego nawożenia i agrotechniki oraz bez odrostów podkładki, z zabliźnionymi ranami, bez oznak chorób grzybowych i szkodników</w:t>
      </w:r>
    </w:p>
    <w:p w14:paraId="722E58EB" w14:textId="77777777" w:rsidR="007A42A9" w:rsidRDefault="007A42A9" w:rsidP="007A42A9">
      <w:pPr>
        <w:pStyle w:val="Akapitzlist"/>
        <w:numPr>
          <w:ilvl w:val="0"/>
          <w:numId w:val="11"/>
        </w:numPr>
        <w:ind w:left="284" w:hanging="284"/>
        <w:jc w:val="left"/>
        <w:rPr>
          <w:rFonts w:ascii="Verdana" w:hAnsi="Verdana" w:cs="Arial"/>
          <w:sz w:val="20"/>
          <w:szCs w:val="20"/>
        </w:rPr>
      </w:pPr>
      <w:r>
        <w:rPr>
          <w:rFonts w:ascii="Verdana" w:hAnsi="Verdana" w:cs="Arial"/>
          <w:sz w:val="20"/>
          <w:szCs w:val="20"/>
        </w:rPr>
        <w:t>bryła korzeniowa – proporcjonalnie uformowana w stosunku do części nadziemnej, zwarta,</w:t>
      </w:r>
    </w:p>
    <w:p w14:paraId="7716139F" w14:textId="77777777" w:rsidR="007A42A9" w:rsidRDefault="007A42A9" w:rsidP="007A42A9">
      <w:pPr>
        <w:pStyle w:val="Akapitzlist"/>
        <w:numPr>
          <w:ilvl w:val="0"/>
          <w:numId w:val="11"/>
        </w:numPr>
        <w:ind w:left="284" w:hanging="284"/>
        <w:jc w:val="left"/>
        <w:rPr>
          <w:rFonts w:ascii="Verdana" w:hAnsi="Verdana" w:cs="Arial"/>
          <w:sz w:val="20"/>
          <w:szCs w:val="20"/>
        </w:rPr>
      </w:pPr>
      <w:r>
        <w:rPr>
          <w:rFonts w:ascii="Verdana" w:hAnsi="Verdana" w:cs="Arial"/>
          <w:sz w:val="20"/>
          <w:szCs w:val="20"/>
        </w:rPr>
        <w:t>nieprzesuszona, lekko wilgotna i prawidłowo zapakowana (balot), bądź korzenie wykształcone proporcjonalnie w stosunku do rozmiarów pojemnika (kontenery), korzenie nie mogą być zbite i powinny być widoczne po zewnętrznej stronie bryły korzeniowej.</w:t>
      </w:r>
    </w:p>
    <w:p w14:paraId="24FBBC77" w14:textId="77777777" w:rsidR="007A42A9" w:rsidRDefault="007A42A9" w:rsidP="007A42A9">
      <w:pPr>
        <w:pStyle w:val="Akapitzlist"/>
        <w:numPr>
          <w:ilvl w:val="0"/>
          <w:numId w:val="11"/>
        </w:numPr>
        <w:ind w:left="284" w:hanging="284"/>
        <w:jc w:val="left"/>
        <w:rPr>
          <w:rFonts w:ascii="Verdana" w:hAnsi="Verdana" w:cs="Arial"/>
          <w:sz w:val="20"/>
          <w:szCs w:val="20"/>
        </w:rPr>
      </w:pPr>
      <w:r>
        <w:rPr>
          <w:rFonts w:ascii="Verdana" w:hAnsi="Verdana" w:cs="Arial"/>
          <w:sz w:val="20"/>
          <w:szCs w:val="20"/>
        </w:rPr>
        <w:t>rośliny z bryłą korzeniową powinny być zabezpieczone tkaniną, która rozkłada się max. 1,5 roku po posadzeniu, dodatkowo w przypadku drzew liściastych o obwodzie &gt;14 cm, bryła korzeniowa powinna być zabezpieczona dodatkowo siatką drucianą z drutu ocynkowanego.</w:t>
      </w:r>
    </w:p>
    <w:p w14:paraId="6879E4E3" w14:textId="77777777" w:rsidR="007A42A9" w:rsidRDefault="007A42A9" w:rsidP="007A42A9">
      <w:pPr>
        <w:pStyle w:val="Akapitzlist"/>
        <w:numPr>
          <w:ilvl w:val="0"/>
          <w:numId w:val="11"/>
        </w:numPr>
        <w:ind w:left="284" w:hanging="284"/>
        <w:jc w:val="left"/>
        <w:rPr>
          <w:rFonts w:ascii="Verdana" w:hAnsi="Verdana" w:cs="Arial"/>
          <w:sz w:val="20"/>
          <w:szCs w:val="20"/>
        </w:rPr>
      </w:pPr>
      <w:r>
        <w:rPr>
          <w:rFonts w:ascii="Verdana" w:hAnsi="Verdana" w:cs="Arial"/>
          <w:sz w:val="20"/>
          <w:szCs w:val="20"/>
        </w:rPr>
        <w:t>Zamawiający nie dopuszcza nasadzeń drzew i krzewów z gołym korzeniem</w:t>
      </w:r>
    </w:p>
    <w:p w14:paraId="274ED97E" w14:textId="77777777" w:rsidR="007A42A9" w:rsidRDefault="007A42A9" w:rsidP="007A42A9">
      <w:pPr>
        <w:pStyle w:val="Akapitzlist"/>
        <w:numPr>
          <w:ilvl w:val="0"/>
          <w:numId w:val="11"/>
        </w:numPr>
        <w:ind w:left="284" w:hanging="284"/>
        <w:jc w:val="left"/>
        <w:rPr>
          <w:rFonts w:ascii="Verdana" w:hAnsi="Verdana" w:cs="Arial"/>
          <w:sz w:val="20"/>
          <w:szCs w:val="20"/>
        </w:rPr>
      </w:pPr>
      <w:r>
        <w:rPr>
          <w:rFonts w:ascii="Verdana" w:hAnsi="Verdana" w:cs="Arial"/>
          <w:sz w:val="20"/>
          <w:szCs w:val="20"/>
        </w:rPr>
        <w:t>bryła korzeniowa – proporcjonalnie uformowana w stosunku do części nadziemnej, zwarta,</w:t>
      </w:r>
    </w:p>
    <w:p w14:paraId="16FA8860" w14:textId="77777777" w:rsidR="007A42A9" w:rsidRDefault="007A42A9" w:rsidP="007A42A9">
      <w:pPr>
        <w:pStyle w:val="Akapitzlist"/>
        <w:numPr>
          <w:ilvl w:val="0"/>
          <w:numId w:val="11"/>
        </w:numPr>
        <w:ind w:left="284" w:hanging="284"/>
        <w:jc w:val="left"/>
        <w:rPr>
          <w:rFonts w:ascii="Verdana" w:hAnsi="Verdana" w:cs="Arial"/>
          <w:sz w:val="20"/>
          <w:szCs w:val="20"/>
        </w:rPr>
      </w:pPr>
      <w:r>
        <w:rPr>
          <w:rFonts w:ascii="Verdana" w:hAnsi="Verdana" w:cs="Arial"/>
          <w:sz w:val="20"/>
          <w:szCs w:val="20"/>
        </w:rPr>
        <w:t>sadzonki drzew liściastych danej formy i wysokości pnia muszą mieć równą wielkość i koronę na tej samej wysokości</w:t>
      </w:r>
    </w:p>
    <w:p w14:paraId="244E76EF" w14:textId="77777777" w:rsidR="007A42A9" w:rsidRDefault="007A42A9" w:rsidP="007A42A9">
      <w:pPr>
        <w:pStyle w:val="Akapitzlist"/>
        <w:numPr>
          <w:ilvl w:val="0"/>
          <w:numId w:val="11"/>
        </w:numPr>
        <w:ind w:left="284" w:hanging="284"/>
        <w:jc w:val="left"/>
        <w:rPr>
          <w:rFonts w:ascii="Verdana" w:hAnsi="Verdana" w:cs="Arial"/>
          <w:sz w:val="20"/>
          <w:szCs w:val="20"/>
        </w:rPr>
      </w:pPr>
      <w:r>
        <w:rPr>
          <w:rFonts w:ascii="Verdana" w:hAnsi="Verdana" w:cs="Arial"/>
          <w:sz w:val="20"/>
          <w:szCs w:val="20"/>
        </w:rPr>
        <w:t>krzewy: wiek 3-4 lata, wysokość zależna od siły wzrostu danego gatunku i odmiany (minimalna wysokość krzewów w zależności od gatunku 30 – 60 cm), ilość pędów szkieletowych – co najmniej 3 szt. (dla gatunków krzewów słabo krzewiących się dopuszcza się min. 2 silne pędy szkieletowe) z typowymi dla odmiany rozgałęzieniami, wielkość pojemnika – min. 2 l.</w:t>
      </w:r>
    </w:p>
    <w:p w14:paraId="7135812B" w14:textId="77777777" w:rsidR="007A42A9" w:rsidRDefault="007A42A9" w:rsidP="007A42A9">
      <w:pPr>
        <w:pStyle w:val="Akapitzlist"/>
        <w:numPr>
          <w:ilvl w:val="0"/>
          <w:numId w:val="11"/>
        </w:numPr>
        <w:ind w:left="284" w:hanging="284"/>
        <w:jc w:val="left"/>
        <w:rPr>
          <w:rFonts w:ascii="Verdana" w:hAnsi="Verdana" w:cs="Arial"/>
          <w:sz w:val="20"/>
          <w:szCs w:val="20"/>
        </w:rPr>
      </w:pPr>
      <w:r>
        <w:rPr>
          <w:rFonts w:ascii="Verdana" w:hAnsi="Verdana" w:cs="Arial"/>
          <w:sz w:val="20"/>
          <w:szCs w:val="20"/>
        </w:rPr>
        <w:t>pnącza: ilość pędów– co najmniej 2 silne pędy przywiązane do palika, wielkość pojemnika – min. 2 l.</w:t>
      </w:r>
    </w:p>
    <w:p w14:paraId="2CA9405D" w14:textId="77777777" w:rsidR="007A42A9" w:rsidRDefault="007A42A9" w:rsidP="007A42A9">
      <w:pPr>
        <w:jc w:val="left"/>
        <w:rPr>
          <w:rFonts w:ascii="Verdana" w:hAnsi="Verdana" w:cs="Arial"/>
          <w:sz w:val="20"/>
          <w:szCs w:val="20"/>
        </w:rPr>
      </w:pPr>
    </w:p>
    <w:p w14:paraId="7416FF6E" w14:textId="77777777" w:rsidR="007A42A9" w:rsidRDefault="007A42A9" w:rsidP="007A42A9">
      <w:pPr>
        <w:jc w:val="left"/>
        <w:rPr>
          <w:rFonts w:ascii="Verdana" w:hAnsi="Verdana" w:cs="Arial"/>
          <w:sz w:val="20"/>
          <w:szCs w:val="20"/>
        </w:rPr>
      </w:pPr>
      <w:r>
        <w:rPr>
          <w:rFonts w:ascii="Verdana" w:hAnsi="Verdana" w:cs="Arial"/>
          <w:sz w:val="20"/>
          <w:szCs w:val="20"/>
        </w:rPr>
        <w:t>Zaleca się, aby materiał sadzeniowy, szczególnie gatunków drzew i krzewów iglastych, został poddany mikoryzacji. Dostarczony sadzeniowy materiał roślinny powinien być zgodny z aktualnymi Zaleceniami jakościowymi dla ozdobnego materiału szkółkarskiego Związku Szkółkarzy Polskich. Do nasadzeń nie należy wykorzystywać obcych gatunków inwazyjnych. Nasadzenia powinny być prowadzone z jak największym udziałem gatunków rodzimych, należy dążyć do wykorzystania materiału roślinnego z wykorzystaniem lokalnych populacji gatunków. Materiał sadzeniowy nie może pochodzić z innego regionu przyrodniczego, wyznaczonego z uwagi na długości trwania okresu wegetacyjnego. Roślinny materiał sadzeniowy powinien być zgodny z dokumentacją projektową, uwzględniającą wymagania gatunkowe materiału sadzeniowego.</w:t>
      </w:r>
    </w:p>
    <w:p w14:paraId="31522263" w14:textId="77777777" w:rsidR="007A42A9" w:rsidRDefault="007A42A9" w:rsidP="007A42A9">
      <w:pPr>
        <w:jc w:val="left"/>
        <w:rPr>
          <w:rFonts w:ascii="Verdana" w:hAnsi="Verdana" w:cs="Arial"/>
          <w:sz w:val="20"/>
          <w:szCs w:val="20"/>
        </w:rPr>
      </w:pPr>
    </w:p>
    <w:p w14:paraId="36FDFA85" w14:textId="77777777" w:rsidR="007A42A9" w:rsidRDefault="007A42A9" w:rsidP="007A42A9">
      <w:pPr>
        <w:pStyle w:val="Nagwek2"/>
        <w:numPr>
          <w:ilvl w:val="1"/>
          <w:numId w:val="7"/>
        </w:numPr>
        <w:ind w:left="1440"/>
        <w:jc w:val="left"/>
        <w:rPr>
          <w:rFonts w:ascii="Verdana" w:hAnsi="Verdana"/>
        </w:rPr>
      </w:pPr>
      <w:r>
        <w:rPr>
          <w:rFonts w:ascii="Verdana" w:hAnsi="Verdana"/>
        </w:rPr>
        <w:t>Rośliny do nasadzeń:</w:t>
      </w:r>
    </w:p>
    <w:p w14:paraId="48808FE4" w14:textId="77777777" w:rsidR="007A42A9" w:rsidRDefault="007A42A9" w:rsidP="007A42A9">
      <w:pPr>
        <w:jc w:val="left"/>
        <w:rPr>
          <w:rFonts w:ascii="Verdana" w:hAnsi="Verdana" w:cs="Arial"/>
          <w:sz w:val="20"/>
          <w:szCs w:val="20"/>
        </w:rPr>
      </w:pPr>
    </w:p>
    <w:p w14:paraId="071CF3ED" w14:textId="77777777" w:rsidR="007A42A9" w:rsidRDefault="007A42A9" w:rsidP="007A42A9">
      <w:pPr>
        <w:jc w:val="left"/>
        <w:rPr>
          <w:rFonts w:ascii="Verdana" w:hAnsi="Verdana" w:cs="Arial"/>
          <w:sz w:val="20"/>
          <w:szCs w:val="20"/>
        </w:rPr>
      </w:pPr>
      <w:r>
        <w:rPr>
          <w:rFonts w:ascii="Verdana" w:hAnsi="Verdana" w:cs="Arial"/>
          <w:sz w:val="20"/>
          <w:szCs w:val="20"/>
        </w:rPr>
        <w:t>Rośliny do nasadzeń powinny mieć następujące cechy:</w:t>
      </w:r>
    </w:p>
    <w:p w14:paraId="7CC67341" w14:textId="77777777" w:rsidR="007A42A9" w:rsidRDefault="007A42A9" w:rsidP="007A42A9">
      <w:pPr>
        <w:pStyle w:val="Akapitzlist"/>
        <w:numPr>
          <w:ilvl w:val="0"/>
          <w:numId w:val="12"/>
        </w:numPr>
        <w:ind w:left="284" w:hanging="284"/>
        <w:jc w:val="left"/>
        <w:rPr>
          <w:rFonts w:ascii="Verdana" w:hAnsi="Verdana" w:cs="Arial"/>
          <w:sz w:val="20"/>
          <w:szCs w:val="20"/>
        </w:rPr>
      </w:pPr>
      <w:r>
        <w:rPr>
          <w:rFonts w:ascii="Verdana" w:hAnsi="Verdana" w:cs="Arial"/>
          <w:sz w:val="20"/>
          <w:szCs w:val="20"/>
        </w:rPr>
        <w:t>pędy korony u drzew i krzewów nie powinny być przycięte,</w:t>
      </w:r>
    </w:p>
    <w:p w14:paraId="6440929A" w14:textId="77777777" w:rsidR="007A42A9" w:rsidRDefault="007A42A9" w:rsidP="007A42A9">
      <w:pPr>
        <w:pStyle w:val="Akapitzlist"/>
        <w:numPr>
          <w:ilvl w:val="0"/>
          <w:numId w:val="12"/>
        </w:numPr>
        <w:ind w:left="284" w:hanging="284"/>
        <w:jc w:val="left"/>
        <w:rPr>
          <w:rFonts w:ascii="Verdana" w:hAnsi="Verdana" w:cs="Arial"/>
          <w:sz w:val="20"/>
          <w:szCs w:val="20"/>
        </w:rPr>
      </w:pPr>
      <w:r>
        <w:rPr>
          <w:rFonts w:ascii="Verdana" w:hAnsi="Verdana" w:cs="Arial"/>
          <w:sz w:val="20"/>
          <w:szCs w:val="20"/>
        </w:rPr>
        <w:t>pąk szczytowy przewodnika u drzew powinien być wyraźnie uformowany,</w:t>
      </w:r>
    </w:p>
    <w:p w14:paraId="1C44FFE1" w14:textId="77777777" w:rsidR="007A42A9" w:rsidRDefault="007A42A9" w:rsidP="007A42A9">
      <w:pPr>
        <w:pStyle w:val="Akapitzlist"/>
        <w:numPr>
          <w:ilvl w:val="0"/>
          <w:numId w:val="12"/>
        </w:numPr>
        <w:ind w:left="284" w:hanging="284"/>
        <w:jc w:val="left"/>
        <w:rPr>
          <w:rFonts w:ascii="Verdana" w:hAnsi="Verdana" w:cs="Arial"/>
          <w:sz w:val="20"/>
          <w:szCs w:val="20"/>
        </w:rPr>
      </w:pPr>
      <w:r>
        <w:rPr>
          <w:rFonts w:ascii="Verdana" w:hAnsi="Verdana" w:cs="Arial"/>
          <w:sz w:val="20"/>
          <w:szCs w:val="20"/>
        </w:rPr>
        <w:t>przyrost ostatniego roku powinien wyraźnie i prosto przedłużać przewodnik,</w:t>
      </w:r>
    </w:p>
    <w:p w14:paraId="1E191DBA" w14:textId="77777777" w:rsidR="007A42A9" w:rsidRDefault="007A42A9" w:rsidP="007A42A9">
      <w:pPr>
        <w:pStyle w:val="Akapitzlist"/>
        <w:numPr>
          <w:ilvl w:val="0"/>
          <w:numId w:val="12"/>
        </w:numPr>
        <w:ind w:left="284" w:hanging="284"/>
        <w:jc w:val="left"/>
        <w:rPr>
          <w:rFonts w:ascii="Verdana" w:hAnsi="Verdana" w:cs="Arial"/>
          <w:sz w:val="20"/>
          <w:szCs w:val="20"/>
        </w:rPr>
      </w:pPr>
      <w:r>
        <w:rPr>
          <w:rFonts w:ascii="Verdana" w:hAnsi="Verdana" w:cs="Arial"/>
          <w:sz w:val="20"/>
          <w:szCs w:val="20"/>
        </w:rPr>
        <w:t>pędy boczne korony drzewa powinny być równomiernie rozmieszczone,</w:t>
      </w:r>
    </w:p>
    <w:p w14:paraId="44962AE2" w14:textId="77777777" w:rsidR="007A42A9" w:rsidRDefault="007A42A9" w:rsidP="007A42A9">
      <w:pPr>
        <w:pStyle w:val="Akapitzlist"/>
        <w:numPr>
          <w:ilvl w:val="0"/>
          <w:numId w:val="12"/>
        </w:numPr>
        <w:ind w:left="284" w:hanging="284"/>
        <w:jc w:val="left"/>
        <w:rPr>
          <w:rFonts w:ascii="Verdana" w:hAnsi="Verdana" w:cs="Arial"/>
          <w:sz w:val="20"/>
          <w:szCs w:val="20"/>
        </w:rPr>
      </w:pPr>
      <w:r>
        <w:rPr>
          <w:rFonts w:ascii="Verdana" w:hAnsi="Verdana" w:cs="Arial"/>
          <w:sz w:val="20"/>
          <w:szCs w:val="20"/>
        </w:rPr>
        <w:t>przewodnik powinien być wyraźnie prosty,</w:t>
      </w:r>
    </w:p>
    <w:p w14:paraId="4FF7F06D" w14:textId="77777777" w:rsidR="007A42A9" w:rsidRDefault="007A42A9" w:rsidP="007A42A9">
      <w:pPr>
        <w:pStyle w:val="Akapitzlist"/>
        <w:numPr>
          <w:ilvl w:val="0"/>
          <w:numId w:val="12"/>
        </w:numPr>
        <w:ind w:left="284" w:hanging="284"/>
        <w:jc w:val="left"/>
        <w:rPr>
          <w:rFonts w:ascii="Verdana" w:hAnsi="Verdana" w:cs="Arial"/>
          <w:sz w:val="20"/>
          <w:szCs w:val="20"/>
        </w:rPr>
      </w:pPr>
      <w:r>
        <w:rPr>
          <w:rFonts w:ascii="Verdana" w:hAnsi="Verdana" w:cs="Arial"/>
          <w:sz w:val="20"/>
          <w:szCs w:val="20"/>
        </w:rPr>
        <w:t>blizny na przewodniku powinny być dobrze zarośnięte,</w:t>
      </w:r>
    </w:p>
    <w:p w14:paraId="75CF54A5" w14:textId="77777777" w:rsidR="007A42A9" w:rsidRDefault="007A42A9" w:rsidP="007A42A9">
      <w:pPr>
        <w:pStyle w:val="Akapitzlist"/>
        <w:numPr>
          <w:ilvl w:val="0"/>
          <w:numId w:val="12"/>
        </w:numPr>
        <w:ind w:left="284" w:hanging="284"/>
        <w:jc w:val="left"/>
        <w:rPr>
          <w:rFonts w:ascii="Verdana" w:hAnsi="Verdana" w:cs="Arial"/>
          <w:sz w:val="20"/>
          <w:szCs w:val="20"/>
        </w:rPr>
      </w:pPr>
      <w:r>
        <w:rPr>
          <w:rFonts w:ascii="Verdana" w:hAnsi="Verdana" w:cs="Arial"/>
          <w:sz w:val="20"/>
          <w:szCs w:val="20"/>
        </w:rPr>
        <w:t>system korzeniowy powinien być skupiony i prawidłowo rozwinięty, na korzeniach szkieletowych powinny występować liczne korzenie drobne,</w:t>
      </w:r>
    </w:p>
    <w:p w14:paraId="2DEF2FFC" w14:textId="77777777" w:rsidR="007A42A9" w:rsidRDefault="007A42A9" w:rsidP="007A42A9">
      <w:pPr>
        <w:pStyle w:val="Akapitzlist"/>
        <w:numPr>
          <w:ilvl w:val="0"/>
          <w:numId w:val="12"/>
        </w:numPr>
        <w:ind w:left="284" w:hanging="284"/>
        <w:jc w:val="left"/>
        <w:rPr>
          <w:rFonts w:ascii="Verdana" w:hAnsi="Verdana" w:cs="Arial"/>
          <w:sz w:val="20"/>
          <w:szCs w:val="20"/>
        </w:rPr>
      </w:pPr>
      <w:r>
        <w:rPr>
          <w:rFonts w:ascii="Verdana" w:hAnsi="Verdana" w:cs="Arial"/>
          <w:sz w:val="20"/>
          <w:szCs w:val="20"/>
        </w:rPr>
        <w:t>bryła korzeniowa powinna być prawidłowo uformowana i nieuszkodzona, proporcjonalna do wielkości rośliny,</w:t>
      </w:r>
    </w:p>
    <w:p w14:paraId="4C109BB5" w14:textId="77777777" w:rsidR="007A42A9" w:rsidRDefault="007A42A9" w:rsidP="007A42A9">
      <w:pPr>
        <w:pStyle w:val="Akapitzlist"/>
        <w:numPr>
          <w:ilvl w:val="0"/>
          <w:numId w:val="12"/>
        </w:numPr>
        <w:ind w:left="284" w:hanging="284"/>
        <w:jc w:val="left"/>
        <w:rPr>
          <w:rFonts w:ascii="Verdana" w:hAnsi="Verdana" w:cs="Arial"/>
          <w:sz w:val="20"/>
          <w:szCs w:val="20"/>
        </w:rPr>
      </w:pPr>
      <w:r>
        <w:rPr>
          <w:rFonts w:ascii="Verdana" w:hAnsi="Verdana" w:cs="Arial"/>
          <w:sz w:val="20"/>
          <w:szCs w:val="20"/>
        </w:rPr>
        <w:t>powinny być zachowane odpowiednie proporcje pomiędzy bryłą korzeniową, pniem i koroną,</w:t>
      </w:r>
    </w:p>
    <w:p w14:paraId="34323B55" w14:textId="77777777" w:rsidR="007A42A9" w:rsidRDefault="007A42A9" w:rsidP="007A42A9">
      <w:pPr>
        <w:pStyle w:val="Akapitzlist"/>
        <w:numPr>
          <w:ilvl w:val="0"/>
          <w:numId w:val="12"/>
        </w:numPr>
        <w:ind w:left="284" w:hanging="284"/>
        <w:jc w:val="left"/>
        <w:rPr>
          <w:rFonts w:ascii="Verdana" w:hAnsi="Verdana" w:cs="Arial"/>
          <w:sz w:val="20"/>
          <w:szCs w:val="20"/>
        </w:rPr>
      </w:pPr>
      <w:r>
        <w:rPr>
          <w:rFonts w:ascii="Verdana" w:hAnsi="Verdana" w:cs="Arial"/>
          <w:sz w:val="20"/>
          <w:szCs w:val="20"/>
        </w:rPr>
        <w:t>rośliny powinny być odporne na działanie soli.</w:t>
      </w:r>
    </w:p>
    <w:p w14:paraId="061AF7C9" w14:textId="77777777" w:rsidR="007A42A9" w:rsidRDefault="007A42A9" w:rsidP="007A42A9">
      <w:pPr>
        <w:pStyle w:val="Akapitzlist"/>
        <w:ind w:left="284"/>
        <w:jc w:val="left"/>
        <w:rPr>
          <w:rFonts w:ascii="Verdana" w:hAnsi="Verdana" w:cs="Arial"/>
          <w:sz w:val="20"/>
          <w:szCs w:val="20"/>
        </w:rPr>
      </w:pPr>
    </w:p>
    <w:p w14:paraId="53A08D92" w14:textId="77777777" w:rsidR="007A42A9" w:rsidRDefault="007A42A9" w:rsidP="007A42A9">
      <w:pPr>
        <w:jc w:val="left"/>
        <w:rPr>
          <w:rFonts w:ascii="Verdana" w:hAnsi="Verdana" w:cs="Arial"/>
          <w:sz w:val="20"/>
          <w:szCs w:val="20"/>
        </w:rPr>
      </w:pPr>
      <w:r>
        <w:rPr>
          <w:rFonts w:ascii="Verdana" w:hAnsi="Verdana" w:cs="Arial"/>
          <w:sz w:val="20"/>
          <w:szCs w:val="20"/>
        </w:rPr>
        <w:lastRenderedPageBreak/>
        <w:t>Wady niedopuszczalne sadzonek:</w:t>
      </w:r>
    </w:p>
    <w:p w14:paraId="5163F2AE"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uszkodzenia mechaniczne roślin,</w:t>
      </w:r>
    </w:p>
    <w:p w14:paraId="0261D27C"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odrosty podkładki poniżej miejsca szczepienia,</w:t>
      </w:r>
    </w:p>
    <w:p w14:paraId="7DD48748"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ślady żerowania szkodników,</w:t>
      </w:r>
    </w:p>
    <w:p w14:paraId="5D56C3C0"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oznaki chorobowe,</w:t>
      </w:r>
    </w:p>
    <w:p w14:paraId="64A09190"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zwiędnięcie i pomarszczenie kory na korzeniach i częściach naziemnych,</w:t>
      </w:r>
    </w:p>
    <w:p w14:paraId="7EFD21F7"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martwice i pęknięcia kory,</w:t>
      </w:r>
    </w:p>
    <w:p w14:paraId="500D0D12"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uszkodzenie pąka szczytowego przewodnika,</w:t>
      </w:r>
    </w:p>
    <w:p w14:paraId="1FBB4D9F"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dwupędowe korony drzew formy piennej,</w:t>
      </w:r>
    </w:p>
    <w:p w14:paraId="6F9D9DAF"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uszkodzenie lub przesuszenie bryły korzeniowej,</w:t>
      </w:r>
    </w:p>
    <w:p w14:paraId="0CB72303"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więcej niż 4 nie w pełni zaleczone blizny na przewodniku,</w:t>
      </w:r>
    </w:p>
    <w:p w14:paraId="68C6D4DF"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objawy niewłaściwego nawożenia i agrotechniki</w:t>
      </w:r>
    </w:p>
    <w:p w14:paraId="2EE1645A"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złe zrośnięcie odmiany szczepionej z podkładką.</w:t>
      </w:r>
    </w:p>
    <w:p w14:paraId="17D39568"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jednostronne ułożenie pędów korony i krzywizny pnia &gt; 2 cm.</w:t>
      </w:r>
    </w:p>
    <w:p w14:paraId="2B177FEA"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złamanie wierzchołka przewodnika;</w:t>
      </w:r>
    </w:p>
    <w:p w14:paraId="3F92F246"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złamanie jednego z pędów bocznych w okółku;</w:t>
      </w:r>
    </w:p>
    <w:p w14:paraId="03653F1A"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odłamanie więcej niż połowy szkieletowego pędu korony;</w:t>
      </w:r>
    </w:p>
    <w:p w14:paraId="5E32697D"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rozpadnięcie się bryły korzeniowej;</w:t>
      </w:r>
    </w:p>
    <w:p w14:paraId="4F05BE38"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ślady żerowania szkodników;</w:t>
      </w:r>
    </w:p>
    <w:p w14:paraId="2A5F5412"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oznaki chorobowe;</w:t>
      </w:r>
    </w:p>
    <w:p w14:paraId="2628F555"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zwiędnięcie i pomarszczenie kory na pędach;</w:t>
      </w:r>
    </w:p>
    <w:p w14:paraId="0C58799A" w14:textId="77777777" w:rsidR="007A42A9" w:rsidRDefault="007A42A9" w:rsidP="007A42A9">
      <w:pPr>
        <w:pStyle w:val="Akapitzlist"/>
        <w:numPr>
          <w:ilvl w:val="0"/>
          <w:numId w:val="13"/>
        </w:numPr>
        <w:ind w:left="284" w:hanging="284"/>
        <w:jc w:val="left"/>
        <w:rPr>
          <w:rFonts w:ascii="Verdana" w:hAnsi="Verdana" w:cs="Arial"/>
          <w:sz w:val="20"/>
          <w:szCs w:val="20"/>
        </w:rPr>
      </w:pPr>
      <w:r>
        <w:rPr>
          <w:rFonts w:ascii="Verdana" w:hAnsi="Verdana" w:cs="Arial"/>
          <w:sz w:val="20"/>
          <w:szCs w:val="20"/>
        </w:rPr>
        <w:t>martwica kory na przewodniku i pędach korony (szkieletowych).</w:t>
      </w:r>
    </w:p>
    <w:p w14:paraId="393DB381" w14:textId="77777777" w:rsidR="007A42A9" w:rsidRDefault="007A42A9" w:rsidP="007A42A9">
      <w:pPr>
        <w:jc w:val="left"/>
        <w:rPr>
          <w:rFonts w:ascii="Verdana" w:hAnsi="Verdana" w:cs="Arial"/>
          <w:sz w:val="20"/>
          <w:szCs w:val="20"/>
        </w:rPr>
      </w:pPr>
      <w:r>
        <w:rPr>
          <w:rFonts w:ascii="Verdana" w:hAnsi="Verdana" w:cs="Arial"/>
          <w:sz w:val="20"/>
          <w:szCs w:val="20"/>
        </w:rPr>
        <w:t>Wszelkie zmiany dotyczące materiału roślinnego powinny być zatwierdzone przez Zamawiającego.</w:t>
      </w:r>
    </w:p>
    <w:p w14:paraId="0F1C3C4D" w14:textId="77777777" w:rsidR="007A42A9" w:rsidRDefault="007A42A9" w:rsidP="007A42A9">
      <w:pPr>
        <w:jc w:val="left"/>
        <w:rPr>
          <w:rFonts w:ascii="Verdana" w:hAnsi="Verdana" w:cs="Arial"/>
          <w:sz w:val="20"/>
          <w:szCs w:val="20"/>
        </w:rPr>
      </w:pPr>
      <w:r>
        <w:rPr>
          <w:rFonts w:ascii="Verdana" w:hAnsi="Verdana" w:cs="Arial"/>
          <w:sz w:val="20"/>
          <w:szCs w:val="20"/>
        </w:rPr>
        <w:t>Jakość zakupionych roślin musi być zachowana podczas transportu i przechowywania roślin – do czasu posadzenia rośliny powinny być ocienione, osłonięte od wiatru i zabezpieczone przed wyschnięciem, nie może też dojść do ich uszkodzenia.</w:t>
      </w:r>
    </w:p>
    <w:p w14:paraId="494200AE" w14:textId="77777777" w:rsidR="007A42A9" w:rsidRDefault="007A42A9" w:rsidP="007A42A9">
      <w:pPr>
        <w:jc w:val="left"/>
        <w:rPr>
          <w:rFonts w:ascii="Verdana" w:hAnsi="Verdana" w:cs="Arial"/>
          <w:sz w:val="20"/>
          <w:szCs w:val="20"/>
        </w:rPr>
      </w:pPr>
    </w:p>
    <w:p w14:paraId="04210196" w14:textId="77777777" w:rsidR="007A42A9" w:rsidRDefault="007A42A9" w:rsidP="007A42A9">
      <w:pPr>
        <w:pStyle w:val="Nagwek2"/>
        <w:numPr>
          <w:ilvl w:val="1"/>
          <w:numId w:val="7"/>
        </w:numPr>
        <w:ind w:left="1440"/>
        <w:jc w:val="left"/>
        <w:rPr>
          <w:rFonts w:ascii="Verdana" w:hAnsi="Verdana"/>
        </w:rPr>
      </w:pPr>
      <w:r>
        <w:rPr>
          <w:rFonts w:ascii="Verdana" w:hAnsi="Verdana"/>
        </w:rPr>
        <w:t>Nasiona traw:</w:t>
      </w:r>
    </w:p>
    <w:p w14:paraId="014679F7" w14:textId="77777777" w:rsidR="007A42A9" w:rsidRDefault="007A42A9" w:rsidP="007A42A9">
      <w:pPr>
        <w:jc w:val="left"/>
        <w:rPr>
          <w:rFonts w:ascii="Verdana" w:hAnsi="Verdana" w:cs="Arial"/>
          <w:sz w:val="20"/>
          <w:szCs w:val="20"/>
        </w:rPr>
      </w:pPr>
    </w:p>
    <w:p w14:paraId="07C19B20" w14:textId="77777777" w:rsidR="007A42A9" w:rsidRDefault="007A42A9" w:rsidP="007A42A9">
      <w:pPr>
        <w:jc w:val="left"/>
        <w:rPr>
          <w:rFonts w:ascii="Verdana" w:hAnsi="Verdana" w:cs="Arial"/>
          <w:sz w:val="20"/>
          <w:szCs w:val="20"/>
        </w:rPr>
      </w:pPr>
      <w:r>
        <w:rPr>
          <w:rFonts w:ascii="Verdana" w:hAnsi="Verdana" w:cs="Arial"/>
          <w:sz w:val="20"/>
          <w:szCs w:val="20"/>
        </w:rPr>
        <w:t>Wybór gatunków należy dopasować do warunków miejscowych, a więc do rodzaju gleby i stopnia jej zawilgocenia i ekspozycji na słońce. Najlepiej nadają się do tego specjalne mieszanki traw o gęstym i drobnym ukorzenieniu i o gwarantowanej jakości. Gotowa mieszanka traw powinna mieć oznaczony procentowy skład gatunkowy, klasę, numer normy, wg której została wyprodukowana, zdolność kiełkowania oraz być odporna na zasolenie. Wybór gatunków traw należy dostosować do terenu pod obsiew. Skład mieszanki siewnej winien zostać zatwierdzony przez Zamawiającego. Zaleca się stosowanie gotowych mieszanek do obsiewu. Gotowa mieszanka powinna mieć oznaczony procentowy skład gatunkowy, klasę, numer normy, wg której została wyprodukowana, zdolność kiełkowania, nazwy gatunków po łacinie. W przypadku braku możliwości zakupienia gotowej mieszanki o składzie dostosowanym do warunków terenowych, należy wykonać mieszankę na zamówienie. Poszczególne gatunki do wykonania mieszanki powinny mieć określone: klasę, zdolność kiełkowania. Zdolność kiełkowania nasion powinna wynosić minimum 60%. Etykiety ze zużytych opakowań po mieszankach nasion powinny być zachowane do czasu odbioru robót.</w:t>
      </w:r>
    </w:p>
    <w:p w14:paraId="2968DC6A" w14:textId="77777777" w:rsidR="007A42A9" w:rsidRDefault="007A42A9" w:rsidP="007A42A9">
      <w:pPr>
        <w:jc w:val="left"/>
        <w:rPr>
          <w:rFonts w:ascii="Verdana" w:hAnsi="Verdana" w:cs="Arial"/>
          <w:sz w:val="20"/>
          <w:szCs w:val="20"/>
        </w:rPr>
      </w:pPr>
    </w:p>
    <w:p w14:paraId="36DC9FEB" w14:textId="77777777" w:rsidR="007A42A9" w:rsidRDefault="007A42A9" w:rsidP="007A42A9">
      <w:pPr>
        <w:pStyle w:val="Nagwek2"/>
        <w:numPr>
          <w:ilvl w:val="1"/>
          <w:numId w:val="7"/>
        </w:numPr>
        <w:ind w:left="426" w:hanging="426"/>
        <w:jc w:val="left"/>
        <w:rPr>
          <w:rFonts w:ascii="Verdana" w:hAnsi="Verdana"/>
        </w:rPr>
      </w:pPr>
      <w:r>
        <w:rPr>
          <w:rFonts w:ascii="Verdana" w:hAnsi="Verdana"/>
        </w:rPr>
        <w:t>Paliki do zabezpieczenia posadzonych drzew oraz elementy mocujące:</w:t>
      </w:r>
    </w:p>
    <w:p w14:paraId="48EFCE8E" w14:textId="77777777" w:rsidR="007A42A9" w:rsidRDefault="007A42A9" w:rsidP="007A42A9">
      <w:pPr>
        <w:jc w:val="left"/>
        <w:rPr>
          <w:rFonts w:ascii="Verdana" w:hAnsi="Verdana" w:cs="Arial"/>
          <w:sz w:val="20"/>
          <w:szCs w:val="20"/>
        </w:rPr>
      </w:pPr>
    </w:p>
    <w:p w14:paraId="32D3E704" w14:textId="77777777" w:rsidR="007A42A9" w:rsidRDefault="007A42A9" w:rsidP="007A42A9">
      <w:pPr>
        <w:jc w:val="left"/>
        <w:rPr>
          <w:rFonts w:ascii="Verdana" w:hAnsi="Verdana" w:cs="Arial"/>
          <w:sz w:val="20"/>
          <w:szCs w:val="20"/>
        </w:rPr>
      </w:pPr>
      <w:r>
        <w:rPr>
          <w:rFonts w:ascii="Verdana" w:hAnsi="Verdana" w:cs="Arial"/>
          <w:sz w:val="20"/>
          <w:szCs w:val="20"/>
        </w:rPr>
        <w:t xml:space="preserve">Każde drzewo liściaste powinno być mocowane do 3 palików z impregnowanego drewna o średnicy przy drzewach o obw. pnia do 18 cm o średnicy 8 cm, powyżej 18 cm pale i wysokości w zależności od wysokości pnia pod koroną, (paliki powinny być wkopane w ziemię na głębokość min, 0,5 m, pozostała część powinna sięgać pod koronę drzewa) połączonych ze sobą poprzeczkami (3 rzędy u podstawy i 1 rząd pod koroną). Paliki powinny być zaimpregnowane ciśnieniowo, co uchroni je przed szybką degradacją. Pień drzewa powinien być przymocowany do palików elastyczną taśmą do mocowania drzew o szerokości min 40 mm i być wykonana z tkaniny elastycznej umożliwiającej swobodny przyrost drzewa na grubość. W miejscu mocowania taśmą, pień należy zabezpieczyć jutą. </w:t>
      </w:r>
      <w:r>
        <w:rPr>
          <w:rFonts w:ascii="Verdana" w:hAnsi="Verdana" w:cs="Arial"/>
          <w:sz w:val="20"/>
          <w:szCs w:val="20"/>
        </w:rPr>
        <w:lastRenderedPageBreak/>
        <w:t>Podczas wbijania palika należy zwrócić uwagę, aby nie powodowało to uszkadzania bryły korzeniowej. Palik musi zostać wbity przed zasypaniem warstwą gleby próchniczej i przed założeniem specjalnych umocnień. Palik nie może dotykać pnia ani pędów drzewa i musi być sztywno osadzony.</w:t>
      </w:r>
    </w:p>
    <w:p w14:paraId="06525E99" w14:textId="77777777" w:rsidR="007A42A9" w:rsidRDefault="007A42A9" w:rsidP="007A42A9">
      <w:pPr>
        <w:jc w:val="left"/>
        <w:rPr>
          <w:rFonts w:ascii="Verdana" w:hAnsi="Verdana" w:cs="Arial"/>
          <w:sz w:val="20"/>
          <w:szCs w:val="20"/>
        </w:rPr>
      </w:pPr>
    </w:p>
    <w:p w14:paraId="2103B467" w14:textId="731D5D9B" w:rsidR="007A42A9" w:rsidRDefault="007A42A9" w:rsidP="007A42A9">
      <w:pPr>
        <w:jc w:val="left"/>
        <w:rPr>
          <w:rFonts w:ascii="Verdana" w:hAnsi="Verdana" w:cs="Arial"/>
          <w:sz w:val="20"/>
          <w:szCs w:val="20"/>
        </w:rPr>
      </w:pPr>
      <w:r>
        <w:rPr>
          <w:rFonts w:ascii="Verdana" w:hAnsi="Verdana" w:cs="Arial"/>
          <w:noProof/>
          <w:sz w:val="20"/>
          <w:szCs w:val="20"/>
        </w:rPr>
        <w:drawing>
          <wp:inline distT="0" distB="0" distL="0" distR="0" wp14:anchorId="1B4C528A" wp14:editId="7B0E6A9F">
            <wp:extent cx="3619500" cy="4829175"/>
            <wp:effectExtent l="0" t="0" r="0" b="9525"/>
            <wp:docPr id="16965720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4829175"/>
                    </a:xfrm>
                    <a:prstGeom prst="rect">
                      <a:avLst/>
                    </a:prstGeom>
                    <a:noFill/>
                    <a:ln>
                      <a:noFill/>
                    </a:ln>
                  </pic:spPr>
                </pic:pic>
              </a:graphicData>
            </a:graphic>
          </wp:inline>
        </w:drawing>
      </w:r>
    </w:p>
    <w:p w14:paraId="262C9C53" w14:textId="77777777" w:rsidR="007A42A9" w:rsidRDefault="007A42A9" w:rsidP="007A42A9">
      <w:pPr>
        <w:jc w:val="left"/>
        <w:rPr>
          <w:rFonts w:ascii="Verdana" w:hAnsi="Verdana" w:cs="Arial"/>
          <w:sz w:val="20"/>
          <w:szCs w:val="20"/>
        </w:rPr>
      </w:pPr>
    </w:p>
    <w:p w14:paraId="1875EBE1" w14:textId="77777777" w:rsidR="007A42A9" w:rsidRDefault="007A42A9" w:rsidP="007A42A9">
      <w:pPr>
        <w:pStyle w:val="Nagwek2"/>
        <w:numPr>
          <w:ilvl w:val="1"/>
          <w:numId w:val="7"/>
        </w:numPr>
        <w:ind w:left="1440"/>
        <w:jc w:val="left"/>
        <w:rPr>
          <w:rFonts w:ascii="Verdana" w:hAnsi="Verdana"/>
        </w:rPr>
      </w:pPr>
      <w:r>
        <w:rPr>
          <w:rFonts w:ascii="Verdana" w:hAnsi="Verdana"/>
        </w:rPr>
        <w:t>Woda:</w:t>
      </w:r>
    </w:p>
    <w:p w14:paraId="7EE6D467" w14:textId="77777777" w:rsidR="007A42A9" w:rsidRDefault="007A42A9" w:rsidP="007A42A9">
      <w:pPr>
        <w:jc w:val="left"/>
        <w:rPr>
          <w:rFonts w:ascii="Verdana" w:hAnsi="Verdana" w:cs="Arial"/>
          <w:sz w:val="20"/>
          <w:szCs w:val="20"/>
        </w:rPr>
      </w:pPr>
    </w:p>
    <w:p w14:paraId="786F6010" w14:textId="77777777" w:rsidR="007A42A9" w:rsidRDefault="007A42A9" w:rsidP="007A42A9">
      <w:pPr>
        <w:jc w:val="left"/>
        <w:rPr>
          <w:rFonts w:ascii="Verdana" w:hAnsi="Verdana" w:cs="Arial"/>
          <w:sz w:val="20"/>
          <w:szCs w:val="20"/>
        </w:rPr>
      </w:pPr>
      <w:r>
        <w:rPr>
          <w:rFonts w:ascii="Verdana" w:hAnsi="Verdana" w:cs="Arial"/>
          <w:sz w:val="20"/>
          <w:szCs w:val="20"/>
        </w:rPr>
        <w:t>Woda użyta do podlewania powierzchni obsianych oraz posadzonych drzew, krzewów i pnączy powinna pochodzić ze źródeł niebudzących wątpliwości.</w:t>
      </w:r>
    </w:p>
    <w:p w14:paraId="63C52E56" w14:textId="77777777" w:rsidR="007A42A9" w:rsidRDefault="007A42A9" w:rsidP="007A42A9">
      <w:pPr>
        <w:jc w:val="left"/>
        <w:rPr>
          <w:rFonts w:ascii="Verdana" w:hAnsi="Verdana" w:cs="Arial"/>
          <w:sz w:val="20"/>
          <w:szCs w:val="20"/>
        </w:rPr>
      </w:pPr>
    </w:p>
    <w:p w14:paraId="1E8F8212" w14:textId="77777777" w:rsidR="007A42A9" w:rsidRDefault="007A42A9" w:rsidP="007A42A9">
      <w:pPr>
        <w:pStyle w:val="Nagwek2"/>
        <w:numPr>
          <w:ilvl w:val="1"/>
          <w:numId w:val="7"/>
        </w:numPr>
        <w:ind w:left="1440"/>
        <w:jc w:val="left"/>
        <w:rPr>
          <w:rFonts w:ascii="Verdana" w:hAnsi="Verdana"/>
        </w:rPr>
      </w:pPr>
      <w:r>
        <w:rPr>
          <w:rFonts w:ascii="Verdana" w:hAnsi="Verdana"/>
        </w:rPr>
        <w:t>Środki ochrony roślin:</w:t>
      </w:r>
    </w:p>
    <w:p w14:paraId="027DA471" w14:textId="77777777" w:rsidR="007A42A9" w:rsidRDefault="007A42A9" w:rsidP="007A42A9">
      <w:pPr>
        <w:jc w:val="left"/>
        <w:rPr>
          <w:rFonts w:ascii="Verdana" w:hAnsi="Verdana" w:cs="Arial"/>
          <w:sz w:val="20"/>
          <w:szCs w:val="20"/>
        </w:rPr>
      </w:pPr>
    </w:p>
    <w:p w14:paraId="291A237F" w14:textId="77777777" w:rsidR="007A42A9" w:rsidRDefault="007A42A9" w:rsidP="007A42A9">
      <w:pPr>
        <w:jc w:val="left"/>
        <w:rPr>
          <w:rFonts w:ascii="Verdana" w:hAnsi="Verdana" w:cs="Arial"/>
          <w:sz w:val="20"/>
          <w:szCs w:val="20"/>
        </w:rPr>
      </w:pPr>
      <w:r>
        <w:rPr>
          <w:rFonts w:ascii="Verdana" w:hAnsi="Verdana" w:cs="Arial"/>
          <w:sz w:val="20"/>
          <w:szCs w:val="20"/>
        </w:rPr>
        <w:t>Do stosowania mogą być dopuszczone tylko te środki ochrony roślin, które przy prawidłowym stosowaniu, zgodnie z ich przeznaczeniem, nie stanowią zagrożenia dla zdrowia człowieka, zwierząt i środowiska i posiadają zezwolenie na dopuszczenie do obrotu. O każdym użyciu środków ochrony roślin i jego przyczynach należy poinformować Zamawiającego.</w:t>
      </w:r>
    </w:p>
    <w:p w14:paraId="6AD08B90" w14:textId="77777777" w:rsidR="007A42A9" w:rsidRDefault="007A42A9" w:rsidP="007A42A9">
      <w:pPr>
        <w:jc w:val="left"/>
        <w:rPr>
          <w:rFonts w:ascii="Verdana" w:hAnsi="Verdana" w:cs="Arial"/>
          <w:sz w:val="20"/>
          <w:szCs w:val="20"/>
        </w:rPr>
      </w:pPr>
    </w:p>
    <w:p w14:paraId="5D870EA5" w14:textId="77777777" w:rsidR="007A42A9" w:rsidRDefault="007A42A9" w:rsidP="007A42A9">
      <w:pPr>
        <w:pStyle w:val="Nagwek2"/>
        <w:numPr>
          <w:ilvl w:val="1"/>
          <w:numId w:val="7"/>
        </w:numPr>
        <w:ind w:left="1440"/>
        <w:jc w:val="left"/>
        <w:rPr>
          <w:rFonts w:ascii="Verdana" w:hAnsi="Verdana"/>
        </w:rPr>
      </w:pPr>
      <w:r>
        <w:rPr>
          <w:rFonts w:ascii="Verdana" w:hAnsi="Verdana"/>
        </w:rPr>
        <w:t>Mata przeciwchwastowa:</w:t>
      </w:r>
    </w:p>
    <w:p w14:paraId="2149A92F" w14:textId="77777777" w:rsidR="007A42A9" w:rsidRDefault="007A42A9" w:rsidP="007A42A9">
      <w:pPr>
        <w:jc w:val="left"/>
        <w:rPr>
          <w:rFonts w:ascii="Verdana" w:hAnsi="Verdana" w:cs="Arial"/>
          <w:sz w:val="20"/>
          <w:szCs w:val="20"/>
        </w:rPr>
      </w:pPr>
    </w:p>
    <w:p w14:paraId="21EC305D" w14:textId="77777777" w:rsidR="007A42A9" w:rsidRDefault="007A42A9" w:rsidP="007A42A9">
      <w:pPr>
        <w:jc w:val="left"/>
        <w:rPr>
          <w:rFonts w:ascii="Verdana" w:hAnsi="Verdana" w:cs="Arial"/>
          <w:sz w:val="20"/>
          <w:szCs w:val="20"/>
        </w:rPr>
      </w:pPr>
      <w:r>
        <w:rPr>
          <w:rFonts w:ascii="Verdana" w:hAnsi="Verdana" w:cs="Arial"/>
          <w:sz w:val="20"/>
          <w:szCs w:val="20"/>
        </w:rPr>
        <w:t xml:space="preserve">Mata przeciwchwastowa do zastosowania na terenie przeznaczonym pod nasadzenia w celu zabezpieczenia przed wzrostem chwastów, stanowiąca membranę między gruntem a korą drzewną, powinna być wykonana z folii polipropylenowej stabilizowanej na promieniowanie UV, w kolorze czarnym lub geowłówkniny. Wybór szerokości i długości </w:t>
      </w:r>
      <w:r>
        <w:rPr>
          <w:rFonts w:ascii="Verdana" w:hAnsi="Verdana" w:cs="Arial"/>
          <w:sz w:val="20"/>
          <w:szCs w:val="20"/>
        </w:rPr>
        <w:lastRenderedPageBreak/>
        <w:t>mat produkowanych w rolkach należy do Wykonawcy. Mata przeciwchwastowa powinna być składowana i przechowywana zgodnie z zaleceniami producenta. Do mocowania maty należy zastosować szpilki w kształcie odwróconej litery „U”, co ułatwia wbicie szpilki w grunt. Jednocześnie płaski spód szpilki przytrzymuje matę nie rozdzierając jej i przyszpila ją do ziemi.</w:t>
      </w:r>
    </w:p>
    <w:p w14:paraId="624B1E41" w14:textId="77777777" w:rsidR="00F12230" w:rsidRDefault="00F12230" w:rsidP="007A42A9">
      <w:pPr>
        <w:jc w:val="left"/>
        <w:rPr>
          <w:rFonts w:ascii="Verdana" w:hAnsi="Verdana" w:cs="Arial"/>
          <w:sz w:val="20"/>
          <w:szCs w:val="20"/>
        </w:rPr>
      </w:pPr>
    </w:p>
    <w:p w14:paraId="7D0833C7" w14:textId="77777777" w:rsidR="007A42A9" w:rsidRDefault="007A42A9" w:rsidP="007A42A9">
      <w:pPr>
        <w:pStyle w:val="Nagwek2"/>
        <w:numPr>
          <w:ilvl w:val="1"/>
          <w:numId w:val="7"/>
        </w:numPr>
        <w:ind w:left="1440"/>
        <w:jc w:val="left"/>
        <w:rPr>
          <w:rFonts w:ascii="Verdana" w:hAnsi="Verdana"/>
        </w:rPr>
      </w:pPr>
      <w:r>
        <w:rPr>
          <w:rFonts w:ascii="Verdana" w:hAnsi="Verdana"/>
        </w:rPr>
        <w:t>Osłony opaskowe na pnie drzew:</w:t>
      </w:r>
    </w:p>
    <w:p w14:paraId="3EB74AE2" w14:textId="77777777" w:rsidR="007A42A9" w:rsidRDefault="007A42A9" w:rsidP="007A42A9">
      <w:pPr>
        <w:jc w:val="left"/>
        <w:rPr>
          <w:rFonts w:ascii="Verdana" w:hAnsi="Verdana" w:cs="Arial"/>
          <w:sz w:val="20"/>
          <w:szCs w:val="20"/>
        </w:rPr>
      </w:pPr>
    </w:p>
    <w:p w14:paraId="18C0A808" w14:textId="77777777" w:rsidR="007A42A9" w:rsidRDefault="007A42A9" w:rsidP="007A42A9">
      <w:pPr>
        <w:jc w:val="left"/>
        <w:rPr>
          <w:rFonts w:ascii="Verdana" w:hAnsi="Verdana" w:cs="Arial"/>
          <w:sz w:val="20"/>
          <w:szCs w:val="20"/>
        </w:rPr>
      </w:pPr>
      <w:r>
        <w:rPr>
          <w:rFonts w:ascii="Verdana" w:hAnsi="Verdana" w:cs="Arial"/>
          <w:sz w:val="20"/>
          <w:szCs w:val="20"/>
        </w:rPr>
        <w:t>Osłony opaskowe na pnie drzew chroniące przed zwierzyną powinny być wykonane z materiału ażurowego, który zapewni dobrą cyrkulację powietrza wokół pni drzew. Wysokość osłon powinna być dostosowana do wysokości pni posadzonych drzew. Osłony umieszczone bezpośrednio na pniach winny rozszerzać się wraz ze wzrostem obwodu drzew. Można także zastosować osłony w postaci tub lub osłon siatkowych o średnicy około 10 cm zamocowanych do palików osadzonych w gruncie. Wybór rodzaju osłony należy do Wykonawcy. Warunkiem jest prawidłowe zabezpieczenie pni drzew przed zwierzyną, nie powodujące hamowania wzrostu ani uszkadzania drzew.</w:t>
      </w:r>
    </w:p>
    <w:p w14:paraId="31FAEBE9" w14:textId="77777777" w:rsidR="007A42A9" w:rsidRDefault="007A42A9" w:rsidP="007A42A9">
      <w:pPr>
        <w:jc w:val="left"/>
        <w:rPr>
          <w:rFonts w:ascii="Verdana" w:hAnsi="Verdana" w:cs="Arial"/>
          <w:sz w:val="20"/>
          <w:szCs w:val="20"/>
        </w:rPr>
      </w:pPr>
    </w:p>
    <w:p w14:paraId="02391B8C" w14:textId="77777777" w:rsidR="007A42A9" w:rsidRDefault="007A42A9" w:rsidP="007A42A9">
      <w:pPr>
        <w:pStyle w:val="Nagwek1"/>
        <w:numPr>
          <w:ilvl w:val="0"/>
          <w:numId w:val="7"/>
        </w:numPr>
        <w:ind w:left="284" w:hanging="284"/>
        <w:jc w:val="left"/>
        <w:rPr>
          <w:rFonts w:ascii="Verdana" w:hAnsi="Verdana"/>
        </w:rPr>
      </w:pPr>
      <w:r>
        <w:rPr>
          <w:rFonts w:ascii="Verdana" w:hAnsi="Verdana"/>
        </w:rPr>
        <w:t>Sprzęt:</w:t>
      </w:r>
    </w:p>
    <w:p w14:paraId="63E26B6D" w14:textId="77777777" w:rsidR="007A42A9" w:rsidRDefault="007A42A9" w:rsidP="007A42A9">
      <w:pPr>
        <w:jc w:val="left"/>
        <w:rPr>
          <w:rFonts w:ascii="Verdana" w:hAnsi="Verdana" w:cs="Arial"/>
          <w:sz w:val="20"/>
          <w:szCs w:val="20"/>
        </w:rPr>
      </w:pPr>
    </w:p>
    <w:p w14:paraId="00401CD4" w14:textId="77777777" w:rsidR="007A42A9" w:rsidRDefault="007A42A9" w:rsidP="007A42A9">
      <w:pPr>
        <w:jc w:val="left"/>
        <w:rPr>
          <w:rFonts w:ascii="Verdana" w:hAnsi="Verdana" w:cs="Arial"/>
          <w:sz w:val="20"/>
          <w:szCs w:val="20"/>
        </w:rPr>
      </w:pPr>
      <w:r>
        <w:rPr>
          <w:rFonts w:ascii="Verdana" w:hAnsi="Verdana" w:cs="Arial"/>
          <w:sz w:val="20"/>
          <w:szCs w:val="20"/>
        </w:rPr>
        <w:t>3.1. Sprzęt do wykonania robót:</w:t>
      </w:r>
    </w:p>
    <w:p w14:paraId="369EAE88" w14:textId="77777777" w:rsidR="007A42A9" w:rsidRDefault="007A42A9" w:rsidP="007A42A9">
      <w:pPr>
        <w:jc w:val="left"/>
        <w:rPr>
          <w:rFonts w:ascii="Verdana" w:hAnsi="Verdana" w:cs="Arial"/>
          <w:sz w:val="20"/>
          <w:szCs w:val="20"/>
        </w:rPr>
      </w:pPr>
    </w:p>
    <w:p w14:paraId="009A761F" w14:textId="77777777" w:rsidR="007A42A9" w:rsidRDefault="007A42A9" w:rsidP="007A42A9">
      <w:pPr>
        <w:jc w:val="left"/>
        <w:rPr>
          <w:rFonts w:ascii="Verdana" w:hAnsi="Verdana" w:cs="Arial"/>
          <w:sz w:val="20"/>
          <w:szCs w:val="20"/>
        </w:rPr>
      </w:pPr>
      <w:r>
        <w:rPr>
          <w:rFonts w:ascii="Verdana" w:hAnsi="Verdana" w:cs="Arial"/>
          <w:sz w:val="20"/>
          <w:szCs w:val="20"/>
        </w:rPr>
        <w:t>Wykonawca przystępujący do wykonania zieleni powinien wykazać się możliwością korzystania z następującego sprawnego sprzętu:</w:t>
      </w:r>
    </w:p>
    <w:p w14:paraId="40B2358A" w14:textId="77777777" w:rsidR="007A42A9" w:rsidRDefault="007A42A9" w:rsidP="007A42A9">
      <w:pPr>
        <w:pStyle w:val="Akapitzlist"/>
        <w:numPr>
          <w:ilvl w:val="0"/>
          <w:numId w:val="14"/>
        </w:numPr>
        <w:ind w:left="284" w:hanging="284"/>
        <w:jc w:val="left"/>
        <w:rPr>
          <w:rFonts w:ascii="Verdana" w:hAnsi="Verdana" w:cs="Arial"/>
          <w:sz w:val="20"/>
          <w:szCs w:val="20"/>
        </w:rPr>
      </w:pPr>
      <w:r>
        <w:rPr>
          <w:rFonts w:ascii="Verdana" w:hAnsi="Verdana" w:cs="Arial"/>
          <w:sz w:val="20"/>
          <w:szCs w:val="20"/>
        </w:rPr>
        <w:t>glebogryzarek, pługów, kultywatorów, bron do uprawy gleby,</w:t>
      </w:r>
    </w:p>
    <w:p w14:paraId="0FBCC468" w14:textId="77777777" w:rsidR="007A42A9" w:rsidRDefault="007A42A9" w:rsidP="007A42A9">
      <w:pPr>
        <w:pStyle w:val="Akapitzlist"/>
        <w:numPr>
          <w:ilvl w:val="0"/>
          <w:numId w:val="14"/>
        </w:numPr>
        <w:ind w:left="284" w:hanging="284"/>
        <w:jc w:val="left"/>
        <w:rPr>
          <w:rFonts w:ascii="Verdana" w:hAnsi="Verdana" w:cs="Arial"/>
          <w:sz w:val="20"/>
          <w:szCs w:val="20"/>
        </w:rPr>
      </w:pPr>
      <w:r>
        <w:rPr>
          <w:rFonts w:ascii="Verdana" w:hAnsi="Verdana" w:cs="Arial"/>
          <w:sz w:val="20"/>
          <w:szCs w:val="20"/>
        </w:rPr>
        <w:t>walców kolczatki oraz gładkich, grabi, siewników lub hydrosiewników do zakładania powierzchni obsianych,</w:t>
      </w:r>
    </w:p>
    <w:p w14:paraId="57C77D7B" w14:textId="77777777" w:rsidR="007A42A9" w:rsidRDefault="007A42A9" w:rsidP="007A42A9">
      <w:pPr>
        <w:pStyle w:val="Akapitzlist"/>
        <w:numPr>
          <w:ilvl w:val="0"/>
          <w:numId w:val="14"/>
        </w:numPr>
        <w:ind w:left="284" w:hanging="284"/>
        <w:jc w:val="left"/>
        <w:rPr>
          <w:rFonts w:ascii="Verdana" w:hAnsi="Verdana" w:cs="Arial"/>
          <w:sz w:val="20"/>
          <w:szCs w:val="20"/>
        </w:rPr>
      </w:pPr>
      <w:r>
        <w:rPr>
          <w:rFonts w:ascii="Verdana" w:hAnsi="Verdana" w:cs="Arial"/>
          <w:sz w:val="20"/>
          <w:szCs w:val="20"/>
        </w:rPr>
        <w:t>świdrów glebowych do wykonania dołów pod nasadzenia,</w:t>
      </w:r>
    </w:p>
    <w:p w14:paraId="1B25BE43" w14:textId="77777777" w:rsidR="007A42A9" w:rsidRDefault="007A42A9" w:rsidP="007A42A9">
      <w:pPr>
        <w:pStyle w:val="Akapitzlist"/>
        <w:numPr>
          <w:ilvl w:val="0"/>
          <w:numId w:val="14"/>
        </w:numPr>
        <w:ind w:left="284" w:hanging="284"/>
        <w:jc w:val="left"/>
        <w:rPr>
          <w:rFonts w:ascii="Verdana" w:hAnsi="Verdana" w:cs="Arial"/>
          <w:sz w:val="20"/>
          <w:szCs w:val="20"/>
        </w:rPr>
      </w:pPr>
      <w:r>
        <w:rPr>
          <w:rFonts w:ascii="Verdana" w:hAnsi="Verdana" w:cs="Arial"/>
          <w:sz w:val="20"/>
          <w:szCs w:val="20"/>
        </w:rPr>
        <w:t>sekatorów i nożyc,</w:t>
      </w:r>
    </w:p>
    <w:p w14:paraId="1200DD5F" w14:textId="77777777" w:rsidR="007A42A9" w:rsidRDefault="007A42A9" w:rsidP="007A42A9">
      <w:pPr>
        <w:pStyle w:val="Akapitzlist"/>
        <w:numPr>
          <w:ilvl w:val="0"/>
          <w:numId w:val="14"/>
        </w:numPr>
        <w:ind w:left="284" w:hanging="284"/>
        <w:jc w:val="left"/>
        <w:rPr>
          <w:rFonts w:ascii="Verdana" w:hAnsi="Verdana" w:cs="Arial"/>
          <w:sz w:val="20"/>
          <w:szCs w:val="20"/>
        </w:rPr>
      </w:pPr>
      <w:r>
        <w:rPr>
          <w:rFonts w:ascii="Verdana" w:hAnsi="Verdana" w:cs="Arial"/>
          <w:sz w:val="20"/>
          <w:szCs w:val="20"/>
        </w:rPr>
        <w:t>opryskiwaczy plecakowych do zabezpieczania sadzonek,</w:t>
      </w:r>
    </w:p>
    <w:p w14:paraId="46392E7F" w14:textId="77777777" w:rsidR="007A42A9" w:rsidRDefault="007A42A9" w:rsidP="007A42A9">
      <w:pPr>
        <w:pStyle w:val="Akapitzlist"/>
        <w:numPr>
          <w:ilvl w:val="0"/>
          <w:numId w:val="14"/>
        </w:numPr>
        <w:ind w:left="284" w:hanging="284"/>
        <w:jc w:val="left"/>
        <w:rPr>
          <w:rFonts w:ascii="Verdana" w:hAnsi="Verdana" w:cs="Arial"/>
          <w:sz w:val="20"/>
          <w:szCs w:val="20"/>
        </w:rPr>
      </w:pPr>
      <w:r>
        <w:rPr>
          <w:rFonts w:ascii="Verdana" w:hAnsi="Verdana" w:cs="Arial"/>
          <w:sz w:val="20"/>
          <w:szCs w:val="20"/>
        </w:rPr>
        <w:t>cystern z wodą pod ciśnieniem do zraszania oraz węży do podlewania,</w:t>
      </w:r>
    </w:p>
    <w:p w14:paraId="1AB9A5B1" w14:textId="77777777" w:rsidR="007A42A9" w:rsidRDefault="007A42A9" w:rsidP="007A42A9">
      <w:pPr>
        <w:pStyle w:val="Akapitzlist"/>
        <w:numPr>
          <w:ilvl w:val="0"/>
          <w:numId w:val="14"/>
        </w:numPr>
        <w:ind w:left="284" w:hanging="284"/>
        <w:jc w:val="left"/>
        <w:rPr>
          <w:rFonts w:ascii="Verdana" w:hAnsi="Verdana" w:cs="Arial"/>
          <w:sz w:val="20"/>
          <w:szCs w:val="20"/>
        </w:rPr>
      </w:pPr>
      <w:r>
        <w:rPr>
          <w:rFonts w:ascii="Verdana" w:hAnsi="Verdana" w:cs="Arial"/>
          <w:sz w:val="20"/>
          <w:szCs w:val="20"/>
        </w:rPr>
        <w:t>drobnego sprzętu ręcznego (np. łopaty, grabie, siekierki, młotki, taczki, drabiny, liny).</w:t>
      </w:r>
    </w:p>
    <w:p w14:paraId="5F162BD3" w14:textId="77777777" w:rsidR="007A42A9" w:rsidRDefault="007A42A9" w:rsidP="007A42A9">
      <w:pPr>
        <w:jc w:val="left"/>
        <w:rPr>
          <w:rFonts w:ascii="Verdana" w:hAnsi="Verdana" w:cs="Arial"/>
          <w:sz w:val="20"/>
          <w:szCs w:val="20"/>
        </w:rPr>
      </w:pPr>
    </w:p>
    <w:p w14:paraId="709C2427" w14:textId="77777777" w:rsidR="007A42A9" w:rsidRDefault="007A42A9" w:rsidP="007A42A9">
      <w:pPr>
        <w:pStyle w:val="Nagwek1"/>
        <w:numPr>
          <w:ilvl w:val="0"/>
          <w:numId w:val="7"/>
        </w:numPr>
        <w:ind w:left="284" w:hanging="284"/>
        <w:jc w:val="left"/>
        <w:rPr>
          <w:rFonts w:ascii="Verdana" w:hAnsi="Verdana"/>
        </w:rPr>
      </w:pPr>
      <w:r>
        <w:rPr>
          <w:rFonts w:ascii="Verdana" w:hAnsi="Verdana"/>
        </w:rPr>
        <w:t>Transport:</w:t>
      </w:r>
    </w:p>
    <w:p w14:paraId="3123D897" w14:textId="77777777" w:rsidR="007A42A9" w:rsidRDefault="007A42A9" w:rsidP="007A42A9">
      <w:pPr>
        <w:jc w:val="left"/>
        <w:rPr>
          <w:rFonts w:ascii="Verdana" w:hAnsi="Verdana" w:cs="Arial"/>
          <w:sz w:val="20"/>
          <w:szCs w:val="20"/>
        </w:rPr>
      </w:pPr>
    </w:p>
    <w:p w14:paraId="4738EC67" w14:textId="77777777" w:rsidR="007A42A9" w:rsidRDefault="007A42A9" w:rsidP="007A42A9">
      <w:pPr>
        <w:pStyle w:val="Nagwek2"/>
        <w:numPr>
          <w:ilvl w:val="1"/>
          <w:numId w:val="7"/>
        </w:numPr>
        <w:ind w:left="1440"/>
        <w:jc w:val="left"/>
        <w:rPr>
          <w:rFonts w:ascii="Verdana" w:hAnsi="Verdana"/>
        </w:rPr>
      </w:pPr>
      <w:r>
        <w:rPr>
          <w:rFonts w:ascii="Verdana" w:hAnsi="Verdana"/>
        </w:rPr>
        <w:t>Ogólne wymagania dotyczące transportu:</w:t>
      </w:r>
    </w:p>
    <w:p w14:paraId="6DD1F332" w14:textId="77777777" w:rsidR="007A42A9" w:rsidRDefault="007A42A9" w:rsidP="007A42A9">
      <w:pPr>
        <w:jc w:val="left"/>
        <w:rPr>
          <w:rFonts w:ascii="Verdana" w:hAnsi="Verdana" w:cs="Arial"/>
          <w:sz w:val="20"/>
          <w:szCs w:val="20"/>
        </w:rPr>
      </w:pPr>
    </w:p>
    <w:p w14:paraId="2A6BC5D1" w14:textId="77777777" w:rsidR="007A42A9" w:rsidRDefault="007A42A9" w:rsidP="007A42A9">
      <w:pPr>
        <w:jc w:val="left"/>
        <w:rPr>
          <w:rFonts w:ascii="Verdana" w:hAnsi="Verdana" w:cs="Arial"/>
          <w:sz w:val="20"/>
          <w:szCs w:val="20"/>
        </w:rPr>
      </w:pPr>
      <w:r>
        <w:rPr>
          <w:rFonts w:ascii="Verdana" w:hAnsi="Verdana" w:cs="Arial"/>
          <w:sz w:val="20"/>
          <w:szCs w:val="20"/>
        </w:rPr>
        <w:t>Transport roślinnego materiału sadzeniowego może być odbywać się dowolnym środkiem pod warunkiem, że nie spowoduje powstania uszkodzeń oraz nie pogorszy jakości transportowanego materiału roślinnego. W czasie transportu drzewa i krzewy muszą być zabezpieczone przed złamaniem, uszkodzeniem bryły korzeniowej lub korzeni i pędów. Rośliny z bryłą korzeniową muszą mieć opakowane bryły korzeniowe lub być transportowane w pojemnikach. Należy przestrzegać zasad transportu zalecanego przez producentów poszczególnych materiałów. Wybór środka transportu zależy od odległości, warunków lokalnych i przeznaczenia materiału. Sposób transportu powinien być zaakceptowany przez Inżyniera.</w:t>
      </w:r>
    </w:p>
    <w:p w14:paraId="0390B820" w14:textId="77777777" w:rsidR="007A42A9" w:rsidRDefault="007A42A9" w:rsidP="007A42A9">
      <w:pPr>
        <w:pStyle w:val="Nagwek2"/>
        <w:jc w:val="left"/>
        <w:rPr>
          <w:rFonts w:ascii="Verdana" w:hAnsi="Verdana"/>
        </w:rPr>
      </w:pPr>
    </w:p>
    <w:p w14:paraId="61F444E4" w14:textId="77777777" w:rsidR="007A42A9" w:rsidRDefault="007A42A9" w:rsidP="007A42A9">
      <w:pPr>
        <w:pStyle w:val="Nagwek2"/>
        <w:numPr>
          <w:ilvl w:val="1"/>
          <w:numId w:val="7"/>
        </w:numPr>
        <w:ind w:left="1440"/>
        <w:jc w:val="left"/>
        <w:rPr>
          <w:rFonts w:ascii="Verdana" w:hAnsi="Verdana"/>
        </w:rPr>
      </w:pPr>
      <w:r>
        <w:rPr>
          <w:rFonts w:ascii="Verdana" w:hAnsi="Verdana"/>
        </w:rPr>
        <w:t>Transport materiałów:</w:t>
      </w:r>
    </w:p>
    <w:p w14:paraId="7303D18A" w14:textId="77777777" w:rsidR="007A42A9" w:rsidRDefault="007A42A9" w:rsidP="007A42A9">
      <w:pPr>
        <w:jc w:val="left"/>
        <w:rPr>
          <w:rFonts w:ascii="Verdana" w:hAnsi="Verdana" w:cs="Arial"/>
          <w:sz w:val="20"/>
          <w:szCs w:val="20"/>
        </w:rPr>
      </w:pPr>
    </w:p>
    <w:p w14:paraId="748A9EDB" w14:textId="77777777" w:rsidR="007A42A9" w:rsidRDefault="007A42A9" w:rsidP="007A42A9">
      <w:pPr>
        <w:jc w:val="left"/>
        <w:rPr>
          <w:rFonts w:ascii="Verdana" w:hAnsi="Verdana" w:cs="Arial"/>
          <w:sz w:val="20"/>
          <w:szCs w:val="20"/>
        </w:rPr>
      </w:pPr>
      <w:r>
        <w:rPr>
          <w:rFonts w:ascii="Verdana" w:hAnsi="Verdana" w:cs="Arial"/>
          <w:sz w:val="20"/>
          <w:szCs w:val="20"/>
        </w:rPr>
        <w:t xml:space="preserve">Transport materiałów do wykonania prac dotyczących realizacji zieleni może być dowolny pod warunkiem, że nie uszkodzi, ani też nie pogorszy jakości transportowanych materiałów. Transport ziemi urodzajnej i ogrodniczej może być wykonany dowolnymi środkami transportu wybranymi przez Wykonawcę. W trakcie załadunku materiałów Wykonawca powinien usunąć z ziemi urodzajnej i ogrodniczej zanieczyszczenia obce korzenie, kamienie itp. W czasie transportu drzewa, krzewy i pnącza muszą być zabezpieczone przed wyschnięciem, przemarznięciem oraz przed uszkodzeniem bryły korzeniowej i części nadziemnych. Rośliny po dostarczeniu na miejsce przeznaczenia </w:t>
      </w:r>
      <w:r>
        <w:rPr>
          <w:rFonts w:ascii="Verdana" w:hAnsi="Verdana" w:cs="Arial"/>
          <w:sz w:val="20"/>
          <w:szCs w:val="20"/>
        </w:rPr>
        <w:lastRenderedPageBreak/>
        <w:t>powinny być natychmiast sadzone. Czas pomiędzy przygotowaniem w szkółce materiału do transportu, a sadzeniem musi być skrócony do minimum. W przypadku gdy rośliny nie mogą być posadzone w dniu ich dostarczenia na teren budowy, materiał musi być odpakowany i przechowywany w miejscu zacienionym z możliwością podlewania. Należy dopilnować, aby materiał przygotowany w szkółce podczas transportu oraz składowania na terenie budowy nie przesechł, ani nie został wystawiony na dłuższy czas na bezpośrednie działanie promieni słonecznych. W przypadku, kiedy przechowywanie może potrwać kilka dni, materiał szkółkarski należy ułożyć w miejscu ocienionym, osłoniętym od wiatru i odpowiednio zabezpieczyć przed wysychaniem, bądź zadołować. Wskazane jest również zabezpieczenie korzeni hydrożelem. System korzeniowy roślin dołowanych w okresie wzrostu należy poluzować. Podczas okresu dołowania materiał szkółkarski nie może ulec uszkodzeniu ani infekcji przez patogeny. Nie wolno dopuścić do przesuszenia brył korzeniowych roślin zarówno balotowanych, jak i w pojemnikach. Transport mieszanek do siewu, materiałów do hydrosiewu, materiałów do ściółkowania oraz pozostałych materiałów może być dowolny pod warunkiem, że nie uszkodzi, ani też nie pogorszy ich jakości. Podczas transportu materiały powinny być chronione przed zawilgoceniem, a nawozy dodatkowo przed zbryleniem.</w:t>
      </w:r>
    </w:p>
    <w:p w14:paraId="04FD1DFD" w14:textId="77777777" w:rsidR="007A42A9" w:rsidRDefault="007A42A9" w:rsidP="007A42A9">
      <w:pPr>
        <w:jc w:val="left"/>
        <w:rPr>
          <w:rFonts w:ascii="Verdana" w:hAnsi="Verdana" w:cs="Arial"/>
          <w:sz w:val="20"/>
          <w:szCs w:val="20"/>
        </w:rPr>
      </w:pPr>
    </w:p>
    <w:p w14:paraId="7D743212" w14:textId="77777777" w:rsidR="007A42A9" w:rsidRDefault="007A42A9" w:rsidP="007A42A9">
      <w:pPr>
        <w:pStyle w:val="Nagwek1"/>
        <w:numPr>
          <w:ilvl w:val="0"/>
          <w:numId w:val="7"/>
        </w:numPr>
        <w:ind w:left="284" w:hanging="284"/>
        <w:jc w:val="left"/>
        <w:rPr>
          <w:rFonts w:ascii="Verdana" w:hAnsi="Verdana"/>
        </w:rPr>
      </w:pPr>
      <w:r>
        <w:rPr>
          <w:rFonts w:ascii="Verdana" w:hAnsi="Verdana"/>
        </w:rPr>
        <w:t>Wykonanie robót:</w:t>
      </w:r>
    </w:p>
    <w:p w14:paraId="6DB1E176" w14:textId="77777777" w:rsidR="007A42A9" w:rsidRDefault="007A42A9" w:rsidP="007A42A9">
      <w:pPr>
        <w:jc w:val="left"/>
        <w:rPr>
          <w:rFonts w:ascii="Verdana" w:hAnsi="Verdana" w:cs="Arial"/>
          <w:sz w:val="20"/>
          <w:szCs w:val="20"/>
        </w:rPr>
      </w:pPr>
    </w:p>
    <w:p w14:paraId="5C234EB2" w14:textId="77777777" w:rsidR="007A42A9" w:rsidRDefault="007A42A9" w:rsidP="007A42A9">
      <w:pPr>
        <w:pStyle w:val="Nagwek2"/>
        <w:numPr>
          <w:ilvl w:val="1"/>
          <w:numId w:val="7"/>
        </w:numPr>
        <w:ind w:left="1440"/>
        <w:jc w:val="left"/>
        <w:rPr>
          <w:rFonts w:ascii="Verdana" w:hAnsi="Verdana"/>
        </w:rPr>
      </w:pPr>
      <w:r>
        <w:rPr>
          <w:rFonts w:ascii="Verdana" w:hAnsi="Verdana"/>
        </w:rPr>
        <w:t>Roboty przygotowawcze:</w:t>
      </w:r>
    </w:p>
    <w:p w14:paraId="518EF2FB" w14:textId="77777777" w:rsidR="007A42A9" w:rsidRDefault="007A42A9" w:rsidP="007A42A9">
      <w:pPr>
        <w:jc w:val="left"/>
        <w:rPr>
          <w:rFonts w:ascii="Verdana" w:hAnsi="Verdana" w:cs="Arial"/>
          <w:sz w:val="20"/>
          <w:szCs w:val="20"/>
        </w:rPr>
      </w:pPr>
    </w:p>
    <w:p w14:paraId="740C6BBC" w14:textId="77777777" w:rsidR="007A42A9" w:rsidRDefault="007A42A9" w:rsidP="007A42A9">
      <w:pPr>
        <w:jc w:val="left"/>
        <w:rPr>
          <w:rFonts w:ascii="Verdana" w:hAnsi="Verdana" w:cs="Arial"/>
          <w:sz w:val="20"/>
          <w:szCs w:val="20"/>
        </w:rPr>
      </w:pPr>
      <w:r>
        <w:rPr>
          <w:rFonts w:ascii="Verdana" w:hAnsi="Verdana" w:cs="Arial"/>
          <w:sz w:val="20"/>
          <w:szCs w:val="20"/>
        </w:rPr>
        <w:t>Wymagania dotyczące wykonania robót związanych z przygotowaniem terenu pod obsiew oraz projektowane drzewa, krzewy i pnącza poza granicami robót ziemnych są następujące:</w:t>
      </w:r>
    </w:p>
    <w:p w14:paraId="1B8E025C" w14:textId="77777777" w:rsidR="007A42A9" w:rsidRDefault="007A42A9" w:rsidP="007A42A9">
      <w:pPr>
        <w:pStyle w:val="Akapitzlist"/>
        <w:numPr>
          <w:ilvl w:val="0"/>
          <w:numId w:val="15"/>
        </w:numPr>
        <w:ind w:left="284" w:hanging="284"/>
        <w:jc w:val="left"/>
        <w:rPr>
          <w:rFonts w:ascii="Verdana" w:hAnsi="Verdana" w:cs="Arial"/>
          <w:sz w:val="20"/>
          <w:szCs w:val="20"/>
        </w:rPr>
      </w:pPr>
      <w:r>
        <w:rPr>
          <w:rFonts w:ascii="Verdana" w:hAnsi="Verdana" w:cs="Arial"/>
          <w:sz w:val="20"/>
          <w:szCs w:val="20"/>
        </w:rPr>
        <w:t>teren musi być oczyszczony z gruzu i zanieczyszczeń oraz odchwaszczony,</w:t>
      </w:r>
    </w:p>
    <w:p w14:paraId="31FD4F07" w14:textId="77777777" w:rsidR="007A42A9" w:rsidRDefault="007A42A9" w:rsidP="007A42A9">
      <w:pPr>
        <w:pStyle w:val="Akapitzlist"/>
        <w:numPr>
          <w:ilvl w:val="0"/>
          <w:numId w:val="15"/>
        </w:numPr>
        <w:ind w:left="284" w:hanging="284"/>
        <w:jc w:val="left"/>
        <w:rPr>
          <w:rFonts w:ascii="Verdana" w:hAnsi="Verdana" w:cs="Arial"/>
          <w:sz w:val="20"/>
          <w:szCs w:val="20"/>
        </w:rPr>
      </w:pPr>
      <w:r>
        <w:rPr>
          <w:rFonts w:ascii="Verdana" w:hAnsi="Verdana" w:cs="Arial"/>
          <w:sz w:val="20"/>
          <w:szCs w:val="20"/>
        </w:rPr>
        <w:t>ziemia urodzajna powinna być starannie rozdrobniona, rozścielona równą warstwą oraz odpowiednio zagęszczona i starannie wyrównana,</w:t>
      </w:r>
    </w:p>
    <w:p w14:paraId="5DCD7D95" w14:textId="77777777" w:rsidR="007A42A9" w:rsidRDefault="007A42A9" w:rsidP="007A42A9">
      <w:pPr>
        <w:pStyle w:val="Akapitzlist"/>
        <w:numPr>
          <w:ilvl w:val="0"/>
          <w:numId w:val="15"/>
        </w:numPr>
        <w:ind w:left="284" w:hanging="284"/>
        <w:jc w:val="left"/>
        <w:rPr>
          <w:rFonts w:ascii="Verdana" w:hAnsi="Verdana" w:cs="Arial"/>
          <w:sz w:val="20"/>
          <w:szCs w:val="20"/>
        </w:rPr>
      </w:pPr>
      <w:r>
        <w:rPr>
          <w:rFonts w:ascii="Verdana" w:hAnsi="Verdana" w:cs="Arial"/>
          <w:sz w:val="20"/>
          <w:szCs w:val="20"/>
        </w:rPr>
        <w:t>w miejscach projektowanych nasadzeń podłoże będzie wymienione w ramach całkowitej zaprawy dołów pod nasadzenia ziemią ogrodniczą,</w:t>
      </w:r>
    </w:p>
    <w:p w14:paraId="2F57A641" w14:textId="77777777" w:rsidR="007A42A9" w:rsidRDefault="007A42A9" w:rsidP="007A42A9">
      <w:pPr>
        <w:jc w:val="left"/>
        <w:rPr>
          <w:rFonts w:ascii="Verdana" w:hAnsi="Verdana" w:cs="Arial"/>
          <w:sz w:val="20"/>
          <w:szCs w:val="20"/>
        </w:rPr>
      </w:pPr>
    </w:p>
    <w:p w14:paraId="5091DF62" w14:textId="77777777" w:rsidR="007A42A9" w:rsidRDefault="007A42A9" w:rsidP="007A42A9">
      <w:pPr>
        <w:pStyle w:val="Nagwek2"/>
        <w:numPr>
          <w:ilvl w:val="1"/>
          <w:numId w:val="7"/>
        </w:numPr>
        <w:ind w:left="1440"/>
        <w:jc w:val="left"/>
        <w:rPr>
          <w:rFonts w:ascii="Verdana" w:hAnsi="Verdana"/>
        </w:rPr>
      </w:pPr>
      <w:r>
        <w:rPr>
          <w:rFonts w:ascii="Verdana" w:hAnsi="Verdana"/>
        </w:rPr>
        <w:t>Sadzenie roślin:</w:t>
      </w:r>
    </w:p>
    <w:p w14:paraId="07338F4B" w14:textId="77777777" w:rsidR="007A42A9" w:rsidRDefault="007A42A9" w:rsidP="007A42A9">
      <w:pPr>
        <w:jc w:val="left"/>
        <w:rPr>
          <w:rFonts w:ascii="Verdana" w:hAnsi="Verdana" w:cs="Arial"/>
          <w:sz w:val="20"/>
          <w:szCs w:val="20"/>
        </w:rPr>
      </w:pPr>
    </w:p>
    <w:p w14:paraId="600CD7CE" w14:textId="77777777" w:rsidR="007A42A9" w:rsidRDefault="007A42A9" w:rsidP="007A42A9">
      <w:pPr>
        <w:pStyle w:val="Akapitzlist"/>
        <w:numPr>
          <w:ilvl w:val="0"/>
          <w:numId w:val="16"/>
        </w:numPr>
        <w:ind w:left="284" w:hanging="284"/>
        <w:jc w:val="left"/>
        <w:rPr>
          <w:rFonts w:ascii="Verdana" w:hAnsi="Verdana" w:cs="Arial"/>
          <w:sz w:val="20"/>
          <w:szCs w:val="20"/>
        </w:rPr>
      </w:pPr>
      <w:r>
        <w:rPr>
          <w:rFonts w:ascii="Verdana" w:hAnsi="Verdana" w:cs="Arial"/>
          <w:sz w:val="20"/>
          <w:szCs w:val="20"/>
        </w:rPr>
        <w:t>wszystkie prace związane z sadzeniem roślin należy wykonywać ze zwróceniem uwagi na uzbrojenie terenu.</w:t>
      </w:r>
    </w:p>
    <w:p w14:paraId="67BFF671"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drzewa, krzewy i pnącza należy sadzić po przygotowaniu terenu pod obsadzenie.</w:t>
      </w:r>
    </w:p>
    <w:p w14:paraId="4A5E2983"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przed wysadzeniem sadzonek teren winien zostać oczyszczony z zanieczyszczeń i odchwaszczony. Zanieczyszczenia należy odwieźć z terenu budowy zgodnie z Ustawą o odpadach,</w:t>
      </w:r>
    </w:p>
    <w:p w14:paraId="196B65FA"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korzenie złamane i uszkodzone należy przed sadzeniem przyciąć i zabezpieczyć fungicydem.</w:t>
      </w:r>
    </w:p>
    <w:p w14:paraId="4833E410"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przed sadzeniem rośliny powinny zostać podlane.</w:t>
      </w:r>
    </w:p>
    <w:p w14:paraId="09C11527"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miejsce sadzenia powinno być wyznaczone w terenie zgodnie z dokumentacją projektową.</w:t>
      </w:r>
    </w:p>
    <w:p w14:paraId="4F553CC1"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doły pod drzewa, krzewy i pnącza powinny być całkowicie zaprawione ziemią ogrodniczą.</w:t>
      </w:r>
    </w:p>
    <w:p w14:paraId="14088BD0"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wielkości dołów powinna być dostoswana do wielkości bryły korzeniowej sadzonek (doły muszą być przynajmniej 30-40 cm głębsze i przynajmniej 30-40 cm z szersze w stosunku do wielkości bryły korzeniowej).</w:t>
      </w:r>
    </w:p>
    <w:p w14:paraId="26E859EB"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dla zwiększenia przepuszczalności dołów, należy wykonać bruzdy w ich ścianach oraz obrzeżach dna za pomocą np. szpadla.</w:t>
      </w:r>
    </w:p>
    <w:p w14:paraId="3ACE5E6B"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 xml:space="preserve">w dole bryły korzeniowej umieszczone muszą być 4 rury napowietrzająco-nawadniające o średnicy min. 80 mm, wypełnione keramzytem. </w:t>
      </w:r>
    </w:p>
    <w:p w14:paraId="1A0904BE"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usunąć należy wszystkie elementy obce z posadzonych drzew i krzewów (taśmy, folie, sznurki) z wyjątkiem luźno zawieszonych etykiet.</w:t>
      </w:r>
    </w:p>
    <w:p w14:paraId="6707A6A4"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przed sadzeniem roślin wyprodukowanych z zakrytym systemem korzeniowym (w pojemnikach) należy usunąć pojemnik.</w:t>
      </w:r>
    </w:p>
    <w:p w14:paraId="2B90D592"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lastRenderedPageBreak/>
        <w:t>po umieszczeniu w dole sadzonki drzewa z bryłą korzeniową okrytą workiem jutowym lub zabezpieczonym siatką drucianą nie należy przecinać juty lub siatki.</w:t>
      </w:r>
    </w:p>
    <w:p w14:paraId="6E5DFC68"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po posadzeniu roślin należy usunąć drobne uszkodzenia roślin oraz uformować misy. Misa powinna mieć średnicę o min. 20 cm większą niż szerokość bryły korzeniowej sadzonego drzewa. Obrzeże misy zakończyć należy wargą z ziemi o szerokości min. 15 cm i wysokości min. 8 cm.</w:t>
      </w:r>
    </w:p>
    <w:p w14:paraId="26A90EBB"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posadzone rośliny należy obficie podlać wodą (nawet podczas deszczu) – pierwsze podlanie nie później niż po dwóch godzinach od posadzenia, a w przypadku pogody ciepłej i słonecznej nie później niż po 30 minutach. Dawka wody powinna wynosić min. 10 l pod każdy krzew i pnącze oraz min. 50 l na każde drzewo,</w:t>
      </w:r>
    </w:p>
    <w:p w14:paraId="3EA6D39B"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po podlaniu roślin należy uzupełnić osiadającą ziemię.</w:t>
      </w:r>
    </w:p>
    <w:p w14:paraId="2110B994"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po posadzeniu usunąć uszkodzone, nadłamane gałęzie.</w:t>
      </w:r>
    </w:p>
    <w:p w14:paraId="19AC1532" w14:textId="77777777" w:rsidR="007A42A9" w:rsidRDefault="007A42A9" w:rsidP="007A42A9">
      <w:pPr>
        <w:pStyle w:val="Akapitzlist"/>
        <w:numPr>
          <w:ilvl w:val="0"/>
          <w:numId w:val="17"/>
        </w:numPr>
        <w:ind w:left="284" w:hanging="284"/>
        <w:jc w:val="left"/>
        <w:rPr>
          <w:rFonts w:ascii="Verdana" w:hAnsi="Verdana" w:cs="Arial"/>
          <w:sz w:val="20"/>
          <w:szCs w:val="20"/>
        </w:rPr>
      </w:pPr>
      <w:r>
        <w:rPr>
          <w:rFonts w:ascii="Verdana" w:hAnsi="Verdana" w:cs="Arial"/>
          <w:sz w:val="20"/>
          <w:szCs w:val="20"/>
        </w:rPr>
        <w:t>po podlaniu i uzupełnieniu osiadającej ziemi, powierzchnie pod nasadzeniami drzew (sadzonych w rabatach) i krzewów sadzonych pojedynczo i w luźnych grupach należy rozłożyć matę przeciwchwastową. Matę należy naciąć w sposób umożliwiający jej rozłożenie wokół pni drzew i pojedynczych krzewów oraz przymocować do podłoża za pomocą szpilek w sposób gwarantujący jej właściwe umocowanie wokół sadzonek. Dla nasadzeń drzew i krzewów sadzonych w zwartych grupach należy rozłożyć matę przeciwchwastową przed wykonaniem nasadzeń. Matę należy przymocować do podłoża za pomocą szpilek. W miejscu wyznaczonych nasadzeń matę należy rozciąć na krzyż. Po wykonaniu nasadzeń naciętą matę przeciwchwastową należy przymocować do podłoża za pomocą szpilek w sposób gwarantujący jej właściwe umocowanie wokół sadzonek. Po posadzeniu drzewa należy wyściółkować misę korą sosnową na grubość min. 5 cm.</w:t>
      </w:r>
    </w:p>
    <w:p w14:paraId="79B5DC01" w14:textId="77777777" w:rsidR="007A42A9" w:rsidRDefault="007A42A9" w:rsidP="007A42A9">
      <w:pPr>
        <w:jc w:val="left"/>
        <w:rPr>
          <w:rFonts w:ascii="Verdana" w:hAnsi="Verdana" w:cs="Arial"/>
          <w:sz w:val="20"/>
          <w:szCs w:val="20"/>
        </w:rPr>
      </w:pPr>
    </w:p>
    <w:p w14:paraId="50C5FF15" w14:textId="77777777" w:rsidR="007A42A9" w:rsidRDefault="007A42A9" w:rsidP="007A42A9">
      <w:pPr>
        <w:pStyle w:val="Nagwek1"/>
        <w:numPr>
          <w:ilvl w:val="0"/>
          <w:numId w:val="7"/>
        </w:numPr>
        <w:ind w:left="284" w:hanging="284"/>
        <w:jc w:val="left"/>
        <w:rPr>
          <w:rFonts w:ascii="Verdana" w:hAnsi="Verdana"/>
        </w:rPr>
      </w:pPr>
      <w:r>
        <w:rPr>
          <w:rFonts w:ascii="Verdana" w:hAnsi="Verdana"/>
        </w:rPr>
        <w:t>Czynności w okresie gwarancji:</w:t>
      </w:r>
    </w:p>
    <w:p w14:paraId="56D7B80C" w14:textId="77777777" w:rsidR="007A42A9" w:rsidRDefault="007A42A9" w:rsidP="007A42A9">
      <w:pPr>
        <w:jc w:val="left"/>
        <w:rPr>
          <w:rFonts w:ascii="Verdana" w:hAnsi="Verdana" w:cs="Arial"/>
          <w:sz w:val="20"/>
          <w:szCs w:val="20"/>
        </w:rPr>
      </w:pPr>
    </w:p>
    <w:p w14:paraId="2CBC8205" w14:textId="77777777" w:rsidR="007A42A9" w:rsidRDefault="007A42A9" w:rsidP="007A42A9">
      <w:pPr>
        <w:tabs>
          <w:tab w:val="num" w:pos="284"/>
        </w:tabs>
        <w:jc w:val="left"/>
        <w:rPr>
          <w:rFonts w:ascii="Verdana" w:hAnsi="Verdana" w:cs="Arial"/>
          <w:sz w:val="20"/>
          <w:szCs w:val="20"/>
        </w:rPr>
      </w:pPr>
      <w:r>
        <w:rPr>
          <w:rFonts w:ascii="Verdana" w:hAnsi="Verdana" w:cs="Arial"/>
          <w:sz w:val="20"/>
          <w:szCs w:val="20"/>
        </w:rPr>
        <w:t>Przeglądy gwarancyjne odbywać się będą w terminach ustalonych przez Zamawiającego. Z przeglądu gwarancyjnego zostanie sporządzony protokół odbioru. Przeglądy gwarancyjne polegają na ocenie wykonanych robót związanych z usunięciem wad powstałych i ujawnionych w okresie gwarancji. Przeglądy gwarancyjne będą odbywały się na podstawie sporządzonego przez Zamawiającego pisemnego wezwania Wykonawcy. Wezwanie będzie zawierało informację dotyczącą terminu, miejsca i na jakich zasadach odbędzie się przegląd gwarancyjny.</w:t>
      </w:r>
    </w:p>
    <w:p w14:paraId="56D4D59A" w14:textId="77777777" w:rsidR="007A42A9" w:rsidRDefault="007A42A9" w:rsidP="007A42A9">
      <w:pPr>
        <w:jc w:val="left"/>
        <w:rPr>
          <w:rFonts w:ascii="Verdana" w:hAnsi="Verdana" w:cs="Arial"/>
          <w:sz w:val="20"/>
          <w:szCs w:val="20"/>
        </w:rPr>
      </w:pPr>
    </w:p>
    <w:p w14:paraId="3E136257" w14:textId="77777777" w:rsidR="007A42A9" w:rsidRDefault="007A42A9" w:rsidP="007A42A9">
      <w:pPr>
        <w:jc w:val="left"/>
        <w:rPr>
          <w:rFonts w:ascii="Verdana" w:hAnsi="Verdana" w:cs="Arial"/>
          <w:sz w:val="20"/>
          <w:szCs w:val="20"/>
        </w:rPr>
      </w:pPr>
      <w:r>
        <w:rPr>
          <w:rFonts w:ascii="Verdana" w:hAnsi="Verdana" w:cs="Arial"/>
          <w:sz w:val="20"/>
          <w:szCs w:val="20"/>
        </w:rPr>
        <w:t>Zabiegi pielęgnacyjne Wykonawca jest zobowiązany wykonywać w okresie gwarancji określonym przez Zamawiającego w Umowie oraz w STWiOR (pierwszeństwo ma w tym przypadku STWiOR). Zabiegi należy przeprowadzać w miarę potrzeb wynikających z konieczności utrzymania terenów zieleni. W okresie gwarancyjnym Wykonawca zapewnia pełne uzupełnianie nasadzeń, które zostały zakwalifikowane jako nieudane na koszt własny. Zabiegi wykonywane w okresie gwarancyjnym obejmują następujący zakres:</w:t>
      </w:r>
    </w:p>
    <w:p w14:paraId="08B084F1" w14:textId="77777777" w:rsidR="007A42A9" w:rsidRDefault="007A42A9" w:rsidP="007A42A9">
      <w:pPr>
        <w:jc w:val="left"/>
        <w:rPr>
          <w:rFonts w:ascii="Verdana" w:hAnsi="Verdana" w:cs="Arial"/>
          <w:sz w:val="20"/>
          <w:szCs w:val="20"/>
        </w:rPr>
      </w:pPr>
    </w:p>
    <w:p w14:paraId="76E8C326" w14:textId="77777777" w:rsidR="007A42A9" w:rsidRDefault="007A42A9" w:rsidP="007A42A9">
      <w:pPr>
        <w:jc w:val="left"/>
        <w:rPr>
          <w:rFonts w:ascii="Verdana" w:hAnsi="Verdana" w:cs="Arial"/>
          <w:sz w:val="20"/>
          <w:szCs w:val="20"/>
        </w:rPr>
      </w:pPr>
    </w:p>
    <w:p w14:paraId="5A939272" w14:textId="77777777" w:rsidR="007A42A9" w:rsidRDefault="007A42A9" w:rsidP="007A42A9">
      <w:pPr>
        <w:jc w:val="left"/>
        <w:rPr>
          <w:rFonts w:ascii="Verdana" w:hAnsi="Verdana" w:cs="Arial"/>
          <w:sz w:val="20"/>
          <w:szCs w:val="20"/>
        </w:rPr>
      </w:pPr>
      <w:r>
        <w:rPr>
          <w:rFonts w:ascii="Verdana" w:hAnsi="Verdana" w:cs="Arial"/>
          <w:sz w:val="20"/>
          <w:szCs w:val="20"/>
        </w:rPr>
        <w:t>Prace obejmują wykonanie pielęgnacji zieleni przez okres 24 miesięcy:</w:t>
      </w:r>
    </w:p>
    <w:p w14:paraId="6A66132D" w14:textId="77777777" w:rsidR="007A42A9" w:rsidRDefault="007A42A9" w:rsidP="007A42A9">
      <w:pPr>
        <w:jc w:val="left"/>
        <w:rPr>
          <w:rFonts w:ascii="Verdana" w:hAnsi="Verdana" w:cs="Arial"/>
          <w:sz w:val="20"/>
          <w:szCs w:val="20"/>
        </w:rPr>
      </w:pPr>
    </w:p>
    <w:p w14:paraId="68FA9789" w14:textId="77777777" w:rsidR="007A42A9" w:rsidRDefault="007A42A9" w:rsidP="007A42A9">
      <w:pPr>
        <w:pStyle w:val="Akapitzlist"/>
        <w:spacing w:after="160"/>
        <w:ind w:left="426"/>
        <w:jc w:val="left"/>
        <w:rPr>
          <w:rFonts w:ascii="Verdana" w:hAnsi="Verdana" w:cs="Arial"/>
          <w:sz w:val="20"/>
          <w:szCs w:val="20"/>
        </w:rPr>
      </w:pPr>
      <w:r>
        <w:rPr>
          <w:rFonts w:ascii="Verdana" w:hAnsi="Verdana" w:cs="Arial"/>
          <w:sz w:val="20"/>
          <w:szCs w:val="20"/>
        </w:rPr>
        <w:t>Wykonawca zobowiązany jest do wykonania następujących czynności i zabiegów pielęgnacyjnych:</w:t>
      </w:r>
    </w:p>
    <w:p w14:paraId="70945C13" w14:textId="36733721" w:rsidR="007A42A9" w:rsidRDefault="00083FA4" w:rsidP="007A42A9">
      <w:pPr>
        <w:pStyle w:val="Akapitzlist"/>
        <w:numPr>
          <w:ilvl w:val="0"/>
          <w:numId w:val="18"/>
        </w:numPr>
        <w:spacing w:after="160"/>
        <w:ind w:left="426" w:hanging="426"/>
        <w:jc w:val="left"/>
        <w:rPr>
          <w:rFonts w:ascii="Verdana" w:hAnsi="Verdana" w:cs="Arial"/>
          <w:sz w:val="20"/>
          <w:szCs w:val="20"/>
        </w:rPr>
      </w:pPr>
      <w:r>
        <w:rPr>
          <w:rFonts w:ascii="Verdana" w:hAnsi="Verdana" w:cs="Arial"/>
          <w:sz w:val="20"/>
          <w:szCs w:val="20"/>
        </w:rPr>
        <w:t>w</w:t>
      </w:r>
      <w:r w:rsidR="007A42A9">
        <w:rPr>
          <w:rFonts w:ascii="Verdana" w:hAnsi="Verdana" w:cs="Arial"/>
          <w:sz w:val="20"/>
          <w:szCs w:val="20"/>
        </w:rPr>
        <w:t>izyty w celu oceny stanu zdrowotnego roślin (termin do uzgodnienia z zamawiającym)</w:t>
      </w:r>
    </w:p>
    <w:p w14:paraId="069D4808" w14:textId="77777777" w:rsidR="007A42A9" w:rsidRDefault="007A42A9" w:rsidP="007A42A9">
      <w:pPr>
        <w:pStyle w:val="Akapitzlist"/>
        <w:numPr>
          <w:ilvl w:val="0"/>
          <w:numId w:val="18"/>
        </w:numPr>
        <w:spacing w:after="160"/>
        <w:ind w:left="426" w:hanging="426"/>
        <w:jc w:val="left"/>
        <w:rPr>
          <w:rFonts w:ascii="Verdana" w:hAnsi="Verdana" w:cs="Arial"/>
          <w:sz w:val="20"/>
          <w:szCs w:val="20"/>
        </w:rPr>
      </w:pPr>
      <w:r>
        <w:rPr>
          <w:rFonts w:ascii="Verdana" w:hAnsi="Verdana" w:cs="Arial"/>
          <w:sz w:val="20"/>
          <w:szCs w:val="20"/>
        </w:rPr>
        <w:t>dosadzenia brakujących roślin,</w:t>
      </w:r>
    </w:p>
    <w:p w14:paraId="5AE10996" w14:textId="77777777" w:rsidR="007A42A9" w:rsidRDefault="007A42A9" w:rsidP="007A42A9">
      <w:pPr>
        <w:pStyle w:val="Akapitzlist"/>
        <w:numPr>
          <w:ilvl w:val="0"/>
          <w:numId w:val="18"/>
        </w:numPr>
        <w:spacing w:after="160"/>
        <w:ind w:left="426" w:hanging="426"/>
        <w:jc w:val="left"/>
        <w:rPr>
          <w:rFonts w:ascii="Verdana" w:hAnsi="Verdana" w:cs="Arial"/>
          <w:sz w:val="20"/>
          <w:szCs w:val="20"/>
        </w:rPr>
      </w:pPr>
      <w:r>
        <w:rPr>
          <w:rFonts w:ascii="Verdana" w:hAnsi="Verdana" w:cs="Arial"/>
          <w:sz w:val="20"/>
          <w:szCs w:val="20"/>
        </w:rPr>
        <w:t>bieżącego odchwaszczania prowadzonego z taką częstotliwością, aby utrzymać odpowiedni wygląd – bez chwastów - przez cały sezon,</w:t>
      </w:r>
    </w:p>
    <w:p w14:paraId="06399F8E" w14:textId="77777777" w:rsidR="007A42A9" w:rsidRDefault="007A42A9" w:rsidP="007A42A9">
      <w:pPr>
        <w:pStyle w:val="Akapitzlist"/>
        <w:numPr>
          <w:ilvl w:val="0"/>
          <w:numId w:val="18"/>
        </w:numPr>
        <w:spacing w:after="160"/>
        <w:ind w:left="426" w:hanging="426"/>
        <w:jc w:val="left"/>
        <w:rPr>
          <w:rFonts w:ascii="Verdana" w:hAnsi="Verdana" w:cs="Arial"/>
          <w:sz w:val="20"/>
          <w:szCs w:val="20"/>
        </w:rPr>
      </w:pPr>
      <w:r>
        <w:rPr>
          <w:rFonts w:ascii="Verdana" w:hAnsi="Verdana" w:cs="Arial"/>
          <w:sz w:val="20"/>
          <w:szCs w:val="20"/>
        </w:rPr>
        <w:t>przycinania roślin zgodnie z sztuką ogrodniczą oraz kalendarzem cięć krzewów,</w:t>
      </w:r>
    </w:p>
    <w:p w14:paraId="6BAAB8D0" w14:textId="77777777" w:rsidR="007A42A9" w:rsidRDefault="007A42A9" w:rsidP="007A42A9">
      <w:pPr>
        <w:pStyle w:val="Akapitzlist"/>
        <w:numPr>
          <w:ilvl w:val="0"/>
          <w:numId w:val="18"/>
        </w:numPr>
        <w:spacing w:after="160"/>
        <w:ind w:left="426" w:hanging="426"/>
        <w:jc w:val="left"/>
        <w:rPr>
          <w:rFonts w:ascii="Verdana" w:hAnsi="Verdana" w:cs="Arial"/>
          <w:sz w:val="20"/>
          <w:szCs w:val="20"/>
        </w:rPr>
      </w:pPr>
      <w:r>
        <w:rPr>
          <w:rFonts w:ascii="Verdana" w:hAnsi="Verdana" w:cs="Arial"/>
          <w:sz w:val="20"/>
          <w:szCs w:val="20"/>
        </w:rPr>
        <w:t>podlewania na bieżąco, min. 2 x w miesiącu, a w czasie suszy częściej, min. 1 x w tygodniu lub do ustalenia z zamawiającym,</w:t>
      </w:r>
    </w:p>
    <w:p w14:paraId="0F81068A" w14:textId="77777777" w:rsidR="007A42A9" w:rsidRDefault="007A42A9" w:rsidP="007A42A9">
      <w:pPr>
        <w:pStyle w:val="Akapitzlist"/>
        <w:numPr>
          <w:ilvl w:val="0"/>
          <w:numId w:val="18"/>
        </w:numPr>
        <w:spacing w:after="160"/>
        <w:ind w:left="426" w:hanging="426"/>
        <w:jc w:val="left"/>
        <w:rPr>
          <w:rFonts w:ascii="Verdana" w:hAnsi="Verdana" w:cs="Arial"/>
          <w:sz w:val="20"/>
          <w:szCs w:val="20"/>
        </w:rPr>
      </w:pPr>
      <w:r>
        <w:rPr>
          <w:rFonts w:ascii="Verdana" w:hAnsi="Verdana" w:cs="Arial"/>
          <w:sz w:val="20"/>
          <w:szCs w:val="20"/>
        </w:rPr>
        <w:t>wykonywania oprysków na roślinach w razie wystąpienia chorób roślin,</w:t>
      </w:r>
    </w:p>
    <w:p w14:paraId="63E4A317" w14:textId="77777777" w:rsidR="007A42A9" w:rsidRDefault="007A42A9" w:rsidP="007A42A9">
      <w:pPr>
        <w:pStyle w:val="Akapitzlist"/>
        <w:numPr>
          <w:ilvl w:val="0"/>
          <w:numId w:val="18"/>
        </w:numPr>
        <w:spacing w:after="160"/>
        <w:ind w:left="426" w:hanging="426"/>
        <w:jc w:val="left"/>
        <w:rPr>
          <w:rFonts w:ascii="Verdana" w:hAnsi="Verdana" w:cs="Arial"/>
          <w:sz w:val="20"/>
          <w:szCs w:val="20"/>
        </w:rPr>
      </w:pPr>
      <w:r>
        <w:rPr>
          <w:rFonts w:ascii="Verdana" w:hAnsi="Verdana" w:cs="Arial"/>
          <w:sz w:val="20"/>
          <w:szCs w:val="20"/>
        </w:rPr>
        <w:t>utylizacji i wywozu biomasy pozostałej po odchwaszczeniu roślin,</w:t>
      </w:r>
    </w:p>
    <w:p w14:paraId="555183B8" w14:textId="77777777" w:rsidR="007A42A9" w:rsidRDefault="007A42A9" w:rsidP="007A42A9">
      <w:pPr>
        <w:pStyle w:val="Akapitzlist"/>
        <w:numPr>
          <w:ilvl w:val="0"/>
          <w:numId w:val="18"/>
        </w:numPr>
        <w:spacing w:after="160"/>
        <w:ind w:left="426" w:hanging="426"/>
        <w:jc w:val="left"/>
        <w:rPr>
          <w:rFonts w:ascii="Verdana" w:hAnsi="Verdana" w:cs="Arial"/>
          <w:sz w:val="20"/>
          <w:szCs w:val="20"/>
        </w:rPr>
      </w:pPr>
      <w:r>
        <w:rPr>
          <w:rFonts w:ascii="Verdana" w:hAnsi="Verdana" w:cs="Arial"/>
          <w:sz w:val="20"/>
          <w:szCs w:val="20"/>
        </w:rPr>
        <w:lastRenderedPageBreak/>
        <w:t>bieżącego dosadzania roślin, w miejsce martwych lub będących w złej kondycji zdrowotnej,</w:t>
      </w:r>
    </w:p>
    <w:p w14:paraId="333705EF" w14:textId="77777777" w:rsidR="007A42A9" w:rsidRDefault="007A42A9" w:rsidP="007A42A9">
      <w:pPr>
        <w:pStyle w:val="Akapitzlist"/>
        <w:numPr>
          <w:ilvl w:val="0"/>
          <w:numId w:val="18"/>
        </w:numPr>
        <w:spacing w:after="160"/>
        <w:ind w:left="426" w:hanging="426"/>
        <w:jc w:val="left"/>
        <w:rPr>
          <w:rFonts w:ascii="Verdana" w:hAnsi="Verdana" w:cs="Arial"/>
          <w:sz w:val="20"/>
          <w:szCs w:val="20"/>
        </w:rPr>
      </w:pPr>
      <w:r>
        <w:rPr>
          <w:rFonts w:ascii="Verdana" w:hAnsi="Verdana" w:cs="Arial"/>
          <w:sz w:val="20"/>
          <w:szCs w:val="20"/>
        </w:rPr>
        <w:t>usuwania odrostów z pni drzew i delikatnego przycinania koron drzew (termin i zakres prac do uzgodnienia z zamawiającym),</w:t>
      </w:r>
    </w:p>
    <w:p w14:paraId="60EB5E5D" w14:textId="77777777" w:rsidR="007A42A9" w:rsidRDefault="007A42A9" w:rsidP="007A42A9">
      <w:pPr>
        <w:pStyle w:val="Akapitzlist"/>
        <w:numPr>
          <w:ilvl w:val="0"/>
          <w:numId w:val="18"/>
        </w:numPr>
        <w:spacing w:after="160"/>
        <w:ind w:left="426" w:hanging="426"/>
        <w:jc w:val="left"/>
        <w:rPr>
          <w:rFonts w:ascii="Verdana" w:hAnsi="Verdana" w:cs="Arial"/>
          <w:sz w:val="20"/>
          <w:szCs w:val="20"/>
        </w:rPr>
      </w:pPr>
      <w:r>
        <w:rPr>
          <w:rFonts w:ascii="Verdana" w:hAnsi="Verdana" w:cs="Arial"/>
          <w:sz w:val="20"/>
          <w:szCs w:val="20"/>
        </w:rPr>
        <w:t>uzupełnianie ściółki w postaci kory ogrodowej (średniej frakcji na grubość ok. 5 cm warstwy) lub kamieni (otoczak biały cieniowany frakcji 20-40 mm),</w:t>
      </w:r>
    </w:p>
    <w:p w14:paraId="40900CFF" w14:textId="77777777" w:rsidR="007A42A9" w:rsidRDefault="007A42A9" w:rsidP="007A42A9">
      <w:pPr>
        <w:pStyle w:val="Akapitzlist"/>
        <w:numPr>
          <w:ilvl w:val="0"/>
          <w:numId w:val="18"/>
        </w:numPr>
        <w:spacing w:after="160"/>
        <w:ind w:left="426" w:hanging="426"/>
        <w:jc w:val="left"/>
        <w:rPr>
          <w:rFonts w:ascii="Verdana" w:hAnsi="Verdana" w:cs="Arial"/>
          <w:sz w:val="20"/>
          <w:szCs w:val="20"/>
        </w:rPr>
      </w:pPr>
      <w:r>
        <w:rPr>
          <w:rFonts w:ascii="Verdana" w:hAnsi="Verdana" w:cs="Arial"/>
          <w:sz w:val="20"/>
          <w:szCs w:val="20"/>
        </w:rPr>
        <w:t>zachowanie należycie utrzymanych mis przy drzewach,</w:t>
      </w:r>
    </w:p>
    <w:p w14:paraId="714F6C19" w14:textId="77777777" w:rsidR="007A42A9" w:rsidRDefault="007A42A9" w:rsidP="007A42A9">
      <w:pPr>
        <w:pStyle w:val="Akapitzlist"/>
        <w:numPr>
          <w:ilvl w:val="0"/>
          <w:numId w:val="18"/>
        </w:numPr>
        <w:spacing w:after="160"/>
        <w:ind w:left="426" w:hanging="426"/>
        <w:jc w:val="left"/>
        <w:rPr>
          <w:rFonts w:ascii="Verdana" w:hAnsi="Verdana" w:cs="Arial"/>
          <w:sz w:val="20"/>
          <w:szCs w:val="20"/>
        </w:rPr>
      </w:pPr>
      <w:r>
        <w:rPr>
          <w:rFonts w:ascii="Verdana" w:hAnsi="Verdana" w:cs="Arial"/>
          <w:sz w:val="20"/>
          <w:szCs w:val="20"/>
        </w:rPr>
        <w:t>poprawianie palikowania i wiązań przy drzewach.</w:t>
      </w:r>
    </w:p>
    <w:p w14:paraId="0EF2F6A4" w14:textId="77777777" w:rsidR="007A42A9" w:rsidRDefault="007A42A9" w:rsidP="007A42A9">
      <w:pPr>
        <w:pStyle w:val="Akapitzlist"/>
        <w:spacing w:after="160"/>
        <w:ind w:left="426"/>
        <w:jc w:val="left"/>
        <w:rPr>
          <w:rFonts w:ascii="Verdana" w:hAnsi="Verdana" w:cs="Arial"/>
          <w:sz w:val="20"/>
          <w:szCs w:val="20"/>
        </w:rPr>
      </w:pPr>
    </w:p>
    <w:p w14:paraId="19ECB94A" w14:textId="77777777" w:rsidR="007A42A9" w:rsidRDefault="007A42A9" w:rsidP="007A42A9">
      <w:pPr>
        <w:pStyle w:val="Nagwek2"/>
        <w:numPr>
          <w:ilvl w:val="1"/>
          <w:numId w:val="7"/>
        </w:numPr>
        <w:ind w:left="1440"/>
        <w:jc w:val="left"/>
        <w:rPr>
          <w:rFonts w:ascii="Verdana" w:hAnsi="Verdana"/>
        </w:rPr>
      </w:pPr>
      <w:r>
        <w:rPr>
          <w:rFonts w:ascii="Verdana" w:hAnsi="Verdana"/>
        </w:rPr>
        <w:t>Pielęgnacja drzew:</w:t>
      </w:r>
    </w:p>
    <w:p w14:paraId="298CF8D7" w14:textId="77777777" w:rsidR="007A42A9" w:rsidRDefault="007A42A9" w:rsidP="007A42A9">
      <w:pPr>
        <w:jc w:val="left"/>
        <w:rPr>
          <w:rFonts w:ascii="Verdana" w:hAnsi="Verdana" w:cs="Arial"/>
          <w:b/>
          <w:bCs/>
          <w:sz w:val="20"/>
          <w:szCs w:val="20"/>
        </w:rPr>
      </w:pPr>
    </w:p>
    <w:p w14:paraId="20332959" w14:textId="77777777" w:rsidR="007A42A9" w:rsidRDefault="007A42A9" w:rsidP="007A42A9">
      <w:pPr>
        <w:pStyle w:val="Akapitzlist"/>
        <w:numPr>
          <w:ilvl w:val="0"/>
          <w:numId w:val="19"/>
        </w:numPr>
        <w:ind w:left="284" w:hanging="284"/>
        <w:jc w:val="left"/>
        <w:rPr>
          <w:rFonts w:ascii="Verdana" w:hAnsi="Verdana" w:cs="Arial"/>
          <w:sz w:val="20"/>
          <w:szCs w:val="20"/>
        </w:rPr>
      </w:pPr>
      <w:r>
        <w:rPr>
          <w:rFonts w:ascii="Verdana" w:hAnsi="Verdana" w:cs="Arial"/>
          <w:sz w:val="20"/>
          <w:szCs w:val="20"/>
        </w:rPr>
        <w:t>wymiana uschniętych i uszkodzonych drzew na nowe w odpowiednim gatunku i parametrach - w przypadku widocznych oznak zamierania roślin należy w ich miejsce dokonać nasadzeń poprawkowych.</w:t>
      </w:r>
    </w:p>
    <w:p w14:paraId="65C5FB9E" w14:textId="77777777" w:rsidR="007A42A9" w:rsidRDefault="007A42A9" w:rsidP="007A42A9">
      <w:pPr>
        <w:pStyle w:val="Akapitzlist"/>
        <w:numPr>
          <w:ilvl w:val="0"/>
          <w:numId w:val="19"/>
        </w:numPr>
        <w:ind w:left="284" w:hanging="284"/>
        <w:jc w:val="left"/>
        <w:rPr>
          <w:rFonts w:ascii="Verdana" w:hAnsi="Verdana" w:cs="Arial"/>
          <w:sz w:val="20"/>
          <w:szCs w:val="20"/>
        </w:rPr>
      </w:pPr>
      <w:r>
        <w:rPr>
          <w:rFonts w:ascii="Verdana" w:hAnsi="Verdana" w:cs="Arial"/>
          <w:sz w:val="20"/>
          <w:szCs w:val="20"/>
        </w:rPr>
        <w:t>odpowiednie przycięcie pędów w koronie drzew (skrócenie pędów ok. 30 %), wiosną, przed pierwszym sezonem wegetacyjnym</w:t>
      </w:r>
    </w:p>
    <w:p w14:paraId="7752D6C1" w14:textId="77777777" w:rsidR="007A42A9" w:rsidRDefault="007A42A9" w:rsidP="007A42A9">
      <w:pPr>
        <w:pStyle w:val="Akapitzlist"/>
        <w:numPr>
          <w:ilvl w:val="0"/>
          <w:numId w:val="19"/>
        </w:numPr>
        <w:ind w:left="284" w:hanging="284"/>
        <w:jc w:val="left"/>
        <w:rPr>
          <w:rFonts w:ascii="Verdana" w:hAnsi="Verdana" w:cs="Arial"/>
          <w:sz w:val="20"/>
          <w:szCs w:val="20"/>
        </w:rPr>
      </w:pPr>
      <w:r>
        <w:rPr>
          <w:rFonts w:ascii="Verdana" w:hAnsi="Verdana" w:cs="Arial"/>
          <w:sz w:val="20"/>
          <w:szCs w:val="20"/>
        </w:rPr>
        <w:t>kontrola stabilności i stanu technicznego palikowań, wymiana uszkodzonych palików i taśm z regulacją napięcia taśm, pionizacja drzew</w:t>
      </w:r>
    </w:p>
    <w:p w14:paraId="40059BB4" w14:textId="77777777" w:rsidR="007A42A9" w:rsidRDefault="007A42A9" w:rsidP="007A42A9">
      <w:pPr>
        <w:pStyle w:val="Akapitzlist"/>
        <w:numPr>
          <w:ilvl w:val="0"/>
          <w:numId w:val="19"/>
        </w:numPr>
        <w:ind w:left="284" w:hanging="284"/>
        <w:jc w:val="left"/>
        <w:rPr>
          <w:rFonts w:ascii="Verdana" w:hAnsi="Verdana" w:cs="Arial"/>
          <w:sz w:val="20"/>
          <w:szCs w:val="20"/>
        </w:rPr>
      </w:pPr>
      <w:r>
        <w:rPr>
          <w:rFonts w:ascii="Verdana" w:hAnsi="Verdana" w:cs="Arial"/>
          <w:sz w:val="20"/>
          <w:szCs w:val="20"/>
        </w:rPr>
        <w:t>korekta mis wokół drzew z ich odchwaszczaniem i uzupełnianiem warstwy ściółki z kory drzew iglastych</w:t>
      </w:r>
    </w:p>
    <w:p w14:paraId="32333051" w14:textId="77777777" w:rsidR="007A42A9" w:rsidRDefault="007A42A9" w:rsidP="007A42A9">
      <w:pPr>
        <w:pStyle w:val="Akapitzlist"/>
        <w:numPr>
          <w:ilvl w:val="0"/>
          <w:numId w:val="19"/>
        </w:numPr>
        <w:ind w:left="284" w:hanging="284"/>
        <w:jc w:val="left"/>
        <w:rPr>
          <w:rFonts w:ascii="Verdana" w:hAnsi="Verdana" w:cs="Arial"/>
          <w:sz w:val="20"/>
          <w:szCs w:val="20"/>
        </w:rPr>
      </w:pPr>
      <w:r>
        <w:rPr>
          <w:rFonts w:ascii="Verdana" w:hAnsi="Verdana" w:cs="Arial"/>
          <w:sz w:val="20"/>
          <w:szCs w:val="20"/>
        </w:rPr>
        <w:t>systematyczne podlewanie w okresie wegetacyjnym (częstość i ilość wody uzależniona od warunków pogodowych i stopnia uwilgotnienia podłoża)</w:t>
      </w:r>
    </w:p>
    <w:p w14:paraId="70D16ACA" w14:textId="77777777" w:rsidR="007A42A9" w:rsidRDefault="007A42A9" w:rsidP="007A42A9">
      <w:pPr>
        <w:pStyle w:val="Akapitzlist"/>
        <w:numPr>
          <w:ilvl w:val="0"/>
          <w:numId w:val="19"/>
        </w:numPr>
        <w:ind w:left="284" w:hanging="284"/>
        <w:jc w:val="left"/>
        <w:rPr>
          <w:rFonts w:ascii="Verdana" w:hAnsi="Verdana" w:cs="Arial"/>
          <w:sz w:val="20"/>
          <w:szCs w:val="20"/>
        </w:rPr>
      </w:pPr>
      <w:r>
        <w:rPr>
          <w:rFonts w:ascii="Verdana" w:hAnsi="Verdana" w:cs="Arial"/>
          <w:sz w:val="20"/>
          <w:szCs w:val="20"/>
        </w:rPr>
        <w:t>zasilanie nawozami NPK, najkorzystniej na przełomie marca i kwietnia w ilościach zgodnych z instrukcja producenta nawozów</w:t>
      </w:r>
    </w:p>
    <w:p w14:paraId="2CFABFA5" w14:textId="77777777" w:rsidR="007A42A9" w:rsidRDefault="007A42A9" w:rsidP="007A42A9">
      <w:pPr>
        <w:pStyle w:val="Akapitzlist"/>
        <w:numPr>
          <w:ilvl w:val="0"/>
          <w:numId w:val="20"/>
        </w:numPr>
        <w:ind w:left="284" w:hanging="284"/>
        <w:jc w:val="left"/>
        <w:rPr>
          <w:rFonts w:ascii="Verdana" w:hAnsi="Verdana" w:cs="Arial"/>
          <w:sz w:val="20"/>
          <w:szCs w:val="20"/>
        </w:rPr>
      </w:pPr>
      <w:r>
        <w:rPr>
          <w:rFonts w:ascii="Verdana" w:hAnsi="Verdana" w:cs="Arial"/>
          <w:sz w:val="20"/>
          <w:szCs w:val="20"/>
        </w:rPr>
        <w:t>wymiana zniszczonych i uszkodzonych palików i wiązadeł - mocowanie pni należy regularnie sprawdzać, aby zawsze sztywno trzymało pień w pionie, przy czym poprzeczki mocowane do palików w celu ich stabilizacji nie mogą powodować ocierania dolnych gałęzi</w:t>
      </w:r>
    </w:p>
    <w:p w14:paraId="2A96E4F3" w14:textId="77777777" w:rsidR="007A42A9" w:rsidRDefault="007A42A9" w:rsidP="007A42A9">
      <w:pPr>
        <w:pStyle w:val="Akapitzlist"/>
        <w:numPr>
          <w:ilvl w:val="0"/>
          <w:numId w:val="20"/>
        </w:numPr>
        <w:ind w:left="284" w:hanging="284"/>
        <w:jc w:val="left"/>
        <w:rPr>
          <w:rFonts w:ascii="Verdana" w:hAnsi="Verdana" w:cs="Arial"/>
          <w:sz w:val="20"/>
          <w:szCs w:val="20"/>
        </w:rPr>
      </w:pPr>
      <w:r>
        <w:rPr>
          <w:rFonts w:ascii="Verdana" w:hAnsi="Verdana" w:cs="Arial"/>
          <w:sz w:val="20"/>
          <w:szCs w:val="20"/>
        </w:rPr>
        <w:t>wymiana zniszczonych i uszkodzonych osłon opaskowych na pniach drzew chroniących przed zwierzyną</w:t>
      </w:r>
    </w:p>
    <w:p w14:paraId="79DA071B" w14:textId="77777777" w:rsidR="007A42A9" w:rsidRDefault="007A42A9" w:rsidP="007A42A9">
      <w:pPr>
        <w:pStyle w:val="Akapitzlist"/>
        <w:numPr>
          <w:ilvl w:val="0"/>
          <w:numId w:val="20"/>
        </w:numPr>
        <w:ind w:left="284" w:hanging="284"/>
        <w:jc w:val="left"/>
        <w:rPr>
          <w:rFonts w:ascii="Verdana" w:hAnsi="Verdana" w:cs="Arial"/>
          <w:sz w:val="20"/>
          <w:szCs w:val="20"/>
        </w:rPr>
      </w:pPr>
      <w:r>
        <w:rPr>
          <w:rFonts w:ascii="Verdana" w:hAnsi="Verdana" w:cs="Arial"/>
          <w:sz w:val="20"/>
          <w:szCs w:val="20"/>
        </w:rPr>
        <w:t>cięcia pielęgnacyjne i formujące</w:t>
      </w:r>
    </w:p>
    <w:p w14:paraId="3C4F85EE" w14:textId="77777777" w:rsidR="007A42A9" w:rsidRDefault="007A42A9" w:rsidP="007A42A9">
      <w:pPr>
        <w:pStyle w:val="Akapitzlist"/>
        <w:numPr>
          <w:ilvl w:val="0"/>
          <w:numId w:val="20"/>
        </w:numPr>
        <w:ind w:left="284" w:hanging="284"/>
        <w:jc w:val="left"/>
        <w:rPr>
          <w:rFonts w:ascii="Verdana" w:hAnsi="Verdana" w:cs="Arial"/>
          <w:sz w:val="20"/>
          <w:szCs w:val="20"/>
        </w:rPr>
      </w:pPr>
      <w:r>
        <w:rPr>
          <w:rFonts w:ascii="Verdana" w:hAnsi="Verdana" w:cs="Arial"/>
          <w:sz w:val="20"/>
          <w:szCs w:val="20"/>
        </w:rPr>
        <w:t>wykonanie oprysków w przypadku wystąpienia patogenów</w:t>
      </w:r>
    </w:p>
    <w:p w14:paraId="51D1BD52" w14:textId="77777777" w:rsidR="007A42A9" w:rsidRDefault="007A42A9" w:rsidP="007A42A9">
      <w:pPr>
        <w:pStyle w:val="Akapitzlist"/>
        <w:numPr>
          <w:ilvl w:val="0"/>
          <w:numId w:val="20"/>
        </w:numPr>
        <w:ind w:left="284" w:hanging="284"/>
        <w:jc w:val="left"/>
        <w:rPr>
          <w:rFonts w:ascii="Verdana" w:hAnsi="Verdana" w:cs="Arial"/>
          <w:sz w:val="20"/>
          <w:szCs w:val="20"/>
        </w:rPr>
      </w:pPr>
      <w:r>
        <w:rPr>
          <w:rFonts w:ascii="Verdana" w:hAnsi="Verdana" w:cs="Arial"/>
          <w:sz w:val="20"/>
          <w:szCs w:val="20"/>
        </w:rPr>
        <w:t>usuwanie odrostów.</w:t>
      </w:r>
    </w:p>
    <w:p w14:paraId="7658E607" w14:textId="77777777" w:rsidR="007A42A9" w:rsidRDefault="007A42A9" w:rsidP="007A42A9">
      <w:pPr>
        <w:jc w:val="left"/>
        <w:rPr>
          <w:rFonts w:ascii="Verdana" w:hAnsi="Verdana" w:cs="Arial"/>
          <w:sz w:val="20"/>
          <w:szCs w:val="20"/>
        </w:rPr>
      </w:pPr>
    </w:p>
    <w:p w14:paraId="4B7D8251" w14:textId="77777777" w:rsidR="007A42A9" w:rsidRDefault="007A42A9" w:rsidP="007A42A9">
      <w:pPr>
        <w:jc w:val="left"/>
        <w:rPr>
          <w:rFonts w:ascii="Verdana" w:hAnsi="Verdana" w:cs="Arial"/>
          <w:sz w:val="20"/>
          <w:szCs w:val="20"/>
        </w:rPr>
      </w:pPr>
    </w:p>
    <w:p w14:paraId="0883373B" w14:textId="77777777" w:rsidR="007A42A9" w:rsidRDefault="007A42A9" w:rsidP="007A42A9">
      <w:pPr>
        <w:pStyle w:val="Akapitzlist"/>
        <w:numPr>
          <w:ilvl w:val="0"/>
          <w:numId w:val="7"/>
        </w:numPr>
        <w:jc w:val="left"/>
        <w:rPr>
          <w:rFonts w:ascii="Verdana" w:hAnsi="Verdana" w:cs="Arial"/>
          <w:b/>
          <w:bCs/>
          <w:sz w:val="20"/>
          <w:szCs w:val="20"/>
        </w:rPr>
      </w:pPr>
      <w:r>
        <w:rPr>
          <w:rFonts w:ascii="Verdana" w:hAnsi="Verdana" w:cs="Arial"/>
          <w:b/>
          <w:bCs/>
          <w:sz w:val="20"/>
          <w:szCs w:val="20"/>
        </w:rPr>
        <w:t>Warunki gwarancji i rękojmi:</w:t>
      </w:r>
    </w:p>
    <w:p w14:paraId="2CEA80D1" w14:textId="77777777" w:rsidR="007A42A9" w:rsidRDefault="007A42A9" w:rsidP="007A42A9">
      <w:pPr>
        <w:pStyle w:val="Akapitzlist"/>
        <w:ind w:left="360"/>
        <w:jc w:val="left"/>
        <w:rPr>
          <w:rFonts w:ascii="Verdana" w:hAnsi="Verdana" w:cs="Arial"/>
          <w:b/>
          <w:bCs/>
          <w:sz w:val="20"/>
          <w:szCs w:val="20"/>
        </w:rPr>
      </w:pPr>
    </w:p>
    <w:p w14:paraId="3B5C961C" w14:textId="77777777" w:rsidR="007A42A9" w:rsidRDefault="007A42A9" w:rsidP="007A42A9">
      <w:pPr>
        <w:pStyle w:val="Akapitzlist"/>
        <w:numPr>
          <w:ilvl w:val="0"/>
          <w:numId w:val="21"/>
        </w:numPr>
        <w:spacing w:after="160" w:line="252" w:lineRule="auto"/>
        <w:ind w:left="284" w:hanging="284"/>
        <w:jc w:val="left"/>
        <w:rPr>
          <w:rFonts w:ascii="Verdana" w:hAnsi="Verdana" w:cs="Arial"/>
          <w:sz w:val="20"/>
          <w:szCs w:val="20"/>
        </w:rPr>
      </w:pPr>
      <w:r>
        <w:rPr>
          <w:rFonts w:ascii="Verdana" w:hAnsi="Verdana" w:cs="Arial"/>
          <w:sz w:val="20"/>
          <w:szCs w:val="20"/>
        </w:rPr>
        <w:t>na przedmiot Umowy w zakresie zieleni Wykonawca udziela gwarancji żywotności roślin oraz materiałów funkcjonalnie z nimi związanych na okres 24 miesięcy. Bieg terminu gwarancji rozpoczyna się w dniu następnym po odbiorze przedmiotu Umowy. Gwarancja obejmuje wady materiałowe oraz wady w robociźnie.</w:t>
      </w:r>
    </w:p>
    <w:p w14:paraId="69F7953F" w14:textId="77777777" w:rsidR="007A42A9" w:rsidRDefault="007A42A9" w:rsidP="007A42A9">
      <w:pPr>
        <w:pStyle w:val="Akapitzlist"/>
        <w:numPr>
          <w:ilvl w:val="0"/>
          <w:numId w:val="21"/>
        </w:numPr>
        <w:spacing w:after="160" w:line="252" w:lineRule="auto"/>
        <w:ind w:left="284" w:hanging="284"/>
        <w:jc w:val="left"/>
        <w:rPr>
          <w:rFonts w:ascii="Verdana" w:hAnsi="Verdana" w:cs="Arial"/>
          <w:sz w:val="20"/>
          <w:szCs w:val="20"/>
        </w:rPr>
      </w:pPr>
      <w:r>
        <w:rPr>
          <w:rFonts w:ascii="Verdana" w:hAnsi="Verdana" w:cs="Arial"/>
          <w:sz w:val="20"/>
          <w:szCs w:val="20"/>
        </w:rPr>
        <w:t>w okresie gwarancji, w przypadku niezachowania żywotności którejś z roślin, Wykonawca zobowiązuje się do posadzenia na własny koszt roślin zamiennych tego samego gatunku w terminie 10 dni od dnia powzięcia wiadomości od Zamawiającego.</w:t>
      </w:r>
    </w:p>
    <w:p w14:paraId="5A25935D" w14:textId="77777777" w:rsidR="007A42A9" w:rsidRDefault="007A42A9" w:rsidP="007A42A9">
      <w:pPr>
        <w:pStyle w:val="Akapitzlist"/>
        <w:numPr>
          <w:ilvl w:val="0"/>
          <w:numId w:val="21"/>
        </w:numPr>
        <w:spacing w:after="160" w:line="252" w:lineRule="auto"/>
        <w:ind w:left="284" w:hanging="284"/>
        <w:jc w:val="left"/>
        <w:rPr>
          <w:rFonts w:ascii="Verdana" w:hAnsi="Verdana" w:cs="Arial"/>
          <w:sz w:val="20"/>
          <w:szCs w:val="20"/>
        </w:rPr>
      </w:pPr>
      <w:r>
        <w:rPr>
          <w:rFonts w:ascii="Verdana" w:hAnsi="Verdana" w:cs="Arial"/>
          <w:sz w:val="20"/>
          <w:szCs w:val="20"/>
        </w:rPr>
        <w:t>zakres czynności w okresie gwarancji znajduje się w pkt. 6 szczegółowego opisu przedmiotu zamówienia stanowiącym Załącznik nr 1 do Umowy.</w:t>
      </w:r>
    </w:p>
    <w:p w14:paraId="6E932BD4" w14:textId="77777777" w:rsidR="007A42A9" w:rsidRDefault="007A42A9" w:rsidP="007A42A9">
      <w:pPr>
        <w:pStyle w:val="Akapitzlist"/>
        <w:numPr>
          <w:ilvl w:val="0"/>
          <w:numId w:val="21"/>
        </w:numPr>
        <w:spacing w:after="160" w:line="252" w:lineRule="auto"/>
        <w:ind w:left="284" w:hanging="284"/>
        <w:jc w:val="left"/>
        <w:rPr>
          <w:rFonts w:ascii="Verdana" w:hAnsi="Verdana" w:cs="Arial"/>
          <w:sz w:val="20"/>
          <w:szCs w:val="20"/>
        </w:rPr>
      </w:pPr>
      <w:r>
        <w:rPr>
          <w:rFonts w:ascii="Verdana" w:hAnsi="Verdana" w:cs="Arial"/>
          <w:sz w:val="20"/>
          <w:szCs w:val="20"/>
        </w:rPr>
        <w:t>w okresie rękojmi lub gwarancji Wykonawca zobowiązuje się do usunięcia ujawnionych wad bezpłatnie w terminie wyznaczonym przez Zamawiającego.</w:t>
      </w:r>
    </w:p>
    <w:p w14:paraId="1F054413" w14:textId="77777777" w:rsidR="007A42A9" w:rsidRDefault="007A42A9" w:rsidP="007A42A9">
      <w:pPr>
        <w:pStyle w:val="Akapitzlist"/>
        <w:numPr>
          <w:ilvl w:val="0"/>
          <w:numId w:val="21"/>
        </w:numPr>
        <w:spacing w:after="160" w:line="252" w:lineRule="auto"/>
        <w:ind w:left="284" w:hanging="284"/>
        <w:jc w:val="left"/>
        <w:rPr>
          <w:rFonts w:ascii="Verdana" w:hAnsi="Verdana" w:cs="Arial"/>
          <w:sz w:val="20"/>
          <w:szCs w:val="20"/>
        </w:rPr>
      </w:pPr>
      <w:r>
        <w:rPr>
          <w:rFonts w:ascii="Verdana" w:hAnsi="Verdana" w:cs="Arial"/>
          <w:sz w:val="20"/>
          <w:szCs w:val="20"/>
        </w:rPr>
        <w:t>jeżeli w ramach gwarancji Wykonawca dokonał usunięcia wad istotnych, termin gwarancji biegnie na nowo od chwili usunięcia wady. W innych przypadkach termin gwarancji ulega przedłużeniu o czas, w którym wada była usuwana.</w:t>
      </w:r>
    </w:p>
    <w:p w14:paraId="281161A6" w14:textId="77777777" w:rsidR="007A42A9" w:rsidRDefault="007A42A9" w:rsidP="007A42A9">
      <w:pPr>
        <w:pStyle w:val="Akapitzlist"/>
        <w:numPr>
          <w:ilvl w:val="0"/>
          <w:numId w:val="21"/>
        </w:numPr>
        <w:spacing w:after="160" w:line="252" w:lineRule="auto"/>
        <w:ind w:left="284" w:hanging="284"/>
        <w:jc w:val="left"/>
        <w:rPr>
          <w:rFonts w:ascii="Verdana" w:hAnsi="Verdana" w:cs="Arial"/>
          <w:sz w:val="20"/>
          <w:szCs w:val="20"/>
        </w:rPr>
      </w:pPr>
      <w:r>
        <w:rPr>
          <w:rFonts w:ascii="Verdana" w:hAnsi="Verdana" w:cs="Arial"/>
          <w:sz w:val="20"/>
          <w:szCs w:val="20"/>
        </w:rPr>
        <w:t>pomimo wygaśnięcia gwarancji lub rękojmi Wykonawca zobowiązany jest usunąć wady, które zostały zgłoszone przez Zamawiającego w okresie trwania gwarancji lub rękojmi.</w:t>
      </w:r>
    </w:p>
    <w:p w14:paraId="3DDBE17D" w14:textId="77777777" w:rsidR="007A42A9" w:rsidRDefault="007A42A9" w:rsidP="007A42A9">
      <w:pPr>
        <w:pStyle w:val="Akapitzlist"/>
        <w:numPr>
          <w:ilvl w:val="0"/>
          <w:numId w:val="21"/>
        </w:numPr>
        <w:spacing w:after="160" w:line="252" w:lineRule="auto"/>
        <w:ind w:left="284" w:hanging="284"/>
        <w:jc w:val="left"/>
        <w:rPr>
          <w:rFonts w:ascii="Verdana" w:hAnsi="Verdana" w:cs="Arial"/>
          <w:sz w:val="20"/>
          <w:szCs w:val="20"/>
        </w:rPr>
      </w:pPr>
      <w:r>
        <w:rPr>
          <w:rFonts w:ascii="Verdana" w:hAnsi="Verdana" w:cs="Arial"/>
          <w:sz w:val="20"/>
          <w:szCs w:val="20"/>
        </w:rPr>
        <w:t>wykonawca nie może odmówić usunięcia wad ze względu na wysokość kosztów usunięcia wad.</w:t>
      </w:r>
    </w:p>
    <w:p w14:paraId="1AE66CBA" w14:textId="77777777" w:rsidR="007A42A9" w:rsidRDefault="007A42A9" w:rsidP="007A42A9">
      <w:pPr>
        <w:spacing w:after="160" w:line="252" w:lineRule="auto"/>
        <w:jc w:val="left"/>
        <w:rPr>
          <w:rFonts w:ascii="Verdana" w:hAnsi="Verdana" w:cs="Arial"/>
          <w:b/>
          <w:bCs/>
          <w:sz w:val="20"/>
          <w:szCs w:val="20"/>
          <w:u w:val="single"/>
        </w:rPr>
      </w:pPr>
      <w:r>
        <w:rPr>
          <w:rFonts w:ascii="Verdana" w:hAnsi="Verdana" w:cs="Arial"/>
          <w:b/>
          <w:bCs/>
          <w:sz w:val="20"/>
          <w:szCs w:val="20"/>
          <w:u w:val="single"/>
        </w:rPr>
        <w:lastRenderedPageBreak/>
        <w:t>Załączniki:</w:t>
      </w:r>
    </w:p>
    <w:p w14:paraId="14E5D558" w14:textId="77777777" w:rsidR="007A42A9" w:rsidRDefault="007A42A9" w:rsidP="007A42A9">
      <w:pPr>
        <w:numPr>
          <w:ilvl w:val="0"/>
          <w:numId w:val="2"/>
        </w:numPr>
        <w:autoSpaceDN w:val="0"/>
        <w:ind w:left="624" w:hanging="284"/>
        <w:jc w:val="left"/>
        <w:rPr>
          <w:rFonts w:ascii="Verdana" w:eastAsia="Calibri" w:hAnsi="Verdana" w:cs="Arial"/>
          <w:sz w:val="20"/>
          <w:szCs w:val="20"/>
        </w:rPr>
      </w:pPr>
      <w:r>
        <w:rPr>
          <w:rFonts w:ascii="Verdana" w:hAnsi="Verdana" w:cs="Arial"/>
          <w:sz w:val="20"/>
          <w:szCs w:val="20"/>
        </w:rPr>
        <w:t>Załącznik nr 1 – Projekt umowy</w:t>
      </w:r>
    </w:p>
    <w:p w14:paraId="5036462B" w14:textId="77777777" w:rsidR="007A42A9" w:rsidRDefault="007A42A9" w:rsidP="007A42A9">
      <w:pPr>
        <w:numPr>
          <w:ilvl w:val="0"/>
          <w:numId w:val="2"/>
        </w:numPr>
        <w:autoSpaceDN w:val="0"/>
        <w:ind w:left="624" w:hanging="284"/>
        <w:jc w:val="left"/>
        <w:rPr>
          <w:rFonts w:ascii="Verdana" w:eastAsia="Calibri" w:hAnsi="Verdana" w:cs="Arial"/>
          <w:sz w:val="20"/>
          <w:szCs w:val="20"/>
        </w:rPr>
      </w:pPr>
      <w:r>
        <w:rPr>
          <w:rFonts w:ascii="Verdana" w:hAnsi="Verdana" w:cs="Arial"/>
          <w:sz w:val="20"/>
          <w:szCs w:val="20"/>
        </w:rPr>
        <w:t>Załącznik nr 2 -  STWiOR</w:t>
      </w:r>
    </w:p>
    <w:p w14:paraId="4D2EB81C" w14:textId="77777777" w:rsidR="007A42A9" w:rsidRDefault="007A42A9" w:rsidP="007A42A9">
      <w:pPr>
        <w:numPr>
          <w:ilvl w:val="0"/>
          <w:numId w:val="2"/>
        </w:numPr>
        <w:autoSpaceDN w:val="0"/>
        <w:ind w:left="624" w:hanging="284"/>
        <w:jc w:val="left"/>
        <w:rPr>
          <w:rFonts w:ascii="Verdana" w:eastAsia="Calibri" w:hAnsi="Verdana" w:cs="Arial"/>
          <w:sz w:val="20"/>
          <w:szCs w:val="20"/>
        </w:rPr>
      </w:pPr>
      <w:r>
        <w:rPr>
          <w:rFonts w:ascii="Verdana" w:hAnsi="Verdana" w:cs="Arial"/>
          <w:sz w:val="20"/>
          <w:szCs w:val="20"/>
        </w:rPr>
        <w:t>Załącznik nr 3 – System Ochrony Drzew (SOD)</w:t>
      </w:r>
    </w:p>
    <w:p w14:paraId="1459F7DF" w14:textId="77777777" w:rsidR="007A42A9" w:rsidRDefault="007A42A9" w:rsidP="007A42A9">
      <w:pPr>
        <w:numPr>
          <w:ilvl w:val="0"/>
          <w:numId w:val="2"/>
        </w:numPr>
        <w:autoSpaceDN w:val="0"/>
        <w:ind w:left="624" w:hanging="284"/>
        <w:jc w:val="left"/>
        <w:rPr>
          <w:rFonts w:ascii="Verdana" w:eastAsia="Calibri" w:hAnsi="Verdana" w:cs="Arial"/>
          <w:sz w:val="20"/>
          <w:szCs w:val="20"/>
        </w:rPr>
      </w:pPr>
      <w:r>
        <w:rPr>
          <w:rFonts w:ascii="Verdana" w:hAnsi="Verdana" w:cs="Arial"/>
          <w:sz w:val="20"/>
          <w:szCs w:val="20"/>
        </w:rPr>
        <w:t>Załącznik nr 4 – Projekt Budowlano-Wykonawczy</w:t>
      </w:r>
    </w:p>
    <w:p w14:paraId="5A86D67D" w14:textId="77777777" w:rsidR="007A42A9" w:rsidRDefault="007A42A9" w:rsidP="007A42A9">
      <w:pPr>
        <w:numPr>
          <w:ilvl w:val="0"/>
          <w:numId w:val="2"/>
        </w:numPr>
        <w:autoSpaceDN w:val="0"/>
        <w:ind w:left="624" w:hanging="284"/>
        <w:jc w:val="left"/>
        <w:rPr>
          <w:rFonts w:ascii="Verdana" w:eastAsia="Calibri" w:hAnsi="Verdana" w:cs="Arial"/>
          <w:sz w:val="20"/>
          <w:szCs w:val="20"/>
        </w:rPr>
      </w:pPr>
      <w:r>
        <w:rPr>
          <w:rFonts w:ascii="Verdana" w:hAnsi="Verdana" w:cs="Arial"/>
          <w:sz w:val="20"/>
          <w:szCs w:val="20"/>
        </w:rPr>
        <w:t>Załącznik nr 4 – Formularz ofertowy zadań wnioskowanych o dofinansowanie środkami Wojewódzkiego Funduszu Ochrony Środowiska i Gospodarki Wodnej we Wrocławiu.</w:t>
      </w:r>
    </w:p>
    <w:p w14:paraId="1A32B3FA" w14:textId="77777777" w:rsidR="002B2AC8" w:rsidRDefault="002B2AC8" w:rsidP="00A720AE">
      <w:pPr>
        <w:spacing w:line="264" w:lineRule="auto"/>
        <w:rPr>
          <w:rFonts w:ascii="Verdana" w:hAnsi="Verdana" w:cs="Arial"/>
          <w:b/>
          <w:bCs/>
        </w:rPr>
      </w:pPr>
    </w:p>
    <w:sectPr w:rsidR="002B2A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3D08" w14:textId="77777777" w:rsidR="00EA74A2" w:rsidRDefault="00EA74A2" w:rsidP="00EA74A2">
      <w:r>
        <w:separator/>
      </w:r>
    </w:p>
  </w:endnote>
  <w:endnote w:type="continuationSeparator" w:id="0">
    <w:p w14:paraId="21E013C3" w14:textId="77777777" w:rsidR="00EA74A2" w:rsidRDefault="00EA74A2" w:rsidP="00EA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522457"/>
      <w:docPartObj>
        <w:docPartGallery w:val="Page Numbers (Bottom of Page)"/>
        <w:docPartUnique/>
      </w:docPartObj>
    </w:sdtPr>
    <w:sdtEndPr/>
    <w:sdtContent>
      <w:p w14:paraId="5AADD085" w14:textId="07E1F1A6" w:rsidR="00EA74A2" w:rsidRDefault="00EA74A2">
        <w:pPr>
          <w:pStyle w:val="Stopka"/>
          <w:jc w:val="right"/>
        </w:pPr>
        <w:r>
          <w:fldChar w:fldCharType="begin"/>
        </w:r>
        <w:r>
          <w:instrText>PAGE   \* MERGEFORMAT</w:instrText>
        </w:r>
        <w:r>
          <w:fldChar w:fldCharType="separate"/>
        </w:r>
        <w:r>
          <w:t>2</w:t>
        </w:r>
        <w:r>
          <w:fldChar w:fldCharType="end"/>
        </w:r>
      </w:p>
    </w:sdtContent>
  </w:sdt>
  <w:p w14:paraId="4AEBA349" w14:textId="77777777" w:rsidR="00EA74A2" w:rsidRDefault="00EA74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2552" w14:textId="77777777" w:rsidR="00EA74A2" w:rsidRDefault="00EA74A2" w:rsidP="00EA74A2">
      <w:r>
        <w:separator/>
      </w:r>
    </w:p>
  </w:footnote>
  <w:footnote w:type="continuationSeparator" w:id="0">
    <w:p w14:paraId="311C5217" w14:textId="77777777" w:rsidR="00EA74A2" w:rsidRDefault="00EA74A2" w:rsidP="00EA7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Calibri" w:hAnsi="Arial" w:cs="Arial"/>
        <w:bCs/>
        <w:sz w:val="20"/>
        <w:szCs w:val="20"/>
      </w:rPr>
      <w:alias w:val="Tytuł"/>
      <w:tag w:val=""/>
      <w:id w:val="1116400235"/>
      <w:placeholder>
        <w:docPart w:val="380672A74AC94B65AC5F7F849DA96DE0"/>
      </w:placeholder>
      <w:dataBinding w:prefixMappings="xmlns:ns0='http://purl.org/dc/elements/1.1/' xmlns:ns1='http://schemas.openxmlformats.org/package/2006/metadata/core-properties' " w:xpath="/ns1:coreProperties[1]/ns0:title[1]" w:storeItemID="{6C3C8BC8-F283-45AE-878A-BAB7291924A1}"/>
      <w:text/>
    </w:sdtPr>
    <w:sdtEndPr/>
    <w:sdtContent>
      <w:p w14:paraId="6D86BE85" w14:textId="3046AE0C" w:rsidR="00F70A34" w:rsidRDefault="00F70A34">
        <w:pPr>
          <w:pStyle w:val="Nagwek"/>
          <w:jc w:val="right"/>
          <w:rPr>
            <w:color w:val="7F7F7F" w:themeColor="text1" w:themeTint="80"/>
          </w:rPr>
        </w:pPr>
        <w:r>
          <w:rPr>
            <w:rFonts w:ascii="Arial" w:eastAsia="Calibri" w:hAnsi="Arial" w:cs="Arial"/>
            <w:bCs/>
            <w:sz w:val="20"/>
            <w:szCs w:val="20"/>
          </w:rPr>
          <w:t>Z</w:t>
        </w:r>
        <w:r w:rsidRPr="00F70A34">
          <w:rPr>
            <w:rFonts w:ascii="Arial" w:eastAsia="Calibri" w:hAnsi="Arial" w:cs="Arial"/>
            <w:bCs/>
            <w:sz w:val="20"/>
            <w:szCs w:val="20"/>
          </w:rPr>
          <w:t>ałącznik nr 1</w:t>
        </w:r>
      </w:p>
    </w:sdtContent>
  </w:sdt>
  <w:p w14:paraId="521ED334" w14:textId="77777777" w:rsidR="00F70A34" w:rsidRDefault="00F70A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580"/>
    <w:multiLevelType w:val="hybridMultilevel"/>
    <w:tmpl w:val="C5EA2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653458"/>
    <w:multiLevelType w:val="hybridMultilevel"/>
    <w:tmpl w:val="46442AFE"/>
    <w:lvl w:ilvl="0" w:tplc="2C366C66">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4A7375"/>
    <w:multiLevelType w:val="hybridMultilevel"/>
    <w:tmpl w:val="5086B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6879F1"/>
    <w:multiLevelType w:val="hybridMultilevel"/>
    <w:tmpl w:val="B3BA58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735A9F"/>
    <w:multiLevelType w:val="hybridMultilevel"/>
    <w:tmpl w:val="84EAA9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FF1667"/>
    <w:multiLevelType w:val="hybridMultilevel"/>
    <w:tmpl w:val="9162F848"/>
    <w:lvl w:ilvl="0" w:tplc="04150005">
      <w:numFmt w:val="decimal"/>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6D71675"/>
    <w:multiLevelType w:val="hybridMultilevel"/>
    <w:tmpl w:val="88C224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C55C9D"/>
    <w:multiLevelType w:val="hybridMultilevel"/>
    <w:tmpl w:val="7F4041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942CA4"/>
    <w:multiLevelType w:val="multilevel"/>
    <w:tmpl w:val="927E83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404248"/>
    <w:multiLevelType w:val="hybridMultilevel"/>
    <w:tmpl w:val="7FBCD4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A975AA"/>
    <w:multiLevelType w:val="hybridMultilevel"/>
    <w:tmpl w:val="B1E070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9A7F0A"/>
    <w:multiLevelType w:val="hybridMultilevel"/>
    <w:tmpl w:val="E4A646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E785B8F"/>
    <w:multiLevelType w:val="hybridMultilevel"/>
    <w:tmpl w:val="9F1EE8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D53E96"/>
    <w:multiLevelType w:val="multilevel"/>
    <w:tmpl w:val="CB0AFCB2"/>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B21210F"/>
    <w:multiLevelType w:val="hybridMultilevel"/>
    <w:tmpl w:val="CA08305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15D42E2"/>
    <w:multiLevelType w:val="hybridMultilevel"/>
    <w:tmpl w:val="4322D9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D71F85"/>
    <w:multiLevelType w:val="hybridMultilevel"/>
    <w:tmpl w:val="E60C21B2"/>
    <w:lvl w:ilvl="0" w:tplc="D74E7D9C">
      <w:start w:val="1"/>
      <w:numFmt w:val="decimal"/>
      <w:lvlText w:val="%1)"/>
      <w:lvlJc w:val="left"/>
      <w:pPr>
        <w:ind w:left="720" w:hanging="360"/>
      </w:pPr>
      <w:rPr>
        <w:rFonts w:hint="default"/>
        <w:caps w:val="0"/>
        <w:strike w:val="0"/>
        <w:dstrike w:val="0"/>
        <w:vanish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BC6E90"/>
    <w:multiLevelType w:val="hybridMultilevel"/>
    <w:tmpl w:val="8AE262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D9613F"/>
    <w:multiLevelType w:val="hybridMultilevel"/>
    <w:tmpl w:val="ECAC18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3F62CB"/>
    <w:multiLevelType w:val="hybridMultilevel"/>
    <w:tmpl w:val="CD909F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29326050">
    <w:abstractNumId w:val="1"/>
  </w:num>
  <w:num w:numId="2" w16cid:durableId="180903489">
    <w:abstractNumId w:val="13"/>
    <w:lvlOverride w:ilvl="0">
      <w:startOverride w:val="1"/>
    </w:lvlOverride>
    <w:lvlOverride w:ilvl="1"/>
    <w:lvlOverride w:ilvl="2"/>
    <w:lvlOverride w:ilvl="3"/>
    <w:lvlOverride w:ilvl="4"/>
    <w:lvlOverride w:ilvl="5"/>
    <w:lvlOverride w:ilvl="6"/>
    <w:lvlOverride w:ilvl="7"/>
    <w:lvlOverride w:ilvl="8"/>
  </w:num>
  <w:num w:numId="3" w16cid:durableId="2145197319">
    <w:abstractNumId w:val="11"/>
  </w:num>
  <w:num w:numId="4" w16cid:durableId="405764195">
    <w:abstractNumId w:val="6"/>
  </w:num>
  <w:num w:numId="5" w16cid:durableId="513155711">
    <w:abstractNumId w:val="16"/>
  </w:num>
  <w:num w:numId="6" w16cid:durableId="1540581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50270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5281594">
    <w:abstractNumId w:val="15"/>
    <w:lvlOverride w:ilvl="0"/>
    <w:lvlOverride w:ilvl="1"/>
    <w:lvlOverride w:ilvl="2"/>
    <w:lvlOverride w:ilvl="3"/>
    <w:lvlOverride w:ilvl="4"/>
    <w:lvlOverride w:ilvl="5"/>
    <w:lvlOverride w:ilvl="6"/>
    <w:lvlOverride w:ilvl="7"/>
    <w:lvlOverride w:ilvl="8"/>
  </w:num>
  <w:num w:numId="9" w16cid:durableId="1946572149">
    <w:abstractNumId w:val="3"/>
    <w:lvlOverride w:ilvl="0"/>
    <w:lvlOverride w:ilvl="1"/>
    <w:lvlOverride w:ilvl="2"/>
    <w:lvlOverride w:ilvl="3"/>
    <w:lvlOverride w:ilvl="4"/>
    <w:lvlOverride w:ilvl="5"/>
    <w:lvlOverride w:ilvl="6"/>
    <w:lvlOverride w:ilvl="7"/>
    <w:lvlOverride w:ilvl="8"/>
  </w:num>
  <w:num w:numId="10" w16cid:durableId="1976716046">
    <w:abstractNumId w:val="9"/>
    <w:lvlOverride w:ilvl="0"/>
    <w:lvlOverride w:ilvl="1"/>
    <w:lvlOverride w:ilvl="2"/>
    <w:lvlOverride w:ilvl="3"/>
    <w:lvlOverride w:ilvl="4"/>
    <w:lvlOverride w:ilvl="5"/>
    <w:lvlOverride w:ilvl="6"/>
    <w:lvlOverride w:ilvl="7"/>
    <w:lvlOverride w:ilvl="8"/>
  </w:num>
  <w:num w:numId="11" w16cid:durableId="271984457">
    <w:abstractNumId w:val="7"/>
    <w:lvlOverride w:ilvl="0"/>
    <w:lvlOverride w:ilvl="1"/>
    <w:lvlOverride w:ilvl="2"/>
    <w:lvlOverride w:ilvl="3"/>
    <w:lvlOverride w:ilvl="4"/>
    <w:lvlOverride w:ilvl="5"/>
    <w:lvlOverride w:ilvl="6"/>
    <w:lvlOverride w:ilvl="7"/>
    <w:lvlOverride w:ilvl="8"/>
  </w:num>
  <w:num w:numId="12" w16cid:durableId="709694092">
    <w:abstractNumId w:val="17"/>
    <w:lvlOverride w:ilvl="0"/>
    <w:lvlOverride w:ilvl="1"/>
    <w:lvlOverride w:ilvl="2"/>
    <w:lvlOverride w:ilvl="3"/>
    <w:lvlOverride w:ilvl="4"/>
    <w:lvlOverride w:ilvl="5"/>
    <w:lvlOverride w:ilvl="6"/>
    <w:lvlOverride w:ilvl="7"/>
    <w:lvlOverride w:ilvl="8"/>
  </w:num>
  <w:num w:numId="13" w16cid:durableId="1520239783">
    <w:abstractNumId w:val="4"/>
    <w:lvlOverride w:ilvl="0"/>
    <w:lvlOverride w:ilvl="1"/>
    <w:lvlOverride w:ilvl="2"/>
    <w:lvlOverride w:ilvl="3"/>
    <w:lvlOverride w:ilvl="4"/>
    <w:lvlOverride w:ilvl="5"/>
    <w:lvlOverride w:ilvl="6"/>
    <w:lvlOverride w:ilvl="7"/>
    <w:lvlOverride w:ilvl="8"/>
  </w:num>
  <w:num w:numId="14" w16cid:durableId="392702798">
    <w:abstractNumId w:val="12"/>
    <w:lvlOverride w:ilvl="0"/>
    <w:lvlOverride w:ilvl="1"/>
    <w:lvlOverride w:ilvl="2"/>
    <w:lvlOverride w:ilvl="3"/>
    <w:lvlOverride w:ilvl="4"/>
    <w:lvlOverride w:ilvl="5"/>
    <w:lvlOverride w:ilvl="6"/>
    <w:lvlOverride w:ilvl="7"/>
    <w:lvlOverride w:ilvl="8"/>
  </w:num>
  <w:num w:numId="15" w16cid:durableId="1460876182">
    <w:abstractNumId w:val="19"/>
    <w:lvlOverride w:ilvl="0"/>
    <w:lvlOverride w:ilvl="1"/>
    <w:lvlOverride w:ilvl="2"/>
    <w:lvlOverride w:ilvl="3"/>
    <w:lvlOverride w:ilvl="4"/>
    <w:lvlOverride w:ilvl="5"/>
    <w:lvlOverride w:ilvl="6"/>
    <w:lvlOverride w:ilvl="7"/>
    <w:lvlOverride w:ilvl="8"/>
  </w:num>
  <w:num w:numId="16" w16cid:durableId="7685626">
    <w:abstractNumId w:val="10"/>
    <w:lvlOverride w:ilvl="0"/>
    <w:lvlOverride w:ilvl="1"/>
    <w:lvlOverride w:ilvl="2"/>
    <w:lvlOverride w:ilvl="3"/>
    <w:lvlOverride w:ilvl="4"/>
    <w:lvlOverride w:ilvl="5"/>
    <w:lvlOverride w:ilvl="6"/>
    <w:lvlOverride w:ilvl="7"/>
    <w:lvlOverride w:ilvl="8"/>
  </w:num>
  <w:num w:numId="17" w16cid:durableId="524254829">
    <w:abstractNumId w:val="2"/>
    <w:lvlOverride w:ilvl="0"/>
    <w:lvlOverride w:ilvl="1"/>
    <w:lvlOverride w:ilvl="2"/>
    <w:lvlOverride w:ilvl="3"/>
    <w:lvlOverride w:ilvl="4"/>
    <w:lvlOverride w:ilvl="5"/>
    <w:lvlOverride w:ilvl="6"/>
    <w:lvlOverride w:ilvl="7"/>
    <w:lvlOverride w:ilvl="8"/>
  </w:num>
  <w:num w:numId="18" w16cid:durableId="1801262518">
    <w:abstractNumId w:val="5"/>
  </w:num>
  <w:num w:numId="19" w16cid:durableId="306474426">
    <w:abstractNumId w:val="0"/>
    <w:lvlOverride w:ilvl="0"/>
    <w:lvlOverride w:ilvl="1"/>
    <w:lvlOverride w:ilvl="2"/>
    <w:lvlOverride w:ilvl="3"/>
    <w:lvlOverride w:ilvl="4"/>
    <w:lvlOverride w:ilvl="5"/>
    <w:lvlOverride w:ilvl="6"/>
    <w:lvlOverride w:ilvl="7"/>
    <w:lvlOverride w:ilvl="8"/>
  </w:num>
  <w:num w:numId="20" w16cid:durableId="1874806971">
    <w:abstractNumId w:val="18"/>
    <w:lvlOverride w:ilvl="0"/>
    <w:lvlOverride w:ilvl="1"/>
    <w:lvlOverride w:ilvl="2"/>
    <w:lvlOverride w:ilvl="3"/>
    <w:lvlOverride w:ilvl="4"/>
    <w:lvlOverride w:ilvl="5"/>
    <w:lvlOverride w:ilvl="6"/>
    <w:lvlOverride w:ilvl="7"/>
    <w:lvlOverride w:ilvl="8"/>
  </w:num>
  <w:num w:numId="21" w16cid:durableId="1836460180">
    <w:abstractNumId w:val="14"/>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F8"/>
    <w:rsid w:val="00010860"/>
    <w:rsid w:val="000109CB"/>
    <w:rsid w:val="00011DAF"/>
    <w:rsid w:val="000161B3"/>
    <w:rsid w:val="0002484C"/>
    <w:rsid w:val="00030E78"/>
    <w:rsid w:val="000515BF"/>
    <w:rsid w:val="000563EF"/>
    <w:rsid w:val="00057D10"/>
    <w:rsid w:val="00060F5E"/>
    <w:rsid w:val="000646E8"/>
    <w:rsid w:val="00064B7A"/>
    <w:rsid w:val="00071A93"/>
    <w:rsid w:val="0007333C"/>
    <w:rsid w:val="00081451"/>
    <w:rsid w:val="00083FA4"/>
    <w:rsid w:val="000909A1"/>
    <w:rsid w:val="000938A7"/>
    <w:rsid w:val="000A38FE"/>
    <w:rsid w:val="000A49A5"/>
    <w:rsid w:val="000B1FDC"/>
    <w:rsid w:val="000B349F"/>
    <w:rsid w:val="000B38B3"/>
    <w:rsid w:val="000B3A08"/>
    <w:rsid w:val="000B6D2A"/>
    <w:rsid w:val="000C0658"/>
    <w:rsid w:val="000D7A78"/>
    <w:rsid w:val="000E1962"/>
    <w:rsid w:val="000E2104"/>
    <w:rsid w:val="000E7A95"/>
    <w:rsid w:val="000F24A4"/>
    <w:rsid w:val="000F32F5"/>
    <w:rsid w:val="00102587"/>
    <w:rsid w:val="00102E37"/>
    <w:rsid w:val="0010300A"/>
    <w:rsid w:val="00124D08"/>
    <w:rsid w:val="00131C21"/>
    <w:rsid w:val="001407A7"/>
    <w:rsid w:val="0014342A"/>
    <w:rsid w:val="00155F11"/>
    <w:rsid w:val="001610B3"/>
    <w:rsid w:val="00162E48"/>
    <w:rsid w:val="00163C25"/>
    <w:rsid w:val="00167568"/>
    <w:rsid w:val="0017326A"/>
    <w:rsid w:val="00177AD2"/>
    <w:rsid w:val="001806BC"/>
    <w:rsid w:val="0018139D"/>
    <w:rsid w:val="00181495"/>
    <w:rsid w:val="00195F21"/>
    <w:rsid w:val="001A0273"/>
    <w:rsid w:val="001A0EA4"/>
    <w:rsid w:val="001A4C51"/>
    <w:rsid w:val="001B38B3"/>
    <w:rsid w:val="001B7D86"/>
    <w:rsid w:val="001C4507"/>
    <w:rsid w:val="001D01BB"/>
    <w:rsid w:val="001D38E2"/>
    <w:rsid w:val="001F05E6"/>
    <w:rsid w:val="001F2C11"/>
    <w:rsid w:val="001F5694"/>
    <w:rsid w:val="00210F91"/>
    <w:rsid w:val="002118A8"/>
    <w:rsid w:val="00222C0F"/>
    <w:rsid w:val="00224327"/>
    <w:rsid w:val="002328EF"/>
    <w:rsid w:val="002350E4"/>
    <w:rsid w:val="00237A84"/>
    <w:rsid w:val="00245530"/>
    <w:rsid w:val="002521B3"/>
    <w:rsid w:val="002548A0"/>
    <w:rsid w:val="00254B91"/>
    <w:rsid w:val="00264803"/>
    <w:rsid w:val="00265549"/>
    <w:rsid w:val="0026683D"/>
    <w:rsid w:val="00277562"/>
    <w:rsid w:val="002857BB"/>
    <w:rsid w:val="00285F10"/>
    <w:rsid w:val="0029056E"/>
    <w:rsid w:val="00293C9C"/>
    <w:rsid w:val="00294127"/>
    <w:rsid w:val="00295CAC"/>
    <w:rsid w:val="00297512"/>
    <w:rsid w:val="002B00D0"/>
    <w:rsid w:val="002B2AC8"/>
    <w:rsid w:val="002B7CE3"/>
    <w:rsid w:val="002C5B4E"/>
    <w:rsid w:val="002D6673"/>
    <w:rsid w:val="002D66EF"/>
    <w:rsid w:val="002E12FF"/>
    <w:rsid w:val="002E21C9"/>
    <w:rsid w:val="00303D60"/>
    <w:rsid w:val="0031222A"/>
    <w:rsid w:val="00330F99"/>
    <w:rsid w:val="0033733C"/>
    <w:rsid w:val="0034415D"/>
    <w:rsid w:val="00363F88"/>
    <w:rsid w:val="003806D8"/>
    <w:rsid w:val="003A0FEB"/>
    <w:rsid w:val="003A2AC0"/>
    <w:rsid w:val="003A59E2"/>
    <w:rsid w:val="003A73F1"/>
    <w:rsid w:val="003C6E9E"/>
    <w:rsid w:val="003C7A9A"/>
    <w:rsid w:val="003D3449"/>
    <w:rsid w:val="003E713A"/>
    <w:rsid w:val="003F4101"/>
    <w:rsid w:val="003F6A2C"/>
    <w:rsid w:val="004132F3"/>
    <w:rsid w:val="004253EB"/>
    <w:rsid w:val="00430E38"/>
    <w:rsid w:val="00431ED7"/>
    <w:rsid w:val="00432D15"/>
    <w:rsid w:val="00433722"/>
    <w:rsid w:val="004367D8"/>
    <w:rsid w:val="004431BE"/>
    <w:rsid w:val="004442B1"/>
    <w:rsid w:val="00477417"/>
    <w:rsid w:val="004A04F7"/>
    <w:rsid w:val="004A07DC"/>
    <w:rsid w:val="004A1397"/>
    <w:rsid w:val="004A516F"/>
    <w:rsid w:val="004B13E9"/>
    <w:rsid w:val="004B45BD"/>
    <w:rsid w:val="004C3269"/>
    <w:rsid w:val="004E6B12"/>
    <w:rsid w:val="004E7452"/>
    <w:rsid w:val="004E7946"/>
    <w:rsid w:val="004E7DEE"/>
    <w:rsid w:val="004F4488"/>
    <w:rsid w:val="004F5527"/>
    <w:rsid w:val="00500F25"/>
    <w:rsid w:val="00507B34"/>
    <w:rsid w:val="00510629"/>
    <w:rsid w:val="00513440"/>
    <w:rsid w:val="00522449"/>
    <w:rsid w:val="00526EA4"/>
    <w:rsid w:val="00543314"/>
    <w:rsid w:val="00543C92"/>
    <w:rsid w:val="0055286E"/>
    <w:rsid w:val="005565BD"/>
    <w:rsid w:val="00557966"/>
    <w:rsid w:val="00564F33"/>
    <w:rsid w:val="00574845"/>
    <w:rsid w:val="005812F8"/>
    <w:rsid w:val="0058555E"/>
    <w:rsid w:val="00590C27"/>
    <w:rsid w:val="005C6926"/>
    <w:rsid w:val="005D77AE"/>
    <w:rsid w:val="005E0B89"/>
    <w:rsid w:val="005E0EC6"/>
    <w:rsid w:val="005E67B5"/>
    <w:rsid w:val="005E7019"/>
    <w:rsid w:val="005F2C4D"/>
    <w:rsid w:val="005F3628"/>
    <w:rsid w:val="005F4924"/>
    <w:rsid w:val="0060004A"/>
    <w:rsid w:val="00621C60"/>
    <w:rsid w:val="00622352"/>
    <w:rsid w:val="006256E3"/>
    <w:rsid w:val="00633324"/>
    <w:rsid w:val="006351ED"/>
    <w:rsid w:val="0064129A"/>
    <w:rsid w:val="00644BE6"/>
    <w:rsid w:val="006510CF"/>
    <w:rsid w:val="0065331C"/>
    <w:rsid w:val="00653F80"/>
    <w:rsid w:val="00654BFF"/>
    <w:rsid w:val="0067346A"/>
    <w:rsid w:val="00680600"/>
    <w:rsid w:val="006971B9"/>
    <w:rsid w:val="006A188A"/>
    <w:rsid w:val="006A2323"/>
    <w:rsid w:val="006A6C18"/>
    <w:rsid w:val="006C7265"/>
    <w:rsid w:val="006C7442"/>
    <w:rsid w:val="006D257A"/>
    <w:rsid w:val="006D53D4"/>
    <w:rsid w:val="006E040C"/>
    <w:rsid w:val="006F3C71"/>
    <w:rsid w:val="007014BA"/>
    <w:rsid w:val="00702E72"/>
    <w:rsid w:val="007054D7"/>
    <w:rsid w:val="00705757"/>
    <w:rsid w:val="00710F9D"/>
    <w:rsid w:val="00742119"/>
    <w:rsid w:val="00742C48"/>
    <w:rsid w:val="00745821"/>
    <w:rsid w:val="007464AA"/>
    <w:rsid w:val="00747A74"/>
    <w:rsid w:val="00750449"/>
    <w:rsid w:val="0075566F"/>
    <w:rsid w:val="00757961"/>
    <w:rsid w:val="00761D9D"/>
    <w:rsid w:val="007709DF"/>
    <w:rsid w:val="00772A8D"/>
    <w:rsid w:val="007819FF"/>
    <w:rsid w:val="007821CB"/>
    <w:rsid w:val="00785B5C"/>
    <w:rsid w:val="00786CCA"/>
    <w:rsid w:val="00796B50"/>
    <w:rsid w:val="007A282B"/>
    <w:rsid w:val="007A39C1"/>
    <w:rsid w:val="007A3C07"/>
    <w:rsid w:val="007A42A9"/>
    <w:rsid w:val="007A452C"/>
    <w:rsid w:val="007A6169"/>
    <w:rsid w:val="007B1978"/>
    <w:rsid w:val="007B7D5A"/>
    <w:rsid w:val="007C283E"/>
    <w:rsid w:val="007C5292"/>
    <w:rsid w:val="007D4D03"/>
    <w:rsid w:val="007E2263"/>
    <w:rsid w:val="007F4F00"/>
    <w:rsid w:val="007F663A"/>
    <w:rsid w:val="0080742B"/>
    <w:rsid w:val="00807762"/>
    <w:rsid w:val="008154F8"/>
    <w:rsid w:val="008206A4"/>
    <w:rsid w:val="00822FA9"/>
    <w:rsid w:val="008244DF"/>
    <w:rsid w:val="008247DB"/>
    <w:rsid w:val="008321BA"/>
    <w:rsid w:val="008516C8"/>
    <w:rsid w:val="008542AF"/>
    <w:rsid w:val="00861753"/>
    <w:rsid w:val="00863858"/>
    <w:rsid w:val="00876580"/>
    <w:rsid w:val="00881A38"/>
    <w:rsid w:val="00891104"/>
    <w:rsid w:val="00897F54"/>
    <w:rsid w:val="008A2FEE"/>
    <w:rsid w:val="008B49C1"/>
    <w:rsid w:val="008B551D"/>
    <w:rsid w:val="008C74BD"/>
    <w:rsid w:val="008F796A"/>
    <w:rsid w:val="00914C29"/>
    <w:rsid w:val="00924C54"/>
    <w:rsid w:val="00935BB9"/>
    <w:rsid w:val="00940B44"/>
    <w:rsid w:val="00943B81"/>
    <w:rsid w:val="00944B01"/>
    <w:rsid w:val="00950E54"/>
    <w:rsid w:val="00974D58"/>
    <w:rsid w:val="00977FF6"/>
    <w:rsid w:val="00990483"/>
    <w:rsid w:val="009A1D2A"/>
    <w:rsid w:val="009A5FEE"/>
    <w:rsid w:val="009A63B1"/>
    <w:rsid w:val="009B005A"/>
    <w:rsid w:val="009B3B1C"/>
    <w:rsid w:val="009D04FA"/>
    <w:rsid w:val="009D177B"/>
    <w:rsid w:val="009D7802"/>
    <w:rsid w:val="009F3388"/>
    <w:rsid w:val="009F443F"/>
    <w:rsid w:val="00A013C7"/>
    <w:rsid w:val="00A0460B"/>
    <w:rsid w:val="00A04FF3"/>
    <w:rsid w:val="00A05E4D"/>
    <w:rsid w:val="00A07035"/>
    <w:rsid w:val="00A07198"/>
    <w:rsid w:val="00A147B5"/>
    <w:rsid w:val="00A33215"/>
    <w:rsid w:val="00A406C1"/>
    <w:rsid w:val="00A41775"/>
    <w:rsid w:val="00A47888"/>
    <w:rsid w:val="00A57292"/>
    <w:rsid w:val="00A66A00"/>
    <w:rsid w:val="00A720AE"/>
    <w:rsid w:val="00A90FEF"/>
    <w:rsid w:val="00A94809"/>
    <w:rsid w:val="00AA2D18"/>
    <w:rsid w:val="00AA5E88"/>
    <w:rsid w:val="00AC2752"/>
    <w:rsid w:val="00AD43E3"/>
    <w:rsid w:val="00AD6622"/>
    <w:rsid w:val="00AE47D8"/>
    <w:rsid w:val="00AE7B52"/>
    <w:rsid w:val="00AF506C"/>
    <w:rsid w:val="00AF57E9"/>
    <w:rsid w:val="00B057B4"/>
    <w:rsid w:val="00B23747"/>
    <w:rsid w:val="00B34790"/>
    <w:rsid w:val="00B34891"/>
    <w:rsid w:val="00B34BE2"/>
    <w:rsid w:val="00B4408C"/>
    <w:rsid w:val="00B60495"/>
    <w:rsid w:val="00B719B6"/>
    <w:rsid w:val="00B76A95"/>
    <w:rsid w:val="00B822B6"/>
    <w:rsid w:val="00B848ED"/>
    <w:rsid w:val="00BA40FB"/>
    <w:rsid w:val="00BA5165"/>
    <w:rsid w:val="00BA6152"/>
    <w:rsid w:val="00BA7766"/>
    <w:rsid w:val="00BC18D6"/>
    <w:rsid w:val="00BC52D5"/>
    <w:rsid w:val="00BD3A07"/>
    <w:rsid w:val="00BD4B6D"/>
    <w:rsid w:val="00BD4DFA"/>
    <w:rsid w:val="00BD62F5"/>
    <w:rsid w:val="00BE3980"/>
    <w:rsid w:val="00BF0952"/>
    <w:rsid w:val="00BF24BC"/>
    <w:rsid w:val="00BF408C"/>
    <w:rsid w:val="00C559CE"/>
    <w:rsid w:val="00C6268B"/>
    <w:rsid w:val="00C70613"/>
    <w:rsid w:val="00C75DCA"/>
    <w:rsid w:val="00C83723"/>
    <w:rsid w:val="00C83780"/>
    <w:rsid w:val="00C85EAD"/>
    <w:rsid w:val="00CA0E4F"/>
    <w:rsid w:val="00CA2F7E"/>
    <w:rsid w:val="00CC2FFB"/>
    <w:rsid w:val="00CC3C83"/>
    <w:rsid w:val="00CD5FCE"/>
    <w:rsid w:val="00CE7532"/>
    <w:rsid w:val="00CF3C05"/>
    <w:rsid w:val="00CF4F85"/>
    <w:rsid w:val="00CF7607"/>
    <w:rsid w:val="00D0115E"/>
    <w:rsid w:val="00D04DB0"/>
    <w:rsid w:val="00D134E5"/>
    <w:rsid w:val="00D14AEE"/>
    <w:rsid w:val="00D32998"/>
    <w:rsid w:val="00D45B5E"/>
    <w:rsid w:val="00D5060A"/>
    <w:rsid w:val="00D54A38"/>
    <w:rsid w:val="00D603F8"/>
    <w:rsid w:val="00D64F66"/>
    <w:rsid w:val="00D657F8"/>
    <w:rsid w:val="00D67B55"/>
    <w:rsid w:val="00D72BE0"/>
    <w:rsid w:val="00DA47C9"/>
    <w:rsid w:val="00DB4832"/>
    <w:rsid w:val="00DB54B4"/>
    <w:rsid w:val="00DC3425"/>
    <w:rsid w:val="00DD4145"/>
    <w:rsid w:val="00DE12EC"/>
    <w:rsid w:val="00DE16A5"/>
    <w:rsid w:val="00DE23D5"/>
    <w:rsid w:val="00DE389A"/>
    <w:rsid w:val="00E223A6"/>
    <w:rsid w:val="00E26164"/>
    <w:rsid w:val="00E46BB1"/>
    <w:rsid w:val="00E47927"/>
    <w:rsid w:val="00E52CC8"/>
    <w:rsid w:val="00E5737D"/>
    <w:rsid w:val="00E57533"/>
    <w:rsid w:val="00E86C21"/>
    <w:rsid w:val="00E97367"/>
    <w:rsid w:val="00E97F88"/>
    <w:rsid w:val="00EA182F"/>
    <w:rsid w:val="00EA74A2"/>
    <w:rsid w:val="00EB1388"/>
    <w:rsid w:val="00EC0DBF"/>
    <w:rsid w:val="00EC2389"/>
    <w:rsid w:val="00EE7282"/>
    <w:rsid w:val="00EF08D7"/>
    <w:rsid w:val="00F12230"/>
    <w:rsid w:val="00F1447C"/>
    <w:rsid w:val="00F1778D"/>
    <w:rsid w:val="00F24761"/>
    <w:rsid w:val="00F2559B"/>
    <w:rsid w:val="00F3150D"/>
    <w:rsid w:val="00F31D43"/>
    <w:rsid w:val="00F343F9"/>
    <w:rsid w:val="00F477E5"/>
    <w:rsid w:val="00F52803"/>
    <w:rsid w:val="00F55E29"/>
    <w:rsid w:val="00F61459"/>
    <w:rsid w:val="00F61EF7"/>
    <w:rsid w:val="00F657C0"/>
    <w:rsid w:val="00F70A34"/>
    <w:rsid w:val="00F76548"/>
    <w:rsid w:val="00F76D90"/>
    <w:rsid w:val="00F776C7"/>
    <w:rsid w:val="00F86D94"/>
    <w:rsid w:val="00F87A76"/>
    <w:rsid w:val="00F909C5"/>
    <w:rsid w:val="00F924BD"/>
    <w:rsid w:val="00FA2408"/>
    <w:rsid w:val="00FA7EFC"/>
    <w:rsid w:val="00FB72BB"/>
    <w:rsid w:val="00FE3E67"/>
    <w:rsid w:val="00FF3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0658"/>
  <w15:chartTrackingRefBased/>
  <w15:docId w15:val="{956FF9D1-7F4C-4165-A04E-F11B3C8B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D6622"/>
    <w:pPr>
      <w:keepNext/>
      <w:keepLines/>
      <w:numPr>
        <w:numId w:val="1"/>
      </w:numPr>
      <w:outlineLvl w:val="0"/>
    </w:pPr>
    <w:rPr>
      <w:rFonts w:ascii="Arial" w:eastAsiaTheme="majorEastAsia" w:hAnsi="Arial" w:cs="Arial"/>
      <w:b/>
      <w:bCs/>
      <w:sz w:val="20"/>
      <w:szCs w:val="20"/>
    </w:rPr>
  </w:style>
  <w:style w:type="paragraph" w:styleId="Nagwek2">
    <w:name w:val="heading 2"/>
    <w:basedOn w:val="Normalny"/>
    <w:next w:val="Normalny"/>
    <w:link w:val="Nagwek2Znak"/>
    <w:uiPriority w:val="9"/>
    <w:unhideWhenUsed/>
    <w:qFormat/>
    <w:rsid w:val="00D32998"/>
    <w:pPr>
      <w:keepNext/>
      <w:keepLines/>
      <w:spacing w:before="40"/>
      <w:outlineLvl w:val="1"/>
    </w:pPr>
    <w:rPr>
      <w:rFonts w:ascii="Arial" w:eastAsiaTheme="majorEastAsia"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L1,Akapit z listą5,RR PGE Akapit z listą,Styl 1,Obiekt,List Paragraph1,CW_Lista"/>
    <w:basedOn w:val="Normalny"/>
    <w:link w:val="AkapitzlistZnak"/>
    <w:uiPriority w:val="34"/>
    <w:qFormat/>
    <w:rsid w:val="002B00D0"/>
    <w:pPr>
      <w:ind w:left="720"/>
      <w:contextualSpacing/>
    </w:pPr>
  </w:style>
  <w:style w:type="character" w:customStyle="1" w:styleId="Nagwek1Znak">
    <w:name w:val="Nagłówek 1 Znak"/>
    <w:basedOn w:val="Domylnaczcionkaakapitu"/>
    <w:link w:val="Nagwek1"/>
    <w:uiPriority w:val="9"/>
    <w:rsid w:val="00AD6622"/>
    <w:rPr>
      <w:rFonts w:ascii="Arial" w:eastAsiaTheme="majorEastAsia" w:hAnsi="Arial" w:cs="Arial"/>
      <w:b/>
      <w:bCs/>
      <w:sz w:val="20"/>
      <w:szCs w:val="20"/>
    </w:rPr>
  </w:style>
  <w:style w:type="character" w:customStyle="1" w:styleId="Nagwek2Znak">
    <w:name w:val="Nagłówek 2 Znak"/>
    <w:basedOn w:val="Domylnaczcionkaakapitu"/>
    <w:link w:val="Nagwek2"/>
    <w:uiPriority w:val="9"/>
    <w:rsid w:val="00D32998"/>
    <w:rPr>
      <w:rFonts w:ascii="Arial" w:eastAsiaTheme="majorEastAsia" w:hAnsi="Arial" w:cs="Arial"/>
      <w:sz w:val="20"/>
      <w:szCs w:val="20"/>
    </w:rPr>
  </w:style>
  <w:style w:type="paragraph" w:styleId="Bezodstpw">
    <w:name w:val="No Spacing"/>
    <w:uiPriority w:val="1"/>
    <w:qFormat/>
    <w:rsid w:val="00D32998"/>
  </w:style>
  <w:style w:type="paragraph" w:styleId="Nagwek">
    <w:name w:val="header"/>
    <w:basedOn w:val="Normalny"/>
    <w:link w:val="NagwekZnak"/>
    <w:uiPriority w:val="99"/>
    <w:unhideWhenUsed/>
    <w:rsid w:val="00EA74A2"/>
    <w:pPr>
      <w:tabs>
        <w:tab w:val="center" w:pos="4536"/>
        <w:tab w:val="right" w:pos="9072"/>
      </w:tabs>
    </w:pPr>
  </w:style>
  <w:style w:type="character" w:customStyle="1" w:styleId="NagwekZnak">
    <w:name w:val="Nagłówek Znak"/>
    <w:basedOn w:val="Domylnaczcionkaakapitu"/>
    <w:link w:val="Nagwek"/>
    <w:uiPriority w:val="99"/>
    <w:rsid w:val="00EA74A2"/>
  </w:style>
  <w:style w:type="paragraph" w:styleId="Stopka">
    <w:name w:val="footer"/>
    <w:basedOn w:val="Normalny"/>
    <w:link w:val="StopkaZnak"/>
    <w:uiPriority w:val="99"/>
    <w:unhideWhenUsed/>
    <w:rsid w:val="00EA74A2"/>
    <w:pPr>
      <w:tabs>
        <w:tab w:val="center" w:pos="4536"/>
        <w:tab w:val="right" w:pos="9072"/>
      </w:tabs>
    </w:pPr>
  </w:style>
  <w:style w:type="character" w:customStyle="1" w:styleId="StopkaZnak">
    <w:name w:val="Stopka Znak"/>
    <w:basedOn w:val="Domylnaczcionkaakapitu"/>
    <w:link w:val="Stopka"/>
    <w:uiPriority w:val="99"/>
    <w:rsid w:val="00EA74A2"/>
  </w:style>
  <w:style w:type="paragraph" w:customStyle="1" w:styleId="Default">
    <w:name w:val="Default"/>
    <w:rsid w:val="00B34BE2"/>
    <w:pPr>
      <w:autoSpaceDE w:val="0"/>
      <w:autoSpaceDN w:val="0"/>
      <w:adjustRightInd w:val="0"/>
      <w:jc w:val="left"/>
    </w:pPr>
    <w:rPr>
      <w:rFonts w:ascii="Calibri" w:hAnsi="Calibri" w:cs="Calibri"/>
      <w:color w:val="000000"/>
      <w:sz w:val="24"/>
      <w:szCs w:val="24"/>
    </w:rPr>
  </w:style>
  <w:style w:type="paragraph" w:styleId="NormalnyWeb">
    <w:name w:val="Normal (Web)"/>
    <w:basedOn w:val="Normalny"/>
    <w:uiPriority w:val="99"/>
    <w:unhideWhenUsed/>
    <w:rsid w:val="004132F3"/>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L1 Znak,Akapit z listą5 Znak,RR PGE Akapit z listą Znak,Styl 1 Znak,Obiekt Znak,List Paragraph1 Znak,CW_Lista Znak"/>
    <w:link w:val="Akapitzlist"/>
    <w:uiPriority w:val="34"/>
    <w:qFormat/>
    <w:locked/>
    <w:rsid w:val="002548A0"/>
  </w:style>
  <w:style w:type="table" w:styleId="Tabela-Siatka">
    <w:name w:val="Table Grid"/>
    <w:basedOn w:val="Standardowy"/>
    <w:uiPriority w:val="59"/>
    <w:rsid w:val="00BA40F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40B44"/>
    <w:rPr>
      <w:i/>
      <w:iCs/>
    </w:rPr>
  </w:style>
  <w:style w:type="character" w:customStyle="1" w:styleId="i">
    <w:name w:val="i"/>
    <w:rsid w:val="002B2AC8"/>
  </w:style>
  <w:style w:type="character" w:customStyle="1" w:styleId="st">
    <w:name w:val="st"/>
    <w:basedOn w:val="Domylnaczcionkaakapitu"/>
    <w:rsid w:val="002B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2967">
      <w:bodyDiv w:val="1"/>
      <w:marLeft w:val="0"/>
      <w:marRight w:val="0"/>
      <w:marTop w:val="0"/>
      <w:marBottom w:val="0"/>
      <w:divBdr>
        <w:top w:val="none" w:sz="0" w:space="0" w:color="auto"/>
        <w:left w:val="none" w:sz="0" w:space="0" w:color="auto"/>
        <w:bottom w:val="none" w:sz="0" w:space="0" w:color="auto"/>
        <w:right w:val="none" w:sz="0" w:space="0" w:color="auto"/>
      </w:divBdr>
    </w:div>
    <w:div w:id="184639093">
      <w:bodyDiv w:val="1"/>
      <w:marLeft w:val="0"/>
      <w:marRight w:val="0"/>
      <w:marTop w:val="0"/>
      <w:marBottom w:val="0"/>
      <w:divBdr>
        <w:top w:val="none" w:sz="0" w:space="0" w:color="auto"/>
        <w:left w:val="none" w:sz="0" w:space="0" w:color="auto"/>
        <w:bottom w:val="none" w:sz="0" w:space="0" w:color="auto"/>
        <w:right w:val="none" w:sz="0" w:space="0" w:color="auto"/>
      </w:divBdr>
    </w:div>
    <w:div w:id="237055730">
      <w:bodyDiv w:val="1"/>
      <w:marLeft w:val="0"/>
      <w:marRight w:val="0"/>
      <w:marTop w:val="0"/>
      <w:marBottom w:val="0"/>
      <w:divBdr>
        <w:top w:val="none" w:sz="0" w:space="0" w:color="auto"/>
        <w:left w:val="none" w:sz="0" w:space="0" w:color="auto"/>
        <w:bottom w:val="none" w:sz="0" w:space="0" w:color="auto"/>
        <w:right w:val="none" w:sz="0" w:space="0" w:color="auto"/>
      </w:divBdr>
    </w:div>
    <w:div w:id="642855527">
      <w:bodyDiv w:val="1"/>
      <w:marLeft w:val="0"/>
      <w:marRight w:val="0"/>
      <w:marTop w:val="0"/>
      <w:marBottom w:val="0"/>
      <w:divBdr>
        <w:top w:val="none" w:sz="0" w:space="0" w:color="auto"/>
        <w:left w:val="none" w:sz="0" w:space="0" w:color="auto"/>
        <w:bottom w:val="none" w:sz="0" w:space="0" w:color="auto"/>
        <w:right w:val="none" w:sz="0" w:space="0" w:color="auto"/>
      </w:divBdr>
    </w:div>
    <w:div w:id="784428732">
      <w:bodyDiv w:val="1"/>
      <w:marLeft w:val="0"/>
      <w:marRight w:val="0"/>
      <w:marTop w:val="0"/>
      <w:marBottom w:val="0"/>
      <w:divBdr>
        <w:top w:val="none" w:sz="0" w:space="0" w:color="auto"/>
        <w:left w:val="none" w:sz="0" w:space="0" w:color="auto"/>
        <w:bottom w:val="none" w:sz="0" w:space="0" w:color="auto"/>
        <w:right w:val="none" w:sz="0" w:space="0" w:color="auto"/>
      </w:divBdr>
    </w:div>
    <w:div w:id="1094859303">
      <w:bodyDiv w:val="1"/>
      <w:marLeft w:val="0"/>
      <w:marRight w:val="0"/>
      <w:marTop w:val="0"/>
      <w:marBottom w:val="0"/>
      <w:divBdr>
        <w:top w:val="none" w:sz="0" w:space="0" w:color="auto"/>
        <w:left w:val="none" w:sz="0" w:space="0" w:color="auto"/>
        <w:bottom w:val="none" w:sz="0" w:space="0" w:color="auto"/>
        <w:right w:val="none" w:sz="0" w:space="0" w:color="auto"/>
      </w:divBdr>
    </w:div>
    <w:div w:id="1113134242">
      <w:bodyDiv w:val="1"/>
      <w:marLeft w:val="0"/>
      <w:marRight w:val="0"/>
      <w:marTop w:val="0"/>
      <w:marBottom w:val="0"/>
      <w:divBdr>
        <w:top w:val="none" w:sz="0" w:space="0" w:color="auto"/>
        <w:left w:val="none" w:sz="0" w:space="0" w:color="auto"/>
        <w:bottom w:val="none" w:sz="0" w:space="0" w:color="auto"/>
        <w:right w:val="none" w:sz="0" w:space="0" w:color="auto"/>
      </w:divBdr>
    </w:div>
    <w:div w:id="1236278065">
      <w:bodyDiv w:val="1"/>
      <w:marLeft w:val="0"/>
      <w:marRight w:val="0"/>
      <w:marTop w:val="0"/>
      <w:marBottom w:val="0"/>
      <w:divBdr>
        <w:top w:val="none" w:sz="0" w:space="0" w:color="auto"/>
        <w:left w:val="none" w:sz="0" w:space="0" w:color="auto"/>
        <w:bottom w:val="none" w:sz="0" w:space="0" w:color="auto"/>
        <w:right w:val="none" w:sz="0" w:space="0" w:color="auto"/>
      </w:divBdr>
    </w:div>
    <w:div w:id="1480687119">
      <w:bodyDiv w:val="1"/>
      <w:marLeft w:val="0"/>
      <w:marRight w:val="0"/>
      <w:marTop w:val="0"/>
      <w:marBottom w:val="0"/>
      <w:divBdr>
        <w:top w:val="none" w:sz="0" w:space="0" w:color="auto"/>
        <w:left w:val="none" w:sz="0" w:space="0" w:color="auto"/>
        <w:bottom w:val="none" w:sz="0" w:space="0" w:color="auto"/>
        <w:right w:val="none" w:sz="0" w:space="0" w:color="auto"/>
      </w:divBdr>
    </w:div>
    <w:div w:id="1704475302">
      <w:bodyDiv w:val="1"/>
      <w:marLeft w:val="0"/>
      <w:marRight w:val="0"/>
      <w:marTop w:val="0"/>
      <w:marBottom w:val="0"/>
      <w:divBdr>
        <w:top w:val="none" w:sz="0" w:space="0" w:color="auto"/>
        <w:left w:val="none" w:sz="0" w:space="0" w:color="auto"/>
        <w:bottom w:val="none" w:sz="0" w:space="0" w:color="auto"/>
        <w:right w:val="none" w:sz="0" w:space="0" w:color="auto"/>
      </w:divBdr>
    </w:div>
    <w:div w:id="19789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0672A74AC94B65AC5F7F849DA96DE0"/>
        <w:category>
          <w:name w:val="Ogólne"/>
          <w:gallery w:val="placeholder"/>
        </w:category>
        <w:types>
          <w:type w:val="bbPlcHdr"/>
        </w:types>
        <w:behaviors>
          <w:behavior w:val="content"/>
        </w:behaviors>
        <w:guid w:val="{85B9946A-C230-44A7-8E40-E708DEBC7F27}"/>
      </w:docPartPr>
      <w:docPartBody>
        <w:p w:rsidR="00DD522E" w:rsidRDefault="008E71A3" w:rsidP="008E71A3">
          <w:pPr>
            <w:pStyle w:val="380672A74AC94B65AC5F7F849DA96DE0"/>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A3"/>
    <w:rsid w:val="00050FFA"/>
    <w:rsid w:val="008E71A3"/>
    <w:rsid w:val="00AD5D60"/>
    <w:rsid w:val="00C3582E"/>
    <w:rsid w:val="00DD522E"/>
    <w:rsid w:val="00DE62B4"/>
    <w:rsid w:val="00E627A5"/>
    <w:rsid w:val="00F51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80672A74AC94B65AC5F7F849DA96DE0">
    <w:name w:val="380672A74AC94B65AC5F7F849DA96DE0"/>
    <w:rsid w:val="008E7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1918</TotalTime>
  <Pages>12</Pages>
  <Words>4364</Words>
  <Characters>26184</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Jacek Gierczak</dc:creator>
  <cp:keywords/>
  <dc:description/>
  <cp:lastModifiedBy>Anna Karpińska</cp:lastModifiedBy>
  <cp:revision>234</cp:revision>
  <cp:lastPrinted>2023-08-03T08:21:00Z</cp:lastPrinted>
  <dcterms:created xsi:type="dcterms:W3CDTF">2022-03-23T14:07:00Z</dcterms:created>
  <dcterms:modified xsi:type="dcterms:W3CDTF">2023-08-25T05:40:00Z</dcterms:modified>
</cp:coreProperties>
</file>