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689F42" w14:textId="77777777" w:rsidR="00263EE8" w:rsidRDefault="00000000">
      <w:pPr>
        <w:pStyle w:val="Standard"/>
        <w:jc w:val="right"/>
      </w:pPr>
      <w:r>
        <w:rPr>
          <w:rFonts w:ascii="Times New Roman" w:hAnsi="Times New Roman" w:cs="Times New Roman"/>
          <w:b/>
          <w:i/>
          <w:sz w:val="20"/>
          <w:szCs w:val="20"/>
        </w:rPr>
        <w:t>Załącznik nr 4 do zapytania ofertowego</w:t>
      </w:r>
    </w:p>
    <w:p w14:paraId="6DB28B27" w14:textId="77777777" w:rsidR="00263EE8" w:rsidRDefault="00263EE8">
      <w:pPr>
        <w:pStyle w:val="Standard"/>
        <w:jc w:val="right"/>
        <w:rPr>
          <w:rFonts w:ascii="Times New Roman" w:hAnsi="Times New Roman" w:cs="Times New Roman"/>
          <w:b/>
          <w:i/>
          <w:color w:val="000000"/>
          <w:sz w:val="20"/>
          <w:szCs w:val="20"/>
        </w:rPr>
      </w:pPr>
    </w:p>
    <w:p w14:paraId="759151BF" w14:textId="77777777" w:rsidR="00263EE8" w:rsidRDefault="00000000">
      <w:pPr>
        <w:pStyle w:val="Standard"/>
        <w:jc w:val="right"/>
        <w:rPr>
          <w:rFonts w:ascii="Times New Roman" w:hAnsi="Times New Roman" w:cs="Times New Roman"/>
          <w:b/>
          <w:i/>
          <w:color w:val="000000"/>
          <w:sz w:val="20"/>
          <w:szCs w:val="20"/>
        </w:rPr>
      </w:pPr>
      <w:r>
        <w:rPr>
          <w:rFonts w:ascii="Times New Roman" w:hAnsi="Times New Roman" w:cs="Times New Roman"/>
          <w:b/>
          <w:i/>
          <w:color w:val="000000"/>
          <w:sz w:val="20"/>
          <w:szCs w:val="20"/>
        </w:rPr>
        <w:t>Projekt</w:t>
      </w:r>
    </w:p>
    <w:p w14:paraId="62FA12E2" w14:textId="77777777" w:rsidR="00263EE8" w:rsidRDefault="00263EE8">
      <w:pPr>
        <w:pStyle w:val="Akapitzlist"/>
        <w:ind w:left="0"/>
        <w:jc w:val="both"/>
        <w:rPr>
          <w:rFonts w:ascii="Times New Roman" w:hAnsi="Times New Roman" w:cs="Times New Roman"/>
          <w:color w:val="000000"/>
          <w:sz w:val="20"/>
          <w:szCs w:val="20"/>
        </w:rPr>
      </w:pPr>
    </w:p>
    <w:p w14:paraId="2EB343BE" w14:textId="77777777" w:rsidR="00263EE8" w:rsidRDefault="00000000">
      <w:pPr>
        <w:pStyle w:val="Akapitzlist"/>
        <w:ind w:left="0"/>
        <w:jc w:val="center"/>
      </w:pPr>
      <w:r>
        <w:rPr>
          <w:rFonts w:ascii="Times New Roman" w:hAnsi="Times New Roman" w:cs="Times New Roman"/>
          <w:b/>
          <w:bCs/>
          <w:color w:val="000000"/>
          <w:sz w:val="20"/>
          <w:szCs w:val="20"/>
        </w:rPr>
        <w:t xml:space="preserve">Umowa nr </w:t>
      </w:r>
      <w:r>
        <w:rPr>
          <w:rFonts w:ascii="Times New Roman" w:hAnsi="Times New Roman" w:cs="Times New Roman"/>
          <w:color w:val="000000"/>
          <w:sz w:val="20"/>
          <w:szCs w:val="20"/>
        </w:rPr>
        <w:t>……...…</w:t>
      </w:r>
      <w:r>
        <w:rPr>
          <w:rFonts w:ascii="Times New Roman" w:hAnsi="Times New Roman" w:cs="Times New Roman"/>
          <w:b/>
          <w:bCs/>
          <w:color w:val="000000"/>
          <w:sz w:val="20"/>
          <w:szCs w:val="20"/>
        </w:rPr>
        <w:t xml:space="preserve">/ </w:t>
      </w:r>
      <w:proofErr w:type="spellStart"/>
      <w:r>
        <w:rPr>
          <w:rFonts w:ascii="Times New Roman" w:hAnsi="Times New Roman" w:cs="Times New Roman"/>
          <w:b/>
          <w:bCs/>
          <w:color w:val="000000"/>
          <w:sz w:val="20"/>
          <w:szCs w:val="20"/>
        </w:rPr>
        <w:t>PNiGM</w:t>
      </w:r>
      <w:proofErr w:type="spellEnd"/>
      <w:r>
        <w:rPr>
          <w:rFonts w:ascii="Times New Roman" w:hAnsi="Times New Roman" w:cs="Times New Roman"/>
          <w:b/>
          <w:bCs/>
          <w:color w:val="000000"/>
          <w:sz w:val="20"/>
          <w:szCs w:val="20"/>
        </w:rPr>
        <w:t>/ 2025</w:t>
      </w:r>
    </w:p>
    <w:p w14:paraId="2E3A891F" w14:textId="77777777" w:rsidR="00263EE8" w:rsidRDefault="00263EE8">
      <w:pPr>
        <w:pStyle w:val="Akapitzlist"/>
        <w:ind w:left="0"/>
        <w:jc w:val="center"/>
        <w:rPr>
          <w:rFonts w:ascii="Times New Roman" w:hAnsi="Times New Roman" w:cs="Times New Roman"/>
          <w:b/>
          <w:bCs/>
          <w:color w:val="000000"/>
          <w:sz w:val="20"/>
          <w:szCs w:val="20"/>
        </w:rPr>
      </w:pPr>
    </w:p>
    <w:p w14:paraId="16AB2D7A" w14:textId="77777777" w:rsidR="00263EE8" w:rsidRDefault="00000000">
      <w:pPr>
        <w:pStyle w:val="Akapitzlist"/>
        <w:shd w:val="clear" w:color="auto" w:fill="FFFFFF"/>
        <w:tabs>
          <w:tab w:val="left" w:pos="264"/>
        </w:tabs>
        <w:spacing w:line="283" w:lineRule="atLeast"/>
        <w:ind w:left="0"/>
        <w:jc w:val="both"/>
      </w:pPr>
      <w:r>
        <w:rPr>
          <w:rFonts w:ascii="Times New Roman" w:eastAsia="Times New Roman" w:hAnsi="Times New Roman" w:cs="Times New Roman"/>
          <w:color w:val="000000"/>
          <w:sz w:val="20"/>
          <w:szCs w:val="20"/>
        </w:rPr>
        <w:t xml:space="preserve">zawarta  w dniu ……………………………… w Pyrzycach </w:t>
      </w:r>
      <w:r>
        <w:rPr>
          <w:rFonts w:ascii="Times New Roman" w:hAnsi="Times New Roman"/>
          <w:sz w:val="20"/>
          <w:szCs w:val="20"/>
        </w:rPr>
        <w:t>pomiędzy:</w:t>
      </w:r>
    </w:p>
    <w:p w14:paraId="3FFC522D" w14:textId="77777777" w:rsidR="00263EE8" w:rsidRDefault="00263EE8">
      <w:pPr>
        <w:pStyle w:val="Akapitzlist"/>
        <w:shd w:val="clear" w:color="auto" w:fill="FFFFFF"/>
        <w:tabs>
          <w:tab w:val="left" w:pos="264"/>
        </w:tabs>
        <w:spacing w:line="283" w:lineRule="atLeast"/>
        <w:ind w:left="0"/>
        <w:jc w:val="both"/>
        <w:rPr>
          <w:rFonts w:ascii="Times New Roman" w:hAnsi="Times New Roman"/>
          <w:sz w:val="20"/>
          <w:szCs w:val="20"/>
        </w:rPr>
      </w:pPr>
    </w:p>
    <w:p w14:paraId="4DE94C4F" w14:textId="77777777" w:rsidR="00263EE8" w:rsidRDefault="00263EE8">
      <w:pPr>
        <w:pStyle w:val="Tekstpodstawowy21"/>
        <w:rPr>
          <w:rFonts w:ascii="Times New Roman" w:hAnsi="Times New Roman"/>
          <w:sz w:val="20"/>
          <w:szCs w:val="20"/>
        </w:rPr>
      </w:pPr>
    </w:p>
    <w:p w14:paraId="0A2142E0" w14:textId="77777777" w:rsidR="00263EE8" w:rsidRDefault="00000000">
      <w:pPr>
        <w:pStyle w:val="Tekstpodstawowy21"/>
        <w:spacing w:line="360" w:lineRule="auto"/>
      </w:pPr>
      <w:r>
        <w:rPr>
          <w:rFonts w:ascii="Times New Roman" w:hAnsi="Times New Roman"/>
          <w:b/>
          <w:bCs/>
          <w:sz w:val="20"/>
          <w:szCs w:val="20"/>
        </w:rPr>
        <w:t>GMINĄ PYRZYCE,</w:t>
      </w:r>
      <w:r>
        <w:rPr>
          <w:rFonts w:ascii="Times New Roman" w:hAnsi="Times New Roman"/>
          <w:sz w:val="20"/>
          <w:szCs w:val="20"/>
        </w:rPr>
        <w:t xml:space="preserve">  Plac Ratuszowy 1, 74-200 Pyrzyce, NIP 853-145-69-90, Regon – 811685711 reprezentowaną przez </w:t>
      </w:r>
      <w:r>
        <w:rPr>
          <w:rFonts w:ascii="Times New Roman" w:hAnsi="Times New Roman"/>
          <w:b/>
          <w:sz w:val="20"/>
          <w:szCs w:val="20"/>
        </w:rPr>
        <w:t xml:space="preserve">Burmistrz Pyrzyc - Marzenę </w:t>
      </w:r>
      <w:proofErr w:type="spellStart"/>
      <w:r>
        <w:rPr>
          <w:rFonts w:ascii="Times New Roman" w:hAnsi="Times New Roman"/>
          <w:b/>
          <w:sz w:val="20"/>
          <w:szCs w:val="20"/>
        </w:rPr>
        <w:t>Podzińską</w:t>
      </w:r>
      <w:proofErr w:type="spellEnd"/>
      <w:r>
        <w:rPr>
          <w:rFonts w:ascii="Times New Roman" w:hAnsi="Times New Roman"/>
          <w:b/>
          <w:sz w:val="20"/>
          <w:szCs w:val="20"/>
        </w:rPr>
        <w:t xml:space="preserve"> </w:t>
      </w:r>
      <w:r>
        <w:rPr>
          <w:rFonts w:ascii="Times New Roman" w:hAnsi="Times New Roman"/>
          <w:sz w:val="20"/>
          <w:szCs w:val="20"/>
        </w:rPr>
        <w:t xml:space="preserve"> zwaną dalej </w:t>
      </w:r>
      <w:r>
        <w:rPr>
          <w:rFonts w:ascii="Times New Roman" w:hAnsi="Times New Roman"/>
          <w:b/>
          <w:bCs/>
          <w:sz w:val="20"/>
          <w:szCs w:val="20"/>
        </w:rPr>
        <w:t>Zamawiającym,</w:t>
      </w:r>
      <w:r>
        <w:rPr>
          <w:rFonts w:ascii="Times New Roman" w:hAnsi="Times New Roman"/>
          <w:sz w:val="20"/>
          <w:szCs w:val="20"/>
        </w:rPr>
        <w:tab/>
      </w:r>
      <w:r>
        <w:rPr>
          <w:rFonts w:ascii="Times New Roman" w:hAnsi="Times New Roman"/>
          <w:sz w:val="20"/>
          <w:szCs w:val="20"/>
        </w:rPr>
        <w:tab/>
      </w:r>
    </w:p>
    <w:p w14:paraId="390F4C7D" w14:textId="77777777" w:rsidR="00263EE8" w:rsidRDefault="00000000">
      <w:pPr>
        <w:pStyle w:val="Standard"/>
        <w:spacing w:line="480" w:lineRule="auto"/>
      </w:pPr>
      <w:r>
        <w:rPr>
          <w:rFonts w:ascii="Times New Roman" w:hAnsi="Times New Roman"/>
          <w:sz w:val="20"/>
          <w:szCs w:val="20"/>
        </w:rPr>
        <w:t>a</w:t>
      </w:r>
    </w:p>
    <w:p w14:paraId="1AF62B55" w14:textId="77777777" w:rsidR="00263EE8" w:rsidRDefault="00000000">
      <w:pPr>
        <w:pStyle w:val="Standard"/>
        <w:spacing w:line="480" w:lineRule="auto"/>
      </w:pPr>
      <w:r>
        <w:rPr>
          <w:rFonts w:ascii="Times New Roman" w:hAnsi="Times New Roman"/>
          <w:sz w:val="20"/>
          <w:szCs w:val="20"/>
        </w:rPr>
        <w:t>……………..…………………………………………………</w:t>
      </w:r>
      <w:r>
        <w:rPr>
          <w:rFonts w:ascii="Times New Roman" w:hAnsi="Times New Roman" w:cs="Times New Roman"/>
          <w:sz w:val="20"/>
          <w:szCs w:val="20"/>
        </w:rPr>
        <w:t>.. ……………………………………………….zamieszkałym</w:t>
      </w:r>
      <w:r>
        <w:rPr>
          <w:rFonts w:ascii="Times New Roman" w:hAnsi="Times New Roman" w:cs="Times New Roman"/>
          <w:sz w:val="20"/>
          <w:szCs w:val="20"/>
        </w:rPr>
        <w:br/>
        <w:t>w ……………………………………………..………NIP…………….…………………………………………………......, Regon……………………………………..………………………………………………………………….………………...</w:t>
      </w:r>
    </w:p>
    <w:p w14:paraId="70E92023" w14:textId="77777777" w:rsidR="00263EE8" w:rsidRDefault="00000000">
      <w:pPr>
        <w:pStyle w:val="Normalny1"/>
        <w:spacing w:after="0" w:line="480" w:lineRule="auto"/>
        <w:jc w:val="both"/>
        <w:rPr>
          <w:rFonts w:ascii="Times New Roman" w:hAnsi="Times New Roman" w:cs="Times New Roman"/>
          <w:sz w:val="20"/>
          <w:szCs w:val="20"/>
        </w:rPr>
      </w:pPr>
      <w:r>
        <w:rPr>
          <w:rFonts w:ascii="Times New Roman" w:hAnsi="Times New Roman" w:cs="Times New Roman"/>
          <w:sz w:val="20"/>
          <w:szCs w:val="20"/>
        </w:rPr>
        <w:t>reprezentowaną przez …………………………………………………………………………….………………...…………</w:t>
      </w:r>
    </w:p>
    <w:p w14:paraId="3A82CAC3" w14:textId="77777777" w:rsidR="00263EE8" w:rsidRDefault="00000000">
      <w:pPr>
        <w:pStyle w:val="Normalny1"/>
        <w:spacing w:after="86" w:line="240" w:lineRule="auto"/>
        <w:jc w:val="both"/>
      </w:pPr>
      <w:r>
        <w:rPr>
          <w:rStyle w:val="Domylnaczcionkaakapitu1"/>
          <w:rFonts w:ascii="Times New Roman" w:hAnsi="Times New Roman" w:cs="Times New Roman"/>
          <w:sz w:val="20"/>
          <w:szCs w:val="20"/>
        </w:rPr>
        <w:t xml:space="preserve">zwanym dalej </w:t>
      </w:r>
      <w:r>
        <w:rPr>
          <w:rStyle w:val="Domylnaczcionkaakapitu1"/>
          <w:rFonts w:ascii="Times New Roman" w:hAnsi="Times New Roman" w:cs="Times New Roman"/>
          <w:b/>
          <w:sz w:val="20"/>
          <w:szCs w:val="20"/>
        </w:rPr>
        <w:t>Wykonawcą</w:t>
      </w:r>
    </w:p>
    <w:p w14:paraId="46A971FB" w14:textId="77777777" w:rsidR="00263EE8" w:rsidRDefault="00000000">
      <w:pPr>
        <w:pStyle w:val="Standard"/>
        <w:jc w:val="both"/>
      </w:pPr>
      <w:r>
        <w:rPr>
          <w:rFonts w:ascii="Times New Roman" w:hAnsi="Times New Roman" w:cs="Times New Roman"/>
          <w:bCs/>
          <w:color w:val="000000"/>
          <w:sz w:val="20"/>
          <w:szCs w:val="20"/>
        </w:rPr>
        <w:t xml:space="preserve">zwane wspólnie w dalszej części umowy </w:t>
      </w:r>
      <w:r>
        <w:rPr>
          <w:rFonts w:ascii="Times New Roman" w:hAnsi="Times New Roman" w:cs="Times New Roman"/>
          <w:b/>
          <w:bCs/>
          <w:color w:val="000000"/>
          <w:sz w:val="20"/>
          <w:szCs w:val="20"/>
        </w:rPr>
        <w:t>„Stronami”</w:t>
      </w:r>
    </w:p>
    <w:p w14:paraId="6D868D89" w14:textId="77777777" w:rsidR="00263EE8" w:rsidRDefault="00263EE8">
      <w:pPr>
        <w:pStyle w:val="Standard"/>
        <w:jc w:val="both"/>
        <w:rPr>
          <w:rFonts w:ascii="Times New Roman" w:eastAsia="Times New Roman" w:hAnsi="Times New Roman" w:cs="Times New Roman"/>
          <w:color w:val="000000"/>
          <w:sz w:val="20"/>
          <w:szCs w:val="20"/>
        </w:rPr>
      </w:pPr>
    </w:p>
    <w:p w14:paraId="5DF0BB6D" w14:textId="77777777" w:rsidR="00263EE8" w:rsidRDefault="00000000">
      <w:pPr>
        <w:pStyle w:val="Standard"/>
        <w:jc w:val="both"/>
      </w:pPr>
      <w:r>
        <w:rPr>
          <w:rFonts w:ascii="Times New Roman" w:eastAsia="Times New Roman" w:hAnsi="Times New Roman" w:cs="Times New Roman"/>
          <w:color w:val="000000"/>
          <w:sz w:val="20"/>
          <w:szCs w:val="20"/>
        </w:rPr>
        <w:t xml:space="preserve">Zgodnie z zapytaniem ofertowym z dnia ………………….. na zadanie pn.: </w:t>
      </w:r>
      <w:r>
        <w:rPr>
          <w:rFonts w:ascii="Times New Roman" w:hAnsi="Times New Roman"/>
          <w:b/>
          <w:bCs/>
          <w:i/>
          <w:sz w:val="20"/>
          <w:szCs w:val="20"/>
        </w:rPr>
        <w:t>„</w:t>
      </w:r>
      <w:r>
        <w:rPr>
          <w:rFonts w:ascii="Times New Roman" w:hAnsi="Times New Roman"/>
          <w:b/>
          <w:bCs/>
          <w:i/>
          <w:iCs/>
          <w:sz w:val="20"/>
          <w:szCs w:val="20"/>
        </w:rPr>
        <w:t xml:space="preserve">Wykonywanie usług rzeczoznawcy majątkowego z zakresu szacowania nieruchomości na potrzeby </w:t>
      </w:r>
      <w:r>
        <w:rPr>
          <w:rFonts w:ascii="Times New Roman" w:hAnsi="Times New Roman"/>
          <w:b/>
          <w:bCs/>
          <w:i/>
          <w:sz w:val="20"/>
          <w:szCs w:val="20"/>
        </w:rPr>
        <w:t>Gminy Pyrzyce na rok 2025”</w:t>
      </w:r>
      <w:r>
        <w:rPr>
          <w:rFonts w:ascii="Times New Roman" w:eastAsia="Times New Roman" w:hAnsi="Times New Roman" w:cs="Times New Roman"/>
          <w:color w:val="000000"/>
          <w:sz w:val="20"/>
          <w:szCs w:val="20"/>
        </w:rPr>
        <w:t xml:space="preserve"> oraz  Zarządzeniem                               nr 591/2021 Burmistrza Pyrzyc z dnia 29.01.2021 r. w sprawie wprowadzenia procedury udzielania zamówień publicznych związanych z wydatkowaniem w Gminie Pyrzyce kwot o wartości poniżej 130 000,00 zł netto i Zarządzeniem nr 819/2021 Burmistrza Pyrzyc z dnia 27.12.2021 r. zmieniającym zarządzenie w sprawie wprowadzenia procedury udzielania zamówień publicznych związanych  z wydatkowaniem w Gminie Pyrzyce kwot o wartości poniżej 130 000,00 zł netto, oraz Zarządzeniem </w:t>
      </w:r>
      <w:r>
        <w:rPr>
          <w:rFonts w:ascii="Times New Roman" w:hAnsi="Times New Roman" w:cs="Times New Roman"/>
          <w:sz w:val="20"/>
          <w:szCs w:val="20"/>
        </w:rPr>
        <w:t xml:space="preserve">Nr 1196/2023 Burmistrza Pyrzyc z dnia 14.06.2023 r., </w:t>
      </w:r>
      <w:r>
        <w:rPr>
          <w:rFonts w:ascii="Times New Roman" w:eastAsia="Times New Roman" w:hAnsi="Times New Roman" w:cs="Times New Roman"/>
          <w:color w:val="000000"/>
          <w:sz w:val="20"/>
          <w:szCs w:val="20"/>
        </w:rPr>
        <w:t>w sprawie wprowadzenia procedury udzielania zamówień publicznych związanych z wydatkowaniem w Gminie Pyrzyce kwot o wartości poniżej 130 000,00 zł netto. zo</w:t>
      </w:r>
      <w:r>
        <w:rPr>
          <w:rFonts w:ascii="Times New Roman" w:hAnsi="Times New Roman"/>
          <w:sz w:val="20"/>
          <w:szCs w:val="20"/>
        </w:rPr>
        <w:t>stała zawarta umowa o następującej treści:</w:t>
      </w:r>
    </w:p>
    <w:p w14:paraId="77532BC5" w14:textId="77777777" w:rsidR="00263EE8" w:rsidRDefault="00000000">
      <w:pPr>
        <w:pStyle w:val="Listownik"/>
        <w:jc w:val="center"/>
        <w:rPr>
          <w:rFonts w:ascii="Times New Roman" w:hAnsi="Times New Roman"/>
          <w:b/>
          <w:bCs/>
          <w:sz w:val="20"/>
        </w:rPr>
      </w:pPr>
      <w:r>
        <w:rPr>
          <w:rFonts w:ascii="Times New Roman" w:hAnsi="Times New Roman"/>
          <w:b/>
          <w:bCs/>
          <w:sz w:val="20"/>
        </w:rPr>
        <w:t>§ 1</w:t>
      </w:r>
    </w:p>
    <w:p w14:paraId="4CC32957" w14:textId="77777777" w:rsidR="00263EE8" w:rsidRDefault="00000000">
      <w:pPr>
        <w:pStyle w:val="Listownik"/>
        <w:jc w:val="center"/>
        <w:rPr>
          <w:rFonts w:ascii="Times New Roman" w:hAnsi="Times New Roman"/>
          <w:b/>
          <w:bCs/>
          <w:sz w:val="20"/>
        </w:rPr>
      </w:pPr>
      <w:r>
        <w:rPr>
          <w:rFonts w:ascii="Times New Roman" w:hAnsi="Times New Roman"/>
          <w:b/>
          <w:bCs/>
          <w:sz w:val="20"/>
        </w:rPr>
        <w:t>Przedmiot umowy</w:t>
      </w:r>
    </w:p>
    <w:p w14:paraId="7615C359" w14:textId="77777777" w:rsidR="00263EE8" w:rsidRDefault="00263EE8">
      <w:pPr>
        <w:pStyle w:val="Listownik"/>
        <w:jc w:val="center"/>
        <w:rPr>
          <w:rFonts w:ascii="Times New Roman" w:hAnsi="Times New Roman"/>
          <w:sz w:val="20"/>
        </w:rPr>
      </w:pPr>
    </w:p>
    <w:p w14:paraId="3BF417E1" w14:textId="23BB7FDE" w:rsidR="00263EE8" w:rsidRDefault="00000000">
      <w:pPr>
        <w:pStyle w:val="Listownik"/>
        <w:numPr>
          <w:ilvl w:val="0"/>
          <w:numId w:val="2"/>
        </w:numPr>
        <w:tabs>
          <w:tab w:val="left" w:pos="285"/>
        </w:tabs>
        <w:ind w:left="284" w:hanging="284"/>
        <w:jc w:val="both"/>
      </w:pPr>
      <w:r>
        <w:rPr>
          <w:rFonts w:ascii="Times New Roman" w:hAnsi="Times New Roman"/>
          <w:sz w:val="20"/>
        </w:rPr>
        <w:t xml:space="preserve">Przedmiotem niniejszej umowy jest świadczenie usług rzeczoznawcy majątkowego z zakresu szacowania nieruchomości, obejmujących opracowanie operatów szacunkowych dotyczących nieruchomości położonych </w:t>
      </w:r>
      <w:r w:rsidR="00C30123">
        <w:rPr>
          <w:rFonts w:ascii="Times New Roman" w:hAnsi="Times New Roman"/>
          <w:sz w:val="20"/>
        </w:rPr>
        <w:t xml:space="preserve">                  </w:t>
      </w:r>
      <w:r>
        <w:rPr>
          <w:rFonts w:ascii="Times New Roman" w:hAnsi="Times New Roman"/>
          <w:sz w:val="20"/>
        </w:rPr>
        <w:t>na terenie Gminy Pyrzyce w szczególności:</w:t>
      </w:r>
    </w:p>
    <w:tbl>
      <w:tblPr>
        <w:tblW w:w="9873" w:type="dxa"/>
        <w:tblInd w:w="-133" w:type="dxa"/>
        <w:tblLayout w:type="fixed"/>
        <w:tblCellMar>
          <w:top w:w="108" w:type="dxa"/>
          <w:bottom w:w="108" w:type="dxa"/>
        </w:tblCellMar>
        <w:tblLook w:val="0000" w:firstRow="0" w:lastRow="0" w:firstColumn="0" w:lastColumn="0" w:noHBand="0" w:noVBand="0"/>
      </w:tblPr>
      <w:tblGrid>
        <w:gridCol w:w="569"/>
        <w:gridCol w:w="9304"/>
      </w:tblGrid>
      <w:tr w:rsidR="00263EE8" w14:paraId="5CD67075" w14:textId="77777777" w:rsidTr="00CF0387">
        <w:trPr>
          <w:trHeight w:val="450"/>
        </w:trPr>
        <w:tc>
          <w:tcPr>
            <w:tcW w:w="569" w:type="dxa"/>
            <w:tcBorders>
              <w:top w:val="single" w:sz="4" w:space="0" w:color="000000"/>
              <w:left w:val="single" w:sz="4" w:space="0" w:color="000000"/>
              <w:bottom w:val="single" w:sz="4" w:space="0" w:color="000000"/>
            </w:tcBorders>
            <w:shd w:val="clear" w:color="auto" w:fill="auto"/>
          </w:tcPr>
          <w:p w14:paraId="1E44F7F8" w14:textId="77777777" w:rsidR="00263EE8" w:rsidRDefault="00000000">
            <w:pPr>
              <w:pStyle w:val="Standard"/>
              <w:jc w:val="center"/>
              <w:rPr>
                <w:rFonts w:ascii="Times New Roman" w:hAnsi="Times New Roman"/>
                <w:sz w:val="20"/>
                <w:szCs w:val="20"/>
              </w:rPr>
            </w:pPr>
            <w:r>
              <w:rPr>
                <w:rFonts w:ascii="Times New Roman" w:hAnsi="Times New Roman"/>
                <w:sz w:val="20"/>
                <w:szCs w:val="20"/>
              </w:rPr>
              <w:t>L.p.</w:t>
            </w:r>
          </w:p>
        </w:tc>
        <w:tc>
          <w:tcPr>
            <w:tcW w:w="9304" w:type="dxa"/>
            <w:tcBorders>
              <w:top w:val="single" w:sz="4" w:space="0" w:color="000000"/>
              <w:left w:val="single" w:sz="4" w:space="0" w:color="000000"/>
              <w:bottom w:val="single" w:sz="4" w:space="0" w:color="000000"/>
              <w:right w:val="single" w:sz="4" w:space="0" w:color="000000"/>
            </w:tcBorders>
            <w:shd w:val="clear" w:color="auto" w:fill="auto"/>
          </w:tcPr>
          <w:p w14:paraId="56E9A7C7" w14:textId="77777777" w:rsidR="00263EE8" w:rsidRDefault="00000000">
            <w:pPr>
              <w:pStyle w:val="Standard"/>
              <w:jc w:val="center"/>
              <w:rPr>
                <w:rFonts w:ascii="Times New Roman" w:hAnsi="Times New Roman"/>
                <w:sz w:val="20"/>
                <w:szCs w:val="20"/>
              </w:rPr>
            </w:pPr>
            <w:r>
              <w:rPr>
                <w:rFonts w:ascii="Times New Roman" w:hAnsi="Times New Roman"/>
                <w:sz w:val="20"/>
                <w:szCs w:val="20"/>
              </w:rPr>
              <w:t>Rodzaj prac</w:t>
            </w:r>
          </w:p>
        </w:tc>
      </w:tr>
      <w:tr w:rsidR="00263EE8" w14:paraId="5E3763CC" w14:textId="77777777" w:rsidTr="00CF0387">
        <w:trPr>
          <w:trHeight w:val="1020"/>
        </w:trPr>
        <w:tc>
          <w:tcPr>
            <w:tcW w:w="569" w:type="dxa"/>
            <w:tcBorders>
              <w:left w:val="single" w:sz="4" w:space="0" w:color="000000"/>
              <w:bottom w:val="single" w:sz="4" w:space="0" w:color="000000"/>
            </w:tcBorders>
            <w:shd w:val="clear" w:color="auto" w:fill="auto"/>
            <w:vAlign w:val="center"/>
          </w:tcPr>
          <w:p w14:paraId="29A51950" w14:textId="77777777" w:rsidR="00263EE8" w:rsidRDefault="00263EE8">
            <w:pPr>
              <w:pStyle w:val="Standard"/>
              <w:numPr>
                <w:ilvl w:val="0"/>
                <w:numId w:val="13"/>
              </w:numPr>
              <w:snapToGrid w:val="0"/>
              <w:jc w:val="center"/>
              <w:rPr>
                <w:rFonts w:ascii="Times New Roman" w:eastAsia="Arial Unicode MS" w:hAnsi="Times New Roman"/>
                <w:sz w:val="20"/>
                <w:szCs w:val="20"/>
              </w:rPr>
            </w:pPr>
          </w:p>
        </w:tc>
        <w:tc>
          <w:tcPr>
            <w:tcW w:w="9304" w:type="dxa"/>
            <w:tcBorders>
              <w:left w:val="single" w:sz="4" w:space="0" w:color="000000"/>
              <w:bottom w:val="single" w:sz="4" w:space="0" w:color="000000"/>
              <w:right w:val="single" w:sz="4" w:space="0" w:color="000000"/>
            </w:tcBorders>
            <w:shd w:val="clear" w:color="auto" w:fill="auto"/>
          </w:tcPr>
          <w:p w14:paraId="3DC8DF9D" w14:textId="77777777" w:rsidR="00263EE8" w:rsidRDefault="00000000">
            <w:pPr>
              <w:pStyle w:val="Standard"/>
              <w:jc w:val="both"/>
              <w:rPr>
                <w:rFonts w:ascii="Times New Roman" w:hAnsi="Times New Roman"/>
                <w:sz w:val="20"/>
                <w:szCs w:val="20"/>
              </w:rPr>
            </w:pPr>
            <w:r>
              <w:rPr>
                <w:rFonts w:ascii="Times New Roman" w:hAnsi="Times New Roman"/>
                <w:sz w:val="20"/>
                <w:szCs w:val="20"/>
              </w:rPr>
              <w:t>Określenie wartości lokalu mieszkalnego łącznie z pomieszczeniami przynależnymi do tego lokalu</w:t>
            </w:r>
            <w:r>
              <w:rPr>
                <w:rFonts w:ascii="Times New Roman" w:hAnsi="Times New Roman"/>
                <w:sz w:val="20"/>
                <w:szCs w:val="20"/>
              </w:rPr>
              <w:br/>
              <w:t>i udziałem w nieruchomości wspólnej oraz udziałem w gruncie wraz z rzutem odpowiedniej kondygnacji budynku z zaznaczeniem lokalu mieszkalnego i pomieszczenia przynależnego (np. piwnica), do wydania zaświadczenia           o samodzielności lokalu.</w:t>
            </w:r>
          </w:p>
        </w:tc>
      </w:tr>
      <w:tr w:rsidR="00263EE8" w14:paraId="48AD08F7" w14:textId="77777777" w:rsidTr="00CF0387">
        <w:trPr>
          <w:trHeight w:val="577"/>
        </w:trPr>
        <w:tc>
          <w:tcPr>
            <w:tcW w:w="569" w:type="dxa"/>
            <w:tcBorders>
              <w:left w:val="single" w:sz="4" w:space="0" w:color="000000"/>
              <w:bottom w:val="single" w:sz="4" w:space="0" w:color="000000"/>
            </w:tcBorders>
            <w:shd w:val="clear" w:color="auto" w:fill="auto"/>
            <w:vAlign w:val="center"/>
          </w:tcPr>
          <w:p w14:paraId="3A1B2134" w14:textId="77777777" w:rsidR="00263EE8" w:rsidRDefault="00263EE8">
            <w:pPr>
              <w:pStyle w:val="Standard"/>
              <w:numPr>
                <w:ilvl w:val="0"/>
                <w:numId w:val="15"/>
              </w:numPr>
              <w:snapToGrid w:val="0"/>
              <w:jc w:val="center"/>
              <w:rPr>
                <w:rFonts w:ascii="Times New Roman" w:hAnsi="Times New Roman"/>
                <w:sz w:val="20"/>
                <w:szCs w:val="20"/>
              </w:rPr>
            </w:pPr>
          </w:p>
        </w:tc>
        <w:tc>
          <w:tcPr>
            <w:tcW w:w="9304" w:type="dxa"/>
            <w:tcBorders>
              <w:left w:val="single" w:sz="4" w:space="0" w:color="000000"/>
              <w:bottom w:val="single" w:sz="4" w:space="0" w:color="000000"/>
              <w:right w:val="single" w:sz="4" w:space="0" w:color="000000"/>
            </w:tcBorders>
            <w:shd w:val="clear" w:color="auto" w:fill="auto"/>
          </w:tcPr>
          <w:p w14:paraId="3DD5A879" w14:textId="77777777" w:rsidR="00263EE8" w:rsidRDefault="00000000">
            <w:pPr>
              <w:pStyle w:val="Standard"/>
              <w:tabs>
                <w:tab w:val="left" w:pos="1350"/>
              </w:tabs>
              <w:jc w:val="both"/>
              <w:rPr>
                <w:rFonts w:ascii="Times New Roman" w:hAnsi="Times New Roman"/>
                <w:color w:val="000000"/>
                <w:sz w:val="20"/>
                <w:szCs w:val="20"/>
              </w:rPr>
            </w:pPr>
            <w:r>
              <w:rPr>
                <w:rFonts w:ascii="Times New Roman" w:hAnsi="Times New Roman"/>
                <w:color w:val="000000"/>
                <w:sz w:val="20"/>
                <w:szCs w:val="20"/>
              </w:rPr>
              <w:t>Rzut lokalu mieszkalnego lub użytkowego w skali, zawierający opis lokalu, jego położenie oraz wyposażenie               w instalacje – w celu uzyskania zaświadczenia o samodzielności lokalu.</w:t>
            </w:r>
          </w:p>
        </w:tc>
      </w:tr>
      <w:tr w:rsidR="00263EE8" w14:paraId="013B4C94" w14:textId="77777777" w:rsidTr="00CF0387">
        <w:trPr>
          <w:trHeight w:val="795"/>
        </w:trPr>
        <w:tc>
          <w:tcPr>
            <w:tcW w:w="569" w:type="dxa"/>
            <w:tcBorders>
              <w:left w:val="single" w:sz="4" w:space="0" w:color="000000"/>
              <w:bottom w:val="single" w:sz="4" w:space="0" w:color="000000"/>
            </w:tcBorders>
            <w:shd w:val="clear" w:color="auto" w:fill="auto"/>
            <w:vAlign w:val="center"/>
          </w:tcPr>
          <w:p w14:paraId="313DD1DC" w14:textId="77777777" w:rsidR="00263EE8" w:rsidRDefault="00263EE8">
            <w:pPr>
              <w:pStyle w:val="Standard"/>
              <w:numPr>
                <w:ilvl w:val="0"/>
                <w:numId w:val="16"/>
              </w:numPr>
              <w:snapToGrid w:val="0"/>
              <w:jc w:val="center"/>
              <w:rPr>
                <w:rFonts w:ascii="Times New Roman" w:hAnsi="Times New Roman"/>
                <w:color w:val="000000"/>
                <w:sz w:val="20"/>
                <w:szCs w:val="20"/>
              </w:rPr>
            </w:pPr>
          </w:p>
        </w:tc>
        <w:tc>
          <w:tcPr>
            <w:tcW w:w="9304" w:type="dxa"/>
            <w:tcBorders>
              <w:top w:val="single" w:sz="4" w:space="0" w:color="000000"/>
              <w:left w:val="single" w:sz="4" w:space="0" w:color="000000"/>
              <w:bottom w:val="single" w:sz="4" w:space="0" w:color="000000"/>
              <w:right w:val="single" w:sz="4" w:space="0" w:color="000000"/>
            </w:tcBorders>
            <w:shd w:val="clear" w:color="auto" w:fill="auto"/>
          </w:tcPr>
          <w:p w14:paraId="2BA8AE81" w14:textId="77777777" w:rsidR="00263EE8" w:rsidRDefault="00000000">
            <w:pPr>
              <w:pStyle w:val="Standard"/>
              <w:jc w:val="both"/>
            </w:pPr>
            <w:r>
              <w:rPr>
                <w:rFonts w:ascii="Times New Roman" w:hAnsi="Times New Roman"/>
                <w:color w:val="000000"/>
                <w:sz w:val="20"/>
                <w:szCs w:val="20"/>
              </w:rPr>
              <w:t>Inwentaryzacja nieruchomości: bilans powierzchni</w:t>
            </w:r>
            <w:r>
              <w:rPr>
                <w:rFonts w:ascii="Times New Roman" w:eastAsia="Arial Unicode MS" w:hAnsi="Times New Roman"/>
                <w:color w:val="000000"/>
                <w:sz w:val="20"/>
                <w:szCs w:val="20"/>
              </w:rPr>
              <w:t xml:space="preserve"> </w:t>
            </w:r>
            <w:r>
              <w:rPr>
                <w:rFonts w:ascii="Times New Roman" w:hAnsi="Times New Roman"/>
                <w:color w:val="000000"/>
                <w:sz w:val="20"/>
                <w:szCs w:val="20"/>
              </w:rPr>
              <w:t>użytkowej budynku wraz z powierzchnią pomieszczeń</w:t>
            </w:r>
            <w:r>
              <w:rPr>
                <w:rFonts w:ascii="Times New Roman" w:eastAsia="Arial Unicode MS" w:hAnsi="Times New Roman"/>
                <w:color w:val="000000"/>
                <w:sz w:val="20"/>
                <w:szCs w:val="20"/>
              </w:rPr>
              <w:t xml:space="preserve"> </w:t>
            </w:r>
            <w:r>
              <w:rPr>
                <w:rFonts w:ascii="Times New Roman" w:hAnsi="Times New Roman"/>
                <w:color w:val="000000"/>
                <w:sz w:val="20"/>
                <w:szCs w:val="20"/>
              </w:rPr>
              <w:t>przynależnych w celu wyodrębnienia lokali mieszkalnych z pomieszczeniami przynależnymi</w:t>
            </w:r>
            <w:r>
              <w:rPr>
                <w:rFonts w:ascii="Times New Roman" w:eastAsia="Arial Unicode MS" w:hAnsi="Times New Roman"/>
                <w:color w:val="000000"/>
                <w:sz w:val="20"/>
                <w:szCs w:val="20"/>
              </w:rPr>
              <w:t xml:space="preserve"> </w:t>
            </w:r>
            <w:r>
              <w:rPr>
                <w:rFonts w:ascii="Times New Roman" w:hAnsi="Times New Roman"/>
                <w:color w:val="000000"/>
                <w:sz w:val="20"/>
                <w:szCs w:val="20"/>
              </w:rPr>
              <w:t>i określenia wysokości ich udziału w nieruchomości</w:t>
            </w:r>
            <w:r>
              <w:rPr>
                <w:rFonts w:ascii="Times New Roman" w:eastAsia="Arial Unicode MS" w:hAnsi="Times New Roman"/>
                <w:color w:val="000000"/>
                <w:sz w:val="20"/>
                <w:szCs w:val="20"/>
              </w:rPr>
              <w:t xml:space="preserve"> </w:t>
            </w:r>
            <w:r>
              <w:rPr>
                <w:rFonts w:ascii="Times New Roman" w:hAnsi="Times New Roman"/>
                <w:color w:val="000000"/>
                <w:sz w:val="20"/>
                <w:szCs w:val="20"/>
              </w:rPr>
              <w:t>wspólnej oraz rzuty poziome poszczególnych kondygnacji.</w:t>
            </w:r>
          </w:p>
        </w:tc>
      </w:tr>
      <w:tr w:rsidR="00263EE8" w14:paraId="0D61FD4B" w14:textId="77777777" w:rsidTr="00CF0387">
        <w:trPr>
          <w:trHeight w:val="255"/>
        </w:trPr>
        <w:tc>
          <w:tcPr>
            <w:tcW w:w="569" w:type="dxa"/>
            <w:tcBorders>
              <w:top w:val="single" w:sz="4" w:space="0" w:color="000000"/>
              <w:left w:val="single" w:sz="4" w:space="0" w:color="000000"/>
              <w:bottom w:val="single" w:sz="4" w:space="0" w:color="000000"/>
            </w:tcBorders>
            <w:shd w:val="clear" w:color="auto" w:fill="auto"/>
            <w:vAlign w:val="center"/>
          </w:tcPr>
          <w:p w14:paraId="5AF588B4" w14:textId="77777777" w:rsidR="00263EE8" w:rsidRDefault="00263EE8">
            <w:pPr>
              <w:pStyle w:val="Standard"/>
              <w:numPr>
                <w:ilvl w:val="0"/>
                <w:numId w:val="17"/>
              </w:numPr>
              <w:snapToGrid w:val="0"/>
              <w:jc w:val="center"/>
              <w:rPr>
                <w:rFonts w:ascii="Times New Roman" w:eastAsia="Arial Unicode MS" w:hAnsi="Times New Roman"/>
                <w:color w:val="000000"/>
                <w:sz w:val="20"/>
                <w:szCs w:val="20"/>
              </w:rPr>
            </w:pPr>
          </w:p>
        </w:tc>
        <w:tc>
          <w:tcPr>
            <w:tcW w:w="9304" w:type="dxa"/>
            <w:tcBorders>
              <w:top w:val="single" w:sz="4" w:space="0" w:color="000000"/>
              <w:left w:val="single" w:sz="4" w:space="0" w:color="000000"/>
              <w:bottom w:val="single" w:sz="4" w:space="0" w:color="000000"/>
              <w:right w:val="single" w:sz="4" w:space="0" w:color="000000"/>
            </w:tcBorders>
            <w:shd w:val="clear" w:color="auto" w:fill="auto"/>
          </w:tcPr>
          <w:p w14:paraId="188A516A" w14:textId="77777777" w:rsidR="00263EE8" w:rsidRDefault="00000000">
            <w:pPr>
              <w:pStyle w:val="Standard"/>
              <w:jc w:val="both"/>
              <w:rPr>
                <w:rFonts w:ascii="Times New Roman" w:hAnsi="Times New Roman"/>
                <w:color w:val="000000"/>
                <w:sz w:val="20"/>
                <w:szCs w:val="20"/>
              </w:rPr>
            </w:pPr>
            <w:r>
              <w:rPr>
                <w:rFonts w:ascii="Times New Roman" w:hAnsi="Times New Roman"/>
                <w:color w:val="000000"/>
                <w:sz w:val="20"/>
                <w:szCs w:val="20"/>
              </w:rPr>
              <w:t>Określenie wartości nieruchomości zabudowanych lub/i zagospodarowanych przeznaczonych do zbycia, nabycia, darowizny i zamiany, ustanowienia trwałego zarządu i rozwiązania trwałego zarządu.</w:t>
            </w:r>
          </w:p>
        </w:tc>
      </w:tr>
      <w:tr w:rsidR="00263EE8" w14:paraId="5A286B42" w14:textId="77777777" w:rsidTr="00CF0387">
        <w:trPr>
          <w:trHeight w:val="255"/>
        </w:trPr>
        <w:tc>
          <w:tcPr>
            <w:tcW w:w="569" w:type="dxa"/>
            <w:tcBorders>
              <w:top w:val="single" w:sz="4" w:space="0" w:color="000000"/>
              <w:left w:val="single" w:sz="4" w:space="0" w:color="000000"/>
              <w:bottom w:val="single" w:sz="4" w:space="0" w:color="000000"/>
            </w:tcBorders>
            <w:shd w:val="clear" w:color="auto" w:fill="auto"/>
            <w:vAlign w:val="center"/>
          </w:tcPr>
          <w:p w14:paraId="2E0BC34B" w14:textId="77777777" w:rsidR="00263EE8" w:rsidRDefault="00263EE8">
            <w:pPr>
              <w:pStyle w:val="Standard"/>
              <w:numPr>
                <w:ilvl w:val="0"/>
                <w:numId w:val="19"/>
              </w:numPr>
              <w:snapToGrid w:val="0"/>
              <w:jc w:val="center"/>
              <w:rPr>
                <w:rFonts w:ascii="Times New Roman" w:eastAsia="Arial Unicode MS" w:hAnsi="Times New Roman"/>
                <w:color w:val="000000"/>
                <w:sz w:val="20"/>
                <w:szCs w:val="20"/>
              </w:rPr>
            </w:pPr>
          </w:p>
        </w:tc>
        <w:tc>
          <w:tcPr>
            <w:tcW w:w="9304" w:type="dxa"/>
            <w:tcBorders>
              <w:top w:val="single" w:sz="4" w:space="0" w:color="000000"/>
              <w:left w:val="single" w:sz="4" w:space="0" w:color="000000"/>
              <w:bottom w:val="single" w:sz="4" w:space="0" w:color="000000"/>
              <w:right w:val="single" w:sz="4" w:space="0" w:color="000000"/>
            </w:tcBorders>
            <w:shd w:val="clear" w:color="auto" w:fill="auto"/>
          </w:tcPr>
          <w:p w14:paraId="144FF2F5" w14:textId="77777777" w:rsidR="00263EE8" w:rsidRDefault="00000000">
            <w:pPr>
              <w:pStyle w:val="Standard"/>
              <w:jc w:val="both"/>
              <w:rPr>
                <w:rFonts w:ascii="Times New Roman" w:hAnsi="Times New Roman"/>
                <w:color w:val="000000"/>
                <w:sz w:val="20"/>
                <w:szCs w:val="20"/>
              </w:rPr>
            </w:pPr>
            <w:r>
              <w:rPr>
                <w:rFonts w:ascii="Times New Roman" w:hAnsi="Times New Roman"/>
                <w:color w:val="000000"/>
                <w:sz w:val="20"/>
                <w:szCs w:val="20"/>
              </w:rPr>
              <w:t>Określenie wartości nieruchomości gruntowych przeznaczonych do zbycia, nabycia, darowizny i zamiany, ustanowienia trwałego zarządu i rozwiązania trwałego zarządu.</w:t>
            </w:r>
          </w:p>
        </w:tc>
      </w:tr>
      <w:tr w:rsidR="00263EE8" w14:paraId="6AF737A4" w14:textId="77777777" w:rsidTr="00CF0387">
        <w:trPr>
          <w:trHeight w:val="253"/>
        </w:trPr>
        <w:tc>
          <w:tcPr>
            <w:tcW w:w="569" w:type="dxa"/>
            <w:tcBorders>
              <w:left w:val="single" w:sz="4" w:space="0" w:color="000000"/>
              <w:bottom w:val="single" w:sz="4" w:space="0" w:color="000000"/>
            </w:tcBorders>
            <w:shd w:val="clear" w:color="auto" w:fill="auto"/>
            <w:vAlign w:val="center"/>
          </w:tcPr>
          <w:p w14:paraId="5BA79D0A" w14:textId="77777777" w:rsidR="00263EE8" w:rsidRDefault="00263EE8">
            <w:pPr>
              <w:pStyle w:val="Standard"/>
              <w:numPr>
                <w:ilvl w:val="0"/>
                <w:numId w:val="20"/>
              </w:numPr>
              <w:snapToGrid w:val="0"/>
              <w:jc w:val="center"/>
              <w:rPr>
                <w:rFonts w:ascii="Times New Roman" w:hAnsi="Times New Roman"/>
                <w:color w:val="000000"/>
                <w:sz w:val="20"/>
                <w:szCs w:val="20"/>
              </w:rPr>
            </w:pPr>
          </w:p>
        </w:tc>
        <w:tc>
          <w:tcPr>
            <w:tcW w:w="9304" w:type="dxa"/>
            <w:tcBorders>
              <w:top w:val="single" w:sz="4" w:space="0" w:color="000000"/>
              <w:left w:val="single" w:sz="4" w:space="0" w:color="000000"/>
              <w:bottom w:val="single" w:sz="4" w:space="0" w:color="000000"/>
              <w:right w:val="single" w:sz="4" w:space="0" w:color="000000"/>
            </w:tcBorders>
            <w:shd w:val="clear" w:color="auto" w:fill="auto"/>
          </w:tcPr>
          <w:p w14:paraId="48406F36" w14:textId="77777777" w:rsidR="00263EE8" w:rsidRDefault="00000000">
            <w:pPr>
              <w:pStyle w:val="Standard"/>
              <w:jc w:val="both"/>
              <w:rPr>
                <w:rFonts w:ascii="Times New Roman" w:hAnsi="Times New Roman"/>
                <w:color w:val="000000"/>
                <w:sz w:val="20"/>
                <w:szCs w:val="20"/>
              </w:rPr>
            </w:pPr>
            <w:r>
              <w:rPr>
                <w:rFonts w:ascii="Times New Roman" w:hAnsi="Times New Roman"/>
                <w:color w:val="000000"/>
                <w:sz w:val="20"/>
                <w:szCs w:val="20"/>
              </w:rPr>
              <w:t>Określenie wartości nieruchomości gruntowej rolnej.</w:t>
            </w:r>
          </w:p>
        </w:tc>
      </w:tr>
      <w:tr w:rsidR="00263EE8" w14:paraId="4EF54715" w14:textId="77777777" w:rsidTr="00CF0387">
        <w:trPr>
          <w:trHeight w:val="253"/>
        </w:trPr>
        <w:tc>
          <w:tcPr>
            <w:tcW w:w="569" w:type="dxa"/>
            <w:tcBorders>
              <w:left w:val="single" w:sz="4" w:space="0" w:color="000000"/>
              <w:bottom w:val="single" w:sz="4" w:space="0" w:color="000000"/>
            </w:tcBorders>
            <w:shd w:val="clear" w:color="auto" w:fill="auto"/>
            <w:vAlign w:val="center"/>
          </w:tcPr>
          <w:p w14:paraId="291E844B" w14:textId="77777777" w:rsidR="00263EE8" w:rsidRDefault="00263EE8">
            <w:pPr>
              <w:pStyle w:val="Standard"/>
              <w:numPr>
                <w:ilvl w:val="0"/>
                <w:numId w:val="21"/>
              </w:numPr>
              <w:snapToGrid w:val="0"/>
              <w:jc w:val="center"/>
              <w:rPr>
                <w:rFonts w:ascii="Times New Roman" w:hAnsi="Times New Roman"/>
                <w:color w:val="000000"/>
                <w:sz w:val="20"/>
                <w:szCs w:val="20"/>
              </w:rPr>
            </w:pPr>
          </w:p>
        </w:tc>
        <w:tc>
          <w:tcPr>
            <w:tcW w:w="9304" w:type="dxa"/>
            <w:tcBorders>
              <w:left w:val="single" w:sz="4" w:space="0" w:color="000000"/>
              <w:bottom w:val="single" w:sz="4" w:space="0" w:color="000000"/>
              <w:right w:val="single" w:sz="4" w:space="0" w:color="000000"/>
            </w:tcBorders>
            <w:shd w:val="clear" w:color="auto" w:fill="auto"/>
          </w:tcPr>
          <w:p w14:paraId="12C5F283" w14:textId="77777777" w:rsidR="00263EE8" w:rsidRDefault="00000000">
            <w:pPr>
              <w:pStyle w:val="Standard"/>
              <w:snapToGrid w:val="0"/>
              <w:jc w:val="both"/>
              <w:rPr>
                <w:rFonts w:ascii="Times New Roman" w:hAnsi="Times New Roman"/>
                <w:color w:val="000000"/>
                <w:sz w:val="20"/>
                <w:szCs w:val="20"/>
              </w:rPr>
            </w:pPr>
            <w:r>
              <w:rPr>
                <w:rFonts w:ascii="Times New Roman" w:hAnsi="Times New Roman"/>
                <w:color w:val="000000"/>
                <w:sz w:val="20"/>
                <w:szCs w:val="20"/>
              </w:rPr>
              <w:t>Określenie wartości udziału w nieruchomościach niezabudowanych lub zabudowanych przeznaczonych                    do zbycia, nabycia, darowizny i zamiany, ustanowienia trwałego zarządu.</w:t>
            </w:r>
          </w:p>
        </w:tc>
      </w:tr>
      <w:tr w:rsidR="00263EE8" w14:paraId="222544A1" w14:textId="77777777" w:rsidTr="00CF0387">
        <w:trPr>
          <w:trHeight w:val="255"/>
        </w:trPr>
        <w:tc>
          <w:tcPr>
            <w:tcW w:w="569" w:type="dxa"/>
            <w:tcBorders>
              <w:left w:val="single" w:sz="4" w:space="0" w:color="000000"/>
              <w:bottom w:val="single" w:sz="4" w:space="0" w:color="000000"/>
            </w:tcBorders>
            <w:shd w:val="clear" w:color="auto" w:fill="auto"/>
            <w:vAlign w:val="center"/>
          </w:tcPr>
          <w:p w14:paraId="32B4D303" w14:textId="77777777" w:rsidR="00263EE8" w:rsidRDefault="00263EE8">
            <w:pPr>
              <w:pStyle w:val="Standard"/>
              <w:numPr>
                <w:ilvl w:val="0"/>
                <w:numId w:val="22"/>
              </w:numPr>
              <w:snapToGrid w:val="0"/>
              <w:jc w:val="center"/>
              <w:rPr>
                <w:rFonts w:ascii="Times New Roman" w:hAnsi="Times New Roman"/>
                <w:color w:val="000000"/>
                <w:sz w:val="20"/>
                <w:szCs w:val="20"/>
              </w:rPr>
            </w:pPr>
          </w:p>
        </w:tc>
        <w:tc>
          <w:tcPr>
            <w:tcW w:w="9304" w:type="dxa"/>
            <w:tcBorders>
              <w:left w:val="single" w:sz="4" w:space="0" w:color="000000"/>
              <w:bottom w:val="single" w:sz="4" w:space="0" w:color="000000"/>
              <w:right w:val="single" w:sz="4" w:space="0" w:color="000000"/>
            </w:tcBorders>
            <w:shd w:val="clear" w:color="auto" w:fill="auto"/>
          </w:tcPr>
          <w:p w14:paraId="5E0FE085" w14:textId="77777777" w:rsidR="00263EE8" w:rsidRDefault="00000000">
            <w:pPr>
              <w:pStyle w:val="Standard"/>
              <w:snapToGrid w:val="0"/>
              <w:jc w:val="both"/>
              <w:rPr>
                <w:rFonts w:ascii="Times New Roman" w:hAnsi="Times New Roman"/>
                <w:color w:val="000000"/>
                <w:sz w:val="20"/>
                <w:szCs w:val="20"/>
              </w:rPr>
            </w:pPr>
            <w:r>
              <w:rPr>
                <w:rFonts w:ascii="Times New Roman" w:hAnsi="Times New Roman"/>
                <w:color w:val="000000"/>
                <w:sz w:val="20"/>
                <w:szCs w:val="20"/>
              </w:rPr>
              <w:t>Określenie wartości nieruchomości gruntowej będącej w użytkowaniu wieczystym przeznaczonej do sprzedaży               w drodze bezprzetargowej na rzecz użytkownika wieczystego.</w:t>
            </w:r>
          </w:p>
        </w:tc>
      </w:tr>
      <w:tr w:rsidR="00263EE8" w14:paraId="6685516E" w14:textId="77777777" w:rsidTr="00CF0387">
        <w:trPr>
          <w:trHeight w:val="510"/>
        </w:trPr>
        <w:tc>
          <w:tcPr>
            <w:tcW w:w="569" w:type="dxa"/>
            <w:tcBorders>
              <w:left w:val="single" w:sz="4" w:space="0" w:color="000000"/>
              <w:bottom w:val="single" w:sz="4" w:space="0" w:color="000000"/>
            </w:tcBorders>
            <w:shd w:val="clear" w:color="auto" w:fill="auto"/>
            <w:vAlign w:val="center"/>
          </w:tcPr>
          <w:p w14:paraId="0AC6A710" w14:textId="77777777" w:rsidR="00263EE8" w:rsidRDefault="00263EE8">
            <w:pPr>
              <w:pStyle w:val="Standard"/>
              <w:numPr>
                <w:ilvl w:val="0"/>
                <w:numId w:val="23"/>
              </w:numPr>
              <w:snapToGrid w:val="0"/>
              <w:jc w:val="center"/>
              <w:rPr>
                <w:rFonts w:ascii="Times New Roman" w:hAnsi="Times New Roman"/>
                <w:color w:val="000000"/>
                <w:sz w:val="20"/>
                <w:szCs w:val="20"/>
              </w:rPr>
            </w:pPr>
          </w:p>
        </w:tc>
        <w:tc>
          <w:tcPr>
            <w:tcW w:w="9304" w:type="dxa"/>
            <w:tcBorders>
              <w:left w:val="single" w:sz="4" w:space="0" w:color="000000"/>
              <w:bottom w:val="single" w:sz="4" w:space="0" w:color="000000"/>
              <w:right w:val="single" w:sz="4" w:space="0" w:color="000000"/>
            </w:tcBorders>
            <w:shd w:val="clear" w:color="auto" w:fill="auto"/>
          </w:tcPr>
          <w:p w14:paraId="0203CABC" w14:textId="77777777" w:rsidR="00263EE8" w:rsidRDefault="00000000">
            <w:pPr>
              <w:pStyle w:val="Standard"/>
              <w:snapToGrid w:val="0"/>
              <w:jc w:val="both"/>
              <w:rPr>
                <w:rFonts w:ascii="Times New Roman" w:hAnsi="Times New Roman"/>
                <w:color w:val="000000"/>
                <w:sz w:val="20"/>
                <w:szCs w:val="20"/>
              </w:rPr>
            </w:pPr>
            <w:r>
              <w:rPr>
                <w:rFonts w:ascii="Times New Roman" w:hAnsi="Times New Roman"/>
                <w:color w:val="000000"/>
                <w:sz w:val="20"/>
                <w:szCs w:val="20"/>
              </w:rPr>
              <w:t>Określenie wartości nieruchomości w celu ustalenia opłaty za przekształcenie prawa użytkowania wieczystego                    w prawo własności.</w:t>
            </w:r>
          </w:p>
        </w:tc>
      </w:tr>
      <w:tr w:rsidR="00263EE8" w14:paraId="251C2725" w14:textId="77777777" w:rsidTr="00CF0387">
        <w:trPr>
          <w:trHeight w:val="570"/>
        </w:trPr>
        <w:tc>
          <w:tcPr>
            <w:tcW w:w="569" w:type="dxa"/>
            <w:tcBorders>
              <w:left w:val="single" w:sz="4" w:space="0" w:color="000000"/>
              <w:bottom w:val="single" w:sz="4" w:space="0" w:color="000000"/>
            </w:tcBorders>
            <w:shd w:val="clear" w:color="auto" w:fill="auto"/>
            <w:vAlign w:val="center"/>
          </w:tcPr>
          <w:p w14:paraId="2391DF94" w14:textId="77777777" w:rsidR="00263EE8" w:rsidRDefault="00263EE8">
            <w:pPr>
              <w:pStyle w:val="Standard"/>
              <w:numPr>
                <w:ilvl w:val="0"/>
                <w:numId w:val="24"/>
              </w:numPr>
              <w:snapToGrid w:val="0"/>
              <w:jc w:val="center"/>
              <w:rPr>
                <w:rFonts w:ascii="Times New Roman" w:hAnsi="Times New Roman"/>
                <w:color w:val="000000"/>
                <w:sz w:val="20"/>
                <w:szCs w:val="20"/>
              </w:rPr>
            </w:pPr>
          </w:p>
        </w:tc>
        <w:tc>
          <w:tcPr>
            <w:tcW w:w="9304" w:type="dxa"/>
            <w:tcBorders>
              <w:left w:val="single" w:sz="4" w:space="0" w:color="000000"/>
              <w:bottom w:val="single" w:sz="4" w:space="0" w:color="000000"/>
              <w:right w:val="single" w:sz="4" w:space="0" w:color="000000"/>
            </w:tcBorders>
            <w:shd w:val="clear" w:color="auto" w:fill="auto"/>
          </w:tcPr>
          <w:p w14:paraId="2E3AE97D" w14:textId="77777777" w:rsidR="00263EE8" w:rsidRDefault="00000000">
            <w:pPr>
              <w:pStyle w:val="Standard"/>
              <w:jc w:val="both"/>
              <w:rPr>
                <w:rFonts w:ascii="Times New Roman" w:hAnsi="Times New Roman"/>
                <w:color w:val="000000"/>
                <w:sz w:val="20"/>
                <w:szCs w:val="20"/>
              </w:rPr>
            </w:pPr>
            <w:r>
              <w:rPr>
                <w:rFonts w:ascii="Times New Roman" w:hAnsi="Times New Roman"/>
                <w:color w:val="000000"/>
                <w:sz w:val="20"/>
                <w:szCs w:val="20"/>
              </w:rPr>
              <w:t>Określenie wartości nieruchomości gruntowej niezabudowanej lub gruntowej zabudowanej w celu ustalenia                     i aktualizacji opłaty rocznej z tytułu użytkowania wieczystego.</w:t>
            </w:r>
          </w:p>
        </w:tc>
      </w:tr>
      <w:tr w:rsidR="00263EE8" w14:paraId="56F87B25" w14:textId="77777777" w:rsidTr="00CF0387">
        <w:trPr>
          <w:trHeight w:val="570"/>
        </w:trPr>
        <w:tc>
          <w:tcPr>
            <w:tcW w:w="569" w:type="dxa"/>
            <w:tcBorders>
              <w:left w:val="single" w:sz="4" w:space="0" w:color="000000"/>
              <w:bottom w:val="single" w:sz="4" w:space="0" w:color="000000"/>
            </w:tcBorders>
            <w:shd w:val="clear" w:color="auto" w:fill="auto"/>
            <w:vAlign w:val="center"/>
          </w:tcPr>
          <w:p w14:paraId="44167BE6" w14:textId="77777777" w:rsidR="00263EE8" w:rsidRDefault="00263EE8">
            <w:pPr>
              <w:pStyle w:val="Standard"/>
              <w:numPr>
                <w:ilvl w:val="0"/>
                <w:numId w:val="25"/>
              </w:numPr>
              <w:snapToGrid w:val="0"/>
              <w:jc w:val="center"/>
              <w:rPr>
                <w:rFonts w:ascii="Times New Roman" w:hAnsi="Times New Roman"/>
                <w:color w:val="000000"/>
                <w:sz w:val="20"/>
                <w:szCs w:val="20"/>
              </w:rPr>
            </w:pPr>
          </w:p>
        </w:tc>
        <w:tc>
          <w:tcPr>
            <w:tcW w:w="9304" w:type="dxa"/>
            <w:tcBorders>
              <w:left w:val="single" w:sz="4" w:space="0" w:color="000000"/>
              <w:bottom w:val="single" w:sz="4" w:space="0" w:color="000000"/>
              <w:right w:val="single" w:sz="4" w:space="0" w:color="000000"/>
            </w:tcBorders>
            <w:shd w:val="clear" w:color="auto" w:fill="auto"/>
          </w:tcPr>
          <w:p w14:paraId="2D9C0F02" w14:textId="77777777" w:rsidR="00263EE8" w:rsidRDefault="00000000">
            <w:pPr>
              <w:pStyle w:val="Standard"/>
              <w:tabs>
                <w:tab w:val="left" w:pos="1245"/>
              </w:tabs>
              <w:jc w:val="both"/>
              <w:rPr>
                <w:rFonts w:ascii="Times New Roman" w:hAnsi="Times New Roman"/>
                <w:color w:val="000000"/>
                <w:sz w:val="20"/>
                <w:szCs w:val="20"/>
              </w:rPr>
            </w:pPr>
            <w:r>
              <w:rPr>
                <w:rFonts w:ascii="Times New Roman" w:hAnsi="Times New Roman"/>
                <w:color w:val="000000"/>
                <w:sz w:val="20"/>
                <w:szCs w:val="20"/>
              </w:rPr>
              <w:t>Określenie wartości nieruchomości gruntowej zabudowanej garażem w celu ustalenia i aktualizacji opłaty rocznej z tytułu użytkowania wieczystego.</w:t>
            </w:r>
          </w:p>
        </w:tc>
      </w:tr>
      <w:tr w:rsidR="00263EE8" w14:paraId="647D511B" w14:textId="77777777" w:rsidTr="00CF0387">
        <w:trPr>
          <w:trHeight w:val="570"/>
        </w:trPr>
        <w:tc>
          <w:tcPr>
            <w:tcW w:w="569" w:type="dxa"/>
            <w:tcBorders>
              <w:left w:val="single" w:sz="4" w:space="0" w:color="000000"/>
              <w:bottom w:val="single" w:sz="4" w:space="0" w:color="000000"/>
            </w:tcBorders>
            <w:shd w:val="clear" w:color="auto" w:fill="auto"/>
            <w:vAlign w:val="center"/>
          </w:tcPr>
          <w:p w14:paraId="159915DB" w14:textId="77777777" w:rsidR="00263EE8" w:rsidRDefault="00263EE8">
            <w:pPr>
              <w:pStyle w:val="Standard"/>
              <w:numPr>
                <w:ilvl w:val="0"/>
                <w:numId w:val="26"/>
              </w:numPr>
              <w:snapToGrid w:val="0"/>
              <w:jc w:val="center"/>
              <w:rPr>
                <w:rFonts w:ascii="Times New Roman" w:hAnsi="Times New Roman"/>
                <w:color w:val="000000"/>
                <w:sz w:val="20"/>
                <w:szCs w:val="20"/>
              </w:rPr>
            </w:pPr>
          </w:p>
        </w:tc>
        <w:tc>
          <w:tcPr>
            <w:tcW w:w="9304" w:type="dxa"/>
            <w:tcBorders>
              <w:left w:val="single" w:sz="4" w:space="0" w:color="000000"/>
              <w:bottom w:val="single" w:sz="4" w:space="0" w:color="000000"/>
              <w:right w:val="single" w:sz="4" w:space="0" w:color="000000"/>
            </w:tcBorders>
            <w:shd w:val="clear" w:color="auto" w:fill="auto"/>
          </w:tcPr>
          <w:p w14:paraId="2CE83D1D" w14:textId="77777777" w:rsidR="00263EE8" w:rsidRDefault="00000000">
            <w:pPr>
              <w:pStyle w:val="Standard"/>
              <w:tabs>
                <w:tab w:val="left" w:pos="1245"/>
              </w:tabs>
              <w:jc w:val="both"/>
              <w:rPr>
                <w:rFonts w:ascii="Times New Roman" w:hAnsi="Times New Roman"/>
                <w:color w:val="000000"/>
                <w:sz w:val="20"/>
                <w:szCs w:val="20"/>
              </w:rPr>
            </w:pPr>
            <w:r>
              <w:rPr>
                <w:rFonts w:ascii="Times New Roman" w:hAnsi="Times New Roman"/>
                <w:color w:val="000000"/>
                <w:sz w:val="20"/>
                <w:szCs w:val="20"/>
              </w:rPr>
              <w:t>Określenie wartości nieruchomości zabudowanych lub gruntowych niezabudowanych (bądź udziałów w takich nieruchomościach) w celu ustalenia i aktualizacji opłaty rocznej z tytułu trwałego zarządu.</w:t>
            </w:r>
          </w:p>
        </w:tc>
      </w:tr>
      <w:tr w:rsidR="00263EE8" w14:paraId="484C18B2" w14:textId="77777777" w:rsidTr="00CF0387">
        <w:trPr>
          <w:trHeight w:val="501"/>
        </w:trPr>
        <w:tc>
          <w:tcPr>
            <w:tcW w:w="569" w:type="dxa"/>
            <w:tcBorders>
              <w:left w:val="single" w:sz="4" w:space="0" w:color="000000"/>
              <w:bottom w:val="single" w:sz="4" w:space="0" w:color="000000"/>
            </w:tcBorders>
            <w:shd w:val="clear" w:color="auto" w:fill="auto"/>
            <w:vAlign w:val="center"/>
          </w:tcPr>
          <w:p w14:paraId="369D7544" w14:textId="77777777" w:rsidR="00263EE8" w:rsidRDefault="00263EE8">
            <w:pPr>
              <w:pStyle w:val="Standard"/>
              <w:numPr>
                <w:ilvl w:val="0"/>
                <w:numId w:val="27"/>
              </w:numPr>
              <w:snapToGrid w:val="0"/>
              <w:jc w:val="center"/>
              <w:rPr>
                <w:rFonts w:ascii="Times New Roman" w:hAnsi="Times New Roman"/>
                <w:sz w:val="20"/>
                <w:szCs w:val="20"/>
              </w:rPr>
            </w:pPr>
          </w:p>
        </w:tc>
        <w:tc>
          <w:tcPr>
            <w:tcW w:w="9304" w:type="dxa"/>
            <w:tcBorders>
              <w:left w:val="single" w:sz="4" w:space="0" w:color="000000"/>
              <w:bottom w:val="single" w:sz="4" w:space="0" w:color="000000"/>
              <w:right w:val="single" w:sz="4" w:space="0" w:color="000000"/>
            </w:tcBorders>
            <w:shd w:val="clear" w:color="auto" w:fill="auto"/>
          </w:tcPr>
          <w:p w14:paraId="51A8803A" w14:textId="77777777" w:rsidR="00263EE8" w:rsidRDefault="00000000">
            <w:pPr>
              <w:pStyle w:val="Standard"/>
              <w:ind w:left="57" w:hanging="340"/>
              <w:jc w:val="both"/>
              <w:rPr>
                <w:rFonts w:ascii="Times New Roman" w:hAnsi="Times New Roman"/>
                <w:sz w:val="20"/>
                <w:szCs w:val="20"/>
              </w:rPr>
            </w:pPr>
            <w:r>
              <w:rPr>
                <w:rFonts w:ascii="Times New Roman" w:hAnsi="Times New Roman"/>
                <w:sz w:val="20"/>
                <w:szCs w:val="20"/>
              </w:rPr>
              <w:t xml:space="preserve">      Określenie wartości nieruchomości do celów ustanowienia ograniczonego prawa rzeczowego – służebność gruntowa (m.in. przechodu i przejazdu , przeprowadzenia mediów – </w:t>
            </w:r>
            <w:proofErr w:type="spellStart"/>
            <w:r>
              <w:rPr>
                <w:rFonts w:ascii="Times New Roman" w:hAnsi="Times New Roman"/>
                <w:sz w:val="20"/>
                <w:szCs w:val="20"/>
              </w:rPr>
              <w:t>przesyłu</w:t>
            </w:r>
            <w:proofErr w:type="spellEnd"/>
            <w:r>
              <w:rPr>
                <w:rFonts w:ascii="Times New Roman" w:hAnsi="Times New Roman"/>
                <w:sz w:val="20"/>
                <w:szCs w:val="20"/>
              </w:rPr>
              <w:t>).</w:t>
            </w:r>
          </w:p>
        </w:tc>
      </w:tr>
      <w:tr w:rsidR="00263EE8" w14:paraId="71141F75" w14:textId="77777777" w:rsidTr="00CF0387">
        <w:trPr>
          <w:trHeight w:val="501"/>
        </w:trPr>
        <w:tc>
          <w:tcPr>
            <w:tcW w:w="569" w:type="dxa"/>
            <w:tcBorders>
              <w:left w:val="single" w:sz="4" w:space="0" w:color="000000"/>
              <w:bottom w:val="single" w:sz="4" w:space="0" w:color="000000"/>
            </w:tcBorders>
            <w:shd w:val="clear" w:color="auto" w:fill="auto"/>
            <w:vAlign w:val="center"/>
          </w:tcPr>
          <w:p w14:paraId="2A5C4686" w14:textId="77777777" w:rsidR="00263EE8" w:rsidRDefault="00263EE8">
            <w:pPr>
              <w:pStyle w:val="Standard"/>
              <w:numPr>
                <w:ilvl w:val="0"/>
                <w:numId w:val="28"/>
              </w:numPr>
              <w:snapToGrid w:val="0"/>
              <w:jc w:val="center"/>
              <w:rPr>
                <w:rFonts w:ascii="Times New Roman" w:hAnsi="Times New Roman"/>
                <w:sz w:val="20"/>
                <w:szCs w:val="20"/>
              </w:rPr>
            </w:pPr>
          </w:p>
        </w:tc>
        <w:tc>
          <w:tcPr>
            <w:tcW w:w="9304" w:type="dxa"/>
            <w:tcBorders>
              <w:left w:val="single" w:sz="4" w:space="0" w:color="000000"/>
              <w:bottom w:val="single" w:sz="4" w:space="0" w:color="000000"/>
              <w:right w:val="single" w:sz="4" w:space="0" w:color="000000"/>
            </w:tcBorders>
            <w:shd w:val="clear" w:color="auto" w:fill="auto"/>
          </w:tcPr>
          <w:p w14:paraId="310A3EB3" w14:textId="77777777" w:rsidR="00263EE8" w:rsidRDefault="00000000">
            <w:pPr>
              <w:pStyle w:val="Standard"/>
              <w:ind w:left="57" w:hanging="340"/>
              <w:jc w:val="both"/>
              <w:rPr>
                <w:rFonts w:ascii="Times New Roman" w:hAnsi="Times New Roman"/>
                <w:sz w:val="20"/>
                <w:szCs w:val="20"/>
              </w:rPr>
            </w:pPr>
            <w:r>
              <w:rPr>
                <w:rFonts w:ascii="Times New Roman" w:hAnsi="Times New Roman"/>
                <w:sz w:val="20"/>
                <w:szCs w:val="20"/>
              </w:rPr>
              <w:t xml:space="preserve">      Określenie wartości nieruchomości w celu ustalenia opłaty </w:t>
            </w:r>
            <w:proofErr w:type="spellStart"/>
            <w:r>
              <w:rPr>
                <w:rFonts w:ascii="Times New Roman" w:hAnsi="Times New Roman"/>
                <w:sz w:val="20"/>
                <w:szCs w:val="20"/>
              </w:rPr>
              <w:t>adiacenckiej</w:t>
            </w:r>
            <w:proofErr w:type="spellEnd"/>
            <w:r>
              <w:rPr>
                <w:rFonts w:ascii="Times New Roman" w:hAnsi="Times New Roman"/>
                <w:sz w:val="20"/>
                <w:szCs w:val="20"/>
              </w:rPr>
              <w:t>.</w:t>
            </w:r>
          </w:p>
        </w:tc>
      </w:tr>
      <w:tr w:rsidR="00263EE8" w14:paraId="5217654A" w14:textId="77777777" w:rsidTr="00CF0387">
        <w:trPr>
          <w:trHeight w:val="501"/>
        </w:trPr>
        <w:tc>
          <w:tcPr>
            <w:tcW w:w="569" w:type="dxa"/>
            <w:tcBorders>
              <w:left w:val="single" w:sz="4" w:space="0" w:color="000000"/>
              <w:bottom w:val="single" w:sz="4" w:space="0" w:color="000000"/>
            </w:tcBorders>
            <w:shd w:val="clear" w:color="auto" w:fill="auto"/>
            <w:vAlign w:val="center"/>
          </w:tcPr>
          <w:p w14:paraId="2C07C1D1" w14:textId="77777777" w:rsidR="00263EE8" w:rsidRDefault="00263EE8">
            <w:pPr>
              <w:pStyle w:val="Standard"/>
              <w:numPr>
                <w:ilvl w:val="0"/>
                <w:numId w:val="29"/>
              </w:numPr>
              <w:snapToGrid w:val="0"/>
              <w:jc w:val="center"/>
              <w:rPr>
                <w:rFonts w:ascii="Times New Roman" w:hAnsi="Times New Roman"/>
                <w:sz w:val="20"/>
                <w:szCs w:val="20"/>
              </w:rPr>
            </w:pPr>
          </w:p>
        </w:tc>
        <w:tc>
          <w:tcPr>
            <w:tcW w:w="9304" w:type="dxa"/>
            <w:tcBorders>
              <w:left w:val="single" w:sz="4" w:space="0" w:color="000000"/>
              <w:bottom w:val="single" w:sz="4" w:space="0" w:color="000000"/>
              <w:right w:val="single" w:sz="4" w:space="0" w:color="000000"/>
            </w:tcBorders>
            <w:shd w:val="clear" w:color="auto" w:fill="auto"/>
          </w:tcPr>
          <w:p w14:paraId="40A34192" w14:textId="77777777" w:rsidR="00263EE8" w:rsidRDefault="00000000">
            <w:pPr>
              <w:pStyle w:val="Standard"/>
              <w:jc w:val="both"/>
              <w:rPr>
                <w:rFonts w:ascii="Times New Roman" w:hAnsi="Times New Roman" w:cs="Times New Roman"/>
                <w:color w:val="000000"/>
                <w:sz w:val="20"/>
                <w:szCs w:val="20"/>
              </w:rPr>
            </w:pPr>
            <w:r>
              <w:rPr>
                <w:rFonts w:ascii="Times New Roman" w:hAnsi="Times New Roman" w:cs="Times New Roman"/>
                <w:sz w:val="20"/>
                <w:szCs w:val="20"/>
              </w:rPr>
              <w:t>Określenie wartości nieruchomości gruntowych lub/i zabudowanych/zagospodarowanych w celu ustalenia odszkodowania za przejecie nieruchomości (m.in. za grunty zajęte pod drogi publiczne z mocy prawa).</w:t>
            </w:r>
          </w:p>
        </w:tc>
      </w:tr>
    </w:tbl>
    <w:p w14:paraId="6695AD42" w14:textId="77777777" w:rsidR="00263EE8" w:rsidRDefault="00263EE8">
      <w:pPr>
        <w:pStyle w:val="Listownik"/>
        <w:tabs>
          <w:tab w:val="left" w:pos="285"/>
        </w:tabs>
        <w:spacing w:before="57" w:after="57"/>
        <w:rPr>
          <w:rFonts w:ascii="Times New Roman" w:hAnsi="Times New Roman"/>
          <w:sz w:val="20"/>
        </w:rPr>
      </w:pPr>
    </w:p>
    <w:p w14:paraId="1724B3F7" w14:textId="77777777" w:rsidR="00263EE8" w:rsidRDefault="00000000">
      <w:pPr>
        <w:pStyle w:val="Listownik"/>
        <w:tabs>
          <w:tab w:val="left" w:pos="285"/>
        </w:tabs>
        <w:ind w:left="284" w:hanging="284"/>
        <w:jc w:val="both"/>
      </w:pPr>
      <w:r>
        <w:rPr>
          <w:rFonts w:ascii="Times New Roman" w:hAnsi="Times New Roman"/>
          <w:sz w:val="20"/>
        </w:rPr>
        <w:t>2. Podstawę wykonania usług stanowiących przedmiot umowy stanowić będzie każdorazowe zlecenie przekazane</w:t>
      </w:r>
      <w:r>
        <w:rPr>
          <w:rFonts w:ascii="Times New Roman" w:hAnsi="Times New Roman"/>
          <w:sz w:val="20"/>
        </w:rPr>
        <w:br/>
        <w:t>do realizacji Wykonawcy e-mailem lub pisemnie, wg potrzeb Zamawiającego, określające jego zakres przedmiotowy.</w:t>
      </w:r>
    </w:p>
    <w:p w14:paraId="7618CF49" w14:textId="77777777" w:rsidR="00263EE8" w:rsidRDefault="00000000">
      <w:pPr>
        <w:pStyle w:val="Listownik"/>
        <w:tabs>
          <w:tab w:val="left" w:pos="285"/>
        </w:tabs>
        <w:ind w:left="284" w:hanging="284"/>
        <w:jc w:val="both"/>
      </w:pPr>
      <w:r>
        <w:rPr>
          <w:rFonts w:ascii="Times New Roman" w:hAnsi="Times New Roman"/>
          <w:sz w:val="20"/>
        </w:rPr>
        <w:t>3. O</w:t>
      </w:r>
      <w:r>
        <w:rPr>
          <w:rFonts w:ascii="Times New Roman" w:eastAsia="Times New Roman" w:hAnsi="Times New Roman"/>
          <w:color w:val="000000"/>
          <w:sz w:val="20"/>
        </w:rPr>
        <w:t xml:space="preserve">peraty szacunkowe Wykonawca zobowiązany jest dostarczyć do siedziby Zamawiającego </w:t>
      </w:r>
      <w:r>
        <w:rPr>
          <w:rFonts w:ascii="Times New Roman" w:eastAsia="Times New Roman" w:hAnsi="Times New Roman"/>
          <w:sz w:val="20"/>
        </w:rPr>
        <w:t>w ilości 2 egzemplarzy tj.:                1 egzemplarz w wersji papierowej i 1 egzemplarz w wersji elektronicznej w formacie PDF, przesłany na adres</w:t>
      </w:r>
      <w:r>
        <w:rPr>
          <w:rFonts w:ascii="Times New Roman" w:eastAsia="Times New Roman" w:hAnsi="Times New Roman"/>
          <w:sz w:val="20"/>
        </w:rPr>
        <w:br/>
        <w:t xml:space="preserve">e-mail: </w:t>
      </w:r>
      <w:hyperlink r:id="rId7">
        <w:r w:rsidR="00263EE8">
          <w:rPr>
            <w:rFonts w:ascii="Times New Roman" w:eastAsia="Times New Roman" w:hAnsi="Times New Roman"/>
            <w:sz w:val="20"/>
          </w:rPr>
          <w:t>sekretariat@pyrzyce.um.gov.pl</w:t>
        </w:r>
      </w:hyperlink>
      <w:r>
        <w:rPr>
          <w:rFonts w:ascii="Times New Roman" w:eastAsia="Times New Roman" w:hAnsi="Times New Roman"/>
          <w:sz w:val="20"/>
        </w:rPr>
        <w:t>.</w:t>
      </w:r>
    </w:p>
    <w:p w14:paraId="30D52B71" w14:textId="77777777" w:rsidR="00263EE8" w:rsidRDefault="00000000">
      <w:pPr>
        <w:pStyle w:val="Listownik"/>
        <w:tabs>
          <w:tab w:val="left" w:pos="285"/>
        </w:tabs>
        <w:ind w:left="284" w:hanging="284"/>
        <w:jc w:val="both"/>
      </w:pPr>
      <w:r>
        <w:rPr>
          <w:rFonts w:ascii="Times New Roman" w:eastAsia="Times New Roman" w:hAnsi="Times New Roman"/>
          <w:sz w:val="20"/>
        </w:rPr>
        <w:t xml:space="preserve">4. W </w:t>
      </w:r>
      <w:r>
        <w:rPr>
          <w:rFonts w:ascii="Times New Roman" w:eastAsia="Times New Roman" w:hAnsi="Times New Roman"/>
          <w:color w:val="000000"/>
          <w:sz w:val="20"/>
        </w:rPr>
        <w:t xml:space="preserve">przypadku opisanym w ust. 1 pkt 15 jeżeli Wykonawca stwierdzi niecelowość sporządzenia operatu szacunkowego                  z uwagi na niemożność wykazania wzrostu wartości nieruchomości obowiązany będzie do sporządzenia opinii stwierdzającej tę okoliczność. Za sporządzenie opinii </w:t>
      </w:r>
      <w:r>
        <w:rPr>
          <w:rFonts w:ascii="Times New Roman" w:eastAsia="Times New Roman" w:hAnsi="Times New Roman" w:cs="Arial"/>
          <w:color w:val="000000"/>
          <w:sz w:val="20"/>
        </w:rPr>
        <w:t>wynagrodzenie stanowić będzie 30% kwoty ustalonej                         za wykonanie operatu szacunkowego.</w:t>
      </w:r>
    </w:p>
    <w:p w14:paraId="7CF054B4" w14:textId="77777777" w:rsidR="00263EE8" w:rsidRDefault="00000000">
      <w:pPr>
        <w:pStyle w:val="Listownik"/>
        <w:tabs>
          <w:tab w:val="left" w:pos="285"/>
        </w:tabs>
        <w:jc w:val="both"/>
      </w:pPr>
      <w:r>
        <w:rPr>
          <w:rFonts w:ascii="Times New Roman" w:eastAsia="Times New Roman" w:hAnsi="Times New Roman" w:cs="Arial"/>
          <w:color w:val="000000"/>
          <w:sz w:val="20"/>
        </w:rPr>
        <w:t>5. Operaty szacunkowe oraz opinie należy wykonać zgodnie z obowiązującymi przepisami prawa.</w:t>
      </w:r>
    </w:p>
    <w:p w14:paraId="2AEE889C" w14:textId="77777777" w:rsidR="00263EE8" w:rsidRDefault="00263EE8">
      <w:pPr>
        <w:pStyle w:val="Listownik"/>
        <w:jc w:val="center"/>
        <w:rPr>
          <w:rFonts w:ascii="Times New Roman" w:hAnsi="Times New Roman"/>
          <w:b/>
          <w:bCs/>
          <w:sz w:val="20"/>
        </w:rPr>
      </w:pPr>
    </w:p>
    <w:p w14:paraId="1BFB8F08" w14:textId="77777777" w:rsidR="00263EE8" w:rsidRDefault="00000000">
      <w:pPr>
        <w:pStyle w:val="Listownik"/>
        <w:jc w:val="center"/>
      </w:pPr>
      <w:r>
        <w:rPr>
          <w:rFonts w:ascii="Times New Roman" w:hAnsi="Times New Roman"/>
          <w:b/>
          <w:bCs/>
          <w:sz w:val="20"/>
        </w:rPr>
        <w:t>§  2</w:t>
      </w:r>
    </w:p>
    <w:p w14:paraId="1CAAEEE4" w14:textId="77777777" w:rsidR="00263EE8" w:rsidRDefault="00000000">
      <w:pPr>
        <w:pStyle w:val="Listownik"/>
        <w:jc w:val="center"/>
      </w:pPr>
      <w:r>
        <w:rPr>
          <w:rFonts w:ascii="Times New Roman" w:hAnsi="Times New Roman"/>
          <w:b/>
          <w:bCs/>
          <w:sz w:val="20"/>
        </w:rPr>
        <w:t>Obowiązki Wykonawcy</w:t>
      </w:r>
    </w:p>
    <w:p w14:paraId="649B5128" w14:textId="77777777" w:rsidR="00263EE8" w:rsidRDefault="00263EE8">
      <w:pPr>
        <w:pStyle w:val="Listownik"/>
        <w:tabs>
          <w:tab w:val="left" w:pos="390"/>
        </w:tabs>
        <w:jc w:val="both"/>
        <w:rPr>
          <w:rFonts w:ascii="Times New Roman" w:hAnsi="Times New Roman"/>
          <w:sz w:val="20"/>
        </w:rPr>
      </w:pPr>
    </w:p>
    <w:p w14:paraId="35854B71" w14:textId="77777777" w:rsidR="00263EE8" w:rsidRDefault="00000000">
      <w:pPr>
        <w:pStyle w:val="Listownik"/>
        <w:numPr>
          <w:ilvl w:val="0"/>
          <w:numId w:val="4"/>
        </w:numPr>
        <w:tabs>
          <w:tab w:val="left" w:pos="390"/>
        </w:tabs>
        <w:ind w:left="284" w:hanging="284"/>
        <w:jc w:val="both"/>
      </w:pPr>
      <w:r>
        <w:rPr>
          <w:rFonts w:ascii="Times New Roman" w:eastAsia="Times New Roman" w:hAnsi="Times New Roman"/>
          <w:color w:val="000000"/>
          <w:sz w:val="20"/>
        </w:rPr>
        <w:t>Wykonawca zobowiązuje się wykonać usługi, stanowiące przedmiot umowy zgodnie z obowiązującymi przepisami prawa.</w:t>
      </w:r>
    </w:p>
    <w:p w14:paraId="55ABF4B5" w14:textId="77777777" w:rsidR="00263EE8" w:rsidRDefault="00000000">
      <w:pPr>
        <w:pStyle w:val="Listownik"/>
        <w:numPr>
          <w:ilvl w:val="0"/>
          <w:numId w:val="4"/>
        </w:numPr>
        <w:tabs>
          <w:tab w:val="left" w:pos="390"/>
        </w:tabs>
        <w:ind w:left="0" w:firstLine="0"/>
        <w:jc w:val="both"/>
      </w:pPr>
      <w:r>
        <w:rPr>
          <w:rFonts w:ascii="Times New Roman" w:eastAsia="Times New Roman" w:hAnsi="Times New Roman"/>
          <w:color w:val="000000"/>
          <w:sz w:val="20"/>
        </w:rPr>
        <w:t>Wykonawca zobowiązuje się do:</w:t>
      </w:r>
    </w:p>
    <w:p w14:paraId="40D7A89C" w14:textId="77777777" w:rsidR="00263EE8" w:rsidRDefault="00000000">
      <w:pPr>
        <w:pStyle w:val="Standard"/>
        <w:tabs>
          <w:tab w:val="left" w:pos="390"/>
        </w:tabs>
        <w:jc w:val="both"/>
      </w:pPr>
      <w:r>
        <w:rPr>
          <w:rFonts w:ascii="Times New Roman" w:eastAsia="Times New Roman" w:hAnsi="Times New Roman"/>
          <w:color w:val="000000"/>
          <w:sz w:val="20"/>
          <w:szCs w:val="20"/>
        </w:rPr>
        <w:tab/>
        <w:t>1) świadczenia usług zapewniając wymagany poziom techniczny oraz wysoką jakość,</w:t>
      </w:r>
    </w:p>
    <w:p w14:paraId="2C6C2EE2" w14:textId="77777777" w:rsidR="00263EE8" w:rsidRDefault="00000000">
      <w:pPr>
        <w:pStyle w:val="Listownik"/>
        <w:tabs>
          <w:tab w:val="left" w:pos="390"/>
        </w:tabs>
        <w:jc w:val="both"/>
      </w:pPr>
      <w:r>
        <w:rPr>
          <w:rFonts w:ascii="Times New Roman" w:eastAsia="Times New Roman" w:hAnsi="Times New Roman"/>
          <w:color w:val="000000"/>
          <w:sz w:val="20"/>
        </w:rPr>
        <w:tab/>
        <w:t>2) zapewnienia wysokiego poziomu fachowości przy realizacji usług,</w:t>
      </w:r>
    </w:p>
    <w:p w14:paraId="4D4F4F25" w14:textId="77777777" w:rsidR="00263EE8" w:rsidRDefault="00000000">
      <w:pPr>
        <w:pStyle w:val="Listownik"/>
        <w:tabs>
          <w:tab w:val="left" w:pos="390"/>
        </w:tabs>
        <w:jc w:val="both"/>
        <w:rPr>
          <w:rFonts w:ascii="Times New Roman" w:eastAsia="Times New Roman" w:hAnsi="Times New Roman"/>
          <w:color w:val="000000"/>
          <w:sz w:val="20"/>
        </w:rPr>
      </w:pPr>
      <w:r>
        <w:rPr>
          <w:rFonts w:ascii="Times New Roman" w:eastAsia="Times New Roman" w:hAnsi="Times New Roman"/>
          <w:color w:val="000000"/>
          <w:sz w:val="20"/>
        </w:rPr>
        <w:tab/>
        <w:t>3) świadczenia usługi zgodnie ze zleceniem Zamawiającego,</w:t>
      </w:r>
    </w:p>
    <w:p w14:paraId="769C1D5F" w14:textId="77777777" w:rsidR="00263EE8" w:rsidRDefault="00000000">
      <w:pPr>
        <w:pStyle w:val="Listownik"/>
        <w:tabs>
          <w:tab w:val="left" w:pos="390"/>
        </w:tabs>
        <w:ind w:left="709" w:hanging="709"/>
        <w:jc w:val="both"/>
      </w:pPr>
      <w:r>
        <w:rPr>
          <w:rFonts w:ascii="Times New Roman" w:eastAsia="Times New Roman" w:hAnsi="Times New Roman"/>
          <w:color w:val="000000"/>
          <w:sz w:val="20"/>
        </w:rPr>
        <w:tab/>
        <w:t>4) zachowania poufności danych związanych z realizowaną usługą z uwzględnieniem przepisów ustawy</w:t>
      </w:r>
      <w:r>
        <w:rPr>
          <w:rFonts w:ascii="Times New Roman" w:eastAsia="Times New Roman" w:hAnsi="Times New Roman"/>
          <w:color w:val="000000"/>
          <w:sz w:val="20"/>
        </w:rPr>
        <w:br/>
        <w:t>o ochronie danych osobowych.</w:t>
      </w:r>
    </w:p>
    <w:p w14:paraId="5E1FCB08" w14:textId="77777777" w:rsidR="00263EE8" w:rsidRDefault="00000000">
      <w:pPr>
        <w:pStyle w:val="Listownik"/>
        <w:numPr>
          <w:ilvl w:val="0"/>
          <w:numId w:val="4"/>
        </w:numPr>
        <w:tabs>
          <w:tab w:val="left" w:pos="390"/>
        </w:tabs>
        <w:ind w:left="284" w:hanging="284"/>
        <w:jc w:val="both"/>
      </w:pPr>
      <w:r>
        <w:rPr>
          <w:rFonts w:ascii="Times New Roman" w:eastAsia="Times New Roman" w:hAnsi="Times New Roman"/>
          <w:color w:val="000000"/>
          <w:sz w:val="20"/>
        </w:rPr>
        <w:t xml:space="preserve">Operaty szacunkowe muszą być wykonane przez osobę posiadającą uprawnienia zawodowe rzeczoznawcy majątkowego, zgodnie z wymogami zawartymi w ustawie z dnia 21 sierpnia 1997 r. o gospodarce nieruchomościami, rozporządzeniu </w:t>
      </w:r>
      <w:r>
        <w:rPr>
          <w:rStyle w:val="Uwydatnienie"/>
          <w:rFonts w:ascii="Times New Roman" w:eastAsia="Times New Roman" w:hAnsi="Times New Roman"/>
          <w:i w:val="0"/>
          <w:iCs w:val="0"/>
          <w:color w:val="000000"/>
          <w:sz w:val="20"/>
        </w:rPr>
        <w:t>Rozporządzenia Ministra Rozwoju i Technologii z dnia</w:t>
      </w:r>
      <w:r>
        <w:rPr>
          <w:rFonts w:ascii="Times New Roman" w:eastAsia="Times New Roman" w:hAnsi="Times New Roman"/>
          <w:color w:val="000000"/>
          <w:sz w:val="20"/>
        </w:rPr>
        <w:t xml:space="preserve"> 5 września 2023 r. w </w:t>
      </w:r>
      <w:r>
        <w:rPr>
          <w:rStyle w:val="Uwydatnienie"/>
          <w:rFonts w:ascii="Times New Roman" w:eastAsia="Times New Roman" w:hAnsi="Times New Roman"/>
          <w:i w:val="0"/>
          <w:iCs w:val="0"/>
          <w:color w:val="000000"/>
          <w:sz w:val="20"/>
        </w:rPr>
        <w:t>sprawie wyceny nieruchomości.</w:t>
      </w:r>
    </w:p>
    <w:p w14:paraId="04BCE620" w14:textId="77777777" w:rsidR="00263EE8" w:rsidRDefault="00000000">
      <w:pPr>
        <w:pStyle w:val="Listownik"/>
        <w:tabs>
          <w:tab w:val="left" w:pos="390"/>
        </w:tabs>
        <w:ind w:left="284"/>
        <w:jc w:val="both"/>
      </w:pPr>
      <w:r>
        <w:rPr>
          <w:rFonts w:ascii="Times New Roman" w:eastAsia="Times New Roman" w:hAnsi="Times New Roman"/>
          <w:color w:val="000000"/>
          <w:sz w:val="20"/>
        </w:rPr>
        <w:t>Do operatu szacunkowego należy dołączyć istotne dokumenty wykorzystywane przy jego sporządzeniu,                                  w szczególności:</w:t>
      </w:r>
    </w:p>
    <w:p w14:paraId="5DD50289" w14:textId="77777777" w:rsidR="00263EE8" w:rsidRDefault="00000000">
      <w:pPr>
        <w:pStyle w:val="Listownik"/>
        <w:tabs>
          <w:tab w:val="left" w:pos="390"/>
        </w:tabs>
        <w:jc w:val="both"/>
      </w:pPr>
      <w:r>
        <w:rPr>
          <w:rFonts w:ascii="Times New Roman" w:eastAsia="Times New Roman" w:hAnsi="Times New Roman"/>
          <w:color w:val="000000"/>
          <w:sz w:val="20"/>
        </w:rPr>
        <w:t>- odpisy lub protokoły z badania księgi wieczystej, albo innego dokumentu stwierdzającego prawa do nieruchomości,</w:t>
      </w:r>
    </w:p>
    <w:p w14:paraId="4FCF225A" w14:textId="77777777" w:rsidR="00263EE8" w:rsidRDefault="00000000">
      <w:pPr>
        <w:pStyle w:val="Listownik"/>
        <w:tabs>
          <w:tab w:val="left" w:pos="390"/>
        </w:tabs>
        <w:jc w:val="both"/>
      </w:pPr>
      <w:r>
        <w:rPr>
          <w:rFonts w:ascii="Times New Roman" w:eastAsia="Times New Roman" w:hAnsi="Times New Roman"/>
          <w:color w:val="000000"/>
          <w:sz w:val="20"/>
        </w:rPr>
        <w:t>- wypis z katastru nieruchomości,</w:t>
      </w:r>
    </w:p>
    <w:p w14:paraId="5865B5B4" w14:textId="77777777" w:rsidR="00263EE8" w:rsidRDefault="00000000">
      <w:pPr>
        <w:pStyle w:val="Listownik"/>
        <w:tabs>
          <w:tab w:val="left" w:pos="390"/>
        </w:tabs>
        <w:jc w:val="both"/>
      </w:pPr>
      <w:r>
        <w:rPr>
          <w:rFonts w:ascii="Times New Roman" w:eastAsia="Times New Roman" w:hAnsi="Times New Roman"/>
          <w:color w:val="000000"/>
          <w:sz w:val="20"/>
        </w:rPr>
        <w:t>- plany sytuacyjne, mapy,</w:t>
      </w:r>
    </w:p>
    <w:p w14:paraId="50F8A084" w14:textId="77777777" w:rsidR="00263EE8" w:rsidRDefault="00000000">
      <w:pPr>
        <w:pStyle w:val="Listownik"/>
        <w:tabs>
          <w:tab w:val="left" w:pos="390"/>
        </w:tabs>
        <w:jc w:val="both"/>
      </w:pPr>
      <w:r>
        <w:rPr>
          <w:rFonts w:ascii="Times New Roman" w:eastAsia="Times New Roman" w:hAnsi="Times New Roman"/>
          <w:color w:val="000000"/>
          <w:sz w:val="20"/>
        </w:rPr>
        <w:t>- protokół z oględzin nieruchomości,</w:t>
      </w:r>
    </w:p>
    <w:p w14:paraId="6D32D7E5" w14:textId="77777777" w:rsidR="00263EE8" w:rsidRDefault="00000000">
      <w:pPr>
        <w:pStyle w:val="Listownik"/>
        <w:tabs>
          <w:tab w:val="left" w:pos="390"/>
        </w:tabs>
        <w:jc w:val="both"/>
      </w:pPr>
      <w:r>
        <w:rPr>
          <w:rFonts w:ascii="Times New Roman" w:eastAsia="Times New Roman" w:hAnsi="Times New Roman"/>
          <w:color w:val="000000"/>
          <w:sz w:val="20"/>
        </w:rPr>
        <w:t>- dokumentację fotograficzną w kolorze.</w:t>
      </w:r>
    </w:p>
    <w:p w14:paraId="52915444" w14:textId="77777777" w:rsidR="00263EE8" w:rsidRDefault="00000000">
      <w:pPr>
        <w:pStyle w:val="Listownik"/>
        <w:tabs>
          <w:tab w:val="left" w:pos="390"/>
        </w:tabs>
        <w:ind w:left="284"/>
        <w:jc w:val="both"/>
      </w:pPr>
      <w:r>
        <w:rPr>
          <w:rFonts w:ascii="Times New Roman" w:eastAsia="Times New Roman" w:hAnsi="Times New Roman"/>
          <w:color w:val="000000"/>
          <w:sz w:val="20"/>
        </w:rPr>
        <w:t>Załączone do operatu szacunkowego dokumenty mogą mieć formę poświadczonych przez rzeczoznawcę majątkowego wypisów i wyrysów z dokumentów lub rejestrów źródłowych.</w:t>
      </w:r>
    </w:p>
    <w:p w14:paraId="2C5A9A15" w14:textId="77777777" w:rsidR="00263EE8" w:rsidRDefault="00000000">
      <w:pPr>
        <w:pStyle w:val="Listownik"/>
        <w:numPr>
          <w:ilvl w:val="0"/>
          <w:numId w:val="4"/>
        </w:numPr>
        <w:tabs>
          <w:tab w:val="left" w:pos="390"/>
        </w:tabs>
        <w:ind w:left="0" w:firstLine="0"/>
        <w:jc w:val="both"/>
      </w:pPr>
      <w:r>
        <w:rPr>
          <w:rFonts w:ascii="Times New Roman" w:eastAsia="Times New Roman" w:hAnsi="Times New Roman"/>
          <w:color w:val="000000"/>
          <w:sz w:val="20"/>
        </w:rPr>
        <w:lastRenderedPageBreak/>
        <w:t>Wykonawca zobowiązuje się do pozyskania niezbędnych dokumentów własnym staraniem i na własny koszt.</w:t>
      </w:r>
    </w:p>
    <w:p w14:paraId="2AD5E841" w14:textId="77777777" w:rsidR="00263EE8" w:rsidRDefault="00000000">
      <w:pPr>
        <w:pStyle w:val="Listownik"/>
        <w:numPr>
          <w:ilvl w:val="0"/>
          <w:numId w:val="4"/>
        </w:numPr>
        <w:tabs>
          <w:tab w:val="left" w:pos="390"/>
        </w:tabs>
        <w:ind w:left="0" w:firstLine="0"/>
        <w:jc w:val="both"/>
      </w:pPr>
      <w:r>
        <w:rPr>
          <w:rFonts w:ascii="Times New Roman" w:eastAsia="Times New Roman" w:hAnsi="Times New Roman"/>
          <w:color w:val="000000"/>
          <w:sz w:val="20"/>
        </w:rPr>
        <w:t>Wykonawca zobowiązany jest przeprowadzić wizje w terenie dla każdej nieruchomości podlegającej wycenie.</w:t>
      </w:r>
    </w:p>
    <w:p w14:paraId="6B3BCA2C" w14:textId="77777777" w:rsidR="00263EE8" w:rsidRDefault="00000000">
      <w:pPr>
        <w:pStyle w:val="Listownik"/>
        <w:numPr>
          <w:ilvl w:val="0"/>
          <w:numId w:val="4"/>
        </w:numPr>
        <w:tabs>
          <w:tab w:val="left" w:pos="390"/>
        </w:tabs>
        <w:ind w:left="284" w:hanging="284"/>
        <w:jc w:val="both"/>
      </w:pPr>
      <w:r>
        <w:rPr>
          <w:rFonts w:ascii="Times New Roman" w:eastAsia="Times New Roman" w:hAnsi="Times New Roman"/>
          <w:color w:val="000000"/>
          <w:sz w:val="20"/>
        </w:rPr>
        <w:t>Wykonawca jest zobowiązany zawiadomić z co najmniej 3 dniowym wyprzedzeniem (dni robocze) użytkownika wieczystego, właściciela bądź najemcę wycenianej nieruchomości o terminie i miejscu oględzin.</w:t>
      </w:r>
    </w:p>
    <w:p w14:paraId="6FC7DB8A" w14:textId="77777777" w:rsidR="00263EE8" w:rsidRDefault="00000000">
      <w:pPr>
        <w:pStyle w:val="Listownik"/>
        <w:numPr>
          <w:ilvl w:val="0"/>
          <w:numId w:val="4"/>
        </w:numPr>
        <w:tabs>
          <w:tab w:val="left" w:pos="390"/>
        </w:tabs>
        <w:ind w:left="284" w:hanging="284"/>
        <w:jc w:val="both"/>
      </w:pPr>
      <w:r>
        <w:rPr>
          <w:rFonts w:ascii="Times New Roman" w:eastAsia="Times New Roman" w:hAnsi="Times New Roman"/>
          <w:color w:val="000000"/>
          <w:sz w:val="20"/>
        </w:rPr>
        <w:t>Wykonawca ponosi odpowiedzialność za wady przedmiotu niniejszej umowy wymagające poprawy lub uzupełnienia  jakie ujawnią się  w okresie 12 miesięcy od dnia odbioru wykonanych wycen i zobowiązuje się je usunąć we własnym zakresie i na własny koszt w terminie 7 dni od dnia zgłoszenia ich przez Zamawiającego.</w:t>
      </w:r>
    </w:p>
    <w:p w14:paraId="613E2A27" w14:textId="77777777" w:rsidR="00263EE8" w:rsidRDefault="00000000">
      <w:pPr>
        <w:pStyle w:val="Listownik"/>
        <w:numPr>
          <w:ilvl w:val="0"/>
          <w:numId w:val="4"/>
        </w:numPr>
        <w:tabs>
          <w:tab w:val="left" w:pos="390"/>
        </w:tabs>
        <w:ind w:left="284" w:hanging="284"/>
        <w:jc w:val="both"/>
      </w:pPr>
      <w:r>
        <w:rPr>
          <w:rFonts w:ascii="Times New Roman" w:eastAsia="Times New Roman" w:hAnsi="Times New Roman"/>
          <w:color w:val="000000"/>
          <w:sz w:val="20"/>
        </w:rPr>
        <w:t>W przypadku nie usunięcia wad, o których mowa w ust. 7 Zamawiający zleci wykonanie wycen innemu rzeczoznawcy majątkowemu i kosztem sporządzenia obciąży Wykonawcę.</w:t>
      </w:r>
    </w:p>
    <w:p w14:paraId="28E3FF19" w14:textId="74384302" w:rsidR="00263EE8" w:rsidRDefault="00000000">
      <w:pPr>
        <w:pStyle w:val="Listownik"/>
        <w:numPr>
          <w:ilvl w:val="0"/>
          <w:numId w:val="4"/>
        </w:numPr>
        <w:tabs>
          <w:tab w:val="left" w:pos="390"/>
        </w:tabs>
        <w:ind w:left="284" w:hanging="284"/>
        <w:jc w:val="both"/>
      </w:pPr>
      <w:r>
        <w:rPr>
          <w:rFonts w:ascii="Times New Roman" w:eastAsia="Times New Roman" w:hAnsi="Times New Roman"/>
          <w:color w:val="000000"/>
          <w:sz w:val="20"/>
        </w:rPr>
        <w:t>Wykonawca zobowiązuje się na wezwanie Zamawiającego do składania pisemnych wyjaśnień</w:t>
      </w:r>
      <w:r>
        <w:rPr>
          <w:rFonts w:ascii="Times New Roman" w:eastAsia="Times New Roman" w:hAnsi="Times New Roman"/>
          <w:color w:val="000000"/>
          <w:sz w:val="20"/>
        </w:rPr>
        <w:br/>
        <w:t xml:space="preserve">w sprawach objętych zamówieniem, </w:t>
      </w:r>
      <w:r>
        <w:rPr>
          <w:rFonts w:ascii="Times New Roman" w:eastAsia="Times New Roman" w:hAnsi="Times New Roman"/>
          <w:sz w:val="20"/>
        </w:rPr>
        <w:t xml:space="preserve">w tym do ustosunkowywania się w terminie 7 dni od dnia otrzymania wniosku Zamawiającego do twierdzeń i zarzutów kierowanych w stosunku do sporządzonych przez Wykonawcę dokumentów, oraz stawienia się na wyznaczone terminy posiedzeń w Samorządowym Kolegium Odwoławczym w Szczecinie oraz sądach powszechnych jak również na narady, rozprawy administracyjne z udziałem stron postępowania, w sprawach których dotyczy operat szacunkowy, przy czym Zamawiający zobowiązany jest do poinformowania Wykonawcy </w:t>
      </w:r>
      <w:r w:rsidR="00C30123">
        <w:rPr>
          <w:rFonts w:ascii="Times New Roman" w:eastAsia="Times New Roman" w:hAnsi="Times New Roman"/>
          <w:sz w:val="20"/>
        </w:rPr>
        <w:t xml:space="preserve">                </w:t>
      </w:r>
      <w:r>
        <w:rPr>
          <w:rFonts w:ascii="Times New Roman" w:eastAsia="Times New Roman" w:hAnsi="Times New Roman"/>
          <w:sz w:val="20"/>
        </w:rPr>
        <w:t>o wyznaczonym terminie.</w:t>
      </w:r>
    </w:p>
    <w:p w14:paraId="4DBE2F42" w14:textId="77777777" w:rsidR="00263EE8" w:rsidRDefault="00000000">
      <w:pPr>
        <w:pStyle w:val="Listownik"/>
        <w:numPr>
          <w:ilvl w:val="0"/>
          <w:numId w:val="4"/>
        </w:numPr>
        <w:tabs>
          <w:tab w:val="left" w:pos="390"/>
        </w:tabs>
        <w:ind w:left="284" w:hanging="284"/>
        <w:jc w:val="both"/>
      </w:pPr>
      <w:r>
        <w:rPr>
          <w:rFonts w:ascii="Times New Roman" w:eastAsia="Times New Roman" w:hAnsi="Times New Roman"/>
          <w:color w:val="000000"/>
          <w:sz w:val="20"/>
        </w:rPr>
        <w:t>W przypadku niemożności wzięcia udziału w rozprawie przez Wykonawcę, o której jest on zawiadamiany przez Zamawiającego lub Samorządowe Kolegium Odwoławcze, Wykonawca zobowiązany jest do powiadomienia Zamawiającego o przyczynie usprawiedliwionej nieobecności oraz dostarczenia pisemnej odpowiedzi na zarzuty dotyczące sporządzonego operatu szacunkowego, co najmniej na 3 dni przed terminem rozprawy.</w:t>
      </w:r>
    </w:p>
    <w:p w14:paraId="1427D444" w14:textId="77777777" w:rsidR="00263EE8" w:rsidRDefault="00000000">
      <w:pPr>
        <w:pStyle w:val="Listownik"/>
        <w:numPr>
          <w:ilvl w:val="0"/>
          <w:numId w:val="4"/>
        </w:numPr>
        <w:tabs>
          <w:tab w:val="left" w:pos="390"/>
        </w:tabs>
        <w:ind w:left="284" w:hanging="284"/>
        <w:jc w:val="both"/>
        <w:rPr>
          <w:rFonts w:ascii="Times New Roman" w:hAnsi="Times New Roman"/>
          <w:sz w:val="20"/>
        </w:rPr>
      </w:pPr>
      <w:r>
        <w:rPr>
          <w:rFonts w:ascii="Times New Roman" w:hAnsi="Times New Roman"/>
          <w:sz w:val="20"/>
        </w:rPr>
        <w:t>Operat szacunkowy może być wykorzystany do celu, dla którego został sporządzony, przez okres 12 miesięcy od daty jego sporządzenia, chyba że wystąpiły zmiany uwarunkowań prawnych lub inne istotne zmiany czynników wpływających na proces szacowania nieruchomości – określenia wartości nieruchomości.</w:t>
      </w:r>
    </w:p>
    <w:p w14:paraId="5706EDA6" w14:textId="680AB418" w:rsidR="00263EE8" w:rsidRDefault="00000000">
      <w:pPr>
        <w:pStyle w:val="Listownik"/>
        <w:numPr>
          <w:ilvl w:val="0"/>
          <w:numId w:val="4"/>
        </w:numPr>
        <w:tabs>
          <w:tab w:val="left" w:pos="390"/>
        </w:tabs>
        <w:ind w:left="284" w:hanging="284"/>
        <w:jc w:val="both"/>
      </w:pPr>
      <w:r>
        <w:rPr>
          <w:rFonts w:ascii="Times New Roman" w:eastAsia="Times New Roman" w:hAnsi="Times New Roman"/>
          <w:color w:val="000000"/>
          <w:sz w:val="20"/>
        </w:rPr>
        <w:t xml:space="preserve">Operat może być wykorzystywany po upływie okresu czasu, o którym mowa w ust. 11 poprzez potwierdzenie stosowną klauzulą przez Wykonawcę jego aktualności. Aktualizacja operatu szacunkowego może być zlecona </w:t>
      </w:r>
      <w:r w:rsidR="00C30123">
        <w:rPr>
          <w:rFonts w:ascii="Times New Roman" w:eastAsia="Times New Roman" w:hAnsi="Times New Roman"/>
          <w:color w:val="000000"/>
          <w:sz w:val="20"/>
        </w:rPr>
        <w:t xml:space="preserve">                     </w:t>
      </w:r>
      <w:r>
        <w:rPr>
          <w:rFonts w:ascii="Times New Roman" w:eastAsia="Times New Roman" w:hAnsi="Times New Roman"/>
          <w:color w:val="000000"/>
          <w:sz w:val="20"/>
        </w:rPr>
        <w:t>w terminie do 12 miesięcy po upływie tego okresu.</w:t>
      </w:r>
    </w:p>
    <w:p w14:paraId="3FD7D4F1" w14:textId="77777777" w:rsidR="00263EE8" w:rsidRDefault="00000000">
      <w:pPr>
        <w:pStyle w:val="Listownik"/>
        <w:numPr>
          <w:ilvl w:val="0"/>
          <w:numId w:val="4"/>
        </w:numPr>
        <w:tabs>
          <w:tab w:val="left" w:pos="390"/>
        </w:tabs>
        <w:ind w:left="284" w:hanging="284"/>
        <w:jc w:val="both"/>
      </w:pPr>
      <w:r>
        <w:rPr>
          <w:rFonts w:ascii="Times New Roman" w:eastAsia="Times New Roman" w:hAnsi="Times New Roman" w:cs="Arial"/>
          <w:color w:val="000000"/>
          <w:sz w:val="20"/>
        </w:rPr>
        <w:t>Potwierdzenie aktualności powinno być dokonane w ciągu 14 dni od daty pisemnego powiadomienia Wykonawcy, bez dodatkowego wynagrodzenia.</w:t>
      </w:r>
    </w:p>
    <w:p w14:paraId="56110102" w14:textId="77777777" w:rsidR="00263EE8" w:rsidRDefault="00000000">
      <w:pPr>
        <w:pStyle w:val="Listownik"/>
        <w:numPr>
          <w:ilvl w:val="0"/>
          <w:numId w:val="4"/>
        </w:numPr>
        <w:tabs>
          <w:tab w:val="left" w:pos="390"/>
        </w:tabs>
        <w:ind w:left="0" w:firstLine="0"/>
        <w:jc w:val="both"/>
      </w:pPr>
      <w:r>
        <w:rPr>
          <w:rFonts w:ascii="Times New Roman" w:eastAsia="Times New Roman" w:hAnsi="Times New Roman"/>
          <w:color w:val="000000"/>
          <w:sz w:val="20"/>
        </w:rPr>
        <w:t>Wykonawca nie może powierzyć wykonania przedmiotu umowy innej osobie bez pisemnej zgody Zleceniodawcy.</w:t>
      </w:r>
    </w:p>
    <w:p w14:paraId="6560934C" w14:textId="77777777" w:rsidR="00263EE8" w:rsidRDefault="00000000">
      <w:pPr>
        <w:pStyle w:val="Listownik"/>
        <w:numPr>
          <w:ilvl w:val="0"/>
          <w:numId w:val="4"/>
        </w:numPr>
        <w:tabs>
          <w:tab w:val="left" w:pos="390"/>
        </w:tabs>
        <w:ind w:left="284" w:hanging="284"/>
        <w:jc w:val="both"/>
      </w:pPr>
      <w:r>
        <w:rPr>
          <w:rFonts w:ascii="Times New Roman" w:eastAsia="Times New Roman" w:hAnsi="Times New Roman"/>
          <w:color w:val="000000"/>
          <w:sz w:val="20"/>
        </w:rPr>
        <w:t>Wykonawca ponosi pełną odpowiedzialność za szkody powstałe w trakcie lub w związku</w:t>
      </w:r>
      <w:r>
        <w:rPr>
          <w:rFonts w:ascii="Times New Roman" w:eastAsia="Times New Roman" w:hAnsi="Times New Roman"/>
          <w:color w:val="000000"/>
          <w:sz w:val="20"/>
        </w:rPr>
        <w:br/>
        <w:t>z wykonywaniem umowy z przyczyn zależnych od Wykonawcy.</w:t>
      </w:r>
    </w:p>
    <w:p w14:paraId="23AFC3C3" w14:textId="0EB7DF3F" w:rsidR="00263EE8" w:rsidRPr="00CF0387" w:rsidRDefault="00000000" w:rsidP="00CF0387">
      <w:pPr>
        <w:pStyle w:val="Listownik"/>
        <w:numPr>
          <w:ilvl w:val="0"/>
          <w:numId w:val="4"/>
        </w:numPr>
        <w:tabs>
          <w:tab w:val="left" w:pos="390"/>
        </w:tabs>
        <w:ind w:left="284" w:hanging="284"/>
        <w:jc w:val="both"/>
      </w:pPr>
      <w:r>
        <w:rPr>
          <w:rFonts w:ascii="Times New Roman" w:eastAsia="Times New Roman" w:hAnsi="Times New Roman"/>
          <w:color w:val="000000"/>
          <w:sz w:val="20"/>
        </w:rPr>
        <w:t>Przez okres obowiązywania umowy Wykonawca podlega obowiązkowemu ubezpieczeniu</w:t>
      </w:r>
      <w:r>
        <w:rPr>
          <w:rFonts w:ascii="Times New Roman" w:eastAsia="Times New Roman" w:hAnsi="Times New Roman"/>
          <w:color w:val="000000"/>
          <w:sz w:val="20"/>
        </w:rPr>
        <w:br/>
        <w:t>od odpowiedzialności cywilnej za szkody wyrządzone w związku z wykonywaniem umowy, a kopia dokumentu ubezpieczenia aktualnego na dzień sporządzenia operatu szacunkowego winna stanowić załącznik do operatu szacunkowego</w:t>
      </w:r>
    </w:p>
    <w:p w14:paraId="28F5E004" w14:textId="77777777" w:rsidR="00263EE8" w:rsidRDefault="00000000">
      <w:pPr>
        <w:pStyle w:val="Listownik"/>
        <w:jc w:val="center"/>
      </w:pPr>
      <w:r>
        <w:rPr>
          <w:rFonts w:ascii="Times New Roman" w:hAnsi="Times New Roman"/>
          <w:b/>
          <w:bCs/>
          <w:sz w:val="20"/>
        </w:rPr>
        <w:t>§  3</w:t>
      </w:r>
    </w:p>
    <w:p w14:paraId="7B9FBA90" w14:textId="77777777" w:rsidR="00263EE8" w:rsidRDefault="00000000">
      <w:pPr>
        <w:pStyle w:val="Listownik"/>
        <w:jc w:val="center"/>
      </w:pPr>
      <w:r>
        <w:rPr>
          <w:rFonts w:ascii="Times New Roman" w:hAnsi="Times New Roman"/>
          <w:b/>
          <w:bCs/>
          <w:sz w:val="20"/>
        </w:rPr>
        <w:t>Wynagrodzenie</w:t>
      </w:r>
    </w:p>
    <w:p w14:paraId="39C52099" w14:textId="77777777" w:rsidR="00263EE8" w:rsidRDefault="00263EE8">
      <w:pPr>
        <w:pStyle w:val="Listownik"/>
        <w:jc w:val="center"/>
        <w:rPr>
          <w:rFonts w:ascii="Times New Roman" w:eastAsia="Times New Roman" w:hAnsi="Times New Roman"/>
          <w:color w:val="000000"/>
          <w:sz w:val="20"/>
        </w:rPr>
      </w:pPr>
    </w:p>
    <w:p w14:paraId="2CDEF226" w14:textId="7D9AF55F" w:rsidR="00CF0387" w:rsidRDefault="00000000" w:rsidP="00CF0387">
      <w:pPr>
        <w:pStyle w:val="Listownik"/>
        <w:numPr>
          <w:ilvl w:val="0"/>
          <w:numId w:val="5"/>
        </w:numPr>
        <w:tabs>
          <w:tab w:val="left" w:pos="285"/>
        </w:tabs>
        <w:ind w:left="142" w:hanging="199"/>
        <w:jc w:val="both"/>
      </w:pPr>
      <w:r>
        <w:rPr>
          <w:rFonts w:ascii="Times New Roman" w:eastAsia="Times New Roman" w:hAnsi="Times New Roman"/>
          <w:color w:val="000000"/>
          <w:sz w:val="20"/>
        </w:rPr>
        <w:t>Wykonawca za faktyczne wykonanie przedmiotu umowy  otrzyma wynagrodzenie zgodnie z cenami jednostkowymi wskazanymi poniżej:</w:t>
      </w:r>
    </w:p>
    <w:p w14:paraId="13C6E648" w14:textId="77777777" w:rsidR="00CF0387" w:rsidRDefault="00CF0387">
      <w:pPr>
        <w:pStyle w:val="Listownik"/>
        <w:tabs>
          <w:tab w:val="left" w:pos="285"/>
        </w:tabs>
        <w:jc w:val="both"/>
      </w:pPr>
    </w:p>
    <w:tbl>
      <w:tblPr>
        <w:tblW w:w="10380" w:type="dxa"/>
        <w:tblInd w:w="-133" w:type="dxa"/>
        <w:tblLayout w:type="fixed"/>
        <w:tblCellMar>
          <w:left w:w="0" w:type="dxa"/>
          <w:right w:w="0" w:type="dxa"/>
        </w:tblCellMar>
        <w:tblLook w:val="0000" w:firstRow="0" w:lastRow="0" w:firstColumn="0" w:lastColumn="0" w:noHBand="0" w:noVBand="0"/>
      </w:tblPr>
      <w:tblGrid>
        <w:gridCol w:w="845"/>
        <w:gridCol w:w="4376"/>
        <w:gridCol w:w="1469"/>
        <w:gridCol w:w="1081"/>
        <w:gridCol w:w="1007"/>
        <w:gridCol w:w="1602"/>
      </w:tblGrid>
      <w:tr w:rsidR="00263EE8" w14:paraId="5A2F8BF9" w14:textId="77777777" w:rsidTr="0011004E">
        <w:trPr>
          <w:trHeight w:val="390"/>
        </w:trPr>
        <w:tc>
          <w:tcPr>
            <w:tcW w:w="845" w:type="dxa"/>
            <w:tcBorders>
              <w:top w:val="single" w:sz="2" w:space="0" w:color="000000"/>
              <w:left w:val="single" w:sz="2" w:space="0" w:color="000000"/>
              <w:bottom w:val="single" w:sz="2" w:space="0" w:color="000000"/>
            </w:tcBorders>
            <w:shd w:val="clear" w:color="auto" w:fill="auto"/>
            <w:vAlign w:val="center"/>
          </w:tcPr>
          <w:p w14:paraId="03A56651" w14:textId="77777777" w:rsidR="00263EE8" w:rsidRDefault="00000000">
            <w:pPr>
              <w:pStyle w:val="Standard"/>
              <w:spacing w:before="114" w:after="114"/>
              <w:jc w:val="center"/>
              <w:rPr>
                <w:rFonts w:ascii="Times New Roman" w:hAnsi="Times New Roman"/>
                <w:b/>
                <w:bCs/>
                <w:sz w:val="20"/>
                <w:szCs w:val="20"/>
              </w:rPr>
            </w:pPr>
            <w:r>
              <w:rPr>
                <w:rFonts w:ascii="Times New Roman" w:hAnsi="Times New Roman"/>
                <w:b/>
                <w:bCs/>
                <w:sz w:val="20"/>
                <w:szCs w:val="20"/>
              </w:rPr>
              <w:t>1</w:t>
            </w:r>
          </w:p>
        </w:tc>
        <w:tc>
          <w:tcPr>
            <w:tcW w:w="4376" w:type="dxa"/>
            <w:tcBorders>
              <w:top w:val="single" w:sz="2" w:space="0" w:color="000000"/>
              <w:left w:val="single" w:sz="2" w:space="0" w:color="000000"/>
              <w:bottom w:val="single" w:sz="2" w:space="0" w:color="000000"/>
            </w:tcBorders>
            <w:shd w:val="clear" w:color="auto" w:fill="auto"/>
            <w:vAlign w:val="center"/>
          </w:tcPr>
          <w:p w14:paraId="7B52E798" w14:textId="77777777" w:rsidR="00263EE8" w:rsidRDefault="00000000">
            <w:pPr>
              <w:pStyle w:val="Standard"/>
              <w:spacing w:before="57" w:after="57"/>
              <w:jc w:val="center"/>
              <w:rPr>
                <w:rFonts w:ascii="Times New Roman" w:hAnsi="Times New Roman"/>
                <w:b/>
                <w:bCs/>
                <w:sz w:val="20"/>
                <w:szCs w:val="20"/>
              </w:rPr>
            </w:pPr>
            <w:r>
              <w:rPr>
                <w:rFonts w:ascii="Times New Roman" w:hAnsi="Times New Roman"/>
                <w:b/>
                <w:bCs/>
                <w:sz w:val="20"/>
                <w:szCs w:val="20"/>
              </w:rPr>
              <w:t>2</w:t>
            </w:r>
          </w:p>
        </w:tc>
        <w:tc>
          <w:tcPr>
            <w:tcW w:w="1469" w:type="dxa"/>
            <w:tcBorders>
              <w:top w:val="single" w:sz="2" w:space="0" w:color="000000"/>
              <w:left w:val="single" w:sz="2" w:space="0" w:color="000000"/>
              <w:bottom w:val="single" w:sz="2" w:space="0" w:color="000000"/>
            </w:tcBorders>
            <w:shd w:val="clear" w:color="auto" w:fill="auto"/>
            <w:vAlign w:val="center"/>
          </w:tcPr>
          <w:p w14:paraId="368BBEEF" w14:textId="77777777" w:rsidR="00263EE8" w:rsidRDefault="00000000">
            <w:pPr>
              <w:pStyle w:val="Standard"/>
              <w:snapToGrid w:val="0"/>
              <w:spacing w:before="114" w:after="114"/>
              <w:jc w:val="center"/>
              <w:rPr>
                <w:rFonts w:ascii="Times New Roman" w:hAnsi="Times New Roman"/>
                <w:b/>
                <w:bCs/>
                <w:sz w:val="20"/>
                <w:szCs w:val="20"/>
              </w:rPr>
            </w:pPr>
            <w:r>
              <w:rPr>
                <w:rFonts w:ascii="Times New Roman" w:hAnsi="Times New Roman"/>
                <w:b/>
                <w:bCs/>
                <w:sz w:val="20"/>
                <w:szCs w:val="20"/>
              </w:rPr>
              <w:t>3</w:t>
            </w:r>
          </w:p>
        </w:tc>
        <w:tc>
          <w:tcPr>
            <w:tcW w:w="1081" w:type="dxa"/>
            <w:tcBorders>
              <w:top w:val="single" w:sz="2" w:space="0" w:color="000000"/>
              <w:left w:val="single" w:sz="2" w:space="0" w:color="000000"/>
              <w:bottom w:val="single" w:sz="2" w:space="0" w:color="000000"/>
            </w:tcBorders>
            <w:shd w:val="clear" w:color="auto" w:fill="auto"/>
            <w:vAlign w:val="center"/>
          </w:tcPr>
          <w:p w14:paraId="2A28B576" w14:textId="77777777" w:rsidR="00263EE8" w:rsidRDefault="00000000">
            <w:pPr>
              <w:pStyle w:val="Standard"/>
              <w:snapToGrid w:val="0"/>
              <w:jc w:val="center"/>
              <w:rPr>
                <w:rFonts w:ascii="Times New Roman" w:hAnsi="Times New Roman"/>
                <w:b/>
                <w:bCs/>
                <w:sz w:val="20"/>
                <w:szCs w:val="20"/>
              </w:rPr>
            </w:pPr>
            <w:r>
              <w:rPr>
                <w:rFonts w:ascii="Times New Roman" w:hAnsi="Times New Roman"/>
                <w:b/>
                <w:bCs/>
                <w:sz w:val="20"/>
                <w:szCs w:val="20"/>
              </w:rPr>
              <w:t>4</w:t>
            </w:r>
          </w:p>
        </w:tc>
        <w:tc>
          <w:tcPr>
            <w:tcW w:w="1007" w:type="dxa"/>
            <w:tcBorders>
              <w:top w:val="single" w:sz="2" w:space="0" w:color="000000"/>
              <w:left w:val="single" w:sz="2" w:space="0" w:color="000000"/>
              <w:bottom w:val="single" w:sz="2" w:space="0" w:color="000000"/>
            </w:tcBorders>
            <w:shd w:val="clear" w:color="auto" w:fill="auto"/>
            <w:vAlign w:val="center"/>
          </w:tcPr>
          <w:p w14:paraId="76C63326" w14:textId="77777777" w:rsidR="00263EE8" w:rsidRDefault="00000000">
            <w:pPr>
              <w:pStyle w:val="Standard"/>
              <w:snapToGrid w:val="0"/>
              <w:jc w:val="center"/>
              <w:rPr>
                <w:rFonts w:ascii="Times New Roman" w:hAnsi="Times New Roman"/>
                <w:b/>
                <w:bCs/>
                <w:sz w:val="20"/>
                <w:szCs w:val="20"/>
              </w:rPr>
            </w:pPr>
            <w:r>
              <w:rPr>
                <w:rFonts w:ascii="Times New Roman" w:hAnsi="Times New Roman"/>
                <w:b/>
                <w:bCs/>
                <w:sz w:val="20"/>
                <w:szCs w:val="20"/>
              </w:rPr>
              <w:t>5</w:t>
            </w:r>
          </w:p>
        </w:tc>
        <w:tc>
          <w:tcPr>
            <w:tcW w:w="1602" w:type="dxa"/>
            <w:tcBorders>
              <w:top w:val="single" w:sz="2" w:space="0" w:color="000000"/>
              <w:left w:val="single" w:sz="2" w:space="0" w:color="000000"/>
              <w:bottom w:val="single" w:sz="2" w:space="0" w:color="000000"/>
              <w:right w:val="single" w:sz="2" w:space="0" w:color="000000"/>
            </w:tcBorders>
            <w:shd w:val="clear" w:color="auto" w:fill="auto"/>
            <w:vAlign w:val="center"/>
          </w:tcPr>
          <w:p w14:paraId="2CA53D5B" w14:textId="77777777" w:rsidR="00263EE8" w:rsidRDefault="00000000">
            <w:pPr>
              <w:pStyle w:val="Standard"/>
              <w:snapToGrid w:val="0"/>
              <w:jc w:val="center"/>
              <w:rPr>
                <w:rFonts w:ascii="Times New Roman" w:hAnsi="Times New Roman"/>
                <w:b/>
                <w:bCs/>
                <w:sz w:val="20"/>
                <w:szCs w:val="20"/>
              </w:rPr>
            </w:pPr>
            <w:r>
              <w:rPr>
                <w:rFonts w:ascii="Times New Roman" w:hAnsi="Times New Roman"/>
                <w:b/>
                <w:bCs/>
                <w:sz w:val="20"/>
                <w:szCs w:val="20"/>
              </w:rPr>
              <w:t>6</w:t>
            </w:r>
          </w:p>
        </w:tc>
      </w:tr>
      <w:tr w:rsidR="00263EE8" w14:paraId="3BC9D6EE" w14:textId="77777777" w:rsidTr="0011004E">
        <w:trPr>
          <w:trHeight w:val="450"/>
        </w:trPr>
        <w:tc>
          <w:tcPr>
            <w:tcW w:w="845" w:type="dxa"/>
            <w:tcBorders>
              <w:top w:val="single" w:sz="2" w:space="0" w:color="000000"/>
              <w:left w:val="single" w:sz="4" w:space="0" w:color="000000"/>
              <w:bottom w:val="single" w:sz="4" w:space="0" w:color="000000"/>
            </w:tcBorders>
            <w:shd w:val="clear" w:color="auto" w:fill="auto"/>
            <w:tcMar>
              <w:top w:w="57" w:type="dxa"/>
              <w:left w:w="57" w:type="dxa"/>
              <w:bottom w:w="57" w:type="dxa"/>
              <w:right w:w="57" w:type="dxa"/>
            </w:tcMar>
          </w:tcPr>
          <w:p w14:paraId="6D19A6F9" w14:textId="77777777" w:rsidR="00263EE8" w:rsidRDefault="00000000">
            <w:pPr>
              <w:pStyle w:val="Standard"/>
              <w:spacing w:before="114" w:after="114"/>
              <w:jc w:val="center"/>
              <w:rPr>
                <w:rFonts w:ascii="Times New Roman" w:hAnsi="Times New Roman"/>
                <w:b/>
                <w:bCs/>
                <w:sz w:val="20"/>
                <w:szCs w:val="20"/>
              </w:rPr>
            </w:pPr>
            <w:r>
              <w:rPr>
                <w:rFonts w:ascii="Times New Roman" w:hAnsi="Times New Roman"/>
                <w:b/>
                <w:bCs/>
                <w:sz w:val="20"/>
                <w:szCs w:val="20"/>
              </w:rPr>
              <w:t>L.p.</w:t>
            </w:r>
          </w:p>
        </w:tc>
        <w:tc>
          <w:tcPr>
            <w:tcW w:w="4376" w:type="dxa"/>
            <w:tcBorders>
              <w:top w:val="single" w:sz="2" w:space="0" w:color="000000"/>
              <w:left w:val="single" w:sz="4" w:space="0" w:color="000000"/>
              <w:bottom w:val="single" w:sz="4" w:space="0" w:color="000000"/>
            </w:tcBorders>
            <w:shd w:val="clear" w:color="auto" w:fill="auto"/>
            <w:tcMar>
              <w:top w:w="57" w:type="dxa"/>
              <w:left w:w="57" w:type="dxa"/>
              <w:bottom w:w="57" w:type="dxa"/>
              <w:right w:w="57" w:type="dxa"/>
            </w:tcMar>
          </w:tcPr>
          <w:p w14:paraId="0C277E4B" w14:textId="77777777" w:rsidR="00263EE8" w:rsidRDefault="00000000">
            <w:pPr>
              <w:pStyle w:val="Standard"/>
              <w:spacing w:before="57" w:after="57"/>
              <w:jc w:val="center"/>
              <w:rPr>
                <w:rFonts w:ascii="Times New Roman" w:hAnsi="Times New Roman"/>
                <w:b/>
                <w:bCs/>
                <w:sz w:val="20"/>
                <w:szCs w:val="20"/>
              </w:rPr>
            </w:pPr>
            <w:r>
              <w:rPr>
                <w:rFonts w:ascii="Times New Roman" w:hAnsi="Times New Roman"/>
                <w:b/>
                <w:bCs/>
                <w:sz w:val="20"/>
                <w:szCs w:val="20"/>
              </w:rPr>
              <w:t>Rodzaj prac</w:t>
            </w:r>
          </w:p>
        </w:tc>
        <w:tc>
          <w:tcPr>
            <w:tcW w:w="1469" w:type="dxa"/>
            <w:tcBorders>
              <w:top w:val="single" w:sz="2" w:space="0" w:color="000000"/>
              <w:left w:val="single" w:sz="4" w:space="0" w:color="000000"/>
              <w:bottom w:val="single" w:sz="4" w:space="0" w:color="000000"/>
            </w:tcBorders>
            <w:shd w:val="clear" w:color="auto" w:fill="auto"/>
            <w:tcMar>
              <w:top w:w="57" w:type="dxa"/>
              <w:left w:w="57" w:type="dxa"/>
              <w:bottom w:w="57" w:type="dxa"/>
              <w:right w:w="57" w:type="dxa"/>
            </w:tcMar>
          </w:tcPr>
          <w:p w14:paraId="6224C302" w14:textId="77777777" w:rsidR="00263EE8" w:rsidRDefault="00000000">
            <w:pPr>
              <w:pStyle w:val="Standard"/>
              <w:snapToGrid w:val="0"/>
              <w:spacing w:before="114" w:after="114"/>
              <w:jc w:val="center"/>
              <w:rPr>
                <w:rFonts w:ascii="Times New Roman" w:hAnsi="Times New Roman"/>
                <w:b/>
                <w:bCs/>
                <w:sz w:val="20"/>
                <w:szCs w:val="20"/>
              </w:rPr>
            </w:pPr>
            <w:r>
              <w:rPr>
                <w:rFonts w:ascii="Times New Roman" w:hAnsi="Times New Roman"/>
                <w:b/>
                <w:bCs/>
                <w:sz w:val="20"/>
                <w:szCs w:val="20"/>
              </w:rPr>
              <w:t>Jednostka</w:t>
            </w:r>
          </w:p>
        </w:tc>
        <w:tc>
          <w:tcPr>
            <w:tcW w:w="1081" w:type="dxa"/>
            <w:tcBorders>
              <w:top w:val="single" w:sz="2" w:space="0" w:color="000000"/>
              <w:left w:val="single" w:sz="4" w:space="0" w:color="000000"/>
              <w:bottom w:val="single" w:sz="4" w:space="0" w:color="000000"/>
            </w:tcBorders>
            <w:shd w:val="clear" w:color="auto" w:fill="auto"/>
            <w:tcMar>
              <w:top w:w="57" w:type="dxa"/>
              <w:left w:w="57" w:type="dxa"/>
              <w:bottom w:w="57" w:type="dxa"/>
              <w:right w:w="57" w:type="dxa"/>
            </w:tcMar>
          </w:tcPr>
          <w:p w14:paraId="375A13AC" w14:textId="77777777" w:rsidR="00263EE8" w:rsidRDefault="00000000">
            <w:pPr>
              <w:pStyle w:val="Standard"/>
              <w:snapToGrid w:val="0"/>
              <w:jc w:val="center"/>
              <w:rPr>
                <w:rFonts w:ascii="Times New Roman" w:hAnsi="Times New Roman"/>
                <w:b/>
                <w:bCs/>
                <w:sz w:val="20"/>
                <w:szCs w:val="20"/>
              </w:rPr>
            </w:pPr>
            <w:r>
              <w:rPr>
                <w:rFonts w:ascii="Times New Roman" w:hAnsi="Times New Roman"/>
                <w:b/>
                <w:bCs/>
                <w:sz w:val="20"/>
                <w:szCs w:val="20"/>
              </w:rPr>
              <w:t>Szacowana ilość*</w:t>
            </w:r>
          </w:p>
        </w:tc>
        <w:tc>
          <w:tcPr>
            <w:tcW w:w="1007" w:type="dxa"/>
            <w:tcBorders>
              <w:top w:val="single" w:sz="2" w:space="0" w:color="000000"/>
              <w:left w:val="single" w:sz="4" w:space="0" w:color="000000"/>
              <w:bottom w:val="single" w:sz="4" w:space="0" w:color="000000"/>
            </w:tcBorders>
            <w:shd w:val="clear" w:color="auto" w:fill="auto"/>
            <w:tcMar>
              <w:top w:w="57" w:type="dxa"/>
              <w:left w:w="57" w:type="dxa"/>
              <w:bottom w:w="57" w:type="dxa"/>
              <w:right w:w="57" w:type="dxa"/>
            </w:tcMar>
          </w:tcPr>
          <w:p w14:paraId="15B16F33" w14:textId="77777777" w:rsidR="00263EE8" w:rsidRDefault="00000000">
            <w:pPr>
              <w:pStyle w:val="Standard"/>
              <w:snapToGrid w:val="0"/>
              <w:jc w:val="center"/>
              <w:rPr>
                <w:rFonts w:ascii="Times New Roman" w:hAnsi="Times New Roman"/>
                <w:b/>
                <w:bCs/>
                <w:sz w:val="20"/>
                <w:szCs w:val="20"/>
              </w:rPr>
            </w:pPr>
            <w:r>
              <w:rPr>
                <w:rFonts w:ascii="Times New Roman" w:hAnsi="Times New Roman"/>
                <w:b/>
                <w:bCs/>
                <w:sz w:val="20"/>
                <w:szCs w:val="20"/>
              </w:rPr>
              <w:t>Cena brutto</w:t>
            </w:r>
          </w:p>
        </w:tc>
        <w:tc>
          <w:tcPr>
            <w:tcW w:w="1602" w:type="dxa"/>
            <w:tcBorders>
              <w:top w:val="single" w:sz="2" w:space="0" w:color="000000"/>
              <w:left w:val="single" w:sz="4" w:space="0" w:color="000000"/>
              <w:bottom w:val="single" w:sz="4" w:space="0" w:color="000000"/>
              <w:right w:val="single" w:sz="4" w:space="0" w:color="000000"/>
            </w:tcBorders>
            <w:shd w:val="clear" w:color="auto" w:fill="auto"/>
            <w:tcMar>
              <w:top w:w="57" w:type="dxa"/>
              <w:left w:w="57" w:type="dxa"/>
              <w:bottom w:w="57" w:type="dxa"/>
              <w:right w:w="57" w:type="dxa"/>
            </w:tcMar>
          </w:tcPr>
          <w:p w14:paraId="5303B677" w14:textId="77777777" w:rsidR="00263EE8" w:rsidRDefault="00000000">
            <w:pPr>
              <w:pStyle w:val="Standard"/>
              <w:snapToGrid w:val="0"/>
              <w:jc w:val="center"/>
              <w:rPr>
                <w:rFonts w:ascii="Times New Roman" w:hAnsi="Times New Roman"/>
                <w:b/>
                <w:bCs/>
                <w:sz w:val="20"/>
                <w:szCs w:val="20"/>
              </w:rPr>
            </w:pPr>
            <w:r>
              <w:rPr>
                <w:rFonts w:ascii="Times New Roman" w:hAnsi="Times New Roman"/>
                <w:b/>
                <w:bCs/>
                <w:sz w:val="20"/>
                <w:szCs w:val="20"/>
              </w:rPr>
              <w:t>Wartość brutto</w:t>
            </w:r>
          </w:p>
          <w:p w14:paraId="507BE33F" w14:textId="77777777" w:rsidR="00263EE8" w:rsidRDefault="00000000">
            <w:pPr>
              <w:pStyle w:val="Standard"/>
              <w:snapToGrid w:val="0"/>
              <w:jc w:val="center"/>
              <w:rPr>
                <w:rFonts w:ascii="Times New Roman" w:hAnsi="Times New Roman"/>
                <w:b/>
                <w:bCs/>
                <w:sz w:val="18"/>
                <w:szCs w:val="18"/>
              </w:rPr>
            </w:pPr>
            <w:r>
              <w:rPr>
                <w:rFonts w:ascii="Times New Roman" w:hAnsi="Times New Roman"/>
                <w:b/>
                <w:bCs/>
                <w:sz w:val="18"/>
                <w:szCs w:val="18"/>
              </w:rPr>
              <w:t>(kol. 4 x kol. 5)</w:t>
            </w:r>
          </w:p>
        </w:tc>
      </w:tr>
      <w:tr w:rsidR="00263EE8" w14:paraId="259C80C6" w14:textId="77777777" w:rsidTr="0011004E">
        <w:trPr>
          <w:trHeight w:val="1020"/>
        </w:trPr>
        <w:tc>
          <w:tcPr>
            <w:tcW w:w="845" w:type="dxa"/>
            <w:tcBorders>
              <w:top w:val="single" w:sz="4" w:space="0" w:color="000000"/>
              <w:left w:val="single" w:sz="4" w:space="0" w:color="000000"/>
              <w:bottom w:val="single" w:sz="4" w:space="0" w:color="000000"/>
            </w:tcBorders>
            <w:shd w:val="clear" w:color="auto" w:fill="auto"/>
            <w:tcMar>
              <w:top w:w="108" w:type="dxa"/>
              <w:left w:w="108" w:type="dxa"/>
              <w:bottom w:w="108" w:type="dxa"/>
              <w:right w:w="108" w:type="dxa"/>
            </w:tcMar>
            <w:vAlign w:val="center"/>
          </w:tcPr>
          <w:p w14:paraId="494749A5" w14:textId="49B406C5" w:rsidR="00263EE8" w:rsidRDefault="00263EE8" w:rsidP="0011004E">
            <w:pPr>
              <w:pStyle w:val="Standard"/>
              <w:numPr>
                <w:ilvl w:val="0"/>
                <w:numId w:val="30"/>
              </w:numPr>
              <w:snapToGrid w:val="0"/>
              <w:jc w:val="center"/>
              <w:rPr>
                <w:rFonts w:ascii="Times New Roman" w:eastAsia="Arial Unicode MS" w:hAnsi="Times New Roman"/>
                <w:b/>
                <w:sz w:val="20"/>
                <w:szCs w:val="20"/>
              </w:rPr>
            </w:pPr>
          </w:p>
        </w:tc>
        <w:tc>
          <w:tcPr>
            <w:tcW w:w="4376" w:type="dxa"/>
            <w:tcBorders>
              <w:top w:val="single" w:sz="4" w:space="0" w:color="000000"/>
              <w:left w:val="single" w:sz="4" w:space="0" w:color="000000"/>
              <w:bottom w:val="single" w:sz="4" w:space="0" w:color="000000"/>
            </w:tcBorders>
            <w:shd w:val="clear" w:color="auto" w:fill="auto"/>
            <w:tcMar>
              <w:top w:w="108" w:type="dxa"/>
              <w:left w:w="108" w:type="dxa"/>
              <w:bottom w:w="108" w:type="dxa"/>
              <w:right w:w="108" w:type="dxa"/>
            </w:tcMar>
          </w:tcPr>
          <w:p w14:paraId="4EE108F8" w14:textId="2BBDBD84" w:rsidR="00263EE8" w:rsidRDefault="00000000">
            <w:pPr>
              <w:pStyle w:val="Standard"/>
              <w:jc w:val="both"/>
              <w:rPr>
                <w:rFonts w:ascii="Times New Roman" w:hAnsi="Times New Roman"/>
                <w:sz w:val="20"/>
                <w:szCs w:val="20"/>
              </w:rPr>
            </w:pPr>
            <w:r>
              <w:rPr>
                <w:rFonts w:ascii="Times New Roman" w:hAnsi="Times New Roman"/>
                <w:sz w:val="20"/>
                <w:szCs w:val="20"/>
              </w:rPr>
              <w:t>Określenie wartości lokalu mieszkalnego łącznie                        z pomieszczeniami przynależnymi do tego lokalu</w:t>
            </w:r>
            <w:r>
              <w:rPr>
                <w:rFonts w:ascii="Times New Roman" w:hAnsi="Times New Roman"/>
                <w:sz w:val="20"/>
                <w:szCs w:val="20"/>
              </w:rPr>
              <w:br/>
              <w:t>i udziałem w nieruchomości wspólnej oraz udziałem w gruncie wraz z rzutem odpowiedniej kondygnacji budynku z zaznaczeniem lokalu mieszkalnego</w:t>
            </w:r>
            <w:r w:rsidR="0011004E">
              <w:rPr>
                <w:rFonts w:ascii="Times New Roman" w:hAnsi="Times New Roman"/>
                <w:sz w:val="20"/>
                <w:szCs w:val="20"/>
              </w:rPr>
              <w:t xml:space="preserve"> </w:t>
            </w:r>
            <w:r>
              <w:rPr>
                <w:rFonts w:ascii="Times New Roman" w:hAnsi="Times New Roman"/>
                <w:sz w:val="20"/>
                <w:szCs w:val="20"/>
              </w:rPr>
              <w:t>i pomieszczenia przynależnego (np. piwnica)</w:t>
            </w:r>
            <w:r w:rsidR="0011004E">
              <w:rPr>
                <w:rFonts w:ascii="Times New Roman" w:hAnsi="Times New Roman"/>
                <w:sz w:val="20"/>
                <w:szCs w:val="20"/>
              </w:rPr>
              <w:t>,</w:t>
            </w:r>
            <w:r>
              <w:rPr>
                <w:rFonts w:ascii="Times New Roman" w:hAnsi="Times New Roman"/>
                <w:sz w:val="20"/>
                <w:szCs w:val="20"/>
              </w:rPr>
              <w:t xml:space="preserve"> (do wydania zaświadczenia</w:t>
            </w:r>
            <w:r w:rsidR="00CF0387">
              <w:rPr>
                <w:rFonts w:ascii="Times New Roman" w:hAnsi="Times New Roman"/>
                <w:sz w:val="20"/>
                <w:szCs w:val="20"/>
              </w:rPr>
              <w:t xml:space="preserve"> </w:t>
            </w:r>
            <w:r w:rsidR="00CF0387">
              <w:rPr>
                <w:rFonts w:ascii="Times New Roman" w:hAnsi="Times New Roman"/>
                <w:sz w:val="20"/>
                <w:szCs w:val="20"/>
              </w:rPr>
              <w:br/>
            </w:r>
            <w:r>
              <w:rPr>
                <w:rFonts w:ascii="Times New Roman" w:hAnsi="Times New Roman"/>
                <w:sz w:val="20"/>
                <w:szCs w:val="20"/>
              </w:rPr>
              <w:t>o samodzielności lokalu).</w:t>
            </w:r>
          </w:p>
        </w:tc>
        <w:tc>
          <w:tcPr>
            <w:tcW w:w="1469" w:type="dxa"/>
            <w:tcBorders>
              <w:top w:val="single" w:sz="4" w:space="0" w:color="000000"/>
              <w:left w:val="single" w:sz="4" w:space="0" w:color="000000"/>
              <w:bottom w:val="single" w:sz="4" w:space="0" w:color="000000"/>
            </w:tcBorders>
            <w:shd w:val="clear" w:color="auto" w:fill="auto"/>
            <w:tcMar>
              <w:top w:w="108" w:type="dxa"/>
              <w:left w:w="108" w:type="dxa"/>
              <w:bottom w:w="108" w:type="dxa"/>
              <w:right w:w="108" w:type="dxa"/>
            </w:tcMar>
            <w:vAlign w:val="center"/>
          </w:tcPr>
          <w:p w14:paraId="2A21FD9E" w14:textId="77777777" w:rsidR="00263EE8" w:rsidRDefault="00000000">
            <w:pPr>
              <w:pStyle w:val="Standard"/>
              <w:jc w:val="center"/>
              <w:rPr>
                <w:rFonts w:ascii="Times New Roman" w:hAnsi="Times New Roman"/>
                <w:sz w:val="20"/>
                <w:szCs w:val="20"/>
              </w:rPr>
            </w:pPr>
            <w:r>
              <w:rPr>
                <w:rFonts w:ascii="Times New Roman" w:hAnsi="Times New Roman"/>
                <w:sz w:val="20"/>
                <w:szCs w:val="20"/>
              </w:rPr>
              <w:t>za 1 lokal</w:t>
            </w:r>
          </w:p>
        </w:tc>
        <w:tc>
          <w:tcPr>
            <w:tcW w:w="1081" w:type="dxa"/>
            <w:tcBorders>
              <w:top w:val="single" w:sz="4" w:space="0" w:color="000000"/>
              <w:left w:val="single" w:sz="4" w:space="0" w:color="000000"/>
              <w:bottom w:val="single" w:sz="4" w:space="0" w:color="000000"/>
            </w:tcBorders>
            <w:shd w:val="clear" w:color="auto" w:fill="auto"/>
            <w:tcMar>
              <w:top w:w="108" w:type="dxa"/>
              <w:left w:w="108" w:type="dxa"/>
              <w:bottom w:w="108" w:type="dxa"/>
              <w:right w:w="108" w:type="dxa"/>
            </w:tcMar>
            <w:vAlign w:val="center"/>
          </w:tcPr>
          <w:p w14:paraId="750B62F9" w14:textId="77777777" w:rsidR="00263EE8" w:rsidRDefault="00000000">
            <w:pPr>
              <w:pStyle w:val="Standard"/>
              <w:jc w:val="center"/>
              <w:rPr>
                <w:rFonts w:ascii="Times New Roman" w:hAnsi="Times New Roman"/>
                <w:b/>
                <w:bCs/>
                <w:sz w:val="20"/>
                <w:szCs w:val="20"/>
              </w:rPr>
            </w:pPr>
            <w:r>
              <w:rPr>
                <w:rFonts w:ascii="Times New Roman" w:hAnsi="Times New Roman"/>
                <w:b/>
                <w:bCs/>
                <w:sz w:val="20"/>
                <w:szCs w:val="20"/>
              </w:rPr>
              <w:t>8</w:t>
            </w:r>
          </w:p>
        </w:tc>
        <w:tc>
          <w:tcPr>
            <w:tcW w:w="1007" w:type="dxa"/>
            <w:tcBorders>
              <w:top w:val="single" w:sz="4" w:space="0" w:color="000000"/>
              <w:left w:val="single" w:sz="4" w:space="0" w:color="000000"/>
              <w:bottom w:val="single" w:sz="4" w:space="0" w:color="000000"/>
            </w:tcBorders>
            <w:shd w:val="clear" w:color="auto" w:fill="auto"/>
            <w:tcMar>
              <w:top w:w="108" w:type="dxa"/>
              <w:left w:w="108" w:type="dxa"/>
              <w:bottom w:w="108" w:type="dxa"/>
              <w:right w:w="108" w:type="dxa"/>
            </w:tcMar>
            <w:vAlign w:val="center"/>
          </w:tcPr>
          <w:p w14:paraId="50E0DCB9" w14:textId="77777777" w:rsidR="00263EE8" w:rsidRDefault="00263EE8">
            <w:pPr>
              <w:pStyle w:val="Standard"/>
              <w:jc w:val="center"/>
              <w:rPr>
                <w:rFonts w:ascii="Times New Roman" w:hAnsi="Times New Roman"/>
                <w:sz w:val="20"/>
                <w:szCs w:val="20"/>
              </w:rPr>
            </w:pPr>
          </w:p>
        </w:tc>
        <w:tc>
          <w:tcPr>
            <w:tcW w:w="1602"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vAlign w:val="center"/>
          </w:tcPr>
          <w:p w14:paraId="5D807F32" w14:textId="77777777" w:rsidR="00263EE8" w:rsidRDefault="00263EE8">
            <w:pPr>
              <w:pStyle w:val="Standard"/>
              <w:jc w:val="center"/>
              <w:rPr>
                <w:rFonts w:ascii="Times New Roman" w:hAnsi="Times New Roman"/>
                <w:sz w:val="20"/>
                <w:szCs w:val="20"/>
              </w:rPr>
            </w:pPr>
          </w:p>
        </w:tc>
      </w:tr>
      <w:tr w:rsidR="00263EE8" w14:paraId="310A3176" w14:textId="77777777" w:rsidTr="0011004E">
        <w:trPr>
          <w:trHeight w:val="795"/>
        </w:trPr>
        <w:tc>
          <w:tcPr>
            <w:tcW w:w="845" w:type="dxa"/>
            <w:tcBorders>
              <w:top w:val="single" w:sz="4" w:space="0" w:color="000000"/>
              <w:left w:val="single" w:sz="4" w:space="0" w:color="000000"/>
              <w:bottom w:val="single" w:sz="4" w:space="0" w:color="000000"/>
            </w:tcBorders>
            <w:shd w:val="clear" w:color="auto" w:fill="auto"/>
            <w:tcMar>
              <w:top w:w="108" w:type="dxa"/>
              <w:left w:w="108" w:type="dxa"/>
              <w:bottom w:w="108" w:type="dxa"/>
              <w:right w:w="108" w:type="dxa"/>
            </w:tcMar>
            <w:vAlign w:val="center"/>
          </w:tcPr>
          <w:p w14:paraId="1DC2B9C1" w14:textId="1A749846" w:rsidR="00263EE8" w:rsidRDefault="00263EE8" w:rsidP="0011004E">
            <w:pPr>
              <w:pStyle w:val="Standard"/>
              <w:numPr>
                <w:ilvl w:val="0"/>
                <w:numId w:val="30"/>
              </w:numPr>
              <w:snapToGrid w:val="0"/>
              <w:jc w:val="center"/>
              <w:rPr>
                <w:rFonts w:ascii="Times New Roman" w:hAnsi="Times New Roman"/>
                <w:b/>
                <w:sz w:val="20"/>
                <w:szCs w:val="20"/>
              </w:rPr>
            </w:pPr>
          </w:p>
        </w:tc>
        <w:tc>
          <w:tcPr>
            <w:tcW w:w="4376" w:type="dxa"/>
            <w:tcBorders>
              <w:top w:val="single" w:sz="4" w:space="0" w:color="000000"/>
              <w:left w:val="single" w:sz="4" w:space="0" w:color="000000"/>
              <w:bottom w:val="single" w:sz="4" w:space="0" w:color="000000"/>
            </w:tcBorders>
            <w:shd w:val="clear" w:color="auto" w:fill="auto"/>
            <w:tcMar>
              <w:top w:w="108" w:type="dxa"/>
              <w:left w:w="108" w:type="dxa"/>
              <w:bottom w:w="108" w:type="dxa"/>
              <w:right w:w="108" w:type="dxa"/>
            </w:tcMar>
          </w:tcPr>
          <w:p w14:paraId="4F80673A" w14:textId="77777777" w:rsidR="00263EE8" w:rsidRDefault="00000000">
            <w:pPr>
              <w:pStyle w:val="Standard"/>
              <w:tabs>
                <w:tab w:val="left" w:pos="1350"/>
              </w:tabs>
              <w:jc w:val="both"/>
              <w:rPr>
                <w:rFonts w:ascii="Times New Roman" w:hAnsi="Times New Roman"/>
                <w:color w:val="000000"/>
                <w:sz w:val="20"/>
                <w:szCs w:val="20"/>
              </w:rPr>
            </w:pPr>
            <w:r>
              <w:rPr>
                <w:rFonts w:ascii="Times New Roman" w:hAnsi="Times New Roman"/>
                <w:color w:val="000000"/>
                <w:sz w:val="20"/>
                <w:szCs w:val="20"/>
              </w:rPr>
              <w:t>Rzut lokalu mieszkalnego lub użytkowego w skali, zawierający opis lokalu, jego położenie oraz wyposażenie w instalacje – w celu uzyskania zaświadczenia o samodzielności lokalu.</w:t>
            </w:r>
          </w:p>
          <w:p w14:paraId="3654D211" w14:textId="77777777" w:rsidR="00CF0387" w:rsidRDefault="00CF0387">
            <w:pPr>
              <w:pStyle w:val="Standard"/>
              <w:tabs>
                <w:tab w:val="left" w:pos="1350"/>
              </w:tabs>
              <w:jc w:val="both"/>
              <w:rPr>
                <w:rFonts w:ascii="Times New Roman" w:hAnsi="Times New Roman"/>
                <w:color w:val="000000"/>
                <w:sz w:val="20"/>
                <w:szCs w:val="20"/>
              </w:rPr>
            </w:pPr>
          </w:p>
          <w:p w14:paraId="525CD676" w14:textId="77777777" w:rsidR="00CF0387" w:rsidRDefault="00CF0387">
            <w:pPr>
              <w:pStyle w:val="Standard"/>
              <w:tabs>
                <w:tab w:val="left" w:pos="1350"/>
              </w:tabs>
              <w:jc w:val="both"/>
              <w:rPr>
                <w:rFonts w:ascii="Times New Roman" w:hAnsi="Times New Roman"/>
                <w:color w:val="000000"/>
                <w:sz w:val="20"/>
                <w:szCs w:val="20"/>
              </w:rPr>
            </w:pPr>
          </w:p>
        </w:tc>
        <w:tc>
          <w:tcPr>
            <w:tcW w:w="1469" w:type="dxa"/>
            <w:tcBorders>
              <w:top w:val="single" w:sz="4" w:space="0" w:color="000000"/>
              <w:left w:val="single" w:sz="4" w:space="0" w:color="000000"/>
              <w:bottom w:val="single" w:sz="4" w:space="0" w:color="000000"/>
            </w:tcBorders>
            <w:shd w:val="clear" w:color="auto" w:fill="auto"/>
            <w:tcMar>
              <w:top w:w="108" w:type="dxa"/>
              <w:left w:w="108" w:type="dxa"/>
              <w:bottom w:w="108" w:type="dxa"/>
              <w:right w:w="108" w:type="dxa"/>
            </w:tcMar>
            <w:vAlign w:val="center"/>
          </w:tcPr>
          <w:p w14:paraId="4E9C534B" w14:textId="77777777" w:rsidR="00263EE8" w:rsidRDefault="00000000">
            <w:pPr>
              <w:pStyle w:val="Standard"/>
              <w:jc w:val="center"/>
              <w:rPr>
                <w:rFonts w:ascii="Times New Roman" w:hAnsi="Times New Roman"/>
                <w:sz w:val="20"/>
                <w:szCs w:val="20"/>
              </w:rPr>
            </w:pPr>
            <w:r>
              <w:rPr>
                <w:rFonts w:ascii="Times New Roman" w:hAnsi="Times New Roman"/>
                <w:sz w:val="20"/>
                <w:szCs w:val="20"/>
              </w:rPr>
              <w:t>za 1 lokal</w:t>
            </w:r>
          </w:p>
        </w:tc>
        <w:tc>
          <w:tcPr>
            <w:tcW w:w="1081" w:type="dxa"/>
            <w:tcBorders>
              <w:top w:val="single" w:sz="4" w:space="0" w:color="000000"/>
              <w:left w:val="single" w:sz="4" w:space="0" w:color="000000"/>
              <w:bottom w:val="single" w:sz="4" w:space="0" w:color="000000"/>
            </w:tcBorders>
            <w:shd w:val="clear" w:color="auto" w:fill="auto"/>
            <w:tcMar>
              <w:top w:w="108" w:type="dxa"/>
              <w:left w:w="108" w:type="dxa"/>
              <w:bottom w:w="108" w:type="dxa"/>
              <w:right w:w="108" w:type="dxa"/>
            </w:tcMar>
            <w:vAlign w:val="center"/>
          </w:tcPr>
          <w:p w14:paraId="5E3449B3" w14:textId="77777777" w:rsidR="00263EE8" w:rsidRDefault="00000000">
            <w:pPr>
              <w:pStyle w:val="Standard"/>
              <w:jc w:val="center"/>
              <w:rPr>
                <w:rFonts w:ascii="Times New Roman" w:hAnsi="Times New Roman"/>
                <w:b/>
                <w:bCs/>
                <w:sz w:val="20"/>
                <w:szCs w:val="20"/>
              </w:rPr>
            </w:pPr>
            <w:r>
              <w:rPr>
                <w:rFonts w:ascii="Times New Roman" w:hAnsi="Times New Roman"/>
                <w:b/>
                <w:bCs/>
                <w:sz w:val="20"/>
                <w:szCs w:val="20"/>
              </w:rPr>
              <w:t>5</w:t>
            </w:r>
          </w:p>
        </w:tc>
        <w:tc>
          <w:tcPr>
            <w:tcW w:w="1007" w:type="dxa"/>
            <w:tcBorders>
              <w:top w:val="single" w:sz="4" w:space="0" w:color="000000"/>
              <w:left w:val="single" w:sz="4" w:space="0" w:color="000000"/>
              <w:bottom w:val="single" w:sz="4" w:space="0" w:color="000000"/>
            </w:tcBorders>
            <w:shd w:val="clear" w:color="auto" w:fill="auto"/>
            <w:tcMar>
              <w:top w:w="108" w:type="dxa"/>
              <w:left w:w="108" w:type="dxa"/>
              <w:bottom w:w="108" w:type="dxa"/>
              <w:right w:w="108" w:type="dxa"/>
            </w:tcMar>
            <w:vAlign w:val="center"/>
          </w:tcPr>
          <w:p w14:paraId="16FC2F9F" w14:textId="77777777" w:rsidR="00263EE8" w:rsidRDefault="00263EE8">
            <w:pPr>
              <w:pStyle w:val="Standard"/>
              <w:jc w:val="center"/>
              <w:rPr>
                <w:rFonts w:ascii="Times New Roman" w:hAnsi="Times New Roman"/>
                <w:sz w:val="20"/>
                <w:szCs w:val="20"/>
              </w:rPr>
            </w:pPr>
          </w:p>
        </w:tc>
        <w:tc>
          <w:tcPr>
            <w:tcW w:w="1602"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vAlign w:val="center"/>
          </w:tcPr>
          <w:p w14:paraId="63BBA733" w14:textId="77777777" w:rsidR="00263EE8" w:rsidRDefault="00263EE8">
            <w:pPr>
              <w:pStyle w:val="Standard"/>
              <w:jc w:val="center"/>
              <w:rPr>
                <w:rFonts w:ascii="Times New Roman" w:hAnsi="Times New Roman"/>
                <w:sz w:val="20"/>
                <w:szCs w:val="20"/>
              </w:rPr>
            </w:pPr>
          </w:p>
        </w:tc>
      </w:tr>
      <w:tr w:rsidR="00263EE8" w14:paraId="70C75F2E" w14:textId="77777777" w:rsidTr="0011004E">
        <w:trPr>
          <w:trHeight w:val="480"/>
        </w:trPr>
        <w:tc>
          <w:tcPr>
            <w:tcW w:w="845" w:type="dxa"/>
            <w:tcBorders>
              <w:left w:val="single" w:sz="4" w:space="0" w:color="000000"/>
              <w:bottom w:val="single" w:sz="4" w:space="0" w:color="000000"/>
            </w:tcBorders>
            <w:shd w:val="clear" w:color="auto" w:fill="auto"/>
            <w:tcMar>
              <w:top w:w="108" w:type="dxa"/>
              <w:left w:w="108" w:type="dxa"/>
              <w:bottom w:w="108" w:type="dxa"/>
              <w:right w:w="108" w:type="dxa"/>
            </w:tcMar>
            <w:vAlign w:val="center"/>
          </w:tcPr>
          <w:p w14:paraId="6F183EDA" w14:textId="06026DB4" w:rsidR="00263EE8" w:rsidRDefault="00263EE8" w:rsidP="0011004E">
            <w:pPr>
              <w:pStyle w:val="Standard"/>
              <w:numPr>
                <w:ilvl w:val="0"/>
                <w:numId w:val="30"/>
              </w:numPr>
              <w:snapToGrid w:val="0"/>
              <w:jc w:val="center"/>
              <w:rPr>
                <w:rFonts w:ascii="Times New Roman" w:hAnsi="Times New Roman"/>
                <w:b/>
                <w:color w:val="000000"/>
                <w:sz w:val="20"/>
                <w:szCs w:val="20"/>
              </w:rPr>
            </w:pPr>
          </w:p>
        </w:tc>
        <w:tc>
          <w:tcPr>
            <w:tcW w:w="4376" w:type="dxa"/>
            <w:tcBorders>
              <w:left w:val="single" w:sz="4" w:space="0" w:color="000000"/>
              <w:bottom w:val="single" w:sz="4" w:space="0" w:color="000000"/>
            </w:tcBorders>
            <w:shd w:val="clear" w:color="auto" w:fill="auto"/>
            <w:tcMar>
              <w:top w:w="108" w:type="dxa"/>
              <w:left w:w="108" w:type="dxa"/>
              <w:bottom w:w="108" w:type="dxa"/>
              <w:right w:w="108" w:type="dxa"/>
            </w:tcMar>
          </w:tcPr>
          <w:p w14:paraId="103019E0" w14:textId="0882BB30" w:rsidR="00263EE8" w:rsidRDefault="00000000">
            <w:pPr>
              <w:pStyle w:val="Standard"/>
              <w:jc w:val="both"/>
            </w:pPr>
            <w:r>
              <w:rPr>
                <w:rFonts w:ascii="Times New Roman" w:hAnsi="Times New Roman"/>
                <w:color w:val="000000"/>
                <w:sz w:val="20"/>
                <w:szCs w:val="20"/>
              </w:rPr>
              <w:t>Inwentaryzacja nieruchomości: bilans powierzchni</w:t>
            </w:r>
            <w:r>
              <w:rPr>
                <w:rFonts w:ascii="Times New Roman" w:eastAsia="Arial Unicode MS" w:hAnsi="Times New Roman"/>
                <w:color w:val="000000"/>
                <w:sz w:val="20"/>
                <w:szCs w:val="20"/>
              </w:rPr>
              <w:t xml:space="preserve"> </w:t>
            </w:r>
            <w:r>
              <w:rPr>
                <w:rFonts w:ascii="Times New Roman" w:hAnsi="Times New Roman"/>
                <w:color w:val="000000"/>
                <w:sz w:val="20"/>
                <w:szCs w:val="20"/>
              </w:rPr>
              <w:t xml:space="preserve">użytkowej budynku wraz z powierzchnią </w:t>
            </w:r>
            <w:r>
              <w:rPr>
                <w:rFonts w:ascii="Times New Roman" w:hAnsi="Times New Roman"/>
                <w:color w:val="000000"/>
                <w:sz w:val="20"/>
                <w:szCs w:val="20"/>
              </w:rPr>
              <w:lastRenderedPageBreak/>
              <w:t>pomieszczeń</w:t>
            </w:r>
            <w:r>
              <w:rPr>
                <w:rFonts w:ascii="Times New Roman" w:eastAsia="Arial Unicode MS" w:hAnsi="Times New Roman"/>
                <w:color w:val="000000"/>
                <w:sz w:val="20"/>
                <w:szCs w:val="20"/>
              </w:rPr>
              <w:t xml:space="preserve"> </w:t>
            </w:r>
            <w:r>
              <w:rPr>
                <w:rFonts w:ascii="Times New Roman" w:hAnsi="Times New Roman"/>
                <w:color w:val="000000"/>
                <w:sz w:val="20"/>
                <w:szCs w:val="20"/>
              </w:rPr>
              <w:t>przynależnych w celu wyodrębnienia lokali mieszkalnych z pomieszczeniami przynależnymi</w:t>
            </w:r>
            <w:r>
              <w:rPr>
                <w:rFonts w:ascii="Times New Roman" w:eastAsia="Arial Unicode MS" w:hAnsi="Times New Roman"/>
                <w:color w:val="000000"/>
                <w:sz w:val="20"/>
                <w:szCs w:val="20"/>
              </w:rPr>
              <w:t xml:space="preserve"> </w:t>
            </w:r>
            <w:r>
              <w:rPr>
                <w:rFonts w:ascii="Times New Roman" w:hAnsi="Times New Roman"/>
                <w:color w:val="000000"/>
                <w:sz w:val="20"/>
                <w:szCs w:val="20"/>
              </w:rPr>
              <w:t>i określenia wysokości ich udziału w nieruchomości</w:t>
            </w:r>
            <w:r>
              <w:rPr>
                <w:rFonts w:ascii="Times New Roman" w:eastAsia="Arial Unicode MS" w:hAnsi="Times New Roman"/>
                <w:color w:val="000000"/>
                <w:sz w:val="20"/>
                <w:szCs w:val="20"/>
              </w:rPr>
              <w:t xml:space="preserve"> </w:t>
            </w:r>
            <w:r>
              <w:rPr>
                <w:rFonts w:ascii="Times New Roman" w:hAnsi="Times New Roman"/>
                <w:color w:val="000000"/>
                <w:sz w:val="20"/>
                <w:szCs w:val="20"/>
              </w:rPr>
              <w:t>wspólnej oraz rzuty poziome poszczególnych kondygnacji.</w:t>
            </w:r>
          </w:p>
        </w:tc>
        <w:tc>
          <w:tcPr>
            <w:tcW w:w="1469" w:type="dxa"/>
            <w:tcBorders>
              <w:left w:val="single" w:sz="4" w:space="0" w:color="000000"/>
              <w:bottom w:val="single" w:sz="4" w:space="0" w:color="000000"/>
            </w:tcBorders>
            <w:shd w:val="clear" w:color="auto" w:fill="auto"/>
            <w:tcMar>
              <w:top w:w="108" w:type="dxa"/>
              <w:left w:w="108" w:type="dxa"/>
              <w:bottom w:w="108" w:type="dxa"/>
              <w:right w:w="108" w:type="dxa"/>
            </w:tcMar>
            <w:vAlign w:val="center"/>
          </w:tcPr>
          <w:p w14:paraId="205D5069" w14:textId="77777777" w:rsidR="00263EE8" w:rsidRDefault="00000000">
            <w:pPr>
              <w:pStyle w:val="Standard"/>
              <w:jc w:val="center"/>
              <w:rPr>
                <w:rFonts w:ascii="Times New Roman" w:hAnsi="Times New Roman"/>
                <w:sz w:val="20"/>
                <w:szCs w:val="20"/>
              </w:rPr>
            </w:pPr>
            <w:r>
              <w:rPr>
                <w:rFonts w:ascii="Times New Roman" w:hAnsi="Times New Roman"/>
                <w:sz w:val="20"/>
                <w:szCs w:val="20"/>
              </w:rPr>
              <w:lastRenderedPageBreak/>
              <w:t>za cały budynek</w:t>
            </w:r>
          </w:p>
        </w:tc>
        <w:tc>
          <w:tcPr>
            <w:tcW w:w="1081" w:type="dxa"/>
            <w:tcBorders>
              <w:left w:val="single" w:sz="4" w:space="0" w:color="000000"/>
              <w:bottom w:val="single" w:sz="4" w:space="0" w:color="000000"/>
            </w:tcBorders>
            <w:shd w:val="clear" w:color="auto" w:fill="auto"/>
            <w:tcMar>
              <w:top w:w="108" w:type="dxa"/>
              <w:left w:w="108" w:type="dxa"/>
              <w:bottom w:w="108" w:type="dxa"/>
              <w:right w:w="108" w:type="dxa"/>
            </w:tcMar>
            <w:vAlign w:val="center"/>
          </w:tcPr>
          <w:p w14:paraId="36E2A22A" w14:textId="77777777" w:rsidR="00263EE8" w:rsidRDefault="00000000">
            <w:pPr>
              <w:pStyle w:val="Standard"/>
              <w:jc w:val="center"/>
              <w:rPr>
                <w:rFonts w:ascii="Times New Roman" w:hAnsi="Times New Roman"/>
                <w:b/>
                <w:bCs/>
                <w:sz w:val="20"/>
                <w:szCs w:val="20"/>
              </w:rPr>
            </w:pPr>
            <w:r>
              <w:rPr>
                <w:rFonts w:ascii="Times New Roman" w:hAnsi="Times New Roman"/>
                <w:b/>
                <w:bCs/>
                <w:sz w:val="20"/>
                <w:szCs w:val="20"/>
              </w:rPr>
              <w:t>2</w:t>
            </w:r>
          </w:p>
        </w:tc>
        <w:tc>
          <w:tcPr>
            <w:tcW w:w="1007" w:type="dxa"/>
            <w:tcBorders>
              <w:left w:val="single" w:sz="4" w:space="0" w:color="000000"/>
              <w:bottom w:val="single" w:sz="4" w:space="0" w:color="000000"/>
            </w:tcBorders>
            <w:shd w:val="clear" w:color="auto" w:fill="auto"/>
            <w:tcMar>
              <w:top w:w="108" w:type="dxa"/>
              <w:left w:w="108" w:type="dxa"/>
              <w:bottom w:w="108" w:type="dxa"/>
              <w:right w:w="108" w:type="dxa"/>
            </w:tcMar>
            <w:vAlign w:val="center"/>
          </w:tcPr>
          <w:p w14:paraId="2F73ECD1" w14:textId="77777777" w:rsidR="00263EE8" w:rsidRDefault="00263EE8">
            <w:pPr>
              <w:pStyle w:val="Standard"/>
              <w:jc w:val="center"/>
              <w:rPr>
                <w:rFonts w:ascii="Times New Roman" w:hAnsi="Times New Roman"/>
                <w:color w:val="000000"/>
                <w:sz w:val="20"/>
                <w:szCs w:val="20"/>
              </w:rPr>
            </w:pPr>
          </w:p>
        </w:tc>
        <w:tc>
          <w:tcPr>
            <w:tcW w:w="1602" w:type="dxa"/>
            <w:tcBorders>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vAlign w:val="center"/>
          </w:tcPr>
          <w:p w14:paraId="0D50D350" w14:textId="77777777" w:rsidR="00263EE8" w:rsidRDefault="00263EE8">
            <w:pPr>
              <w:pStyle w:val="Standard"/>
              <w:jc w:val="center"/>
              <w:rPr>
                <w:rFonts w:ascii="Times New Roman" w:hAnsi="Times New Roman"/>
                <w:color w:val="000000"/>
                <w:sz w:val="20"/>
                <w:szCs w:val="20"/>
              </w:rPr>
            </w:pPr>
          </w:p>
        </w:tc>
      </w:tr>
      <w:tr w:rsidR="00263EE8" w14:paraId="7DA705C3" w14:textId="77777777" w:rsidTr="0011004E">
        <w:trPr>
          <w:trHeight w:val="255"/>
        </w:trPr>
        <w:tc>
          <w:tcPr>
            <w:tcW w:w="845" w:type="dxa"/>
            <w:tcBorders>
              <w:left w:val="single" w:sz="4" w:space="0" w:color="000000"/>
              <w:bottom w:val="single" w:sz="4" w:space="0" w:color="000000"/>
            </w:tcBorders>
            <w:shd w:val="clear" w:color="auto" w:fill="auto"/>
            <w:tcMar>
              <w:top w:w="108" w:type="dxa"/>
              <w:left w:w="108" w:type="dxa"/>
              <w:bottom w:w="108" w:type="dxa"/>
              <w:right w:w="108" w:type="dxa"/>
            </w:tcMar>
            <w:vAlign w:val="center"/>
          </w:tcPr>
          <w:p w14:paraId="0B100753" w14:textId="33DEAC09" w:rsidR="00263EE8" w:rsidRDefault="00263EE8" w:rsidP="0011004E">
            <w:pPr>
              <w:pStyle w:val="Standard"/>
              <w:numPr>
                <w:ilvl w:val="0"/>
                <w:numId w:val="30"/>
              </w:numPr>
              <w:snapToGrid w:val="0"/>
              <w:jc w:val="center"/>
              <w:rPr>
                <w:rFonts w:ascii="Times New Roman" w:eastAsia="Arial Unicode MS" w:hAnsi="Times New Roman"/>
                <w:b/>
                <w:color w:val="000000"/>
                <w:sz w:val="20"/>
                <w:szCs w:val="20"/>
              </w:rPr>
            </w:pPr>
          </w:p>
        </w:tc>
        <w:tc>
          <w:tcPr>
            <w:tcW w:w="4376" w:type="dxa"/>
            <w:tcBorders>
              <w:left w:val="single" w:sz="4" w:space="0" w:color="000000"/>
              <w:bottom w:val="single" w:sz="4" w:space="0" w:color="000000"/>
            </w:tcBorders>
            <w:shd w:val="clear" w:color="auto" w:fill="auto"/>
            <w:tcMar>
              <w:top w:w="108" w:type="dxa"/>
              <w:left w:w="108" w:type="dxa"/>
              <w:bottom w:w="108" w:type="dxa"/>
              <w:right w:w="108" w:type="dxa"/>
            </w:tcMar>
          </w:tcPr>
          <w:p w14:paraId="00F5A245" w14:textId="3B361091" w:rsidR="00263EE8" w:rsidRDefault="00000000">
            <w:pPr>
              <w:pStyle w:val="Standard"/>
              <w:jc w:val="both"/>
              <w:rPr>
                <w:rFonts w:ascii="Times New Roman" w:hAnsi="Times New Roman"/>
                <w:color w:val="000000"/>
                <w:sz w:val="20"/>
                <w:szCs w:val="20"/>
              </w:rPr>
            </w:pPr>
            <w:r>
              <w:rPr>
                <w:rFonts w:ascii="Times New Roman" w:hAnsi="Times New Roman"/>
                <w:color w:val="000000"/>
                <w:sz w:val="20"/>
                <w:szCs w:val="20"/>
              </w:rPr>
              <w:t xml:space="preserve">Określenie wartości nieruchomości zabudowanych lub/i zagospodarowanych przeznaczonych </w:t>
            </w:r>
            <w:r w:rsidR="00CF0387">
              <w:rPr>
                <w:rFonts w:ascii="Times New Roman" w:hAnsi="Times New Roman"/>
                <w:color w:val="000000"/>
                <w:sz w:val="20"/>
                <w:szCs w:val="20"/>
              </w:rPr>
              <w:t xml:space="preserve">                  </w:t>
            </w:r>
            <w:r>
              <w:rPr>
                <w:rFonts w:ascii="Times New Roman" w:hAnsi="Times New Roman"/>
                <w:color w:val="000000"/>
                <w:sz w:val="20"/>
                <w:szCs w:val="20"/>
              </w:rPr>
              <w:t>do zbycia, nabycia, darowizny i zamiany, ustanowienia trwałego zarządu i rozwiązania trwałego zarządu.</w:t>
            </w:r>
          </w:p>
        </w:tc>
        <w:tc>
          <w:tcPr>
            <w:tcW w:w="1469" w:type="dxa"/>
            <w:tcBorders>
              <w:left w:val="single" w:sz="4" w:space="0" w:color="000000"/>
              <w:bottom w:val="single" w:sz="4" w:space="0" w:color="000000"/>
            </w:tcBorders>
            <w:shd w:val="clear" w:color="auto" w:fill="auto"/>
            <w:tcMar>
              <w:top w:w="108" w:type="dxa"/>
              <w:left w:w="108" w:type="dxa"/>
              <w:bottom w:w="108" w:type="dxa"/>
              <w:right w:w="108" w:type="dxa"/>
            </w:tcMar>
            <w:vAlign w:val="center"/>
          </w:tcPr>
          <w:p w14:paraId="6A5EDD7F" w14:textId="77777777" w:rsidR="00263EE8" w:rsidRDefault="00000000">
            <w:pPr>
              <w:pStyle w:val="Standard"/>
              <w:jc w:val="center"/>
              <w:rPr>
                <w:rFonts w:ascii="Times New Roman" w:hAnsi="Times New Roman"/>
                <w:color w:val="000000"/>
                <w:sz w:val="20"/>
                <w:szCs w:val="20"/>
              </w:rPr>
            </w:pPr>
            <w:r>
              <w:rPr>
                <w:rFonts w:ascii="Times New Roman" w:hAnsi="Times New Roman"/>
                <w:color w:val="000000"/>
                <w:sz w:val="20"/>
                <w:szCs w:val="20"/>
              </w:rPr>
              <w:t>za nieruchomość</w:t>
            </w:r>
          </w:p>
        </w:tc>
        <w:tc>
          <w:tcPr>
            <w:tcW w:w="1081" w:type="dxa"/>
            <w:tcBorders>
              <w:left w:val="single" w:sz="4" w:space="0" w:color="000000"/>
              <w:bottom w:val="single" w:sz="4" w:space="0" w:color="000000"/>
            </w:tcBorders>
            <w:shd w:val="clear" w:color="auto" w:fill="auto"/>
            <w:tcMar>
              <w:top w:w="108" w:type="dxa"/>
              <w:left w:w="108" w:type="dxa"/>
              <w:bottom w:w="108" w:type="dxa"/>
              <w:right w:w="108" w:type="dxa"/>
            </w:tcMar>
            <w:vAlign w:val="center"/>
          </w:tcPr>
          <w:p w14:paraId="54644653" w14:textId="77777777" w:rsidR="00263EE8" w:rsidRDefault="00000000">
            <w:pPr>
              <w:pStyle w:val="Standard"/>
              <w:jc w:val="center"/>
              <w:rPr>
                <w:rFonts w:ascii="Times New Roman" w:hAnsi="Times New Roman"/>
                <w:b/>
                <w:bCs/>
                <w:color w:val="000000"/>
                <w:sz w:val="20"/>
                <w:szCs w:val="20"/>
              </w:rPr>
            </w:pPr>
            <w:r>
              <w:rPr>
                <w:rFonts w:ascii="Times New Roman" w:hAnsi="Times New Roman"/>
                <w:b/>
                <w:bCs/>
                <w:color w:val="000000"/>
                <w:sz w:val="20"/>
                <w:szCs w:val="20"/>
              </w:rPr>
              <w:t>2</w:t>
            </w:r>
          </w:p>
        </w:tc>
        <w:tc>
          <w:tcPr>
            <w:tcW w:w="1007" w:type="dxa"/>
            <w:tcBorders>
              <w:left w:val="single" w:sz="4" w:space="0" w:color="000000"/>
              <w:bottom w:val="single" w:sz="4" w:space="0" w:color="000000"/>
            </w:tcBorders>
            <w:shd w:val="clear" w:color="auto" w:fill="auto"/>
            <w:tcMar>
              <w:top w:w="108" w:type="dxa"/>
              <w:left w:w="108" w:type="dxa"/>
              <w:bottom w:w="108" w:type="dxa"/>
              <w:right w:w="108" w:type="dxa"/>
            </w:tcMar>
            <w:vAlign w:val="center"/>
          </w:tcPr>
          <w:p w14:paraId="25EAC6C1" w14:textId="77777777" w:rsidR="00263EE8" w:rsidRDefault="00263EE8">
            <w:pPr>
              <w:pStyle w:val="Standard"/>
              <w:jc w:val="center"/>
              <w:rPr>
                <w:rFonts w:ascii="Times New Roman" w:hAnsi="Times New Roman"/>
                <w:color w:val="000000"/>
                <w:sz w:val="20"/>
                <w:szCs w:val="20"/>
              </w:rPr>
            </w:pPr>
          </w:p>
        </w:tc>
        <w:tc>
          <w:tcPr>
            <w:tcW w:w="1602" w:type="dxa"/>
            <w:tcBorders>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vAlign w:val="center"/>
          </w:tcPr>
          <w:p w14:paraId="3AD7A378" w14:textId="77777777" w:rsidR="00263EE8" w:rsidRDefault="00263EE8">
            <w:pPr>
              <w:pStyle w:val="Standard"/>
              <w:jc w:val="center"/>
              <w:rPr>
                <w:rFonts w:ascii="Times New Roman" w:hAnsi="Times New Roman"/>
                <w:color w:val="000000"/>
                <w:sz w:val="20"/>
                <w:szCs w:val="20"/>
              </w:rPr>
            </w:pPr>
          </w:p>
        </w:tc>
      </w:tr>
      <w:tr w:rsidR="00263EE8" w14:paraId="63ED9842" w14:textId="77777777" w:rsidTr="0011004E">
        <w:trPr>
          <w:trHeight w:val="255"/>
        </w:trPr>
        <w:tc>
          <w:tcPr>
            <w:tcW w:w="845" w:type="dxa"/>
            <w:tcBorders>
              <w:left w:val="single" w:sz="4" w:space="0" w:color="000000"/>
              <w:bottom w:val="single" w:sz="4" w:space="0" w:color="000000"/>
            </w:tcBorders>
            <w:shd w:val="clear" w:color="auto" w:fill="auto"/>
            <w:tcMar>
              <w:top w:w="108" w:type="dxa"/>
              <w:left w:w="108" w:type="dxa"/>
              <w:bottom w:w="108" w:type="dxa"/>
              <w:right w:w="108" w:type="dxa"/>
            </w:tcMar>
            <w:vAlign w:val="center"/>
          </w:tcPr>
          <w:p w14:paraId="0B94FB82" w14:textId="007A951D" w:rsidR="00263EE8" w:rsidRDefault="00263EE8" w:rsidP="0011004E">
            <w:pPr>
              <w:pStyle w:val="Standard"/>
              <w:numPr>
                <w:ilvl w:val="0"/>
                <w:numId w:val="30"/>
              </w:numPr>
              <w:snapToGrid w:val="0"/>
              <w:jc w:val="center"/>
              <w:rPr>
                <w:rFonts w:ascii="Times New Roman" w:eastAsia="Arial Unicode MS" w:hAnsi="Times New Roman"/>
                <w:b/>
                <w:color w:val="000000"/>
                <w:sz w:val="20"/>
                <w:szCs w:val="20"/>
              </w:rPr>
            </w:pPr>
          </w:p>
        </w:tc>
        <w:tc>
          <w:tcPr>
            <w:tcW w:w="4376" w:type="dxa"/>
            <w:tcBorders>
              <w:left w:val="single" w:sz="4" w:space="0" w:color="000000"/>
              <w:bottom w:val="single" w:sz="4" w:space="0" w:color="000000"/>
            </w:tcBorders>
            <w:shd w:val="clear" w:color="auto" w:fill="auto"/>
            <w:tcMar>
              <w:top w:w="108" w:type="dxa"/>
              <w:left w:w="108" w:type="dxa"/>
              <w:bottom w:w="108" w:type="dxa"/>
              <w:right w:w="108" w:type="dxa"/>
            </w:tcMar>
          </w:tcPr>
          <w:p w14:paraId="6D8172D4" w14:textId="77777777" w:rsidR="00263EE8" w:rsidRDefault="00000000">
            <w:pPr>
              <w:pStyle w:val="Standard"/>
              <w:jc w:val="both"/>
              <w:rPr>
                <w:rFonts w:ascii="Times New Roman" w:hAnsi="Times New Roman"/>
                <w:color w:val="000000"/>
                <w:sz w:val="20"/>
                <w:szCs w:val="20"/>
              </w:rPr>
            </w:pPr>
            <w:r>
              <w:rPr>
                <w:rFonts w:ascii="Times New Roman" w:hAnsi="Times New Roman"/>
                <w:color w:val="000000"/>
                <w:sz w:val="20"/>
                <w:szCs w:val="20"/>
              </w:rPr>
              <w:t>Określenie wartości nieruchomości gruntowych przeznaczonych do zbycia, nabycia, darowizny</w:t>
            </w:r>
            <w:r>
              <w:rPr>
                <w:rFonts w:ascii="Times New Roman" w:hAnsi="Times New Roman"/>
                <w:color w:val="000000"/>
                <w:sz w:val="20"/>
                <w:szCs w:val="20"/>
              </w:rPr>
              <w:br/>
              <w:t>i zamiany, ustanowienia trwałego zarządu i rozwiązania trwałego zarządu.</w:t>
            </w:r>
          </w:p>
        </w:tc>
        <w:tc>
          <w:tcPr>
            <w:tcW w:w="1469" w:type="dxa"/>
            <w:tcBorders>
              <w:left w:val="single" w:sz="4" w:space="0" w:color="000000"/>
              <w:bottom w:val="single" w:sz="4" w:space="0" w:color="000000"/>
            </w:tcBorders>
            <w:shd w:val="clear" w:color="auto" w:fill="auto"/>
            <w:tcMar>
              <w:top w:w="108" w:type="dxa"/>
              <w:left w:w="108" w:type="dxa"/>
              <w:bottom w:w="108" w:type="dxa"/>
              <w:right w:w="108" w:type="dxa"/>
            </w:tcMar>
            <w:vAlign w:val="center"/>
          </w:tcPr>
          <w:p w14:paraId="1A1F2F98" w14:textId="77777777" w:rsidR="00263EE8" w:rsidRDefault="00000000">
            <w:pPr>
              <w:pStyle w:val="Standard"/>
              <w:jc w:val="center"/>
              <w:rPr>
                <w:rFonts w:ascii="Times New Roman" w:hAnsi="Times New Roman"/>
                <w:color w:val="000000"/>
                <w:sz w:val="20"/>
                <w:szCs w:val="20"/>
              </w:rPr>
            </w:pPr>
            <w:r>
              <w:rPr>
                <w:rFonts w:ascii="Times New Roman" w:hAnsi="Times New Roman"/>
                <w:color w:val="000000"/>
                <w:sz w:val="20"/>
                <w:szCs w:val="20"/>
              </w:rPr>
              <w:t>za nieruchomość</w:t>
            </w:r>
          </w:p>
        </w:tc>
        <w:tc>
          <w:tcPr>
            <w:tcW w:w="1081" w:type="dxa"/>
            <w:tcBorders>
              <w:left w:val="single" w:sz="4" w:space="0" w:color="000000"/>
              <w:bottom w:val="single" w:sz="4" w:space="0" w:color="000000"/>
            </w:tcBorders>
            <w:shd w:val="clear" w:color="auto" w:fill="auto"/>
            <w:tcMar>
              <w:top w:w="108" w:type="dxa"/>
              <w:left w:w="108" w:type="dxa"/>
              <w:bottom w:w="108" w:type="dxa"/>
              <w:right w:w="108" w:type="dxa"/>
            </w:tcMar>
            <w:vAlign w:val="center"/>
          </w:tcPr>
          <w:p w14:paraId="3971A85F" w14:textId="349C798B" w:rsidR="00263EE8" w:rsidRDefault="0011004E">
            <w:pPr>
              <w:pStyle w:val="Standard"/>
              <w:jc w:val="center"/>
              <w:rPr>
                <w:rFonts w:ascii="Times New Roman" w:hAnsi="Times New Roman"/>
                <w:b/>
                <w:bCs/>
                <w:color w:val="000000"/>
                <w:sz w:val="20"/>
                <w:szCs w:val="20"/>
              </w:rPr>
            </w:pPr>
            <w:r>
              <w:rPr>
                <w:rFonts w:ascii="Times New Roman" w:hAnsi="Times New Roman"/>
                <w:b/>
                <w:bCs/>
                <w:color w:val="000000"/>
                <w:sz w:val="20"/>
                <w:szCs w:val="20"/>
              </w:rPr>
              <w:t>8</w:t>
            </w:r>
          </w:p>
        </w:tc>
        <w:tc>
          <w:tcPr>
            <w:tcW w:w="1007" w:type="dxa"/>
            <w:tcBorders>
              <w:left w:val="single" w:sz="4" w:space="0" w:color="000000"/>
              <w:bottom w:val="single" w:sz="4" w:space="0" w:color="000000"/>
            </w:tcBorders>
            <w:shd w:val="clear" w:color="auto" w:fill="auto"/>
            <w:tcMar>
              <w:top w:w="108" w:type="dxa"/>
              <w:left w:w="108" w:type="dxa"/>
              <w:bottom w:w="108" w:type="dxa"/>
              <w:right w:w="108" w:type="dxa"/>
            </w:tcMar>
            <w:vAlign w:val="center"/>
          </w:tcPr>
          <w:p w14:paraId="5855094B" w14:textId="77777777" w:rsidR="00263EE8" w:rsidRDefault="00263EE8">
            <w:pPr>
              <w:pStyle w:val="Standard"/>
              <w:jc w:val="center"/>
              <w:rPr>
                <w:rFonts w:ascii="Times New Roman" w:hAnsi="Times New Roman"/>
                <w:color w:val="000000"/>
                <w:sz w:val="20"/>
                <w:szCs w:val="20"/>
              </w:rPr>
            </w:pPr>
          </w:p>
        </w:tc>
        <w:tc>
          <w:tcPr>
            <w:tcW w:w="1602" w:type="dxa"/>
            <w:tcBorders>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vAlign w:val="center"/>
          </w:tcPr>
          <w:p w14:paraId="515278B5" w14:textId="77777777" w:rsidR="00263EE8" w:rsidRDefault="00263EE8">
            <w:pPr>
              <w:pStyle w:val="Standard"/>
              <w:jc w:val="center"/>
              <w:rPr>
                <w:rFonts w:ascii="Times New Roman" w:hAnsi="Times New Roman"/>
                <w:color w:val="000000"/>
                <w:sz w:val="20"/>
                <w:szCs w:val="20"/>
              </w:rPr>
            </w:pPr>
          </w:p>
        </w:tc>
      </w:tr>
      <w:tr w:rsidR="00263EE8" w14:paraId="18CE2509" w14:textId="77777777" w:rsidTr="0011004E">
        <w:trPr>
          <w:trHeight w:val="253"/>
        </w:trPr>
        <w:tc>
          <w:tcPr>
            <w:tcW w:w="845" w:type="dxa"/>
            <w:tcBorders>
              <w:left w:val="single" w:sz="4" w:space="0" w:color="000000"/>
              <w:bottom w:val="single" w:sz="4" w:space="0" w:color="000000"/>
            </w:tcBorders>
            <w:shd w:val="clear" w:color="auto" w:fill="auto"/>
            <w:tcMar>
              <w:top w:w="108" w:type="dxa"/>
              <w:left w:w="108" w:type="dxa"/>
              <w:bottom w:w="108" w:type="dxa"/>
              <w:right w:w="108" w:type="dxa"/>
            </w:tcMar>
            <w:vAlign w:val="center"/>
          </w:tcPr>
          <w:p w14:paraId="2CF71A62" w14:textId="79B723B7" w:rsidR="00263EE8" w:rsidRDefault="00263EE8" w:rsidP="0011004E">
            <w:pPr>
              <w:pStyle w:val="Standard"/>
              <w:numPr>
                <w:ilvl w:val="0"/>
                <w:numId w:val="30"/>
              </w:numPr>
              <w:snapToGrid w:val="0"/>
              <w:jc w:val="center"/>
              <w:rPr>
                <w:rFonts w:ascii="Times New Roman" w:hAnsi="Times New Roman"/>
                <w:b/>
                <w:color w:val="000000"/>
                <w:sz w:val="20"/>
                <w:szCs w:val="20"/>
              </w:rPr>
            </w:pPr>
          </w:p>
        </w:tc>
        <w:tc>
          <w:tcPr>
            <w:tcW w:w="4376" w:type="dxa"/>
            <w:tcBorders>
              <w:left w:val="single" w:sz="4" w:space="0" w:color="000000"/>
              <w:bottom w:val="single" w:sz="4" w:space="0" w:color="000000"/>
            </w:tcBorders>
            <w:shd w:val="clear" w:color="auto" w:fill="auto"/>
            <w:tcMar>
              <w:top w:w="108" w:type="dxa"/>
              <w:left w:w="108" w:type="dxa"/>
              <w:bottom w:w="108" w:type="dxa"/>
              <w:right w:w="108" w:type="dxa"/>
            </w:tcMar>
          </w:tcPr>
          <w:p w14:paraId="1EBBE57D" w14:textId="77777777" w:rsidR="00263EE8" w:rsidRDefault="00000000">
            <w:pPr>
              <w:pStyle w:val="Standard"/>
              <w:jc w:val="both"/>
              <w:rPr>
                <w:rFonts w:ascii="Times New Roman" w:hAnsi="Times New Roman"/>
                <w:color w:val="000000"/>
                <w:sz w:val="20"/>
                <w:szCs w:val="20"/>
              </w:rPr>
            </w:pPr>
            <w:r>
              <w:rPr>
                <w:rFonts w:ascii="Times New Roman" w:hAnsi="Times New Roman"/>
                <w:color w:val="000000"/>
                <w:sz w:val="20"/>
                <w:szCs w:val="20"/>
              </w:rPr>
              <w:t>Określenie wartości nieruchomości gruntowej rolnej.</w:t>
            </w:r>
          </w:p>
        </w:tc>
        <w:tc>
          <w:tcPr>
            <w:tcW w:w="1469" w:type="dxa"/>
            <w:tcBorders>
              <w:left w:val="single" w:sz="4" w:space="0" w:color="000000"/>
              <w:bottom w:val="single" w:sz="4" w:space="0" w:color="000000"/>
            </w:tcBorders>
            <w:shd w:val="clear" w:color="auto" w:fill="auto"/>
            <w:tcMar>
              <w:top w:w="108" w:type="dxa"/>
              <w:left w:w="108" w:type="dxa"/>
              <w:bottom w:w="108" w:type="dxa"/>
              <w:right w:w="108" w:type="dxa"/>
            </w:tcMar>
            <w:vAlign w:val="center"/>
          </w:tcPr>
          <w:p w14:paraId="295FB59E" w14:textId="77777777" w:rsidR="00263EE8" w:rsidRDefault="00000000">
            <w:pPr>
              <w:pStyle w:val="Standard"/>
              <w:jc w:val="center"/>
              <w:rPr>
                <w:rFonts w:ascii="Times New Roman" w:hAnsi="Times New Roman"/>
                <w:color w:val="000000"/>
                <w:sz w:val="20"/>
                <w:szCs w:val="20"/>
              </w:rPr>
            </w:pPr>
            <w:r>
              <w:rPr>
                <w:rFonts w:ascii="Times New Roman" w:hAnsi="Times New Roman"/>
                <w:color w:val="000000"/>
                <w:sz w:val="20"/>
                <w:szCs w:val="20"/>
              </w:rPr>
              <w:t>za nieruchomość</w:t>
            </w:r>
          </w:p>
        </w:tc>
        <w:tc>
          <w:tcPr>
            <w:tcW w:w="1081" w:type="dxa"/>
            <w:tcBorders>
              <w:left w:val="single" w:sz="4" w:space="0" w:color="000000"/>
              <w:bottom w:val="single" w:sz="4" w:space="0" w:color="000000"/>
            </w:tcBorders>
            <w:shd w:val="clear" w:color="auto" w:fill="auto"/>
            <w:tcMar>
              <w:top w:w="108" w:type="dxa"/>
              <w:left w:w="108" w:type="dxa"/>
              <w:bottom w:w="108" w:type="dxa"/>
              <w:right w:w="108" w:type="dxa"/>
            </w:tcMar>
            <w:vAlign w:val="center"/>
          </w:tcPr>
          <w:p w14:paraId="57C733A2" w14:textId="77777777" w:rsidR="00263EE8" w:rsidRDefault="00000000">
            <w:pPr>
              <w:pStyle w:val="Standard"/>
              <w:jc w:val="center"/>
              <w:rPr>
                <w:rFonts w:ascii="Times New Roman" w:hAnsi="Times New Roman"/>
                <w:b/>
                <w:bCs/>
                <w:color w:val="000000"/>
                <w:sz w:val="20"/>
                <w:szCs w:val="20"/>
              </w:rPr>
            </w:pPr>
            <w:r>
              <w:rPr>
                <w:rFonts w:ascii="Times New Roman" w:hAnsi="Times New Roman"/>
                <w:b/>
                <w:bCs/>
                <w:color w:val="000000"/>
                <w:sz w:val="20"/>
                <w:szCs w:val="20"/>
              </w:rPr>
              <w:t>3</w:t>
            </w:r>
          </w:p>
        </w:tc>
        <w:tc>
          <w:tcPr>
            <w:tcW w:w="1007" w:type="dxa"/>
            <w:tcBorders>
              <w:left w:val="single" w:sz="4" w:space="0" w:color="000000"/>
              <w:bottom w:val="single" w:sz="4" w:space="0" w:color="000000"/>
            </w:tcBorders>
            <w:shd w:val="clear" w:color="auto" w:fill="auto"/>
            <w:tcMar>
              <w:top w:w="108" w:type="dxa"/>
              <w:left w:w="108" w:type="dxa"/>
              <w:bottom w:w="108" w:type="dxa"/>
              <w:right w:w="108" w:type="dxa"/>
            </w:tcMar>
            <w:vAlign w:val="center"/>
          </w:tcPr>
          <w:p w14:paraId="1014A166" w14:textId="77777777" w:rsidR="00263EE8" w:rsidRDefault="00263EE8">
            <w:pPr>
              <w:pStyle w:val="Standard"/>
              <w:jc w:val="center"/>
              <w:rPr>
                <w:rFonts w:ascii="Times New Roman" w:hAnsi="Times New Roman"/>
                <w:color w:val="000000"/>
                <w:sz w:val="20"/>
                <w:szCs w:val="20"/>
              </w:rPr>
            </w:pPr>
          </w:p>
        </w:tc>
        <w:tc>
          <w:tcPr>
            <w:tcW w:w="1602" w:type="dxa"/>
            <w:tcBorders>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vAlign w:val="center"/>
          </w:tcPr>
          <w:p w14:paraId="02808DD7" w14:textId="77777777" w:rsidR="00263EE8" w:rsidRDefault="00263EE8">
            <w:pPr>
              <w:pStyle w:val="Standard"/>
              <w:jc w:val="center"/>
              <w:rPr>
                <w:rFonts w:ascii="Times New Roman" w:hAnsi="Times New Roman"/>
                <w:color w:val="000000"/>
                <w:sz w:val="20"/>
                <w:szCs w:val="20"/>
              </w:rPr>
            </w:pPr>
          </w:p>
        </w:tc>
      </w:tr>
      <w:tr w:rsidR="00263EE8" w14:paraId="3CA37272" w14:textId="77777777" w:rsidTr="0011004E">
        <w:trPr>
          <w:trHeight w:val="253"/>
        </w:trPr>
        <w:tc>
          <w:tcPr>
            <w:tcW w:w="845" w:type="dxa"/>
            <w:tcBorders>
              <w:left w:val="single" w:sz="4" w:space="0" w:color="000000"/>
              <w:bottom w:val="single" w:sz="4" w:space="0" w:color="000000"/>
            </w:tcBorders>
            <w:shd w:val="clear" w:color="auto" w:fill="auto"/>
            <w:tcMar>
              <w:top w:w="108" w:type="dxa"/>
              <w:left w:w="108" w:type="dxa"/>
              <w:bottom w:w="108" w:type="dxa"/>
              <w:right w:w="108" w:type="dxa"/>
            </w:tcMar>
            <w:vAlign w:val="center"/>
          </w:tcPr>
          <w:p w14:paraId="376F7907" w14:textId="01E22DCE" w:rsidR="00263EE8" w:rsidRDefault="00263EE8" w:rsidP="0011004E">
            <w:pPr>
              <w:pStyle w:val="Standard"/>
              <w:numPr>
                <w:ilvl w:val="0"/>
                <w:numId w:val="30"/>
              </w:numPr>
              <w:snapToGrid w:val="0"/>
              <w:jc w:val="center"/>
              <w:rPr>
                <w:rFonts w:ascii="Times New Roman" w:hAnsi="Times New Roman"/>
                <w:b/>
                <w:color w:val="000000"/>
                <w:sz w:val="20"/>
                <w:szCs w:val="20"/>
              </w:rPr>
            </w:pPr>
          </w:p>
        </w:tc>
        <w:tc>
          <w:tcPr>
            <w:tcW w:w="4376" w:type="dxa"/>
            <w:tcBorders>
              <w:left w:val="single" w:sz="4" w:space="0" w:color="000000"/>
              <w:bottom w:val="single" w:sz="4" w:space="0" w:color="000000"/>
            </w:tcBorders>
            <w:shd w:val="clear" w:color="auto" w:fill="auto"/>
            <w:tcMar>
              <w:top w:w="108" w:type="dxa"/>
              <w:left w:w="108" w:type="dxa"/>
              <w:bottom w:w="108" w:type="dxa"/>
              <w:right w:w="108" w:type="dxa"/>
            </w:tcMar>
          </w:tcPr>
          <w:p w14:paraId="4A82D935" w14:textId="5592B25D" w:rsidR="00263EE8" w:rsidRDefault="00000000">
            <w:pPr>
              <w:pStyle w:val="Standard"/>
              <w:snapToGrid w:val="0"/>
              <w:jc w:val="both"/>
              <w:rPr>
                <w:rFonts w:ascii="Times New Roman" w:hAnsi="Times New Roman"/>
                <w:color w:val="000000"/>
                <w:sz w:val="20"/>
                <w:szCs w:val="20"/>
              </w:rPr>
            </w:pPr>
            <w:r>
              <w:rPr>
                <w:rFonts w:ascii="Times New Roman" w:hAnsi="Times New Roman"/>
                <w:color w:val="000000"/>
                <w:sz w:val="20"/>
                <w:szCs w:val="20"/>
              </w:rPr>
              <w:t>Określenie wartości udziału w nieruchomościach niezabudowanych lub zabudowanych przeznaczonych</w:t>
            </w:r>
            <w:r w:rsidR="00CF0387">
              <w:rPr>
                <w:rFonts w:ascii="Times New Roman" w:hAnsi="Times New Roman"/>
                <w:color w:val="000000"/>
                <w:sz w:val="20"/>
                <w:szCs w:val="20"/>
              </w:rPr>
              <w:t xml:space="preserve"> </w:t>
            </w:r>
            <w:r>
              <w:rPr>
                <w:rFonts w:ascii="Times New Roman" w:hAnsi="Times New Roman"/>
                <w:color w:val="000000"/>
                <w:sz w:val="20"/>
                <w:szCs w:val="20"/>
              </w:rPr>
              <w:t xml:space="preserve">do zbycia, nabycia, darowizny </w:t>
            </w:r>
            <w:r w:rsidR="00CF0387">
              <w:rPr>
                <w:rFonts w:ascii="Times New Roman" w:hAnsi="Times New Roman"/>
                <w:color w:val="000000"/>
                <w:sz w:val="20"/>
                <w:szCs w:val="20"/>
              </w:rPr>
              <w:t xml:space="preserve">               </w:t>
            </w:r>
            <w:r>
              <w:rPr>
                <w:rFonts w:ascii="Times New Roman" w:hAnsi="Times New Roman"/>
                <w:color w:val="000000"/>
                <w:sz w:val="20"/>
                <w:szCs w:val="20"/>
              </w:rPr>
              <w:t>i zamiany, ustanowienia trwałego zarządu.</w:t>
            </w:r>
          </w:p>
        </w:tc>
        <w:tc>
          <w:tcPr>
            <w:tcW w:w="1469" w:type="dxa"/>
            <w:tcBorders>
              <w:left w:val="single" w:sz="4" w:space="0" w:color="000000"/>
              <w:bottom w:val="single" w:sz="4" w:space="0" w:color="000000"/>
            </w:tcBorders>
            <w:shd w:val="clear" w:color="auto" w:fill="auto"/>
            <w:tcMar>
              <w:top w:w="108" w:type="dxa"/>
              <w:left w:w="108" w:type="dxa"/>
              <w:bottom w:w="108" w:type="dxa"/>
              <w:right w:w="108" w:type="dxa"/>
            </w:tcMar>
            <w:vAlign w:val="center"/>
          </w:tcPr>
          <w:p w14:paraId="18D3B407" w14:textId="77777777" w:rsidR="00263EE8" w:rsidRDefault="00000000">
            <w:pPr>
              <w:pStyle w:val="Standard"/>
              <w:snapToGrid w:val="0"/>
              <w:jc w:val="center"/>
              <w:rPr>
                <w:rFonts w:ascii="Times New Roman" w:hAnsi="Times New Roman"/>
                <w:color w:val="000000"/>
                <w:sz w:val="20"/>
                <w:szCs w:val="20"/>
              </w:rPr>
            </w:pPr>
            <w:r>
              <w:rPr>
                <w:rFonts w:ascii="Times New Roman" w:hAnsi="Times New Roman"/>
                <w:color w:val="000000"/>
                <w:sz w:val="20"/>
                <w:szCs w:val="20"/>
              </w:rPr>
              <w:t xml:space="preserve">za udział </w:t>
            </w:r>
            <w:r>
              <w:rPr>
                <w:rFonts w:ascii="Times New Roman" w:hAnsi="Times New Roman"/>
                <w:color w:val="000000"/>
                <w:sz w:val="20"/>
                <w:szCs w:val="20"/>
              </w:rPr>
              <w:br/>
              <w:t>w  nieruchomości</w:t>
            </w:r>
          </w:p>
        </w:tc>
        <w:tc>
          <w:tcPr>
            <w:tcW w:w="1081" w:type="dxa"/>
            <w:tcBorders>
              <w:left w:val="single" w:sz="4" w:space="0" w:color="000000"/>
              <w:bottom w:val="single" w:sz="4" w:space="0" w:color="000000"/>
            </w:tcBorders>
            <w:shd w:val="clear" w:color="auto" w:fill="auto"/>
            <w:tcMar>
              <w:top w:w="108" w:type="dxa"/>
              <w:left w:w="108" w:type="dxa"/>
              <w:bottom w:w="108" w:type="dxa"/>
              <w:right w:w="108" w:type="dxa"/>
            </w:tcMar>
            <w:vAlign w:val="center"/>
          </w:tcPr>
          <w:p w14:paraId="0CAE27FE" w14:textId="77777777" w:rsidR="00263EE8" w:rsidRDefault="00000000">
            <w:pPr>
              <w:pStyle w:val="Standard"/>
              <w:snapToGrid w:val="0"/>
              <w:jc w:val="center"/>
              <w:rPr>
                <w:rFonts w:ascii="Times New Roman" w:hAnsi="Times New Roman"/>
                <w:b/>
                <w:bCs/>
                <w:color w:val="000000"/>
                <w:sz w:val="20"/>
                <w:szCs w:val="20"/>
              </w:rPr>
            </w:pPr>
            <w:r>
              <w:rPr>
                <w:rFonts w:ascii="Times New Roman" w:hAnsi="Times New Roman"/>
                <w:b/>
                <w:bCs/>
                <w:color w:val="000000"/>
                <w:sz w:val="20"/>
                <w:szCs w:val="20"/>
              </w:rPr>
              <w:t>2</w:t>
            </w:r>
          </w:p>
        </w:tc>
        <w:tc>
          <w:tcPr>
            <w:tcW w:w="1007" w:type="dxa"/>
            <w:tcBorders>
              <w:left w:val="single" w:sz="4" w:space="0" w:color="000000"/>
              <w:bottom w:val="single" w:sz="4" w:space="0" w:color="000000"/>
            </w:tcBorders>
            <w:shd w:val="clear" w:color="auto" w:fill="auto"/>
            <w:tcMar>
              <w:top w:w="108" w:type="dxa"/>
              <w:left w:w="108" w:type="dxa"/>
              <w:bottom w:w="108" w:type="dxa"/>
              <w:right w:w="108" w:type="dxa"/>
            </w:tcMar>
            <w:vAlign w:val="center"/>
          </w:tcPr>
          <w:p w14:paraId="1040FEA3" w14:textId="77777777" w:rsidR="00263EE8" w:rsidRDefault="00263EE8">
            <w:pPr>
              <w:pStyle w:val="Standard"/>
              <w:snapToGrid w:val="0"/>
              <w:jc w:val="center"/>
              <w:rPr>
                <w:rFonts w:ascii="Times New Roman" w:hAnsi="Times New Roman"/>
                <w:color w:val="000000"/>
                <w:sz w:val="20"/>
                <w:szCs w:val="20"/>
              </w:rPr>
            </w:pPr>
          </w:p>
        </w:tc>
        <w:tc>
          <w:tcPr>
            <w:tcW w:w="1602" w:type="dxa"/>
            <w:tcBorders>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vAlign w:val="center"/>
          </w:tcPr>
          <w:p w14:paraId="28757202" w14:textId="77777777" w:rsidR="00263EE8" w:rsidRDefault="00263EE8">
            <w:pPr>
              <w:pStyle w:val="Standard"/>
              <w:snapToGrid w:val="0"/>
              <w:jc w:val="center"/>
              <w:rPr>
                <w:rFonts w:ascii="Times New Roman" w:hAnsi="Times New Roman"/>
                <w:color w:val="000000"/>
                <w:sz w:val="20"/>
                <w:szCs w:val="20"/>
              </w:rPr>
            </w:pPr>
          </w:p>
        </w:tc>
      </w:tr>
      <w:tr w:rsidR="00263EE8" w14:paraId="6FDA3D36" w14:textId="77777777" w:rsidTr="0011004E">
        <w:trPr>
          <w:trHeight w:val="255"/>
        </w:trPr>
        <w:tc>
          <w:tcPr>
            <w:tcW w:w="845" w:type="dxa"/>
            <w:tcBorders>
              <w:top w:val="single" w:sz="4" w:space="0" w:color="000000"/>
              <w:left w:val="single" w:sz="4" w:space="0" w:color="000000"/>
              <w:bottom w:val="single" w:sz="4" w:space="0" w:color="000000"/>
            </w:tcBorders>
            <w:shd w:val="clear" w:color="auto" w:fill="auto"/>
            <w:tcMar>
              <w:top w:w="108" w:type="dxa"/>
              <w:left w:w="108" w:type="dxa"/>
              <w:bottom w:w="108" w:type="dxa"/>
              <w:right w:w="108" w:type="dxa"/>
            </w:tcMar>
            <w:vAlign w:val="center"/>
          </w:tcPr>
          <w:p w14:paraId="656A5056" w14:textId="5D03DC53" w:rsidR="00263EE8" w:rsidRDefault="00263EE8" w:rsidP="0011004E">
            <w:pPr>
              <w:pStyle w:val="Standard"/>
              <w:numPr>
                <w:ilvl w:val="0"/>
                <w:numId w:val="30"/>
              </w:numPr>
              <w:snapToGrid w:val="0"/>
              <w:jc w:val="center"/>
              <w:rPr>
                <w:rFonts w:ascii="Times New Roman" w:hAnsi="Times New Roman"/>
                <w:b/>
                <w:color w:val="000000"/>
                <w:sz w:val="20"/>
                <w:szCs w:val="20"/>
              </w:rPr>
            </w:pPr>
          </w:p>
        </w:tc>
        <w:tc>
          <w:tcPr>
            <w:tcW w:w="4376" w:type="dxa"/>
            <w:tcBorders>
              <w:top w:val="single" w:sz="4" w:space="0" w:color="000000"/>
              <w:left w:val="single" w:sz="4" w:space="0" w:color="000000"/>
              <w:bottom w:val="single" w:sz="4" w:space="0" w:color="000000"/>
            </w:tcBorders>
            <w:shd w:val="clear" w:color="auto" w:fill="auto"/>
            <w:tcMar>
              <w:top w:w="108" w:type="dxa"/>
              <w:left w:w="108" w:type="dxa"/>
              <w:bottom w:w="108" w:type="dxa"/>
              <w:right w:w="108" w:type="dxa"/>
            </w:tcMar>
          </w:tcPr>
          <w:p w14:paraId="3A98D3AD" w14:textId="77777777" w:rsidR="00263EE8" w:rsidRDefault="00000000">
            <w:pPr>
              <w:pStyle w:val="Standard"/>
              <w:snapToGrid w:val="0"/>
              <w:jc w:val="both"/>
              <w:rPr>
                <w:rFonts w:ascii="Times New Roman" w:hAnsi="Times New Roman"/>
                <w:color w:val="000000"/>
                <w:sz w:val="20"/>
                <w:szCs w:val="20"/>
              </w:rPr>
            </w:pPr>
            <w:r>
              <w:rPr>
                <w:rFonts w:ascii="Times New Roman" w:hAnsi="Times New Roman"/>
                <w:color w:val="000000"/>
                <w:sz w:val="20"/>
                <w:szCs w:val="20"/>
              </w:rPr>
              <w:t>Określenie wartości nieruchomości gruntowej będącej w użytkowaniu wieczystym przeznaczonej do sprzedaży w drodze bezprzetargowej na rzecz użytkownika wieczystego.</w:t>
            </w:r>
          </w:p>
        </w:tc>
        <w:tc>
          <w:tcPr>
            <w:tcW w:w="1469" w:type="dxa"/>
            <w:tcBorders>
              <w:top w:val="single" w:sz="4" w:space="0" w:color="000000"/>
              <w:left w:val="single" w:sz="4" w:space="0" w:color="000000"/>
              <w:bottom w:val="single" w:sz="4" w:space="0" w:color="000000"/>
            </w:tcBorders>
            <w:shd w:val="clear" w:color="auto" w:fill="auto"/>
            <w:tcMar>
              <w:top w:w="108" w:type="dxa"/>
              <w:left w:w="108" w:type="dxa"/>
              <w:bottom w:w="108" w:type="dxa"/>
              <w:right w:w="108" w:type="dxa"/>
            </w:tcMar>
            <w:vAlign w:val="center"/>
          </w:tcPr>
          <w:p w14:paraId="13FD64EC" w14:textId="77777777" w:rsidR="00263EE8" w:rsidRDefault="00000000">
            <w:pPr>
              <w:pStyle w:val="Standard"/>
              <w:snapToGrid w:val="0"/>
              <w:jc w:val="center"/>
              <w:rPr>
                <w:rFonts w:ascii="Times New Roman" w:hAnsi="Times New Roman"/>
                <w:color w:val="000000"/>
                <w:sz w:val="20"/>
                <w:szCs w:val="20"/>
              </w:rPr>
            </w:pPr>
            <w:r>
              <w:rPr>
                <w:rFonts w:ascii="Times New Roman" w:hAnsi="Times New Roman"/>
                <w:color w:val="000000"/>
                <w:sz w:val="20"/>
                <w:szCs w:val="20"/>
              </w:rPr>
              <w:t>za nieruchomość</w:t>
            </w:r>
          </w:p>
        </w:tc>
        <w:tc>
          <w:tcPr>
            <w:tcW w:w="1081" w:type="dxa"/>
            <w:tcBorders>
              <w:top w:val="single" w:sz="4" w:space="0" w:color="000000"/>
              <w:left w:val="single" w:sz="4" w:space="0" w:color="000000"/>
              <w:bottom w:val="single" w:sz="4" w:space="0" w:color="000000"/>
            </w:tcBorders>
            <w:shd w:val="clear" w:color="auto" w:fill="auto"/>
            <w:tcMar>
              <w:top w:w="108" w:type="dxa"/>
              <w:left w:w="108" w:type="dxa"/>
              <w:bottom w:w="108" w:type="dxa"/>
              <w:right w:w="108" w:type="dxa"/>
            </w:tcMar>
            <w:vAlign w:val="center"/>
          </w:tcPr>
          <w:p w14:paraId="7B1579BD" w14:textId="0DED335D" w:rsidR="00263EE8" w:rsidRDefault="0011004E">
            <w:pPr>
              <w:pStyle w:val="Standard"/>
              <w:snapToGrid w:val="0"/>
              <w:jc w:val="center"/>
              <w:rPr>
                <w:rFonts w:ascii="Times New Roman" w:hAnsi="Times New Roman"/>
                <w:b/>
                <w:bCs/>
                <w:color w:val="000000"/>
                <w:sz w:val="20"/>
                <w:szCs w:val="20"/>
              </w:rPr>
            </w:pPr>
            <w:r>
              <w:rPr>
                <w:rFonts w:ascii="Times New Roman" w:hAnsi="Times New Roman"/>
                <w:b/>
                <w:bCs/>
                <w:color w:val="000000"/>
                <w:sz w:val="20"/>
                <w:szCs w:val="20"/>
              </w:rPr>
              <w:t>6</w:t>
            </w:r>
          </w:p>
        </w:tc>
        <w:tc>
          <w:tcPr>
            <w:tcW w:w="1007" w:type="dxa"/>
            <w:tcBorders>
              <w:top w:val="single" w:sz="4" w:space="0" w:color="000000"/>
              <w:left w:val="single" w:sz="4" w:space="0" w:color="000000"/>
              <w:bottom w:val="single" w:sz="4" w:space="0" w:color="000000"/>
            </w:tcBorders>
            <w:shd w:val="clear" w:color="auto" w:fill="auto"/>
            <w:tcMar>
              <w:top w:w="108" w:type="dxa"/>
              <w:left w:w="108" w:type="dxa"/>
              <w:bottom w:w="108" w:type="dxa"/>
              <w:right w:w="108" w:type="dxa"/>
            </w:tcMar>
            <w:vAlign w:val="center"/>
          </w:tcPr>
          <w:p w14:paraId="01EC36DC" w14:textId="77777777" w:rsidR="00263EE8" w:rsidRDefault="00263EE8">
            <w:pPr>
              <w:pStyle w:val="Standard"/>
              <w:snapToGrid w:val="0"/>
              <w:jc w:val="center"/>
              <w:rPr>
                <w:rFonts w:ascii="Times New Roman" w:hAnsi="Times New Roman"/>
                <w:sz w:val="20"/>
                <w:szCs w:val="20"/>
              </w:rPr>
            </w:pPr>
          </w:p>
        </w:tc>
        <w:tc>
          <w:tcPr>
            <w:tcW w:w="1602"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vAlign w:val="center"/>
          </w:tcPr>
          <w:p w14:paraId="5E013850" w14:textId="77777777" w:rsidR="00263EE8" w:rsidRDefault="00263EE8">
            <w:pPr>
              <w:pStyle w:val="Standard"/>
              <w:snapToGrid w:val="0"/>
              <w:jc w:val="center"/>
              <w:rPr>
                <w:rFonts w:ascii="Times New Roman" w:hAnsi="Times New Roman"/>
                <w:sz w:val="20"/>
                <w:szCs w:val="20"/>
              </w:rPr>
            </w:pPr>
          </w:p>
        </w:tc>
      </w:tr>
      <w:tr w:rsidR="00263EE8" w14:paraId="6863C316" w14:textId="77777777" w:rsidTr="0011004E">
        <w:trPr>
          <w:trHeight w:val="510"/>
        </w:trPr>
        <w:tc>
          <w:tcPr>
            <w:tcW w:w="845" w:type="dxa"/>
            <w:tcBorders>
              <w:top w:val="single" w:sz="4" w:space="0" w:color="000000"/>
              <w:left w:val="single" w:sz="4" w:space="0" w:color="000000"/>
              <w:bottom w:val="single" w:sz="4" w:space="0" w:color="000000"/>
            </w:tcBorders>
            <w:shd w:val="clear" w:color="auto" w:fill="auto"/>
            <w:tcMar>
              <w:top w:w="108" w:type="dxa"/>
              <w:left w:w="108" w:type="dxa"/>
              <w:bottom w:w="108" w:type="dxa"/>
              <w:right w:w="108" w:type="dxa"/>
            </w:tcMar>
            <w:vAlign w:val="center"/>
          </w:tcPr>
          <w:p w14:paraId="226B43E5" w14:textId="78284799" w:rsidR="00263EE8" w:rsidRDefault="00263EE8" w:rsidP="0011004E">
            <w:pPr>
              <w:pStyle w:val="Standard"/>
              <w:numPr>
                <w:ilvl w:val="0"/>
                <w:numId w:val="30"/>
              </w:numPr>
              <w:snapToGrid w:val="0"/>
              <w:jc w:val="center"/>
              <w:rPr>
                <w:rFonts w:ascii="Times New Roman" w:hAnsi="Times New Roman"/>
                <w:b/>
                <w:color w:val="000000"/>
                <w:sz w:val="20"/>
                <w:szCs w:val="20"/>
              </w:rPr>
            </w:pPr>
          </w:p>
        </w:tc>
        <w:tc>
          <w:tcPr>
            <w:tcW w:w="4376" w:type="dxa"/>
            <w:tcBorders>
              <w:top w:val="single" w:sz="4" w:space="0" w:color="000000"/>
              <w:left w:val="single" w:sz="4" w:space="0" w:color="000000"/>
              <w:bottom w:val="single" w:sz="4" w:space="0" w:color="000000"/>
            </w:tcBorders>
            <w:shd w:val="clear" w:color="auto" w:fill="auto"/>
            <w:tcMar>
              <w:top w:w="108" w:type="dxa"/>
              <w:left w:w="108" w:type="dxa"/>
              <w:bottom w:w="108" w:type="dxa"/>
              <w:right w:w="108" w:type="dxa"/>
            </w:tcMar>
          </w:tcPr>
          <w:p w14:paraId="081864AA" w14:textId="77777777" w:rsidR="00263EE8" w:rsidRDefault="00000000">
            <w:pPr>
              <w:pStyle w:val="Standard"/>
              <w:snapToGrid w:val="0"/>
              <w:jc w:val="both"/>
              <w:rPr>
                <w:rFonts w:ascii="Times New Roman" w:hAnsi="Times New Roman"/>
                <w:color w:val="000000"/>
                <w:sz w:val="20"/>
                <w:szCs w:val="20"/>
              </w:rPr>
            </w:pPr>
            <w:r>
              <w:rPr>
                <w:rFonts w:ascii="Times New Roman" w:hAnsi="Times New Roman"/>
                <w:color w:val="000000"/>
                <w:sz w:val="20"/>
                <w:szCs w:val="20"/>
              </w:rPr>
              <w:t>Określenie wartości nieruchomości w celu ustalenia opłaty za przekształcenie prawa użytkowania wieczystego  w prawo własności.</w:t>
            </w:r>
          </w:p>
        </w:tc>
        <w:tc>
          <w:tcPr>
            <w:tcW w:w="1469" w:type="dxa"/>
            <w:tcBorders>
              <w:top w:val="single" w:sz="4" w:space="0" w:color="000000"/>
              <w:left w:val="single" w:sz="4" w:space="0" w:color="000000"/>
              <w:bottom w:val="single" w:sz="4" w:space="0" w:color="000000"/>
            </w:tcBorders>
            <w:shd w:val="clear" w:color="auto" w:fill="auto"/>
            <w:tcMar>
              <w:top w:w="108" w:type="dxa"/>
              <w:left w:w="108" w:type="dxa"/>
              <w:bottom w:w="108" w:type="dxa"/>
              <w:right w:w="108" w:type="dxa"/>
            </w:tcMar>
            <w:vAlign w:val="center"/>
          </w:tcPr>
          <w:p w14:paraId="2ADA7147" w14:textId="77777777" w:rsidR="00263EE8" w:rsidRDefault="00000000">
            <w:pPr>
              <w:pStyle w:val="Standard"/>
              <w:snapToGrid w:val="0"/>
              <w:jc w:val="center"/>
              <w:rPr>
                <w:rFonts w:ascii="Times New Roman" w:hAnsi="Times New Roman"/>
                <w:sz w:val="20"/>
                <w:szCs w:val="20"/>
              </w:rPr>
            </w:pPr>
            <w:r>
              <w:rPr>
                <w:rFonts w:ascii="Times New Roman" w:hAnsi="Times New Roman"/>
                <w:sz w:val="20"/>
                <w:szCs w:val="20"/>
              </w:rPr>
              <w:t>za nieruchomość</w:t>
            </w:r>
          </w:p>
        </w:tc>
        <w:tc>
          <w:tcPr>
            <w:tcW w:w="1081" w:type="dxa"/>
            <w:tcBorders>
              <w:top w:val="single" w:sz="4" w:space="0" w:color="000000"/>
              <w:left w:val="single" w:sz="4" w:space="0" w:color="000000"/>
              <w:bottom w:val="single" w:sz="4" w:space="0" w:color="000000"/>
            </w:tcBorders>
            <w:shd w:val="clear" w:color="auto" w:fill="auto"/>
            <w:tcMar>
              <w:top w:w="108" w:type="dxa"/>
              <w:left w:w="108" w:type="dxa"/>
              <w:bottom w:w="108" w:type="dxa"/>
              <w:right w:w="108" w:type="dxa"/>
            </w:tcMar>
            <w:vAlign w:val="center"/>
          </w:tcPr>
          <w:p w14:paraId="19386805" w14:textId="77777777" w:rsidR="00263EE8" w:rsidRDefault="00000000">
            <w:pPr>
              <w:pStyle w:val="Standard"/>
              <w:snapToGrid w:val="0"/>
              <w:jc w:val="center"/>
              <w:rPr>
                <w:rFonts w:ascii="Times New Roman" w:hAnsi="Times New Roman"/>
                <w:b/>
                <w:bCs/>
                <w:sz w:val="20"/>
                <w:szCs w:val="20"/>
              </w:rPr>
            </w:pPr>
            <w:r>
              <w:rPr>
                <w:rFonts w:ascii="Times New Roman" w:hAnsi="Times New Roman"/>
                <w:b/>
                <w:bCs/>
                <w:sz w:val="20"/>
                <w:szCs w:val="20"/>
              </w:rPr>
              <w:t>5</w:t>
            </w:r>
          </w:p>
        </w:tc>
        <w:tc>
          <w:tcPr>
            <w:tcW w:w="1007" w:type="dxa"/>
            <w:tcBorders>
              <w:top w:val="single" w:sz="4" w:space="0" w:color="000000"/>
              <w:left w:val="single" w:sz="4" w:space="0" w:color="000000"/>
              <w:bottom w:val="single" w:sz="4" w:space="0" w:color="000000"/>
            </w:tcBorders>
            <w:shd w:val="clear" w:color="auto" w:fill="auto"/>
            <w:tcMar>
              <w:top w:w="108" w:type="dxa"/>
              <w:left w:w="108" w:type="dxa"/>
              <w:bottom w:w="108" w:type="dxa"/>
              <w:right w:w="108" w:type="dxa"/>
            </w:tcMar>
            <w:vAlign w:val="center"/>
          </w:tcPr>
          <w:p w14:paraId="23FB3646" w14:textId="77777777" w:rsidR="00263EE8" w:rsidRDefault="00263EE8">
            <w:pPr>
              <w:pStyle w:val="Standard"/>
              <w:jc w:val="center"/>
              <w:rPr>
                <w:rFonts w:ascii="Times New Roman" w:hAnsi="Times New Roman"/>
                <w:color w:val="000000"/>
                <w:sz w:val="20"/>
                <w:szCs w:val="20"/>
              </w:rPr>
            </w:pPr>
          </w:p>
        </w:tc>
        <w:tc>
          <w:tcPr>
            <w:tcW w:w="1602"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vAlign w:val="center"/>
          </w:tcPr>
          <w:p w14:paraId="775DE694" w14:textId="77777777" w:rsidR="00263EE8" w:rsidRDefault="00263EE8">
            <w:pPr>
              <w:pStyle w:val="Standard"/>
              <w:jc w:val="center"/>
              <w:rPr>
                <w:rFonts w:ascii="Times New Roman" w:hAnsi="Times New Roman"/>
                <w:color w:val="000000"/>
                <w:sz w:val="20"/>
                <w:szCs w:val="20"/>
              </w:rPr>
            </w:pPr>
          </w:p>
        </w:tc>
      </w:tr>
      <w:tr w:rsidR="00263EE8" w14:paraId="27AD86D9" w14:textId="77777777" w:rsidTr="0011004E">
        <w:trPr>
          <w:trHeight w:val="570"/>
        </w:trPr>
        <w:tc>
          <w:tcPr>
            <w:tcW w:w="845" w:type="dxa"/>
            <w:tcBorders>
              <w:top w:val="single" w:sz="4" w:space="0" w:color="000000"/>
              <w:left w:val="single" w:sz="4" w:space="0" w:color="000000"/>
              <w:bottom w:val="single" w:sz="4" w:space="0" w:color="000000"/>
            </w:tcBorders>
            <w:shd w:val="clear" w:color="auto" w:fill="auto"/>
            <w:tcMar>
              <w:top w:w="108" w:type="dxa"/>
              <w:left w:w="108" w:type="dxa"/>
              <w:bottom w:w="108" w:type="dxa"/>
              <w:right w:w="108" w:type="dxa"/>
            </w:tcMar>
            <w:vAlign w:val="center"/>
          </w:tcPr>
          <w:p w14:paraId="563FFEA1" w14:textId="3C4FBB8F" w:rsidR="00263EE8" w:rsidRDefault="00263EE8" w:rsidP="0011004E">
            <w:pPr>
              <w:pStyle w:val="Standard"/>
              <w:numPr>
                <w:ilvl w:val="0"/>
                <w:numId w:val="30"/>
              </w:numPr>
              <w:snapToGrid w:val="0"/>
              <w:jc w:val="center"/>
              <w:rPr>
                <w:rFonts w:ascii="Times New Roman" w:hAnsi="Times New Roman"/>
                <w:b/>
                <w:color w:val="000000"/>
                <w:sz w:val="20"/>
                <w:szCs w:val="20"/>
              </w:rPr>
            </w:pPr>
          </w:p>
        </w:tc>
        <w:tc>
          <w:tcPr>
            <w:tcW w:w="4376" w:type="dxa"/>
            <w:tcBorders>
              <w:top w:val="single" w:sz="4" w:space="0" w:color="000000"/>
              <w:left w:val="single" w:sz="4" w:space="0" w:color="000000"/>
              <w:bottom w:val="single" w:sz="4" w:space="0" w:color="000000"/>
            </w:tcBorders>
            <w:shd w:val="clear" w:color="auto" w:fill="auto"/>
            <w:tcMar>
              <w:top w:w="108" w:type="dxa"/>
              <w:left w:w="108" w:type="dxa"/>
              <w:bottom w:w="108" w:type="dxa"/>
              <w:right w:w="108" w:type="dxa"/>
            </w:tcMar>
          </w:tcPr>
          <w:p w14:paraId="701845F2" w14:textId="77777777" w:rsidR="00263EE8" w:rsidRDefault="00000000">
            <w:pPr>
              <w:pStyle w:val="Standard"/>
              <w:jc w:val="both"/>
              <w:rPr>
                <w:rFonts w:ascii="Times New Roman" w:hAnsi="Times New Roman"/>
                <w:color w:val="000000"/>
                <w:sz w:val="20"/>
                <w:szCs w:val="20"/>
              </w:rPr>
            </w:pPr>
            <w:r>
              <w:rPr>
                <w:rFonts w:ascii="Times New Roman" w:hAnsi="Times New Roman"/>
                <w:color w:val="000000"/>
                <w:sz w:val="20"/>
                <w:szCs w:val="20"/>
              </w:rPr>
              <w:t>Określenie wartości nieruchomości gruntowej niezabudowanej lub gruntowej zabudowanej w celu ustalenia  i aktualizacji opłaty rocznej z tytułu użytkowania wieczystego.</w:t>
            </w:r>
          </w:p>
        </w:tc>
        <w:tc>
          <w:tcPr>
            <w:tcW w:w="1469" w:type="dxa"/>
            <w:tcBorders>
              <w:top w:val="single" w:sz="4" w:space="0" w:color="000000"/>
              <w:left w:val="single" w:sz="4" w:space="0" w:color="000000"/>
              <w:bottom w:val="single" w:sz="4" w:space="0" w:color="000000"/>
            </w:tcBorders>
            <w:shd w:val="clear" w:color="auto" w:fill="auto"/>
            <w:tcMar>
              <w:top w:w="108" w:type="dxa"/>
              <w:left w:w="108" w:type="dxa"/>
              <w:bottom w:w="108" w:type="dxa"/>
              <w:right w:w="108" w:type="dxa"/>
            </w:tcMar>
            <w:vAlign w:val="center"/>
          </w:tcPr>
          <w:p w14:paraId="6E403E7C" w14:textId="77777777" w:rsidR="00263EE8" w:rsidRDefault="00000000">
            <w:pPr>
              <w:pStyle w:val="Standard"/>
              <w:jc w:val="center"/>
              <w:rPr>
                <w:rFonts w:ascii="Times New Roman" w:hAnsi="Times New Roman"/>
                <w:color w:val="000000"/>
                <w:sz w:val="20"/>
                <w:szCs w:val="20"/>
              </w:rPr>
            </w:pPr>
            <w:r>
              <w:rPr>
                <w:rFonts w:ascii="Times New Roman" w:hAnsi="Times New Roman"/>
                <w:color w:val="000000"/>
                <w:sz w:val="20"/>
                <w:szCs w:val="20"/>
              </w:rPr>
              <w:t>za nieruchomość</w:t>
            </w:r>
          </w:p>
        </w:tc>
        <w:tc>
          <w:tcPr>
            <w:tcW w:w="1081" w:type="dxa"/>
            <w:tcBorders>
              <w:top w:val="single" w:sz="4" w:space="0" w:color="000000"/>
              <w:left w:val="single" w:sz="4" w:space="0" w:color="000000"/>
              <w:bottom w:val="single" w:sz="4" w:space="0" w:color="000000"/>
            </w:tcBorders>
            <w:shd w:val="clear" w:color="auto" w:fill="auto"/>
            <w:tcMar>
              <w:top w:w="108" w:type="dxa"/>
              <w:left w:w="108" w:type="dxa"/>
              <w:bottom w:w="108" w:type="dxa"/>
              <w:right w:w="108" w:type="dxa"/>
            </w:tcMar>
            <w:vAlign w:val="center"/>
          </w:tcPr>
          <w:p w14:paraId="31AA18B4" w14:textId="23E9A79F" w:rsidR="00263EE8" w:rsidRDefault="00C30123">
            <w:pPr>
              <w:pStyle w:val="Standard"/>
              <w:jc w:val="center"/>
              <w:rPr>
                <w:rFonts w:ascii="Times New Roman" w:hAnsi="Times New Roman"/>
                <w:b/>
                <w:bCs/>
                <w:color w:val="000000"/>
                <w:sz w:val="20"/>
                <w:szCs w:val="20"/>
              </w:rPr>
            </w:pPr>
            <w:r>
              <w:rPr>
                <w:rFonts w:ascii="Times New Roman" w:hAnsi="Times New Roman"/>
                <w:b/>
                <w:bCs/>
                <w:color w:val="000000"/>
                <w:sz w:val="20"/>
                <w:szCs w:val="20"/>
              </w:rPr>
              <w:t>17</w:t>
            </w:r>
          </w:p>
        </w:tc>
        <w:tc>
          <w:tcPr>
            <w:tcW w:w="1007" w:type="dxa"/>
            <w:tcBorders>
              <w:top w:val="single" w:sz="4" w:space="0" w:color="000000"/>
              <w:left w:val="single" w:sz="4" w:space="0" w:color="000000"/>
              <w:bottom w:val="single" w:sz="4" w:space="0" w:color="000000"/>
            </w:tcBorders>
            <w:shd w:val="clear" w:color="auto" w:fill="auto"/>
            <w:tcMar>
              <w:top w:w="108" w:type="dxa"/>
              <w:left w:w="108" w:type="dxa"/>
              <w:bottom w:w="108" w:type="dxa"/>
              <w:right w:w="108" w:type="dxa"/>
            </w:tcMar>
            <w:vAlign w:val="center"/>
          </w:tcPr>
          <w:p w14:paraId="65827C64" w14:textId="77777777" w:rsidR="00263EE8" w:rsidRDefault="00263EE8">
            <w:pPr>
              <w:pStyle w:val="Standard"/>
              <w:jc w:val="center"/>
              <w:rPr>
                <w:rFonts w:ascii="Times New Roman" w:hAnsi="Times New Roman"/>
                <w:color w:val="000000"/>
                <w:sz w:val="20"/>
                <w:szCs w:val="20"/>
              </w:rPr>
            </w:pPr>
          </w:p>
        </w:tc>
        <w:tc>
          <w:tcPr>
            <w:tcW w:w="1602"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vAlign w:val="center"/>
          </w:tcPr>
          <w:p w14:paraId="59EB01B6" w14:textId="77777777" w:rsidR="00263EE8" w:rsidRDefault="00263EE8">
            <w:pPr>
              <w:pStyle w:val="Standard"/>
              <w:jc w:val="center"/>
              <w:rPr>
                <w:rFonts w:ascii="Times New Roman" w:hAnsi="Times New Roman"/>
                <w:color w:val="000000"/>
                <w:sz w:val="20"/>
                <w:szCs w:val="20"/>
              </w:rPr>
            </w:pPr>
          </w:p>
        </w:tc>
      </w:tr>
      <w:tr w:rsidR="00263EE8" w14:paraId="1050326E" w14:textId="77777777" w:rsidTr="0011004E">
        <w:trPr>
          <w:trHeight w:val="570"/>
        </w:trPr>
        <w:tc>
          <w:tcPr>
            <w:tcW w:w="845" w:type="dxa"/>
            <w:tcBorders>
              <w:left w:val="single" w:sz="4" w:space="0" w:color="000000"/>
              <w:bottom w:val="single" w:sz="4" w:space="0" w:color="000000"/>
            </w:tcBorders>
            <w:shd w:val="clear" w:color="auto" w:fill="auto"/>
            <w:tcMar>
              <w:top w:w="108" w:type="dxa"/>
              <w:left w:w="108" w:type="dxa"/>
              <w:bottom w:w="108" w:type="dxa"/>
              <w:right w:w="108" w:type="dxa"/>
            </w:tcMar>
            <w:vAlign w:val="center"/>
          </w:tcPr>
          <w:p w14:paraId="471B039B" w14:textId="59DB23E8" w:rsidR="00263EE8" w:rsidRDefault="00263EE8" w:rsidP="0011004E">
            <w:pPr>
              <w:pStyle w:val="Standard"/>
              <w:numPr>
                <w:ilvl w:val="0"/>
                <w:numId w:val="30"/>
              </w:numPr>
              <w:snapToGrid w:val="0"/>
              <w:jc w:val="center"/>
              <w:rPr>
                <w:rFonts w:ascii="Times New Roman" w:hAnsi="Times New Roman"/>
                <w:b/>
                <w:color w:val="000000"/>
                <w:sz w:val="20"/>
                <w:szCs w:val="20"/>
              </w:rPr>
            </w:pPr>
          </w:p>
        </w:tc>
        <w:tc>
          <w:tcPr>
            <w:tcW w:w="4376" w:type="dxa"/>
            <w:tcBorders>
              <w:left w:val="single" w:sz="4" w:space="0" w:color="000000"/>
              <w:bottom w:val="single" w:sz="4" w:space="0" w:color="000000"/>
            </w:tcBorders>
            <w:shd w:val="clear" w:color="auto" w:fill="auto"/>
            <w:tcMar>
              <w:top w:w="108" w:type="dxa"/>
              <w:left w:w="108" w:type="dxa"/>
              <w:bottom w:w="108" w:type="dxa"/>
              <w:right w:w="108" w:type="dxa"/>
            </w:tcMar>
          </w:tcPr>
          <w:p w14:paraId="726623CD" w14:textId="757A5D7F" w:rsidR="00263EE8" w:rsidRDefault="00000000">
            <w:pPr>
              <w:pStyle w:val="Standard"/>
              <w:tabs>
                <w:tab w:val="left" w:pos="1245"/>
              </w:tabs>
              <w:jc w:val="both"/>
              <w:rPr>
                <w:rFonts w:ascii="Times New Roman" w:hAnsi="Times New Roman"/>
                <w:color w:val="000000"/>
                <w:sz w:val="20"/>
                <w:szCs w:val="20"/>
              </w:rPr>
            </w:pPr>
            <w:r>
              <w:rPr>
                <w:rFonts w:ascii="Times New Roman" w:hAnsi="Times New Roman"/>
                <w:color w:val="000000"/>
                <w:sz w:val="20"/>
                <w:szCs w:val="20"/>
              </w:rPr>
              <w:t xml:space="preserve">Określenie wartości nieruchomości gruntowej zabudowanej garażem w celu ustalenia </w:t>
            </w:r>
            <w:r w:rsidR="00CF0387">
              <w:rPr>
                <w:rFonts w:ascii="Times New Roman" w:hAnsi="Times New Roman"/>
                <w:color w:val="000000"/>
                <w:sz w:val="20"/>
                <w:szCs w:val="20"/>
              </w:rPr>
              <w:t xml:space="preserve">                          </w:t>
            </w:r>
            <w:r>
              <w:rPr>
                <w:rFonts w:ascii="Times New Roman" w:hAnsi="Times New Roman"/>
                <w:color w:val="000000"/>
                <w:sz w:val="20"/>
                <w:szCs w:val="20"/>
              </w:rPr>
              <w:t>i aktualizacji opłaty rocznej z tytułu użytkowania wieczystego.</w:t>
            </w:r>
          </w:p>
        </w:tc>
        <w:tc>
          <w:tcPr>
            <w:tcW w:w="1469" w:type="dxa"/>
            <w:tcBorders>
              <w:left w:val="single" w:sz="4" w:space="0" w:color="000000"/>
              <w:bottom w:val="single" w:sz="4" w:space="0" w:color="000000"/>
            </w:tcBorders>
            <w:shd w:val="clear" w:color="auto" w:fill="auto"/>
            <w:tcMar>
              <w:top w:w="108" w:type="dxa"/>
              <w:left w:w="108" w:type="dxa"/>
              <w:bottom w:w="108" w:type="dxa"/>
              <w:right w:w="108" w:type="dxa"/>
            </w:tcMar>
            <w:vAlign w:val="center"/>
          </w:tcPr>
          <w:p w14:paraId="53786F26" w14:textId="77777777" w:rsidR="00263EE8" w:rsidRDefault="00000000">
            <w:pPr>
              <w:pStyle w:val="Standard"/>
              <w:tabs>
                <w:tab w:val="left" w:pos="1245"/>
              </w:tabs>
              <w:jc w:val="center"/>
              <w:rPr>
                <w:rFonts w:ascii="Times New Roman" w:hAnsi="Times New Roman"/>
                <w:color w:val="000000"/>
                <w:sz w:val="20"/>
                <w:szCs w:val="20"/>
              </w:rPr>
            </w:pPr>
            <w:r>
              <w:rPr>
                <w:rFonts w:ascii="Times New Roman" w:hAnsi="Times New Roman"/>
                <w:color w:val="000000"/>
                <w:sz w:val="20"/>
                <w:szCs w:val="20"/>
              </w:rPr>
              <w:t>za nieruchomość</w:t>
            </w:r>
          </w:p>
        </w:tc>
        <w:tc>
          <w:tcPr>
            <w:tcW w:w="1081" w:type="dxa"/>
            <w:tcBorders>
              <w:left w:val="single" w:sz="4" w:space="0" w:color="000000"/>
              <w:bottom w:val="single" w:sz="4" w:space="0" w:color="000000"/>
            </w:tcBorders>
            <w:shd w:val="clear" w:color="auto" w:fill="auto"/>
            <w:tcMar>
              <w:top w:w="108" w:type="dxa"/>
              <w:left w:w="108" w:type="dxa"/>
              <w:bottom w:w="108" w:type="dxa"/>
              <w:right w:w="108" w:type="dxa"/>
            </w:tcMar>
            <w:vAlign w:val="center"/>
          </w:tcPr>
          <w:p w14:paraId="4E4CF26D" w14:textId="77777777" w:rsidR="00263EE8" w:rsidRDefault="00000000">
            <w:pPr>
              <w:pStyle w:val="Standard"/>
              <w:tabs>
                <w:tab w:val="left" w:pos="1245"/>
              </w:tabs>
              <w:jc w:val="center"/>
              <w:rPr>
                <w:rFonts w:ascii="Times New Roman" w:hAnsi="Times New Roman"/>
                <w:b/>
                <w:bCs/>
                <w:color w:val="000000"/>
                <w:sz w:val="20"/>
                <w:szCs w:val="20"/>
              </w:rPr>
            </w:pPr>
            <w:r>
              <w:rPr>
                <w:rFonts w:ascii="Times New Roman" w:hAnsi="Times New Roman"/>
                <w:b/>
                <w:bCs/>
                <w:color w:val="000000"/>
                <w:sz w:val="20"/>
                <w:szCs w:val="20"/>
              </w:rPr>
              <w:t>1</w:t>
            </w:r>
          </w:p>
        </w:tc>
        <w:tc>
          <w:tcPr>
            <w:tcW w:w="1007" w:type="dxa"/>
            <w:tcBorders>
              <w:left w:val="single" w:sz="4" w:space="0" w:color="000000"/>
              <w:bottom w:val="single" w:sz="4" w:space="0" w:color="000000"/>
            </w:tcBorders>
            <w:shd w:val="clear" w:color="auto" w:fill="auto"/>
            <w:tcMar>
              <w:top w:w="108" w:type="dxa"/>
              <w:left w:w="108" w:type="dxa"/>
              <w:bottom w:w="108" w:type="dxa"/>
              <w:right w:w="108" w:type="dxa"/>
            </w:tcMar>
            <w:vAlign w:val="center"/>
          </w:tcPr>
          <w:p w14:paraId="78FD0F78" w14:textId="77777777" w:rsidR="00263EE8" w:rsidRDefault="00263EE8">
            <w:pPr>
              <w:pStyle w:val="Standard"/>
              <w:tabs>
                <w:tab w:val="left" w:pos="1245"/>
              </w:tabs>
              <w:jc w:val="center"/>
              <w:rPr>
                <w:rFonts w:ascii="Times New Roman" w:hAnsi="Times New Roman"/>
                <w:color w:val="000000"/>
                <w:sz w:val="20"/>
                <w:szCs w:val="20"/>
              </w:rPr>
            </w:pPr>
          </w:p>
        </w:tc>
        <w:tc>
          <w:tcPr>
            <w:tcW w:w="1602" w:type="dxa"/>
            <w:tcBorders>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vAlign w:val="center"/>
          </w:tcPr>
          <w:p w14:paraId="1F476090" w14:textId="77777777" w:rsidR="00263EE8" w:rsidRDefault="00263EE8">
            <w:pPr>
              <w:pStyle w:val="Standard"/>
              <w:tabs>
                <w:tab w:val="left" w:pos="1245"/>
              </w:tabs>
              <w:jc w:val="center"/>
              <w:rPr>
                <w:rFonts w:ascii="Times New Roman" w:hAnsi="Times New Roman"/>
                <w:color w:val="000000"/>
                <w:sz w:val="20"/>
                <w:szCs w:val="20"/>
              </w:rPr>
            </w:pPr>
          </w:p>
        </w:tc>
      </w:tr>
      <w:tr w:rsidR="00263EE8" w14:paraId="551D896D" w14:textId="77777777" w:rsidTr="0011004E">
        <w:trPr>
          <w:trHeight w:val="501"/>
        </w:trPr>
        <w:tc>
          <w:tcPr>
            <w:tcW w:w="845" w:type="dxa"/>
            <w:tcBorders>
              <w:top w:val="single" w:sz="4" w:space="0" w:color="000000"/>
              <w:left w:val="single" w:sz="4" w:space="0" w:color="000000"/>
              <w:bottom w:val="single" w:sz="4" w:space="0" w:color="000000"/>
            </w:tcBorders>
            <w:shd w:val="clear" w:color="auto" w:fill="auto"/>
            <w:tcMar>
              <w:top w:w="108" w:type="dxa"/>
              <w:left w:w="108" w:type="dxa"/>
              <w:bottom w:w="108" w:type="dxa"/>
              <w:right w:w="108" w:type="dxa"/>
            </w:tcMar>
            <w:vAlign w:val="center"/>
          </w:tcPr>
          <w:p w14:paraId="6FAB6FB0" w14:textId="46FD55A5" w:rsidR="00263EE8" w:rsidRDefault="00263EE8" w:rsidP="0011004E">
            <w:pPr>
              <w:pStyle w:val="Standard"/>
              <w:numPr>
                <w:ilvl w:val="0"/>
                <w:numId w:val="30"/>
              </w:numPr>
              <w:snapToGrid w:val="0"/>
              <w:jc w:val="center"/>
              <w:rPr>
                <w:rFonts w:ascii="Times New Roman" w:hAnsi="Times New Roman"/>
                <w:b/>
                <w:sz w:val="20"/>
                <w:szCs w:val="20"/>
              </w:rPr>
            </w:pPr>
          </w:p>
        </w:tc>
        <w:tc>
          <w:tcPr>
            <w:tcW w:w="4376" w:type="dxa"/>
            <w:tcBorders>
              <w:top w:val="single" w:sz="4" w:space="0" w:color="000000"/>
              <w:left w:val="single" w:sz="4" w:space="0" w:color="000000"/>
              <w:bottom w:val="single" w:sz="4" w:space="0" w:color="000000"/>
            </w:tcBorders>
            <w:shd w:val="clear" w:color="auto" w:fill="auto"/>
            <w:tcMar>
              <w:top w:w="108" w:type="dxa"/>
              <w:left w:w="108" w:type="dxa"/>
              <w:bottom w:w="108" w:type="dxa"/>
              <w:right w:w="108" w:type="dxa"/>
            </w:tcMar>
          </w:tcPr>
          <w:p w14:paraId="1EE8A8F4" w14:textId="77777777" w:rsidR="00263EE8" w:rsidRDefault="00000000">
            <w:pPr>
              <w:pStyle w:val="Standard"/>
              <w:tabs>
                <w:tab w:val="left" w:pos="1245"/>
              </w:tabs>
              <w:jc w:val="both"/>
              <w:rPr>
                <w:rFonts w:ascii="Times New Roman" w:hAnsi="Times New Roman"/>
                <w:color w:val="000000"/>
                <w:sz w:val="20"/>
                <w:szCs w:val="20"/>
              </w:rPr>
            </w:pPr>
            <w:r>
              <w:rPr>
                <w:rFonts w:ascii="Times New Roman" w:hAnsi="Times New Roman"/>
                <w:color w:val="000000"/>
                <w:sz w:val="20"/>
                <w:szCs w:val="20"/>
              </w:rPr>
              <w:t>Określenie wartości nieruchomości zabudowanych lub gruntowych niezabudowanych (bądź udziałów</w:t>
            </w:r>
            <w:r>
              <w:rPr>
                <w:rFonts w:ascii="Times New Roman" w:hAnsi="Times New Roman"/>
                <w:color w:val="000000"/>
                <w:sz w:val="20"/>
                <w:szCs w:val="20"/>
              </w:rPr>
              <w:br/>
              <w:t>w takich nieruchomościach) w celu ustalenia i aktualizacji opłaty rocznej z tytułu trwałego zarządu.</w:t>
            </w:r>
          </w:p>
        </w:tc>
        <w:tc>
          <w:tcPr>
            <w:tcW w:w="1469" w:type="dxa"/>
            <w:tcBorders>
              <w:top w:val="single" w:sz="4" w:space="0" w:color="000000"/>
              <w:left w:val="single" w:sz="4" w:space="0" w:color="000000"/>
              <w:bottom w:val="single" w:sz="4" w:space="0" w:color="000000"/>
            </w:tcBorders>
            <w:shd w:val="clear" w:color="auto" w:fill="auto"/>
            <w:tcMar>
              <w:top w:w="108" w:type="dxa"/>
              <w:left w:w="108" w:type="dxa"/>
              <w:bottom w:w="108" w:type="dxa"/>
              <w:right w:w="108" w:type="dxa"/>
            </w:tcMar>
            <w:vAlign w:val="center"/>
          </w:tcPr>
          <w:p w14:paraId="5EA64F69" w14:textId="77777777" w:rsidR="00263EE8" w:rsidRDefault="00000000">
            <w:pPr>
              <w:pStyle w:val="Standard"/>
              <w:jc w:val="center"/>
              <w:rPr>
                <w:rFonts w:ascii="Times New Roman" w:hAnsi="Times New Roman"/>
                <w:sz w:val="20"/>
                <w:szCs w:val="20"/>
              </w:rPr>
            </w:pPr>
            <w:r>
              <w:rPr>
                <w:rFonts w:ascii="Times New Roman" w:hAnsi="Times New Roman"/>
                <w:sz w:val="20"/>
                <w:szCs w:val="20"/>
              </w:rPr>
              <w:t>za nieruchomość</w:t>
            </w:r>
          </w:p>
        </w:tc>
        <w:tc>
          <w:tcPr>
            <w:tcW w:w="1081" w:type="dxa"/>
            <w:tcBorders>
              <w:top w:val="single" w:sz="4" w:space="0" w:color="000000"/>
              <w:left w:val="single" w:sz="4" w:space="0" w:color="000000"/>
              <w:bottom w:val="single" w:sz="4" w:space="0" w:color="000000"/>
            </w:tcBorders>
            <w:shd w:val="clear" w:color="auto" w:fill="auto"/>
            <w:tcMar>
              <w:top w:w="108" w:type="dxa"/>
              <w:left w:w="108" w:type="dxa"/>
              <w:bottom w:w="108" w:type="dxa"/>
              <w:right w:w="108" w:type="dxa"/>
            </w:tcMar>
            <w:vAlign w:val="center"/>
          </w:tcPr>
          <w:p w14:paraId="2D4166E2" w14:textId="77777777" w:rsidR="00263EE8" w:rsidRDefault="00000000">
            <w:pPr>
              <w:pStyle w:val="Standard"/>
              <w:jc w:val="center"/>
              <w:rPr>
                <w:rFonts w:ascii="Times New Roman" w:hAnsi="Times New Roman"/>
                <w:b/>
                <w:bCs/>
                <w:sz w:val="20"/>
                <w:szCs w:val="20"/>
              </w:rPr>
            </w:pPr>
            <w:r>
              <w:rPr>
                <w:rFonts w:ascii="Times New Roman" w:hAnsi="Times New Roman"/>
                <w:b/>
                <w:bCs/>
                <w:sz w:val="20"/>
                <w:szCs w:val="20"/>
              </w:rPr>
              <w:t>1</w:t>
            </w:r>
          </w:p>
        </w:tc>
        <w:tc>
          <w:tcPr>
            <w:tcW w:w="1007" w:type="dxa"/>
            <w:tcBorders>
              <w:top w:val="single" w:sz="4" w:space="0" w:color="000000"/>
              <w:left w:val="single" w:sz="4" w:space="0" w:color="000000"/>
              <w:bottom w:val="single" w:sz="4" w:space="0" w:color="000000"/>
            </w:tcBorders>
            <w:shd w:val="clear" w:color="auto" w:fill="auto"/>
            <w:tcMar>
              <w:top w:w="108" w:type="dxa"/>
              <w:left w:w="108" w:type="dxa"/>
              <w:bottom w:w="108" w:type="dxa"/>
              <w:right w:w="108" w:type="dxa"/>
            </w:tcMar>
            <w:vAlign w:val="center"/>
          </w:tcPr>
          <w:p w14:paraId="4114A99E" w14:textId="77777777" w:rsidR="00263EE8" w:rsidRDefault="00263EE8">
            <w:pPr>
              <w:pStyle w:val="Standard"/>
              <w:ind w:left="57" w:hanging="340"/>
              <w:jc w:val="center"/>
              <w:rPr>
                <w:rFonts w:ascii="Times New Roman" w:hAnsi="Times New Roman"/>
                <w:sz w:val="20"/>
                <w:szCs w:val="20"/>
              </w:rPr>
            </w:pPr>
          </w:p>
        </w:tc>
        <w:tc>
          <w:tcPr>
            <w:tcW w:w="1602"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vAlign w:val="center"/>
          </w:tcPr>
          <w:p w14:paraId="50BBF11B" w14:textId="77777777" w:rsidR="00263EE8" w:rsidRDefault="00263EE8">
            <w:pPr>
              <w:pStyle w:val="Standard"/>
              <w:ind w:left="57" w:hanging="340"/>
              <w:jc w:val="center"/>
              <w:rPr>
                <w:rFonts w:ascii="Times New Roman" w:hAnsi="Times New Roman"/>
                <w:sz w:val="20"/>
                <w:szCs w:val="20"/>
              </w:rPr>
            </w:pPr>
          </w:p>
        </w:tc>
      </w:tr>
      <w:tr w:rsidR="00263EE8" w14:paraId="775927A5" w14:textId="77777777" w:rsidTr="00CF0387">
        <w:trPr>
          <w:trHeight w:val="918"/>
        </w:trPr>
        <w:tc>
          <w:tcPr>
            <w:tcW w:w="845" w:type="dxa"/>
            <w:tcBorders>
              <w:top w:val="single" w:sz="4" w:space="0" w:color="000000"/>
              <w:left w:val="single" w:sz="4" w:space="0" w:color="000000"/>
              <w:bottom w:val="single" w:sz="4" w:space="0" w:color="000000"/>
            </w:tcBorders>
            <w:shd w:val="clear" w:color="auto" w:fill="auto"/>
            <w:tcMar>
              <w:top w:w="108" w:type="dxa"/>
              <w:left w:w="108" w:type="dxa"/>
              <w:bottom w:w="108" w:type="dxa"/>
              <w:right w:w="108" w:type="dxa"/>
            </w:tcMar>
            <w:vAlign w:val="center"/>
          </w:tcPr>
          <w:p w14:paraId="692DF4A9" w14:textId="7FCB7706" w:rsidR="00263EE8" w:rsidRDefault="00263EE8" w:rsidP="0011004E">
            <w:pPr>
              <w:pStyle w:val="Standard"/>
              <w:numPr>
                <w:ilvl w:val="0"/>
                <w:numId w:val="30"/>
              </w:numPr>
              <w:snapToGrid w:val="0"/>
              <w:jc w:val="center"/>
              <w:rPr>
                <w:rFonts w:ascii="Times New Roman" w:hAnsi="Times New Roman"/>
                <w:b/>
                <w:sz w:val="20"/>
                <w:szCs w:val="20"/>
              </w:rPr>
            </w:pPr>
          </w:p>
        </w:tc>
        <w:tc>
          <w:tcPr>
            <w:tcW w:w="4376" w:type="dxa"/>
            <w:tcBorders>
              <w:top w:val="single" w:sz="4" w:space="0" w:color="000000"/>
              <w:left w:val="single" w:sz="4" w:space="0" w:color="000000"/>
              <w:bottom w:val="single" w:sz="4" w:space="0" w:color="000000"/>
            </w:tcBorders>
            <w:shd w:val="clear" w:color="auto" w:fill="auto"/>
            <w:tcMar>
              <w:top w:w="108" w:type="dxa"/>
              <w:left w:w="108" w:type="dxa"/>
              <w:bottom w:w="108" w:type="dxa"/>
              <w:right w:w="108" w:type="dxa"/>
            </w:tcMar>
          </w:tcPr>
          <w:p w14:paraId="230FDDF9" w14:textId="77777777" w:rsidR="00263EE8" w:rsidRDefault="00000000">
            <w:pPr>
              <w:pStyle w:val="Standard"/>
              <w:ind w:left="57" w:hanging="340"/>
              <w:jc w:val="both"/>
              <w:rPr>
                <w:rFonts w:ascii="Times New Roman" w:hAnsi="Times New Roman"/>
                <w:sz w:val="20"/>
                <w:szCs w:val="20"/>
              </w:rPr>
            </w:pPr>
            <w:r>
              <w:rPr>
                <w:rFonts w:ascii="Times New Roman" w:hAnsi="Times New Roman"/>
                <w:sz w:val="20"/>
                <w:szCs w:val="20"/>
              </w:rPr>
              <w:t xml:space="preserve">     Określenie wartości nieruchomości do celów ustanowienia ograniczonego prawa rzeczowego – służebność gruntowa (m.in. przechodu i przejazdu, przeprowadzenia mediów – </w:t>
            </w:r>
            <w:proofErr w:type="spellStart"/>
            <w:r>
              <w:rPr>
                <w:rFonts w:ascii="Times New Roman" w:hAnsi="Times New Roman"/>
                <w:sz w:val="20"/>
                <w:szCs w:val="20"/>
              </w:rPr>
              <w:t>przesyłu</w:t>
            </w:r>
            <w:proofErr w:type="spellEnd"/>
            <w:r>
              <w:rPr>
                <w:rFonts w:ascii="Times New Roman" w:hAnsi="Times New Roman"/>
                <w:sz w:val="20"/>
                <w:szCs w:val="20"/>
              </w:rPr>
              <w:t>).</w:t>
            </w:r>
          </w:p>
        </w:tc>
        <w:tc>
          <w:tcPr>
            <w:tcW w:w="1469" w:type="dxa"/>
            <w:tcBorders>
              <w:top w:val="single" w:sz="4" w:space="0" w:color="000000"/>
              <w:left w:val="single" w:sz="4" w:space="0" w:color="000000"/>
              <w:bottom w:val="single" w:sz="4" w:space="0" w:color="000000"/>
            </w:tcBorders>
            <w:shd w:val="clear" w:color="auto" w:fill="auto"/>
            <w:tcMar>
              <w:top w:w="108" w:type="dxa"/>
              <w:left w:w="108" w:type="dxa"/>
              <w:bottom w:w="108" w:type="dxa"/>
              <w:right w:w="108" w:type="dxa"/>
            </w:tcMar>
            <w:vAlign w:val="center"/>
          </w:tcPr>
          <w:p w14:paraId="32C3667C" w14:textId="77777777" w:rsidR="00263EE8" w:rsidRDefault="00000000">
            <w:pPr>
              <w:pStyle w:val="Standard"/>
              <w:snapToGrid w:val="0"/>
              <w:jc w:val="center"/>
              <w:rPr>
                <w:rFonts w:ascii="Times New Roman" w:hAnsi="Times New Roman"/>
                <w:sz w:val="20"/>
                <w:szCs w:val="20"/>
              </w:rPr>
            </w:pPr>
            <w:r>
              <w:rPr>
                <w:rFonts w:ascii="Times New Roman" w:hAnsi="Times New Roman"/>
                <w:sz w:val="20"/>
                <w:szCs w:val="20"/>
              </w:rPr>
              <w:t>za nieruchomość</w:t>
            </w:r>
          </w:p>
        </w:tc>
        <w:tc>
          <w:tcPr>
            <w:tcW w:w="1081" w:type="dxa"/>
            <w:tcBorders>
              <w:top w:val="single" w:sz="4" w:space="0" w:color="000000"/>
              <w:left w:val="single" w:sz="4" w:space="0" w:color="000000"/>
              <w:bottom w:val="single" w:sz="4" w:space="0" w:color="000000"/>
            </w:tcBorders>
            <w:shd w:val="clear" w:color="auto" w:fill="auto"/>
            <w:tcMar>
              <w:top w:w="108" w:type="dxa"/>
              <w:left w:w="108" w:type="dxa"/>
              <w:bottom w:w="108" w:type="dxa"/>
              <w:right w:w="108" w:type="dxa"/>
            </w:tcMar>
            <w:vAlign w:val="center"/>
          </w:tcPr>
          <w:p w14:paraId="0D3F7266" w14:textId="016FEE50" w:rsidR="00263EE8" w:rsidRDefault="00000000">
            <w:pPr>
              <w:pStyle w:val="Standard"/>
              <w:snapToGrid w:val="0"/>
              <w:jc w:val="center"/>
              <w:rPr>
                <w:rFonts w:ascii="Times New Roman" w:hAnsi="Times New Roman"/>
                <w:b/>
                <w:bCs/>
                <w:sz w:val="20"/>
                <w:szCs w:val="20"/>
              </w:rPr>
            </w:pPr>
            <w:r>
              <w:rPr>
                <w:rFonts w:ascii="Times New Roman" w:hAnsi="Times New Roman"/>
                <w:b/>
                <w:bCs/>
                <w:sz w:val="20"/>
                <w:szCs w:val="20"/>
              </w:rPr>
              <w:t>1</w:t>
            </w:r>
            <w:r w:rsidR="0011004E">
              <w:rPr>
                <w:rFonts w:ascii="Times New Roman" w:hAnsi="Times New Roman"/>
                <w:b/>
                <w:bCs/>
                <w:sz w:val="20"/>
                <w:szCs w:val="20"/>
              </w:rPr>
              <w:t>0</w:t>
            </w:r>
          </w:p>
        </w:tc>
        <w:tc>
          <w:tcPr>
            <w:tcW w:w="1007" w:type="dxa"/>
            <w:tcBorders>
              <w:top w:val="single" w:sz="4" w:space="0" w:color="000000"/>
              <w:left w:val="single" w:sz="4" w:space="0" w:color="000000"/>
              <w:bottom w:val="single" w:sz="4" w:space="0" w:color="000000"/>
            </w:tcBorders>
            <w:shd w:val="clear" w:color="auto" w:fill="auto"/>
            <w:tcMar>
              <w:top w:w="108" w:type="dxa"/>
              <w:left w:w="108" w:type="dxa"/>
              <w:bottom w:w="108" w:type="dxa"/>
              <w:right w:w="108" w:type="dxa"/>
            </w:tcMar>
            <w:vAlign w:val="center"/>
          </w:tcPr>
          <w:p w14:paraId="5614743E" w14:textId="77777777" w:rsidR="00263EE8" w:rsidRDefault="00263EE8">
            <w:pPr>
              <w:pStyle w:val="Standard"/>
              <w:snapToGrid w:val="0"/>
              <w:jc w:val="center"/>
              <w:rPr>
                <w:rFonts w:ascii="Times New Roman" w:hAnsi="Times New Roman"/>
                <w:sz w:val="20"/>
                <w:szCs w:val="20"/>
              </w:rPr>
            </w:pPr>
          </w:p>
        </w:tc>
        <w:tc>
          <w:tcPr>
            <w:tcW w:w="1602"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vAlign w:val="center"/>
          </w:tcPr>
          <w:p w14:paraId="69BC4969" w14:textId="77777777" w:rsidR="00263EE8" w:rsidRDefault="00263EE8">
            <w:pPr>
              <w:pStyle w:val="Standard"/>
              <w:snapToGrid w:val="0"/>
              <w:jc w:val="center"/>
              <w:rPr>
                <w:rFonts w:ascii="Times New Roman" w:hAnsi="Times New Roman"/>
                <w:sz w:val="20"/>
                <w:szCs w:val="20"/>
              </w:rPr>
            </w:pPr>
          </w:p>
        </w:tc>
      </w:tr>
      <w:tr w:rsidR="00263EE8" w14:paraId="56C50B6F" w14:textId="77777777" w:rsidTr="0011004E">
        <w:trPr>
          <w:trHeight w:val="255"/>
        </w:trPr>
        <w:tc>
          <w:tcPr>
            <w:tcW w:w="845" w:type="dxa"/>
            <w:tcBorders>
              <w:left w:val="single" w:sz="4" w:space="0" w:color="000000"/>
              <w:bottom w:val="single" w:sz="4" w:space="0" w:color="000000"/>
            </w:tcBorders>
            <w:shd w:val="clear" w:color="auto" w:fill="auto"/>
            <w:tcMar>
              <w:top w:w="108" w:type="dxa"/>
              <w:left w:w="108" w:type="dxa"/>
              <w:bottom w:w="108" w:type="dxa"/>
              <w:right w:w="108" w:type="dxa"/>
            </w:tcMar>
            <w:vAlign w:val="center"/>
          </w:tcPr>
          <w:p w14:paraId="3252D15D" w14:textId="3BA22A73" w:rsidR="00263EE8" w:rsidRDefault="00263EE8" w:rsidP="0011004E">
            <w:pPr>
              <w:pStyle w:val="Standard"/>
              <w:numPr>
                <w:ilvl w:val="0"/>
                <w:numId w:val="30"/>
              </w:numPr>
              <w:snapToGrid w:val="0"/>
              <w:jc w:val="center"/>
              <w:rPr>
                <w:rFonts w:ascii="Times New Roman" w:hAnsi="Times New Roman"/>
                <w:b/>
                <w:sz w:val="20"/>
                <w:szCs w:val="20"/>
              </w:rPr>
            </w:pPr>
          </w:p>
        </w:tc>
        <w:tc>
          <w:tcPr>
            <w:tcW w:w="4376" w:type="dxa"/>
            <w:tcBorders>
              <w:left w:val="single" w:sz="4" w:space="0" w:color="000000"/>
              <w:bottom w:val="single" w:sz="4" w:space="0" w:color="000000"/>
            </w:tcBorders>
            <w:shd w:val="clear" w:color="auto" w:fill="auto"/>
            <w:tcMar>
              <w:top w:w="108" w:type="dxa"/>
              <w:left w:w="108" w:type="dxa"/>
              <w:bottom w:w="108" w:type="dxa"/>
              <w:right w:w="108" w:type="dxa"/>
            </w:tcMar>
          </w:tcPr>
          <w:p w14:paraId="2E36B055" w14:textId="77777777" w:rsidR="00263EE8" w:rsidRDefault="00000000">
            <w:pPr>
              <w:pStyle w:val="Standard"/>
              <w:spacing w:before="57" w:after="57"/>
              <w:ind w:left="57" w:hanging="340"/>
              <w:jc w:val="both"/>
              <w:rPr>
                <w:rFonts w:ascii="Times New Roman" w:hAnsi="Times New Roman"/>
                <w:sz w:val="20"/>
                <w:szCs w:val="20"/>
              </w:rPr>
            </w:pPr>
            <w:r>
              <w:rPr>
                <w:rFonts w:ascii="Times New Roman" w:hAnsi="Times New Roman"/>
                <w:sz w:val="20"/>
                <w:szCs w:val="20"/>
              </w:rPr>
              <w:t xml:space="preserve">     Określenie wartości nieruchomości w celu ustalenia opłaty </w:t>
            </w:r>
            <w:proofErr w:type="spellStart"/>
            <w:r>
              <w:rPr>
                <w:rFonts w:ascii="Times New Roman" w:hAnsi="Times New Roman"/>
                <w:sz w:val="20"/>
                <w:szCs w:val="20"/>
              </w:rPr>
              <w:t>adiacenckiej</w:t>
            </w:r>
            <w:proofErr w:type="spellEnd"/>
            <w:r>
              <w:rPr>
                <w:rFonts w:ascii="Times New Roman" w:hAnsi="Times New Roman"/>
                <w:sz w:val="20"/>
                <w:szCs w:val="20"/>
              </w:rPr>
              <w:t>.</w:t>
            </w:r>
          </w:p>
        </w:tc>
        <w:tc>
          <w:tcPr>
            <w:tcW w:w="1469" w:type="dxa"/>
            <w:tcBorders>
              <w:left w:val="single" w:sz="4" w:space="0" w:color="000000"/>
              <w:bottom w:val="single" w:sz="4" w:space="0" w:color="000000"/>
            </w:tcBorders>
            <w:shd w:val="clear" w:color="auto" w:fill="auto"/>
            <w:tcMar>
              <w:top w:w="108" w:type="dxa"/>
              <w:left w:w="108" w:type="dxa"/>
              <w:bottom w:w="108" w:type="dxa"/>
              <w:right w:w="108" w:type="dxa"/>
            </w:tcMar>
            <w:vAlign w:val="center"/>
          </w:tcPr>
          <w:p w14:paraId="031774AA" w14:textId="77777777" w:rsidR="00263EE8" w:rsidRDefault="00000000">
            <w:pPr>
              <w:pStyle w:val="Standard"/>
              <w:tabs>
                <w:tab w:val="left" w:pos="1350"/>
              </w:tabs>
              <w:jc w:val="center"/>
              <w:rPr>
                <w:rFonts w:ascii="Times New Roman" w:hAnsi="Times New Roman"/>
                <w:sz w:val="20"/>
                <w:szCs w:val="20"/>
              </w:rPr>
            </w:pPr>
            <w:r>
              <w:rPr>
                <w:rFonts w:ascii="Times New Roman" w:hAnsi="Times New Roman"/>
                <w:sz w:val="20"/>
                <w:szCs w:val="20"/>
              </w:rPr>
              <w:t>za nieruchomość</w:t>
            </w:r>
          </w:p>
        </w:tc>
        <w:tc>
          <w:tcPr>
            <w:tcW w:w="1081" w:type="dxa"/>
            <w:tcBorders>
              <w:left w:val="single" w:sz="4" w:space="0" w:color="000000"/>
              <w:bottom w:val="single" w:sz="4" w:space="0" w:color="000000"/>
            </w:tcBorders>
            <w:shd w:val="clear" w:color="auto" w:fill="auto"/>
            <w:tcMar>
              <w:top w:w="108" w:type="dxa"/>
              <w:left w:w="108" w:type="dxa"/>
              <w:bottom w:w="108" w:type="dxa"/>
              <w:right w:w="108" w:type="dxa"/>
            </w:tcMar>
            <w:vAlign w:val="center"/>
          </w:tcPr>
          <w:p w14:paraId="35E351AF" w14:textId="7371272E" w:rsidR="00263EE8" w:rsidRDefault="0011004E">
            <w:pPr>
              <w:pStyle w:val="Standard"/>
              <w:tabs>
                <w:tab w:val="left" w:pos="1350"/>
              </w:tabs>
              <w:jc w:val="center"/>
              <w:rPr>
                <w:rFonts w:ascii="Times New Roman" w:hAnsi="Times New Roman"/>
                <w:b/>
                <w:bCs/>
                <w:sz w:val="20"/>
                <w:szCs w:val="20"/>
              </w:rPr>
            </w:pPr>
            <w:r>
              <w:rPr>
                <w:rFonts w:ascii="Times New Roman" w:hAnsi="Times New Roman"/>
                <w:b/>
                <w:bCs/>
                <w:sz w:val="20"/>
                <w:szCs w:val="20"/>
              </w:rPr>
              <w:t>15</w:t>
            </w:r>
          </w:p>
        </w:tc>
        <w:tc>
          <w:tcPr>
            <w:tcW w:w="1007" w:type="dxa"/>
            <w:tcBorders>
              <w:left w:val="single" w:sz="4" w:space="0" w:color="000000"/>
              <w:bottom w:val="single" w:sz="4" w:space="0" w:color="000000"/>
            </w:tcBorders>
            <w:shd w:val="clear" w:color="auto" w:fill="auto"/>
            <w:tcMar>
              <w:top w:w="108" w:type="dxa"/>
              <w:left w:w="108" w:type="dxa"/>
              <w:bottom w:w="108" w:type="dxa"/>
              <w:right w:w="108" w:type="dxa"/>
            </w:tcMar>
            <w:vAlign w:val="center"/>
          </w:tcPr>
          <w:p w14:paraId="6CC17BB1" w14:textId="77777777" w:rsidR="00263EE8" w:rsidRDefault="00263EE8">
            <w:pPr>
              <w:pStyle w:val="Standard"/>
              <w:tabs>
                <w:tab w:val="left" w:pos="1350"/>
              </w:tabs>
              <w:jc w:val="center"/>
              <w:rPr>
                <w:rFonts w:ascii="Times New Roman" w:hAnsi="Times New Roman"/>
                <w:sz w:val="20"/>
                <w:szCs w:val="20"/>
              </w:rPr>
            </w:pPr>
          </w:p>
        </w:tc>
        <w:tc>
          <w:tcPr>
            <w:tcW w:w="1602" w:type="dxa"/>
            <w:tcBorders>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vAlign w:val="center"/>
          </w:tcPr>
          <w:p w14:paraId="55B33354" w14:textId="77777777" w:rsidR="00263EE8" w:rsidRDefault="00263EE8">
            <w:pPr>
              <w:pStyle w:val="Standard"/>
              <w:tabs>
                <w:tab w:val="left" w:pos="1350"/>
              </w:tabs>
              <w:jc w:val="center"/>
              <w:rPr>
                <w:rFonts w:ascii="Times New Roman" w:hAnsi="Times New Roman"/>
                <w:sz w:val="20"/>
                <w:szCs w:val="20"/>
              </w:rPr>
            </w:pPr>
          </w:p>
        </w:tc>
      </w:tr>
      <w:tr w:rsidR="00263EE8" w14:paraId="170E607A" w14:textId="77777777" w:rsidTr="00CF0387">
        <w:trPr>
          <w:trHeight w:val="178"/>
        </w:trPr>
        <w:tc>
          <w:tcPr>
            <w:tcW w:w="845" w:type="dxa"/>
            <w:tcBorders>
              <w:left w:val="single" w:sz="4" w:space="0" w:color="000000"/>
              <w:bottom w:val="single" w:sz="4" w:space="0" w:color="000000"/>
            </w:tcBorders>
            <w:shd w:val="clear" w:color="auto" w:fill="auto"/>
            <w:tcMar>
              <w:top w:w="108" w:type="dxa"/>
              <w:left w:w="108" w:type="dxa"/>
              <w:bottom w:w="108" w:type="dxa"/>
              <w:right w:w="108" w:type="dxa"/>
            </w:tcMar>
            <w:vAlign w:val="center"/>
          </w:tcPr>
          <w:p w14:paraId="60548D12" w14:textId="57434EA0" w:rsidR="00263EE8" w:rsidRDefault="00263EE8" w:rsidP="0011004E">
            <w:pPr>
              <w:pStyle w:val="Standard"/>
              <w:numPr>
                <w:ilvl w:val="0"/>
                <w:numId w:val="30"/>
              </w:numPr>
              <w:snapToGrid w:val="0"/>
              <w:jc w:val="center"/>
              <w:rPr>
                <w:rFonts w:ascii="Times New Roman" w:hAnsi="Times New Roman"/>
                <w:b/>
                <w:sz w:val="20"/>
                <w:szCs w:val="20"/>
              </w:rPr>
            </w:pPr>
          </w:p>
        </w:tc>
        <w:tc>
          <w:tcPr>
            <w:tcW w:w="4376" w:type="dxa"/>
            <w:tcBorders>
              <w:left w:val="single" w:sz="4" w:space="0" w:color="000000"/>
              <w:bottom w:val="single" w:sz="4" w:space="0" w:color="000000"/>
            </w:tcBorders>
            <w:shd w:val="clear" w:color="auto" w:fill="auto"/>
            <w:tcMar>
              <w:top w:w="108" w:type="dxa"/>
              <w:left w:w="108" w:type="dxa"/>
              <w:bottom w:w="108" w:type="dxa"/>
              <w:right w:w="108" w:type="dxa"/>
            </w:tcMar>
          </w:tcPr>
          <w:p w14:paraId="26B4CD06" w14:textId="77777777" w:rsidR="00263EE8" w:rsidRDefault="00000000">
            <w:pPr>
              <w:pStyle w:val="Standard"/>
              <w:jc w:val="both"/>
              <w:rPr>
                <w:rFonts w:ascii="Times New Roman" w:hAnsi="Times New Roman" w:cs="Times New Roman"/>
                <w:color w:val="000000"/>
                <w:sz w:val="20"/>
                <w:szCs w:val="20"/>
              </w:rPr>
            </w:pPr>
            <w:r>
              <w:rPr>
                <w:rFonts w:ascii="Times New Roman" w:hAnsi="Times New Roman" w:cs="Times New Roman"/>
                <w:sz w:val="20"/>
                <w:szCs w:val="20"/>
              </w:rPr>
              <w:t>Określenie wartości nieruchomości gruntowych lub/i zabudowanych/zagospodarowanych w celu ustalenia odszkodowania za przejecie nieruchomości (m.in. za grunty zajęte pod drogi publiczne z mocy prawa).</w:t>
            </w:r>
          </w:p>
        </w:tc>
        <w:tc>
          <w:tcPr>
            <w:tcW w:w="1469" w:type="dxa"/>
            <w:tcBorders>
              <w:left w:val="single" w:sz="4" w:space="0" w:color="000000"/>
              <w:bottom w:val="single" w:sz="4" w:space="0" w:color="000000"/>
            </w:tcBorders>
            <w:shd w:val="clear" w:color="auto" w:fill="auto"/>
            <w:tcMar>
              <w:top w:w="108" w:type="dxa"/>
              <w:left w:w="108" w:type="dxa"/>
              <w:bottom w:w="108" w:type="dxa"/>
              <w:right w:w="108" w:type="dxa"/>
            </w:tcMar>
            <w:vAlign w:val="center"/>
          </w:tcPr>
          <w:p w14:paraId="012A1EB9" w14:textId="77777777" w:rsidR="00263EE8" w:rsidRDefault="00000000">
            <w:pPr>
              <w:pStyle w:val="Standard"/>
              <w:tabs>
                <w:tab w:val="left" w:pos="1350"/>
              </w:tabs>
              <w:jc w:val="center"/>
              <w:rPr>
                <w:rFonts w:ascii="Times New Roman" w:hAnsi="Times New Roman"/>
                <w:sz w:val="20"/>
                <w:szCs w:val="20"/>
              </w:rPr>
            </w:pPr>
            <w:r>
              <w:rPr>
                <w:rFonts w:ascii="Times New Roman" w:hAnsi="Times New Roman"/>
                <w:sz w:val="20"/>
                <w:szCs w:val="20"/>
              </w:rPr>
              <w:t>za nieruchomość</w:t>
            </w:r>
          </w:p>
        </w:tc>
        <w:tc>
          <w:tcPr>
            <w:tcW w:w="1081" w:type="dxa"/>
            <w:tcBorders>
              <w:left w:val="single" w:sz="4" w:space="0" w:color="000000"/>
              <w:bottom w:val="single" w:sz="4" w:space="0" w:color="000000"/>
            </w:tcBorders>
            <w:shd w:val="clear" w:color="auto" w:fill="auto"/>
            <w:tcMar>
              <w:top w:w="108" w:type="dxa"/>
              <w:left w:w="108" w:type="dxa"/>
              <w:bottom w:w="108" w:type="dxa"/>
              <w:right w:w="108" w:type="dxa"/>
            </w:tcMar>
            <w:vAlign w:val="center"/>
          </w:tcPr>
          <w:p w14:paraId="47E953E2" w14:textId="77777777" w:rsidR="00263EE8" w:rsidRDefault="00000000">
            <w:pPr>
              <w:pStyle w:val="Standard"/>
              <w:tabs>
                <w:tab w:val="left" w:pos="1350"/>
              </w:tabs>
              <w:jc w:val="center"/>
              <w:rPr>
                <w:rFonts w:ascii="Times New Roman" w:hAnsi="Times New Roman"/>
                <w:b/>
                <w:bCs/>
                <w:sz w:val="20"/>
                <w:szCs w:val="20"/>
              </w:rPr>
            </w:pPr>
            <w:r>
              <w:rPr>
                <w:rFonts w:ascii="Times New Roman" w:hAnsi="Times New Roman"/>
                <w:b/>
                <w:bCs/>
                <w:sz w:val="20"/>
                <w:szCs w:val="20"/>
              </w:rPr>
              <w:t>1</w:t>
            </w:r>
          </w:p>
        </w:tc>
        <w:tc>
          <w:tcPr>
            <w:tcW w:w="1007" w:type="dxa"/>
            <w:tcBorders>
              <w:left w:val="single" w:sz="4" w:space="0" w:color="000000"/>
              <w:bottom w:val="single" w:sz="4" w:space="0" w:color="000000"/>
            </w:tcBorders>
            <w:shd w:val="clear" w:color="auto" w:fill="auto"/>
            <w:tcMar>
              <w:top w:w="108" w:type="dxa"/>
              <w:left w:w="108" w:type="dxa"/>
              <w:bottom w:w="108" w:type="dxa"/>
              <w:right w:w="108" w:type="dxa"/>
            </w:tcMar>
            <w:vAlign w:val="center"/>
          </w:tcPr>
          <w:p w14:paraId="5D43D32D" w14:textId="77777777" w:rsidR="00263EE8" w:rsidRDefault="00263EE8">
            <w:pPr>
              <w:pStyle w:val="Standard"/>
              <w:tabs>
                <w:tab w:val="left" w:pos="1350"/>
              </w:tabs>
              <w:jc w:val="center"/>
              <w:rPr>
                <w:rFonts w:ascii="Times New Roman" w:hAnsi="Times New Roman"/>
                <w:sz w:val="20"/>
                <w:szCs w:val="20"/>
              </w:rPr>
            </w:pPr>
          </w:p>
        </w:tc>
        <w:tc>
          <w:tcPr>
            <w:tcW w:w="1602" w:type="dxa"/>
            <w:tcBorders>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vAlign w:val="center"/>
          </w:tcPr>
          <w:p w14:paraId="0E0954FF" w14:textId="77777777" w:rsidR="00263EE8" w:rsidRDefault="00263EE8">
            <w:pPr>
              <w:pStyle w:val="Standard"/>
              <w:tabs>
                <w:tab w:val="left" w:pos="1350"/>
              </w:tabs>
              <w:jc w:val="center"/>
              <w:rPr>
                <w:rFonts w:ascii="Times New Roman" w:hAnsi="Times New Roman"/>
                <w:sz w:val="20"/>
                <w:szCs w:val="20"/>
              </w:rPr>
            </w:pPr>
          </w:p>
        </w:tc>
      </w:tr>
    </w:tbl>
    <w:p w14:paraId="1D97F7BF" w14:textId="77777777" w:rsidR="00263EE8" w:rsidRDefault="00263EE8">
      <w:pPr>
        <w:pStyle w:val="Standard"/>
        <w:tabs>
          <w:tab w:val="left" w:pos="285"/>
        </w:tabs>
        <w:jc w:val="both"/>
      </w:pPr>
    </w:p>
    <w:p w14:paraId="6A08228A" w14:textId="77777777" w:rsidR="00263EE8" w:rsidRDefault="00000000">
      <w:pPr>
        <w:pStyle w:val="Listownik"/>
        <w:numPr>
          <w:ilvl w:val="0"/>
          <w:numId w:val="6"/>
        </w:numPr>
        <w:tabs>
          <w:tab w:val="left" w:pos="285"/>
        </w:tabs>
        <w:ind w:left="284" w:hanging="284"/>
        <w:jc w:val="both"/>
      </w:pPr>
      <w:r>
        <w:rPr>
          <w:rFonts w:ascii="Times New Roman" w:eastAsia="Times New Roman" w:hAnsi="Times New Roman"/>
          <w:color w:val="000000"/>
          <w:sz w:val="20"/>
        </w:rPr>
        <w:lastRenderedPageBreak/>
        <w:t>Wynagrodzenie, o którym mowa w ust. 1, obejmuje wszystkie koszty Wykonawcy wynikające z realizacji przedmiotu umowy (dokumenty i informacje wykorzystywane do sporządzenia operatu szacunkowego), w tym ryzyko Wykonawcy z tytułu oszacowania wszelkich kosztów związanych z realizacją przedmiotu umowy, a także oddziaływania innych czynników mających lub mogących mieć wpływ na koszty.</w:t>
      </w:r>
    </w:p>
    <w:p w14:paraId="55220543" w14:textId="77777777" w:rsidR="00263EE8" w:rsidRDefault="00000000">
      <w:pPr>
        <w:pStyle w:val="Listownik"/>
        <w:numPr>
          <w:ilvl w:val="0"/>
          <w:numId w:val="6"/>
        </w:numPr>
        <w:tabs>
          <w:tab w:val="left" w:pos="285"/>
        </w:tabs>
        <w:ind w:left="0" w:hanging="57"/>
        <w:jc w:val="both"/>
      </w:pPr>
      <w:r>
        <w:rPr>
          <w:rFonts w:ascii="Times New Roman" w:hAnsi="Times New Roman"/>
          <w:sz w:val="20"/>
        </w:rPr>
        <w:t>Wynagrodzenia, ustalone w ust. 1 są wynagrodzeniami ryczałtowymi.</w:t>
      </w:r>
    </w:p>
    <w:p w14:paraId="1530C238" w14:textId="77777777" w:rsidR="00263EE8" w:rsidRDefault="00000000">
      <w:pPr>
        <w:pStyle w:val="Listownik"/>
        <w:numPr>
          <w:ilvl w:val="0"/>
          <w:numId w:val="6"/>
        </w:numPr>
        <w:tabs>
          <w:tab w:val="left" w:pos="285"/>
        </w:tabs>
        <w:ind w:left="284" w:hanging="341"/>
        <w:jc w:val="both"/>
      </w:pPr>
      <w:r>
        <w:rPr>
          <w:rFonts w:ascii="Times New Roman" w:hAnsi="Times New Roman"/>
          <w:sz w:val="20"/>
        </w:rPr>
        <w:t>Wynagrodzenia, ustalone w ust. 1, obowiązują Strony przez cały okres obowiązywania umowy, bez możliwości ich zmiany.</w:t>
      </w:r>
    </w:p>
    <w:p w14:paraId="0A97A0E2" w14:textId="77777777" w:rsidR="00263EE8" w:rsidRDefault="00000000">
      <w:pPr>
        <w:pStyle w:val="Listownik"/>
        <w:numPr>
          <w:ilvl w:val="0"/>
          <w:numId w:val="6"/>
        </w:numPr>
        <w:tabs>
          <w:tab w:val="left" w:pos="285"/>
        </w:tabs>
        <w:ind w:left="284" w:hanging="341"/>
        <w:jc w:val="both"/>
      </w:pPr>
      <w:r>
        <w:rPr>
          <w:rFonts w:ascii="Times New Roman" w:hAnsi="Times New Roman"/>
          <w:sz w:val="20"/>
        </w:rPr>
        <w:t>Zamawiający zastrzega sobie możliwość zmniejszenia lub zwiększenia szacowanych ilości rodzajów czynności, będących przedmiotem umowy, w zależności od bieżących potrzeb Zamawiającego, na co Wykonawca wyraża zgodę.</w:t>
      </w:r>
    </w:p>
    <w:p w14:paraId="7603BCF7" w14:textId="77777777" w:rsidR="00263EE8" w:rsidRDefault="00000000">
      <w:pPr>
        <w:pStyle w:val="Listownik"/>
        <w:numPr>
          <w:ilvl w:val="0"/>
          <w:numId w:val="6"/>
        </w:numPr>
        <w:tabs>
          <w:tab w:val="left" w:pos="285"/>
        </w:tabs>
        <w:ind w:left="284" w:hanging="341"/>
        <w:jc w:val="both"/>
      </w:pPr>
      <w:r>
        <w:rPr>
          <w:rFonts w:ascii="Times New Roman" w:hAnsi="Times New Roman"/>
          <w:sz w:val="20"/>
        </w:rPr>
        <w:t>Ostateczne wynagrodzenie zależne będzie od ilości faktycznie wykonanych i odebranych dokumentów będących przedmiotem umowy, w okresie trwania Umowy i ustalone zostanie na podstawie cen jednostkowych określonych                              w § 3 ust. 1.</w:t>
      </w:r>
    </w:p>
    <w:p w14:paraId="14101D9C" w14:textId="0B17EA8C" w:rsidR="00263EE8" w:rsidRDefault="00000000" w:rsidP="00CF0387">
      <w:pPr>
        <w:pStyle w:val="Listownik"/>
        <w:numPr>
          <w:ilvl w:val="0"/>
          <w:numId w:val="6"/>
        </w:numPr>
        <w:tabs>
          <w:tab w:val="left" w:pos="285"/>
        </w:tabs>
        <w:ind w:left="284" w:hanging="341"/>
        <w:jc w:val="both"/>
      </w:pPr>
      <w:r>
        <w:rPr>
          <w:rFonts w:ascii="Times New Roman" w:hAnsi="Times New Roman"/>
          <w:sz w:val="20"/>
        </w:rPr>
        <w:t>Zlecenie przez Zamawiającego wykonania operatów szacunkowych będących przedmiotem umowy, w liczbie nie powodującej osiągnięcia w całości wartości wynagrodzenia określonego w § 3 ust. 1 nie uprawnia Wykonawcy                              do żądania zamówień uzupełniających lub wypłacenia całości wynagrodzenia określonego w ust. 1, ani też nie powoduje powstania po stronie Wykonawcy roszczenia o zapłatę za pozostawanie w gotowości do wykonania zamówienia.</w:t>
      </w:r>
    </w:p>
    <w:p w14:paraId="494CB20D" w14:textId="77777777" w:rsidR="00263EE8" w:rsidRDefault="00000000">
      <w:pPr>
        <w:pStyle w:val="Listownik"/>
        <w:spacing w:before="57" w:after="57"/>
        <w:jc w:val="center"/>
      </w:pPr>
      <w:r>
        <w:rPr>
          <w:rFonts w:ascii="Times New Roman" w:hAnsi="Times New Roman"/>
          <w:b/>
          <w:bCs/>
          <w:sz w:val="20"/>
        </w:rPr>
        <w:t>§  4</w:t>
      </w:r>
    </w:p>
    <w:p w14:paraId="1E578866" w14:textId="77777777" w:rsidR="00263EE8" w:rsidRDefault="00000000">
      <w:pPr>
        <w:pStyle w:val="Listownik"/>
        <w:jc w:val="center"/>
      </w:pPr>
      <w:r>
        <w:rPr>
          <w:rFonts w:ascii="Times New Roman" w:hAnsi="Times New Roman"/>
          <w:b/>
          <w:bCs/>
          <w:sz w:val="20"/>
        </w:rPr>
        <w:t>Forma zapłaty</w:t>
      </w:r>
    </w:p>
    <w:p w14:paraId="1F186535" w14:textId="77777777" w:rsidR="00263EE8" w:rsidRDefault="00263EE8">
      <w:pPr>
        <w:pStyle w:val="Listownik"/>
        <w:jc w:val="center"/>
        <w:rPr>
          <w:rFonts w:ascii="Times New Roman" w:eastAsia="Times New Roman" w:hAnsi="Times New Roman"/>
          <w:color w:val="000000"/>
          <w:sz w:val="20"/>
        </w:rPr>
      </w:pPr>
    </w:p>
    <w:p w14:paraId="05EF65EB" w14:textId="77777777" w:rsidR="00263EE8" w:rsidRDefault="00000000">
      <w:pPr>
        <w:pStyle w:val="Listownik"/>
        <w:numPr>
          <w:ilvl w:val="0"/>
          <w:numId w:val="7"/>
        </w:numPr>
        <w:tabs>
          <w:tab w:val="left" w:pos="285"/>
        </w:tabs>
        <w:ind w:left="284" w:hanging="284"/>
        <w:jc w:val="both"/>
      </w:pPr>
      <w:r>
        <w:rPr>
          <w:rFonts w:ascii="Times New Roman" w:hAnsi="Times New Roman"/>
          <w:sz w:val="20"/>
        </w:rPr>
        <w:t xml:space="preserve">Zamawiający zobowiązuje się wypłacić Wykonawcy wynagrodzenie na podstawie cen jednostkowych wskazanych             w </w:t>
      </w:r>
      <w:r>
        <w:rPr>
          <w:rFonts w:ascii="Times New Roman" w:hAnsi="Times New Roman"/>
          <w:b/>
          <w:bCs/>
          <w:sz w:val="20"/>
        </w:rPr>
        <w:t xml:space="preserve">§ </w:t>
      </w:r>
      <w:r>
        <w:rPr>
          <w:rFonts w:ascii="Times New Roman" w:hAnsi="Times New Roman"/>
          <w:sz w:val="20"/>
        </w:rPr>
        <w:t xml:space="preserve"> 3 ust. 1 każdorazowo po otrzymaniu operatów szacunkowych i protokołu zdawczo – odbiorczego, o którym mowa w </w:t>
      </w:r>
      <w:r>
        <w:rPr>
          <w:rFonts w:ascii="Times New Roman" w:hAnsi="Times New Roman"/>
          <w:b/>
          <w:bCs/>
          <w:sz w:val="20"/>
        </w:rPr>
        <w:t>§</w:t>
      </w:r>
      <w:r>
        <w:rPr>
          <w:rFonts w:ascii="Times New Roman" w:hAnsi="Times New Roman"/>
          <w:sz w:val="20"/>
        </w:rPr>
        <w:t xml:space="preserve"> 5 ust. 6.</w:t>
      </w:r>
    </w:p>
    <w:p w14:paraId="4C259CAC" w14:textId="77777777" w:rsidR="00263EE8" w:rsidRDefault="00000000">
      <w:pPr>
        <w:pStyle w:val="Listownik"/>
        <w:numPr>
          <w:ilvl w:val="0"/>
          <w:numId w:val="7"/>
        </w:numPr>
        <w:tabs>
          <w:tab w:val="left" w:pos="285"/>
        </w:tabs>
        <w:ind w:left="284" w:hanging="284"/>
        <w:jc w:val="both"/>
      </w:pPr>
      <w:r>
        <w:rPr>
          <w:rFonts w:ascii="Times New Roman" w:hAnsi="Times New Roman"/>
          <w:sz w:val="20"/>
        </w:rPr>
        <w:t xml:space="preserve">Faktura musi być wystawiona po wykonaniu usługi, a podstawą jej </w:t>
      </w:r>
      <w:r>
        <w:rPr>
          <w:rFonts w:ascii="Times New Roman" w:eastAsia="Times New Roman" w:hAnsi="Times New Roman"/>
          <w:color w:val="000000"/>
          <w:sz w:val="20"/>
        </w:rPr>
        <w:t>wystawienia jest zatwierdzony przez Zamawiającego protokół zdawczo – odbiorczy.</w:t>
      </w:r>
    </w:p>
    <w:p w14:paraId="59F84414" w14:textId="77777777" w:rsidR="00263EE8" w:rsidRDefault="00000000">
      <w:pPr>
        <w:pStyle w:val="Listownik"/>
        <w:numPr>
          <w:ilvl w:val="0"/>
          <w:numId w:val="7"/>
        </w:numPr>
        <w:tabs>
          <w:tab w:val="left" w:pos="285"/>
        </w:tabs>
        <w:ind w:left="284" w:hanging="284"/>
        <w:jc w:val="both"/>
      </w:pPr>
      <w:r>
        <w:rPr>
          <w:rFonts w:ascii="Times New Roman" w:eastAsia="Times New Roman" w:hAnsi="Times New Roman"/>
          <w:color w:val="000000"/>
          <w:sz w:val="20"/>
        </w:rPr>
        <w:t>Faktura musi zawierać wszystkie wymagane dane, w tym m.in. nr umowy, opis wykonanej usługi oraz wysokość wynagrodzenia.</w:t>
      </w:r>
    </w:p>
    <w:p w14:paraId="2458AC0D" w14:textId="77777777" w:rsidR="00263EE8" w:rsidRDefault="00000000">
      <w:pPr>
        <w:pStyle w:val="Listownik"/>
        <w:numPr>
          <w:ilvl w:val="0"/>
          <w:numId w:val="7"/>
        </w:numPr>
        <w:tabs>
          <w:tab w:val="left" w:pos="285"/>
        </w:tabs>
        <w:ind w:left="284" w:hanging="284"/>
        <w:jc w:val="both"/>
      </w:pPr>
      <w:r>
        <w:rPr>
          <w:rFonts w:ascii="Times New Roman" w:eastAsia="Times New Roman" w:hAnsi="Times New Roman"/>
          <w:color w:val="000000"/>
          <w:sz w:val="20"/>
        </w:rPr>
        <w:t>Fakturę należy złożyć w siedzibie lub przesłać na adres Zamawiającego.</w:t>
      </w:r>
    </w:p>
    <w:p w14:paraId="78CD4111" w14:textId="38D45762" w:rsidR="00263EE8" w:rsidRDefault="00000000">
      <w:pPr>
        <w:pStyle w:val="Listownik"/>
        <w:numPr>
          <w:ilvl w:val="0"/>
          <w:numId w:val="7"/>
        </w:numPr>
        <w:tabs>
          <w:tab w:val="left" w:pos="285"/>
        </w:tabs>
        <w:ind w:left="284" w:hanging="284"/>
        <w:jc w:val="both"/>
      </w:pPr>
      <w:r>
        <w:rPr>
          <w:rFonts w:ascii="Times New Roman" w:hAnsi="Times New Roman"/>
          <w:sz w:val="20"/>
        </w:rPr>
        <w:t>Wynagrodzenie Wykonawcy płatne będzie w terminie 21 dni od daty dostarczenia Zamawiającemu prawidłowo wystawionej faktury VAT lub rachunku przelewem na wskazany przez Wykonawcę rachunek bankowy nr ………….…</w:t>
      </w:r>
    </w:p>
    <w:p w14:paraId="75461AEA" w14:textId="1C63B99C" w:rsidR="00263EE8" w:rsidRDefault="00000000">
      <w:pPr>
        <w:pStyle w:val="Listownik"/>
        <w:tabs>
          <w:tab w:val="left" w:pos="285"/>
        </w:tabs>
        <w:ind w:left="284"/>
        <w:jc w:val="both"/>
        <w:rPr>
          <w:rFonts w:ascii="Times New Roman" w:hAnsi="Times New Roman"/>
          <w:sz w:val="20"/>
        </w:rPr>
      </w:pPr>
      <w:r>
        <w:rPr>
          <w:rFonts w:ascii="Times New Roman" w:hAnsi="Times New Roman"/>
          <w:sz w:val="20"/>
        </w:rPr>
        <w:t>……………………………………………………………</w:t>
      </w:r>
      <w:r w:rsidR="00CF0387">
        <w:rPr>
          <w:rFonts w:ascii="Times New Roman" w:hAnsi="Times New Roman"/>
          <w:sz w:val="20"/>
        </w:rPr>
        <w:t>……………………………………………………………….</w:t>
      </w:r>
    </w:p>
    <w:p w14:paraId="1D837906" w14:textId="77777777" w:rsidR="00263EE8" w:rsidRDefault="00000000">
      <w:pPr>
        <w:pStyle w:val="Listownik"/>
        <w:numPr>
          <w:ilvl w:val="0"/>
          <w:numId w:val="7"/>
        </w:numPr>
        <w:tabs>
          <w:tab w:val="left" w:pos="285"/>
        </w:tabs>
        <w:ind w:left="284" w:hanging="284"/>
        <w:jc w:val="both"/>
        <w:rPr>
          <w:rFonts w:ascii="Times New Roman" w:hAnsi="Times New Roman"/>
          <w:sz w:val="20"/>
        </w:rPr>
      </w:pPr>
      <w:r>
        <w:rPr>
          <w:rFonts w:ascii="Times New Roman" w:hAnsi="Times New Roman"/>
          <w:sz w:val="20"/>
        </w:rPr>
        <w:t>Termin płatności zostanie liczony od dnia otrzymania faktury przez Zamawiającego, pod warunkiem, że faktura będzie prawidłowo wystawiona, zgodnie z obowiązującymi przepisami prawa oraz postanowieniami umowy.</w:t>
      </w:r>
    </w:p>
    <w:p w14:paraId="57C691F3" w14:textId="77777777" w:rsidR="00263EE8" w:rsidRDefault="00000000">
      <w:pPr>
        <w:pStyle w:val="Listownik"/>
        <w:numPr>
          <w:ilvl w:val="0"/>
          <w:numId w:val="7"/>
        </w:numPr>
        <w:tabs>
          <w:tab w:val="left" w:pos="285"/>
        </w:tabs>
        <w:ind w:left="284" w:hanging="284"/>
        <w:jc w:val="both"/>
        <w:rPr>
          <w:rFonts w:ascii="Times New Roman" w:hAnsi="Times New Roman"/>
          <w:sz w:val="20"/>
        </w:rPr>
      </w:pPr>
      <w:r>
        <w:rPr>
          <w:rFonts w:ascii="Times New Roman" w:hAnsi="Times New Roman"/>
          <w:sz w:val="20"/>
        </w:rPr>
        <w:t>W przypadku wystąpienia jakichkolwiek nieprawidłowości w fakturze  (np. brak wymaganych informacji), Zamawiający ma prawo do jej zwrotu celem dokonania poprawek, co może wydłużyć termin płatności.</w:t>
      </w:r>
    </w:p>
    <w:p w14:paraId="66A1A9A1" w14:textId="4F889AC6" w:rsidR="00CF0387" w:rsidRDefault="00000000" w:rsidP="00CF0387">
      <w:pPr>
        <w:pStyle w:val="Listownik"/>
        <w:numPr>
          <w:ilvl w:val="0"/>
          <w:numId w:val="7"/>
        </w:numPr>
        <w:tabs>
          <w:tab w:val="left" w:pos="285"/>
        </w:tabs>
        <w:ind w:left="284" w:hanging="284"/>
        <w:jc w:val="both"/>
      </w:pPr>
      <w:r>
        <w:rPr>
          <w:rFonts w:ascii="Times New Roman" w:hAnsi="Times New Roman"/>
          <w:sz w:val="20"/>
        </w:rPr>
        <w:t>Wykonawca oświadcza, że jest zarejestrowany jako czynny podatnik VAT oraz zobowiązuje się w trakcie trwania umowy do niezwłocznego poinformowania Zamawiającego o każdej zmianie dotyczącej statutu jako zarejestrowanego czynnego podatnika VAT. Wykonawca ponosi wobec Zamawiającego odpowiedzialność za wszelkie szkody oraz obciążenia nałożone na Zamawiającego przez organy podatkowe, wynikłe ze zmiany statusu Wykonawcy jako zarejestrowanego czynnego podatnika VAT.</w:t>
      </w:r>
    </w:p>
    <w:p w14:paraId="037EC9F9" w14:textId="77777777" w:rsidR="00263EE8" w:rsidRDefault="00000000">
      <w:pPr>
        <w:pStyle w:val="Listownik"/>
        <w:numPr>
          <w:ilvl w:val="0"/>
          <w:numId w:val="7"/>
        </w:numPr>
        <w:tabs>
          <w:tab w:val="left" w:pos="285"/>
        </w:tabs>
        <w:ind w:left="284" w:hanging="284"/>
        <w:jc w:val="both"/>
      </w:pPr>
      <w:r>
        <w:rPr>
          <w:rFonts w:ascii="Times New Roman" w:hAnsi="Times New Roman"/>
          <w:sz w:val="20"/>
        </w:rPr>
        <w:t>Wykonawca oświadcza, że rachunek bankowy, o którym mowa w ust. 6 jest zawarty w wykazie podmiotów zarejestrowanych jako podatnicy VAT, niezarejestrowanych oraz wykreślonych i przywróconych do rejestru VAT  prowadzonym przez Szefa Krajowej Administracji Skarbowej oraz zobowiązuje się w trakcie trwania umowy                            do niezwłocznego poinformowania Zamawiającego o każdej zmianie dotyczącej statusu rachunku bankowego jako zawartego w wykazie podmiotów zarejestrowanych jako podatnicy VAT. Wykonawca ponosi wobec Zamawiającego odpowiedzialność za wszelkie szkody oraz obciążenia nałożone na Zamawiającego przez organy podatkowe, wynikłe                       ze zmiany statusu rachunku bankowego jako zawartego w wykazie podmiotów zarejestrowanych jako podatnicy VAT.</w:t>
      </w:r>
    </w:p>
    <w:p w14:paraId="32170DE1" w14:textId="77777777" w:rsidR="00263EE8" w:rsidRDefault="00000000">
      <w:pPr>
        <w:pStyle w:val="Listownik"/>
        <w:spacing w:before="57" w:after="57"/>
        <w:jc w:val="center"/>
      </w:pPr>
      <w:r>
        <w:rPr>
          <w:rFonts w:ascii="Times New Roman" w:hAnsi="Times New Roman"/>
          <w:b/>
          <w:bCs/>
          <w:sz w:val="20"/>
        </w:rPr>
        <w:t>§  5</w:t>
      </w:r>
    </w:p>
    <w:p w14:paraId="397C41F6" w14:textId="77777777" w:rsidR="00263EE8" w:rsidRDefault="00000000">
      <w:pPr>
        <w:pStyle w:val="Listownik"/>
        <w:jc w:val="center"/>
      </w:pPr>
      <w:r>
        <w:rPr>
          <w:rFonts w:ascii="Times New Roman" w:hAnsi="Times New Roman"/>
          <w:b/>
          <w:bCs/>
          <w:sz w:val="20"/>
        </w:rPr>
        <w:t>Termin realizacji umowy</w:t>
      </w:r>
    </w:p>
    <w:p w14:paraId="6EFB504F" w14:textId="77777777" w:rsidR="00263EE8" w:rsidRDefault="00263EE8">
      <w:pPr>
        <w:pStyle w:val="Listownik"/>
        <w:jc w:val="center"/>
        <w:rPr>
          <w:rFonts w:ascii="Times New Roman" w:hAnsi="Times New Roman"/>
          <w:sz w:val="20"/>
        </w:rPr>
      </w:pPr>
    </w:p>
    <w:p w14:paraId="3A44CDA7" w14:textId="77777777" w:rsidR="00263EE8" w:rsidRDefault="00000000">
      <w:pPr>
        <w:pStyle w:val="Listownik"/>
        <w:numPr>
          <w:ilvl w:val="0"/>
          <w:numId w:val="8"/>
        </w:numPr>
        <w:tabs>
          <w:tab w:val="left" w:pos="390"/>
        </w:tabs>
        <w:ind w:left="0" w:firstLine="0"/>
        <w:jc w:val="both"/>
      </w:pPr>
      <w:r>
        <w:rPr>
          <w:rFonts w:ascii="Times New Roman" w:eastAsia="Times New Roman" w:hAnsi="Times New Roman"/>
          <w:color w:val="000000"/>
          <w:sz w:val="20"/>
        </w:rPr>
        <w:t>Umowa zostaje zawarta na czas oznaczony tj. od dnia zawarcia umowy do dnia 30 listopada 2025 roku.</w:t>
      </w:r>
    </w:p>
    <w:p w14:paraId="7C924952" w14:textId="77777777" w:rsidR="00263EE8" w:rsidRDefault="00000000">
      <w:pPr>
        <w:pStyle w:val="Listownik"/>
        <w:numPr>
          <w:ilvl w:val="0"/>
          <w:numId w:val="8"/>
        </w:numPr>
        <w:tabs>
          <w:tab w:val="left" w:pos="390"/>
        </w:tabs>
        <w:ind w:left="284" w:hanging="284"/>
        <w:jc w:val="both"/>
      </w:pPr>
      <w:r>
        <w:rPr>
          <w:rFonts w:ascii="Times New Roman" w:eastAsia="Times New Roman" w:hAnsi="Times New Roman"/>
          <w:color w:val="000000"/>
          <w:sz w:val="20"/>
        </w:rPr>
        <w:t xml:space="preserve">Termin wykonania pojedynczych zleceń, o których mowa w </w:t>
      </w:r>
      <w:r>
        <w:rPr>
          <w:rFonts w:ascii="Times New Roman" w:eastAsia="Times New Roman" w:hAnsi="Times New Roman"/>
          <w:b/>
          <w:bCs/>
          <w:color w:val="000000"/>
          <w:sz w:val="20"/>
        </w:rPr>
        <w:t xml:space="preserve">§ </w:t>
      </w:r>
      <w:r>
        <w:rPr>
          <w:rFonts w:ascii="Times New Roman" w:eastAsia="Times New Roman" w:hAnsi="Times New Roman"/>
          <w:color w:val="000000"/>
          <w:sz w:val="20"/>
        </w:rPr>
        <w:t>1 ust. 1 wynosi 21 dni od dnia przesłania zlecenia,</w:t>
      </w:r>
      <w:r>
        <w:rPr>
          <w:rFonts w:ascii="Times New Roman" w:eastAsia="Times New Roman" w:hAnsi="Times New Roman"/>
          <w:color w:val="000000"/>
          <w:sz w:val="20"/>
        </w:rPr>
        <w:br/>
        <w:t>z zastrzeżeniem ust. 3.</w:t>
      </w:r>
    </w:p>
    <w:p w14:paraId="1313BDD6" w14:textId="77777777" w:rsidR="00263EE8" w:rsidRDefault="00000000">
      <w:pPr>
        <w:pStyle w:val="Listownik"/>
        <w:numPr>
          <w:ilvl w:val="0"/>
          <w:numId w:val="8"/>
        </w:numPr>
        <w:tabs>
          <w:tab w:val="left" w:pos="390"/>
        </w:tabs>
        <w:ind w:left="284" w:hanging="284"/>
        <w:jc w:val="both"/>
      </w:pPr>
      <w:r>
        <w:rPr>
          <w:rFonts w:ascii="Times New Roman" w:eastAsia="Times New Roman" w:hAnsi="Times New Roman"/>
          <w:color w:val="000000"/>
          <w:sz w:val="20"/>
        </w:rPr>
        <w:t>Prace wymienione w §  1 ust. 1 pkt 3 i 17, Wykonawca zobowiązuje się wykonać w terminie do 45 dni od dnia otrzymania zlecenia.</w:t>
      </w:r>
    </w:p>
    <w:p w14:paraId="776675B5" w14:textId="636F0BBA" w:rsidR="00263EE8" w:rsidRDefault="00000000">
      <w:pPr>
        <w:pStyle w:val="Listownik"/>
        <w:numPr>
          <w:ilvl w:val="0"/>
          <w:numId w:val="8"/>
        </w:numPr>
        <w:tabs>
          <w:tab w:val="left" w:pos="390"/>
        </w:tabs>
        <w:ind w:left="284" w:hanging="284"/>
        <w:jc w:val="both"/>
      </w:pPr>
      <w:r>
        <w:rPr>
          <w:rFonts w:ascii="Times New Roman" w:eastAsia="Times New Roman" w:hAnsi="Times New Roman"/>
          <w:color w:val="000000"/>
          <w:sz w:val="20"/>
        </w:rPr>
        <w:t xml:space="preserve">Przedłużenie terminu wykonania operatów szacunkowych w uzasadnionych przypadkach (niezależnych                                     od Wykonawcy jak również od Zamawiającego) może nastąpić po uprzednim złożeniu przez Wykonawcę </w:t>
      </w:r>
      <w:r w:rsidR="00CF0387">
        <w:rPr>
          <w:rFonts w:ascii="Times New Roman" w:eastAsia="Times New Roman" w:hAnsi="Times New Roman"/>
          <w:color w:val="000000"/>
          <w:sz w:val="20"/>
        </w:rPr>
        <w:t xml:space="preserve">                                </w:t>
      </w:r>
      <w:r>
        <w:rPr>
          <w:rFonts w:ascii="Times New Roman" w:eastAsia="Times New Roman" w:hAnsi="Times New Roman"/>
          <w:color w:val="000000"/>
          <w:sz w:val="20"/>
        </w:rPr>
        <w:t>lub Zamawiającego pisemnego wniosku wraz  z uzasadnieniem, złożonego na 2 dni przed upływem terminu wykonania prac.</w:t>
      </w:r>
    </w:p>
    <w:p w14:paraId="30BE9F16" w14:textId="77777777" w:rsidR="00263EE8" w:rsidRDefault="00000000">
      <w:pPr>
        <w:pStyle w:val="Listownik"/>
        <w:numPr>
          <w:ilvl w:val="0"/>
          <w:numId w:val="8"/>
        </w:numPr>
        <w:tabs>
          <w:tab w:val="left" w:pos="390"/>
        </w:tabs>
        <w:ind w:left="284" w:hanging="284"/>
        <w:jc w:val="both"/>
      </w:pPr>
      <w:r>
        <w:rPr>
          <w:rFonts w:ascii="Times New Roman" w:eastAsia="Times New Roman" w:hAnsi="Times New Roman"/>
          <w:color w:val="000000"/>
          <w:sz w:val="20"/>
        </w:rPr>
        <w:t>Odbiór prac nastąpi po wstępnej weryfikacji operatów szacunkowych przez Zamawiającego, obejmującej</w:t>
      </w:r>
      <w:r>
        <w:rPr>
          <w:rFonts w:ascii="Times New Roman" w:eastAsia="Times New Roman" w:hAnsi="Times New Roman"/>
          <w:color w:val="000000"/>
          <w:sz w:val="20"/>
        </w:rPr>
        <w:br/>
        <w:t>w szczególności przedmiot, zakres i cel wyceny w terminie do 7 dni od daty dostarczenia operatów przez Wykonawcę.</w:t>
      </w:r>
    </w:p>
    <w:p w14:paraId="1BE9CC10" w14:textId="7DEB5F0F" w:rsidR="00263EE8" w:rsidRDefault="00000000">
      <w:pPr>
        <w:pStyle w:val="Listownik"/>
        <w:numPr>
          <w:ilvl w:val="0"/>
          <w:numId w:val="8"/>
        </w:numPr>
        <w:tabs>
          <w:tab w:val="left" w:pos="390"/>
        </w:tabs>
        <w:ind w:left="284" w:hanging="284"/>
        <w:jc w:val="both"/>
      </w:pPr>
      <w:r>
        <w:rPr>
          <w:rFonts w:ascii="Times New Roman" w:eastAsia="Times New Roman" w:hAnsi="Times New Roman"/>
          <w:color w:val="000000"/>
          <w:sz w:val="20"/>
        </w:rPr>
        <w:t xml:space="preserve">Dokumentami potwierdzającymi wykonanie i przyjęcie przedmiotu zamówienia będą protokoły zdawczo – odbiorcze, podpisane bez zastrzeżeń i uwag przez obie Strony w terminie do 7 dni licząc od dnia dostarczenia operatów </w:t>
      </w:r>
      <w:r w:rsidR="00CF0387">
        <w:rPr>
          <w:rFonts w:ascii="Times New Roman" w:eastAsia="Times New Roman" w:hAnsi="Times New Roman"/>
          <w:color w:val="000000"/>
          <w:sz w:val="20"/>
        </w:rPr>
        <w:t xml:space="preserve">                        </w:t>
      </w:r>
      <w:r>
        <w:rPr>
          <w:rFonts w:ascii="Times New Roman" w:eastAsia="Times New Roman" w:hAnsi="Times New Roman"/>
          <w:color w:val="000000"/>
          <w:sz w:val="20"/>
        </w:rPr>
        <w:t>do siedziby Zamawiającego.</w:t>
      </w:r>
    </w:p>
    <w:p w14:paraId="734636B6" w14:textId="77777777" w:rsidR="00263EE8" w:rsidRDefault="00000000">
      <w:pPr>
        <w:pStyle w:val="Listownik"/>
        <w:numPr>
          <w:ilvl w:val="0"/>
          <w:numId w:val="8"/>
        </w:numPr>
        <w:tabs>
          <w:tab w:val="left" w:pos="390"/>
        </w:tabs>
        <w:ind w:left="284" w:hanging="284"/>
        <w:jc w:val="both"/>
      </w:pPr>
      <w:r>
        <w:rPr>
          <w:rFonts w:ascii="Times New Roman" w:eastAsia="Times New Roman" w:hAnsi="Times New Roman"/>
          <w:color w:val="000000"/>
          <w:sz w:val="20"/>
        </w:rPr>
        <w:lastRenderedPageBreak/>
        <w:t xml:space="preserve">Jeżeli przekazana dokumentacja ma wady, Zamawiający wyznaczy Wykonawcy odpowiedni termin do ich usunięcia, nie dłuższy jednak niż 14 dni. Uchybienie temu terminowi spowoduje naliczenie kar umownych zgodnie z </w:t>
      </w:r>
      <w:r>
        <w:rPr>
          <w:rFonts w:ascii="Times New Roman" w:eastAsia="Times New Roman" w:hAnsi="Times New Roman"/>
          <w:b/>
          <w:bCs/>
          <w:color w:val="000000"/>
          <w:sz w:val="20"/>
        </w:rPr>
        <w:t xml:space="preserve">§  </w:t>
      </w:r>
      <w:r>
        <w:rPr>
          <w:rFonts w:ascii="Times New Roman" w:eastAsia="Times New Roman" w:hAnsi="Times New Roman"/>
          <w:color w:val="000000"/>
          <w:sz w:val="20"/>
        </w:rPr>
        <w:t>6 ust. 2 pkt 2.</w:t>
      </w:r>
    </w:p>
    <w:p w14:paraId="67ADC718" w14:textId="77777777" w:rsidR="00263EE8" w:rsidRDefault="00000000">
      <w:pPr>
        <w:pStyle w:val="Listownik"/>
        <w:jc w:val="center"/>
      </w:pPr>
      <w:r>
        <w:rPr>
          <w:rFonts w:ascii="Times New Roman" w:hAnsi="Times New Roman"/>
          <w:b/>
          <w:bCs/>
          <w:sz w:val="20"/>
        </w:rPr>
        <w:t>§  6</w:t>
      </w:r>
    </w:p>
    <w:p w14:paraId="10BBE1FA" w14:textId="77777777" w:rsidR="00263EE8" w:rsidRDefault="00000000">
      <w:pPr>
        <w:pStyle w:val="Listownik"/>
        <w:jc w:val="center"/>
      </w:pPr>
      <w:r>
        <w:rPr>
          <w:rFonts w:ascii="Times New Roman" w:hAnsi="Times New Roman"/>
          <w:b/>
          <w:bCs/>
          <w:sz w:val="20"/>
        </w:rPr>
        <w:t>Kary umowne</w:t>
      </w:r>
    </w:p>
    <w:p w14:paraId="12D8E9C6" w14:textId="77777777" w:rsidR="00263EE8" w:rsidRDefault="00263EE8">
      <w:pPr>
        <w:pStyle w:val="Listownik"/>
        <w:jc w:val="center"/>
        <w:rPr>
          <w:rFonts w:ascii="Times New Roman" w:eastAsia="Times New Roman" w:hAnsi="Times New Roman"/>
          <w:color w:val="000000"/>
          <w:sz w:val="20"/>
        </w:rPr>
      </w:pPr>
    </w:p>
    <w:p w14:paraId="268CFC04" w14:textId="77777777" w:rsidR="00263EE8" w:rsidRDefault="00000000">
      <w:pPr>
        <w:pStyle w:val="Listownik"/>
        <w:numPr>
          <w:ilvl w:val="0"/>
          <w:numId w:val="9"/>
        </w:numPr>
        <w:tabs>
          <w:tab w:val="left" w:pos="285"/>
        </w:tabs>
        <w:ind w:left="284" w:hanging="284"/>
        <w:jc w:val="both"/>
      </w:pPr>
      <w:r>
        <w:rPr>
          <w:rFonts w:ascii="Times New Roman" w:hAnsi="Times New Roman"/>
          <w:sz w:val="20"/>
        </w:rPr>
        <w:t>Wykonawcy przysługują od Zamawiającego odsetki za opóźnienie w wysokości ustawowej za każdy dzień zwłoki</w:t>
      </w:r>
      <w:r>
        <w:rPr>
          <w:rFonts w:ascii="Times New Roman" w:hAnsi="Times New Roman"/>
          <w:sz w:val="20"/>
        </w:rPr>
        <w:br/>
        <w:t>w zapłacie należności.</w:t>
      </w:r>
    </w:p>
    <w:p w14:paraId="09ACE9F1" w14:textId="77777777" w:rsidR="00263EE8" w:rsidRDefault="00000000">
      <w:pPr>
        <w:pStyle w:val="Listownik"/>
        <w:numPr>
          <w:ilvl w:val="0"/>
          <w:numId w:val="9"/>
        </w:numPr>
        <w:tabs>
          <w:tab w:val="left" w:pos="285"/>
        </w:tabs>
        <w:ind w:left="284" w:hanging="284"/>
        <w:jc w:val="both"/>
      </w:pPr>
      <w:r>
        <w:rPr>
          <w:rFonts w:ascii="Times New Roman" w:hAnsi="Times New Roman"/>
          <w:sz w:val="20"/>
        </w:rPr>
        <w:t>W przypadku zwłoki lub niewykonaniu przedmiotu umowy Wykonawca obowiązany będzie do zapłaty na rzecz Zamawiającego kar umownych:</w:t>
      </w:r>
    </w:p>
    <w:p w14:paraId="499776C7" w14:textId="77777777" w:rsidR="00263EE8" w:rsidRDefault="00000000">
      <w:pPr>
        <w:pStyle w:val="Listownik"/>
        <w:tabs>
          <w:tab w:val="left" w:pos="285"/>
        </w:tabs>
        <w:jc w:val="both"/>
        <w:rPr>
          <w:rFonts w:ascii="Times New Roman" w:hAnsi="Times New Roman"/>
          <w:sz w:val="20"/>
        </w:rPr>
      </w:pPr>
      <w:r>
        <w:rPr>
          <w:rFonts w:ascii="Times New Roman" w:hAnsi="Times New Roman"/>
          <w:sz w:val="20"/>
        </w:rPr>
        <w:t>1) za zwłokę w wykonaniu pojedynczego zlecenia - w wysokości 1,0 % szacunkowego łącznego wynagrodzenia brutto</w:t>
      </w:r>
    </w:p>
    <w:p w14:paraId="52B47AEC" w14:textId="77777777" w:rsidR="00263EE8" w:rsidRDefault="00000000">
      <w:pPr>
        <w:pStyle w:val="Listownik"/>
        <w:tabs>
          <w:tab w:val="left" w:pos="285"/>
        </w:tabs>
        <w:ind w:left="284"/>
        <w:jc w:val="both"/>
      </w:pPr>
      <w:r>
        <w:rPr>
          <w:rFonts w:ascii="Times New Roman" w:hAnsi="Times New Roman"/>
          <w:sz w:val="20"/>
        </w:rPr>
        <w:t>określonego w §  3 ust. 1 niniejszej umowy, za każdy dzień zwłoki   w przekazaniu dokumentacji, licząc od terminu na ich wykonanie określonego w § 5 ust. 2 i 3.</w:t>
      </w:r>
    </w:p>
    <w:p w14:paraId="70DC8646" w14:textId="77777777" w:rsidR="00263EE8" w:rsidRDefault="00000000">
      <w:pPr>
        <w:pStyle w:val="Listownik"/>
        <w:tabs>
          <w:tab w:val="left" w:pos="285"/>
        </w:tabs>
        <w:ind w:left="284" w:hanging="284"/>
        <w:jc w:val="both"/>
        <w:rPr>
          <w:rFonts w:ascii="Times New Roman" w:hAnsi="Times New Roman"/>
          <w:sz w:val="20"/>
        </w:rPr>
      </w:pPr>
      <w:r>
        <w:rPr>
          <w:rFonts w:ascii="Times New Roman" w:hAnsi="Times New Roman"/>
          <w:sz w:val="20"/>
        </w:rPr>
        <w:t>2) za zwłokę w usunięciu wad przedmiotu umowy, liczonego od dnia następnego po upływie wyznaczonego przez Zamawiającego terminu na ich usunięcie – w wysokości 1,0 % szacunkowego łącznego wynagrodzenia brutto  określonego w §  3 ust. 1 niniejszej umowy.</w:t>
      </w:r>
    </w:p>
    <w:p w14:paraId="571823C3" w14:textId="77777777" w:rsidR="00263EE8" w:rsidRDefault="00000000">
      <w:pPr>
        <w:pStyle w:val="Listownik"/>
        <w:tabs>
          <w:tab w:val="left" w:pos="285"/>
        </w:tabs>
        <w:ind w:left="284" w:hanging="284"/>
        <w:jc w:val="both"/>
      </w:pPr>
      <w:r>
        <w:rPr>
          <w:rFonts w:ascii="Times New Roman" w:hAnsi="Times New Roman"/>
          <w:sz w:val="20"/>
        </w:rPr>
        <w:t>3) za odstąpienie Zamawiającego od umowy z przyczyn, za które odpowiedzialność ponosi Wykonawca – w wysokości</w:t>
      </w:r>
      <w:r>
        <w:rPr>
          <w:rFonts w:ascii="Times New Roman" w:hAnsi="Times New Roman"/>
          <w:sz w:val="20"/>
        </w:rPr>
        <w:br/>
        <w:t>10 000,00 zł.</w:t>
      </w:r>
    </w:p>
    <w:p w14:paraId="5420E540" w14:textId="77777777" w:rsidR="00263EE8" w:rsidRDefault="00000000">
      <w:pPr>
        <w:pStyle w:val="Listownik"/>
        <w:numPr>
          <w:ilvl w:val="0"/>
          <w:numId w:val="9"/>
        </w:numPr>
        <w:tabs>
          <w:tab w:val="left" w:pos="285"/>
        </w:tabs>
        <w:ind w:left="284" w:hanging="284"/>
        <w:jc w:val="both"/>
      </w:pPr>
      <w:r>
        <w:rPr>
          <w:rFonts w:ascii="Times New Roman" w:hAnsi="Times New Roman"/>
          <w:sz w:val="20"/>
        </w:rPr>
        <w:t>Kara umowna powinna być zapłacona przez Wykonawcę w terminie 14 dni od daty otrzymania wezwania do jej zapłaty, wystosowanego przez Zamawiającego.</w:t>
      </w:r>
    </w:p>
    <w:p w14:paraId="0D07BA4B" w14:textId="77777777" w:rsidR="00263EE8" w:rsidRDefault="00000000">
      <w:pPr>
        <w:pStyle w:val="Listownik"/>
        <w:numPr>
          <w:ilvl w:val="0"/>
          <w:numId w:val="9"/>
        </w:numPr>
        <w:tabs>
          <w:tab w:val="left" w:pos="285"/>
        </w:tabs>
        <w:ind w:left="284" w:hanging="284"/>
        <w:jc w:val="both"/>
      </w:pPr>
      <w:r>
        <w:rPr>
          <w:rFonts w:ascii="Times New Roman" w:hAnsi="Times New Roman"/>
          <w:sz w:val="20"/>
        </w:rPr>
        <w:t>Zamawiający ma prawo do potrącenia kary umownej z przysługującego Wykonawcy wynagrodzenia, o którym mowa                       w §  3 ust. 1.</w:t>
      </w:r>
    </w:p>
    <w:p w14:paraId="7C829440" w14:textId="77777777" w:rsidR="00263EE8" w:rsidRDefault="00000000">
      <w:pPr>
        <w:pStyle w:val="Listownik"/>
        <w:numPr>
          <w:ilvl w:val="0"/>
          <w:numId w:val="9"/>
        </w:numPr>
        <w:tabs>
          <w:tab w:val="left" w:pos="285"/>
        </w:tabs>
        <w:ind w:left="284" w:hanging="284"/>
        <w:jc w:val="both"/>
      </w:pPr>
      <w:r>
        <w:rPr>
          <w:rFonts w:ascii="Times New Roman" w:hAnsi="Times New Roman"/>
          <w:sz w:val="20"/>
        </w:rPr>
        <w:t>Jeżeli kara umowna nie pokrywa poniesionej szkody, Strony mogą dochodzić odszkodowania uzupełniającego                             na zasadach ogólnych.</w:t>
      </w:r>
    </w:p>
    <w:p w14:paraId="387E669E" w14:textId="77777777" w:rsidR="00263EE8" w:rsidRDefault="00000000">
      <w:pPr>
        <w:pStyle w:val="Listownik"/>
        <w:numPr>
          <w:ilvl w:val="0"/>
          <w:numId w:val="9"/>
        </w:numPr>
        <w:tabs>
          <w:tab w:val="left" w:pos="285"/>
        </w:tabs>
        <w:ind w:left="284" w:hanging="284"/>
        <w:jc w:val="both"/>
      </w:pPr>
      <w:r>
        <w:rPr>
          <w:rFonts w:ascii="Times New Roman" w:eastAsia="Times New Roman" w:hAnsi="Times New Roman" w:cs="Arial"/>
          <w:color w:val="000000"/>
          <w:sz w:val="20"/>
        </w:rPr>
        <w:t>W uzasadnionych przypadkach, niewynikających z winy Wykonawcy, Zamawiający może odstąpić od naliczenia kar,</w:t>
      </w:r>
      <w:r>
        <w:rPr>
          <w:rFonts w:ascii="Times New Roman" w:eastAsia="Times New Roman" w:hAnsi="Times New Roman" w:cs="Arial"/>
          <w:color w:val="000000"/>
          <w:sz w:val="20"/>
        </w:rPr>
        <w:br/>
        <w:t>o których mowa w ust. 2.</w:t>
      </w:r>
    </w:p>
    <w:p w14:paraId="64338F8B" w14:textId="77777777" w:rsidR="00263EE8" w:rsidRDefault="00000000">
      <w:pPr>
        <w:pStyle w:val="Listownik"/>
        <w:spacing w:before="57" w:after="57"/>
        <w:jc w:val="center"/>
      </w:pPr>
      <w:r>
        <w:rPr>
          <w:rFonts w:ascii="Times New Roman" w:hAnsi="Times New Roman"/>
          <w:b/>
          <w:bCs/>
          <w:sz w:val="20"/>
        </w:rPr>
        <w:t>§  7</w:t>
      </w:r>
    </w:p>
    <w:p w14:paraId="2916A0AA" w14:textId="77777777" w:rsidR="00263EE8" w:rsidRDefault="00000000">
      <w:pPr>
        <w:pStyle w:val="Listownik"/>
        <w:jc w:val="center"/>
      </w:pPr>
      <w:r>
        <w:rPr>
          <w:rFonts w:ascii="Times New Roman" w:hAnsi="Times New Roman" w:cs="Arial"/>
          <w:b/>
          <w:bCs/>
          <w:sz w:val="20"/>
        </w:rPr>
        <w:t>Wypowiedzenie umowy</w:t>
      </w:r>
    </w:p>
    <w:p w14:paraId="641E5313" w14:textId="77777777" w:rsidR="00263EE8" w:rsidRDefault="00263EE8">
      <w:pPr>
        <w:pStyle w:val="Listownik"/>
        <w:tabs>
          <w:tab w:val="left" w:pos="285"/>
        </w:tabs>
        <w:jc w:val="both"/>
        <w:rPr>
          <w:rFonts w:ascii="Times New Roman" w:hAnsi="Times New Roman"/>
          <w:sz w:val="20"/>
        </w:rPr>
      </w:pPr>
    </w:p>
    <w:p w14:paraId="7A65FE61" w14:textId="77777777" w:rsidR="00263EE8" w:rsidRDefault="00000000">
      <w:pPr>
        <w:pStyle w:val="Listownik"/>
        <w:numPr>
          <w:ilvl w:val="0"/>
          <w:numId w:val="10"/>
        </w:numPr>
        <w:tabs>
          <w:tab w:val="left" w:pos="-390"/>
          <w:tab w:val="left" w:pos="285"/>
        </w:tabs>
        <w:ind w:left="284" w:hanging="284"/>
        <w:jc w:val="both"/>
      </w:pPr>
      <w:r>
        <w:rPr>
          <w:rFonts w:ascii="Times New Roman" w:eastAsia="Times New Roman" w:hAnsi="Times New Roman" w:cs="Arial"/>
          <w:color w:val="000000"/>
          <w:sz w:val="20"/>
        </w:rPr>
        <w:t>Zamawiającemu przysługuje prawo do wypowiedzenia umowy bez zachowania okresu wypowiedzenia w przypadku, gdy:</w:t>
      </w:r>
    </w:p>
    <w:p w14:paraId="35DCC075" w14:textId="77777777" w:rsidR="00263EE8" w:rsidRDefault="00000000">
      <w:pPr>
        <w:pStyle w:val="Listownik"/>
        <w:tabs>
          <w:tab w:val="left" w:pos="-390"/>
          <w:tab w:val="left" w:pos="285"/>
        </w:tabs>
        <w:jc w:val="both"/>
      </w:pPr>
      <w:r>
        <w:rPr>
          <w:rFonts w:ascii="Times New Roman" w:eastAsia="Times New Roman" w:hAnsi="Times New Roman" w:cs="Arial"/>
          <w:color w:val="000000"/>
          <w:sz w:val="20"/>
        </w:rPr>
        <w:t xml:space="preserve">1) Wykonawca nie przystąpi do realizacji zlecenia (zleceń) bez uzasadnionych przyczyn oraz nie kontynuuje                            </w:t>
      </w:r>
    </w:p>
    <w:p w14:paraId="70D00DA9" w14:textId="77777777" w:rsidR="00263EE8" w:rsidRDefault="00000000">
      <w:pPr>
        <w:pStyle w:val="Listownik"/>
        <w:tabs>
          <w:tab w:val="left" w:pos="-390"/>
          <w:tab w:val="left" w:pos="285"/>
        </w:tabs>
        <w:jc w:val="both"/>
      </w:pPr>
      <w:r>
        <w:rPr>
          <w:rFonts w:ascii="Times New Roman" w:eastAsia="Times New Roman" w:hAnsi="Times New Roman" w:cs="Arial"/>
          <w:color w:val="000000"/>
          <w:sz w:val="20"/>
        </w:rPr>
        <w:t xml:space="preserve">     go (ich) pomimo wezwania Zamawiającego złożonego na piśmie,</w:t>
      </w:r>
    </w:p>
    <w:p w14:paraId="78A8FF55" w14:textId="77777777" w:rsidR="00263EE8" w:rsidRDefault="00000000">
      <w:pPr>
        <w:pStyle w:val="Listownik"/>
        <w:tabs>
          <w:tab w:val="left" w:pos="570"/>
        </w:tabs>
        <w:jc w:val="both"/>
        <w:rPr>
          <w:rFonts w:ascii="Times New Roman" w:hAnsi="Times New Roman" w:cs="Arial"/>
          <w:sz w:val="20"/>
        </w:rPr>
      </w:pPr>
      <w:r>
        <w:rPr>
          <w:rFonts w:ascii="Times New Roman" w:hAnsi="Times New Roman" w:cs="Arial"/>
          <w:sz w:val="20"/>
        </w:rPr>
        <w:t>2) w razie niewykonania w terminie przez Wykonawcę trzech zleceń bez uzasadnionej przyczyny,</w:t>
      </w:r>
    </w:p>
    <w:p w14:paraId="0658524C" w14:textId="77777777" w:rsidR="00263EE8" w:rsidRDefault="00000000">
      <w:pPr>
        <w:pStyle w:val="Listownik"/>
        <w:tabs>
          <w:tab w:val="left" w:pos="570"/>
        </w:tabs>
        <w:jc w:val="both"/>
        <w:rPr>
          <w:rFonts w:ascii="Times New Roman" w:hAnsi="Times New Roman" w:cs="Arial"/>
          <w:sz w:val="20"/>
        </w:rPr>
      </w:pPr>
      <w:r>
        <w:rPr>
          <w:rFonts w:ascii="Times New Roman" w:hAnsi="Times New Roman" w:cs="Arial"/>
          <w:sz w:val="20"/>
        </w:rPr>
        <w:t xml:space="preserve">3) Wykonawca realizuje przedmiot umowy w sposób odbiegający od ustalonych zawodowych standardów    </w:t>
      </w:r>
    </w:p>
    <w:p w14:paraId="0559EF2D" w14:textId="77777777" w:rsidR="00263EE8" w:rsidRDefault="00000000">
      <w:pPr>
        <w:pStyle w:val="Listownik"/>
        <w:tabs>
          <w:tab w:val="left" w:pos="570"/>
        </w:tabs>
        <w:jc w:val="both"/>
        <w:rPr>
          <w:rFonts w:ascii="Times New Roman" w:hAnsi="Times New Roman" w:cs="Arial"/>
          <w:sz w:val="20"/>
        </w:rPr>
      </w:pPr>
      <w:r>
        <w:rPr>
          <w:rFonts w:ascii="Times New Roman" w:hAnsi="Times New Roman" w:cs="Arial"/>
          <w:sz w:val="20"/>
        </w:rPr>
        <w:t xml:space="preserve">     rzeczoznawców majątkowych,</w:t>
      </w:r>
    </w:p>
    <w:p w14:paraId="66394259" w14:textId="77777777" w:rsidR="00263EE8" w:rsidRDefault="00000000">
      <w:pPr>
        <w:pStyle w:val="Standard"/>
        <w:jc w:val="both"/>
        <w:rPr>
          <w:rFonts w:ascii="Times New Roman" w:hAnsi="Times New Roman" w:cs="Arial"/>
          <w:sz w:val="20"/>
          <w:szCs w:val="20"/>
        </w:rPr>
      </w:pPr>
      <w:r>
        <w:rPr>
          <w:rFonts w:ascii="Times New Roman" w:hAnsi="Times New Roman" w:cs="Arial"/>
          <w:sz w:val="20"/>
          <w:szCs w:val="20"/>
        </w:rPr>
        <w:t>4) zostanie ogłoszony nakaz zajęcia majątku Wykonawcy,</w:t>
      </w:r>
    </w:p>
    <w:p w14:paraId="3DB34898" w14:textId="77777777" w:rsidR="00263EE8" w:rsidRDefault="00000000">
      <w:pPr>
        <w:pStyle w:val="Listownik"/>
        <w:tabs>
          <w:tab w:val="left" w:pos="-390"/>
          <w:tab w:val="left" w:pos="285"/>
        </w:tabs>
        <w:jc w:val="both"/>
        <w:rPr>
          <w:rFonts w:ascii="Times New Roman" w:eastAsia="Times New Roman" w:hAnsi="Times New Roman" w:cs="Arial"/>
          <w:color w:val="000000"/>
          <w:sz w:val="20"/>
        </w:rPr>
      </w:pPr>
      <w:r>
        <w:rPr>
          <w:rFonts w:ascii="Times New Roman" w:eastAsia="Times New Roman" w:hAnsi="Times New Roman" w:cs="Arial"/>
          <w:color w:val="000000"/>
          <w:sz w:val="20"/>
        </w:rPr>
        <w:t>5) Wykonawca utraci uprawnienia do wykonywania wycen nieruchomości.</w:t>
      </w:r>
    </w:p>
    <w:p w14:paraId="7A7F2960" w14:textId="77777777" w:rsidR="00CF0387" w:rsidRDefault="00CF0387">
      <w:pPr>
        <w:pStyle w:val="Listownik"/>
        <w:tabs>
          <w:tab w:val="left" w:pos="-390"/>
          <w:tab w:val="left" w:pos="285"/>
        </w:tabs>
        <w:jc w:val="both"/>
        <w:rPr>
          <w:rFonts w:ascii="Times New Roman" w:eastAsia="Times New Roman" w:hAnsi="Times New Roman" w:cs="Arial"/>
          <w:color w:val="000000"/>
          <w:sz w:val="20"/>
        </w:rPr>
      </w:pPr>
    </w:p>
    <w:p w14:paraId="27DA1B28" w14:textId="77777777" w:rsidR="00CF0387" w:rsidRDefault="00CF0387">
      <w:pPr>
        <w:pStyle w:val="Listownik"/>
        <w:tabs>
          <w:tab w:val="left" w:pos="-390"/>
          <w:tab w:val="left" w:pos="285"/>
        </w:tabs>
        <w:jc w:val="both"/>
      </w:pPr>
    </w:p>
    <w:p w14:paraId="21F4B727" w14:textId="366A0A41" w:rsidR="00263EE8" w:rsidRDefault="00000000">
      <w:pPr>
        <w:pStyle w:val="Listownik"/>
        <w:numPr>
          <w:ilvl w:val="0"/>
          <w:numId w:val="10"/>
        </w:numPr>
        <w:tabs>
          <w:tab w:val="left" w:pos="-390"/>
          <w:tab w:val="left" w:pos="285"/>
        </w:tabs>
        <w:ind w:left="284" w:hanging="284"/>
        <w:jc w:val="both"/>
      </w:pPr>
      <w:r>
        <w:rPr>
          <w:rFonts w:ascii="Times New Roman" w:eastAsia="Times New Roman" w:hAnsi="Times New Roman" w:cs="Arial"/>
          <w:color w:val="000000"/>
          <w:sz w:val="20"/>
        </w:rPr>
        <w:t xml:space="preserve">Zamawiającemu przysługuje prawo do odstąpienie od umowy w razie zaistnienia istotnej zmiany okoliczności powodującej, że wykonanie umowy nie leży w interesie publicznym, czego nie można było przewidzieć w chwili zawarcia umowy. Zamawiający może, na dowolnym etapie realizacji umowy odstąpić od niej w terminie 30 dni </w:t>
      </w:r>
      <w:r w:rsidR="00CF0387">
        <w:rPr>
          <w:rFonts w:ascii="Times New Roman" w:eastAsia="Times New Roman" w:hAnsi="Times New Roman" w:cs="Arial"/>
          <w:color w:val="000000"/>
          <w:sz w:val="20"/>
        </w:rPr>
        <w:t xml:space="preserve">                  </w:t>
      </w:r>
      <w:r>
        <w:rPr>
          <w:rFonts w:ascii="Times New Roman" w:eastAsia="Times New Roman" w:hAnsi="Times New Roman" w:cs="Arial"/>
          <w:color w:val="000000"/>
          <w:sz w:val="20"/>
        </w:rPr>
        <w:t>od powzięcia wiadomości o tych okolicznościach.</w:t>
      </w:r>
    </w:p>
    <w:p w14:paraId="44231508" w14:textId="77777777" w:rsidR="00263EE8" w:rsidRDefault="00000000">
      <w:pPr>
        <w:pStyle w:val="Listownik"/>
        <w:numPr>
          <w:ilvl w:val="0"/>
          <w:numId w:val="10"/>
        </w:numPr>
        <w:tabs>
          <w:tab w:val="left" w:pos="-390"/>
          <w:tab w:val="left" w:pos="285"/>
        </w:tabs>
        <w:ind w:left="284" w:hanging="284"/>
        <w:jc w:val="both"/>
      </w:pPr>
      <w:r>
        <w:rPr>
          <w:rFonts w:ascii="Times New Roman" w:eastAsia="Times New Roman" w:hAnsi="Times New Roman" w:cs="Arial"/>
          <w:color w:val="000000"/>
          <w:sz w:val="20"/>
        </w:rPr>
        <w:t>W przypadku, o którym mowa w ust. 2, wykonawca może żądać wyłącznie wynagrodzenia należnego z tytułu wykonania części umowy.</w:t>
      </w:r>
    </w:p>
    <w:p w14:paraId="10EAA0C9" w14:textId="77777777" w:rsidR="00263EE8" w:rsidRDefault="00000000">
      <w:pPr>
        <w:pStyle w:val="Listownik"/>
        <w:numPr>
          <w:ilvl w:val="0"/>
          <w:numId w:val="10"/>
        </w:numPr>
        <w:tabs>
          <w:tab w:val="left" w:pos="-390"/>
          <w:tab w:val="left" w:pos="285"/>
        </w:tabs>
        <w:ind w:left="0" w:firstLine="0"/>
        <w:jc w:val="both"/>
        <w:rPr>
          <w:rFonts w:ascii="Times New Roman" w:hAnsi="Times New Roman" w:cs="Arial"/>
          <w:sz w:val="20"/>
        </w:rPr>
      </w:pPr>
      <w:r>
        <w:rPr>
          <w:rFonts w:ascii="Times New Roman" w:hAnsi="Times New Roman" w:cs="Arial"/>
          <w:sz w:val="20"/>
        </w:rPr>
        <w:t>Odstąpienie od umowy jak i jej wypowiedzenie następuje w formie pisemnej pod rygorem nieważności.</w:t>
      </w:r>
    </w:p>
    <w:p w14:paraId="1427006F" w14:textId="77777777" w:rsidR="00263EE8" w:rsidRDefault="00263EE8">
      <w:pPr>
        <w:pStyle w:val="Listownik"/>
        <w:spacing w:before="57" w:after="57"/>
        <w:rPr>
          <w:rFonts w:ascii="Times New Roman" w:hAnsi="Times New Roman" w:cs="Arial"/>
          <w:b/>
          <w:bCs/>
          <w:sz w:val="20"/>
        </w:rPr>
      </w:pPr>
    </w:p>
    <w:p w14:paraId="37486BC1" w14:textId="77777777" w:rsidR="00263EE8" w:rsidRDefault="00000000">
      <w:pPr>
        <w:pStyle w:val="Listownik"/>
        <w:spacing w:before="57" w:after="57"/>
        <w:jc w:val="center"/>
      </w:pPr>
      <w:r>
        <w:rPr>
          <w:rFonts w:ascii="Times New Roman" w:hAnsi="Times New Roman" w:cs="Arial"/>
          <w:b/>
          <w:bCs/>
          <w:sz w:val="20"/>
        </w:rPr>
        <w:t>§  8</w:t>
      </w:r>
    </w:p>
    <w:p w14:paraId="705AA540" w14:textId="77777777" w:rsidR="00263EE8" w:rsidRDefault="00000000">
      <w:pPr>
        <w:pStyle w:val="Listownik"/>
        <w:jc w:val="center"/>
      </w:pPr>
      <w:r>
        <w:rPr>
          <w:rFonts w:ascii="Times New Roman" w:hAnsi="Times New Roman" w:cs="Arial"/>
          <w:b/>
          <w:bCs/>
          <w:sz w:val="20"/>
        </w:rPr>
        <w:t>Klauzula poufności</w:t>
      </w:r>
    </w:p>
    <w:p w14:paraId="608275CB" w14:textId="77777777" w:rsidR="00263EE8" w:rsidRDefault="00263EE8">
      <w:pPr>
        <w:pStyle w:val="Listownik"/>
        <w:jc w:val="center"/>
      </w:pPr>
    </w:p>
    <w:p w14:paraId="07EDDC2B" w14:textId="3A514F30" w:rsidR="00263EE8" w:rsidRDefault="00000000">
      <w:pPr>
        <w:pStyle w:val="Listownik"/>
        <w:jc w:val="both"/>
      </w:pPr>
      <w:r>
        <w:rPr>
          <w:rFonts w:ascii="Times New Roman" w:hAnsi="Times New Roman" w:cs="Arial"/>
          <w:sz w:val="20"/>
        </w:rPr>
        <w:t xml:space="preserve">Wszelkie informacje uzyskane przez Wykonawcę, w związku z realizacją niniejszej umowy stanowią tajemnicę zawodową, o której mowa w art. 175 ust. 3 ustawy z dnia 21 sierpnia 1997 r. o gospodarce nieruchomościami. </w:t>
      </w:r>
      <w:r w:rsidR="00CF0387">
        <w:rPr>
          <w:rFonts w:ascii="Times New Roman" w:hAnsi="Times New Roman" w:cs="Arial"/>
          <w:sz w:val="20"/>
        </w:rPr>
        <w:t xml:space="preserve">                          </w:t>
      </w:r>
      <w:r>
        <w:rPr>
          <w:rFonts w:ascii="Times New Roman" w:hAnsi="Times New Roman" w:cs="Arial"/>
          <w:sz w:val="20"/>
        </w:rPr>
        <w:t xml:space="preserve">W szczególności informacje uzyskane w toku wykonywania czynności zawodowych odnoszących się do przedmiotu zamówienia, nie mogą być przekazywane osobom trzecim, chyba że przepisy ustawy z  dnia 21 sierpnia 1997 r. </w:t>
      </w:r>
      <w:r w:rsidR="00CF0387">
        <w:rPr>
          <w:rFonts w:ascii="Times New Roman" w:hAnsi="Times New Roman" w:cs="Arial"/>
          <w:sz w:val="20"/>
        </w:rPr>
        <w:t xml:space="preserve">                                 </w:t>
      </w:r>
      <w:r>
        <w:rPr>
          <w:rFonts w:ascii="Times New Roman" w:hAnsi="Times New Roman" w:cs="Arial"/>
          <w:sz w:val="20"/>
        </w:rPr>
        <w:t>o gospodarce nieruchomościami lub przepisy odrębnych ustaw stanowią inaczej.</w:t>
      </w:r>
    </w:p>
    <w:p w14:paraId="4B2414EB" w14:textId="77777777" w:rsidR="00263EE8" w:rsidRDefault="00000000">
      <w:pPr>
        <w:pStyle w:val="Listownik"/>
        <w:jc w:val="center"/>
      </w:pPr>
      <w:r>
        <w:rPr>
          <w:rFonts w:ascii="Times New Roman" w:hAnsi="Times New Roman" w:cs="Arial"/>
          <w:b/>
          <w:bCs/>
          <w:sz w:val="20"/>
        </w:rPr>
        <w:t>§  9</w:t>
      </w:r>
    </w:p>
    <w:p w14:paraId="42435729" w14:textId="77777777" w:rsidR="00263EE8" w:rsidRDefault="00000000">
      <w:pPr>
        <w:pStyle w:val="Listownik"/>
        <w:jc w:val="center"/>
      </w:pPr>
      <w:r>
        <w:rPr>
          <w:rFonts w:ascii="Times New Roman" w:hAnsi="Times New Roman" w:cs="Arial"/>
          <w:b/>
          <w:bCs/>
          <w:sz w:val="20"/>
        </w:rPr>
        <w:t>Postanowienia końcowe</w:t>
      </w:r>
    </w:p>
    <w:p w14:paraId="2C7386EE" w14:textId="77777777" w:rsidR="00263EE8" w:rsidRDefault="00263EE8">
      <w:pPr>
        <w:pStyle w:val="Listownik"/>
        <w:jc w:val="center"/>
        <w:rPr>
          <w:rFonts w:ascii="Times New Roman" w:eastAsia="Times New Roman" w:hAnsi="Times New Roman" w:cs="Arial"/>
          <w:color w:val="000000"/>
          <w:sz w:val="20"/>
        </w:rPr>
      </w:pPr>
    </w:p>
    <w:p w14:paraId="670C136D" w14:textId="77777777" w:rsidR="00263EE8" w:rsidRDefault="00000000">
      <w:pPr>
        <w:pStyle w:val="Listownik"/>
        <w:numPr>
          <w:ilvl w:val="0"/>
          <w:numId w:val="11"/>
        </w:numPr>
        <w:tabs>
          <w:tab w:val="left" w:pos="285"/>
        </w:tabs>
        <w:spacing w:before="57" w:after="57"/>
        <w:ind w:left="0" w:firstLine="0"/>
        <w:jc w:val="both"/>
      </w:pPr>
      <w:r>
        <w:rPr>
          <w:rFonts w:ascii="Times New Roman" w:hAnsi="Times New Roman" w:cs="Arial"/>
          <w:sz w:val="20"/>
        </w:rPr>
        <w:t>Wykonawca nie może bez zgody Zamawiającego przenieść wierzytelności z tytułu niniejszej umowy na osobę trzecią.</w:t>
      </w:r>
    </w:p>
    <w:p w14:paraId="55523AED" w14:textId="77777777" w:rsidR="00263EE8" w:rsidRDefault="00000000">
      <w:pPr>
        <w:pStyle w:val="Listownik"/>
        <w:numPr>
          <w:ilvl w:val="0"/>
          <w:numId w:val="11"/>
        </w:numPr>
        <w:tabs>
          <w:tab w:val="left" w:pos="285"/>
        </w:tabs>
        <w:ind w:left="284" w:hanging="284"/>
        <w:jc w:val="both"/>
      </w:pPr>
      <w:r>
        <w:rPr>
          <w:rFonts w:ascii="Times New Roman" w:hAnsi="Times New Roman" w:cs="Arial"/>
          <w:sz w:val="20"/>
        </w:rPr>
        <w:t>Wykonawca zobowiązany jest niezwłocznie informować Zamawiającego o każdej zmianie w działalności Wykonawcy, która może mieć wpływ na realizację umowy. W przypadku niedopełnienie tego obowiązku Wykonawcę będą obciążać ewentualne skutki mogące wyniknąć wskutek zaniechania.</w:t>
      </w:r>
    </w:p>
    <w:p w14:paraId="4EAB7961" w14:textId="77777777" w:rsidR="00263EE8" w:rsidRDefault="00000000">
      <w:pPr>
        <w:pStyle w:val="Listownik"/>
        <w:numPr>
          <w:ilvl w:val="0"/>
          <w:numId w:val="11"/>
        </w:numPr>
        <w:tabs>
          <w:tab w:val="left" w:pos="285"/>
        </w:tabs>
        <w:ind w:left="0" w:firstLine="0"/>
        <w:jc w:val="both"/>
      </w:pPr>
      <w:r>
        <w:rPr>
          <w:rFonts w:ascii="Times New Roman" w:hAnsi="Times New Roman" w:cs="Arial"/>
          <w:sz w:val="20"/>
        </w:rPr>
        <w:lastRenderedPageBreak/>
        <w:t>Zmiana niniejszej umowy wymaga pod rygorem nieważności formy pisemnej.</w:t>
      </w:r>
    </w:p>
    <w:p w14:paraId="235C4B91" w14:textId="77777777" w:rsidR="00263EE8" w:rsidRDefault="00000000">
      <w:pPr>
        <w:pStyle w:val="Listownik"/>
        <w:numPr>
          <w:ilvl w:val="0"/>
          <w:numId w:val="11"/>
        </w:numPr>
        <w:tabs>
          <w:tab w:val="left" w:pos="285"/>
        </w:tabs>
        <w:ind w:left="284" w:hanging="284"/>
        <w:jc w:val="both"/>
      </w:pPr>
      <w:r>
        <w:rPr>
          <w:rFonts w:ascii="Times New Roman" w:hAnsi="Times New Roman" w:cs="Arial"/>
          <w:sz w:val="20"/>
        </w:rPr>
        <w:t>W sprawach nieuregulowanych w niniejszej umowie zastosowanie mają przepisy ustawy z dnia 23 kwietnia 1964 r. - Kodeks cywilny oraz ustawy z dnia 21 sierpnia 1997 r. o gospodarce nieruchomościami.</w:t>
      </w:r>
    </w:p>
    <w:p w14:paraId="26CBBE89" w14:textId="77777777" w:rsidR="00263EE8" w:rsidRDefault="00000000">
      <w:pPr>
        <w:pStyle w:val="Listownik"/>
        <w:numPr>
          <w:ilvl w:val="0"/>
          <w:numId w:val="11"/>
        </w:numPr>
        <w:tabs>
          <w:tab w:val="left" w:pos="285"/>
        </w:tabs>
        <w:ind w:left="284" w:hanging="284"/>
        <w:jc w:val="both"/>
      </w:pPr>
      <w:r>
        <w:rPr>
          <w:rFonts w:ascii="Times New Roman" w:hAnsi="Times New Roman" w:cs="Arial"/>
          <w:sz w:val="20"/>
        </w:rPr>
        <w:t>Wszelkie spory wynikłe na tle realizacji niniejszej umowy będą rozstrzygane przez sąd właściwy miejscowo                              dla Zamawiającego.</w:t>
      </w:r>
    </w:p>
    <w:p w14:paraId="715964D5" w14:textId="77777777" w:rsidR="00263EE8" w:rsidRDefault="00000000">
      <w:pPr>
        <w:pStyle w:val="Listownik"/>
        <w:numPr>
          <w:ilvl w:val="0"/>
          <w:numId w:val="11"/>
        </w:numPr>
        <w:tabs>
          <w:tab w:val="left" w:pos="285"/>
        </w:tabs>
        <w:ind w:left="0" w:firstLine="0"/>
        <w:jc w:val="both"/>
      </w:pPr>
      <w:r>
        <w:rPr>
          <w:rFonts w:ascii="Times New Roman" w:hAnsi="Times New Roman" w:cs="Arial"/>
          <w:sz w:val="20"/>
        </w:rPr>
        <w:t>Umowę sporządzono w dwóch jednobrzmiących egzemplarzach, po jednej dla każdej ze Stron.</w:t>
      </w:r>
    </w:p>
    <w:p w14:paraId="0D7E4222" w14:textId="77777777" w:rsidR="00263EE8" w:rsidRDefault="00263EE8">
      <w:pPr>
        <w:pStyle w:val="Tekstpodstawowy3"/>
        <w:rPr>
          <w:rFonts w:ascii="Times New Roman" w:hAnsi="Times New Roman" w:cs="Arial"/>
          <w:b/>
          <w:sz w:val="20"/>
        </w:rPr>
      </w:pPr>
    </w:p>
    <w:p w14:paraId="3FBBC47B" w14:textId="77777777" w:rsidR="00263EE8" w:rsidRDefault="00263EE8">
      <w:pPr>
        <w:pStyle w:val="Standard"/>
        <w:spacing w:line="360" w:lineRule="auto"/>
        <w:rPr>
          <w:rFonts w:ascii="Times New Roman" w:eastAsia="Times New Roman" w:hAnsi="Times New Roman" w:cs="Times New Roman"/>
          <w:sz w:val="20"/>
          <w:szCs w:val="20"/>
        </w:rPr>
      </w:pPr>
    </w:p>
    <w:p w14:paraId="216D6A04" w14:textId="41BE6E8F" w:rsidR="00263EE8" w:rsidRDefault="00000000">
      <w:pPr>
        <w:pStyle w:val="Standard"/>
        <w:spacing w:line="360" w:lineRule="auto"/>
      </w:pP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r>
    </w:p>
    <w:p w14:paraId="7D88F24B" w14:textId="77777777" w:rsidR="00263EE8" w:rsidRDefault="00000000" w:rsidP="00CF0387">
      <w:pPr>
        <w:pStyle w:val="Standard"/>
        <w:rPr>
          <w:rFonts w:ascii="Times New Roman" w:eastAsia="Times New Roman" w:hAnsi="Times New Roman" w:cs="Times New Roman"/>
          <w:sz w:val="20"/>
          <w:szCs w:val="20"/>
        </w:rPr>
      </w:pPr>
      <w:r>
        <w:rPr>
          <w:rFonts w:ascii="Times New Roman" w:eastAsia="Times New Roman" w:hAnsi="Times New Roman" w:cs="Times New Roman"/>
          <w:sz w:val="20"/>
          <w:szCs w:val="20"/>
        </w:rPr>
        <w:t>……..……….……………………..........…</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w:t>
      </w:r>
    </w:p>
    <w:p w14:paraId="2F7FD839" w14:textId="7F6C9021" w:rsidR="00CF0387" w:rsidRDefault="00CF0387" w:rsidP="00CF0387">
      <w:pPr>
        <w:pStyle w:val="Standard"/>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ZAMAWIAJĄCY</w:t>
      </w:r>
      <w:r w:rsidRPr="00CF0387">
        <w:rPr>
          <w:rFonts w:ascii="Times New Roman" w:hAnsi="Times New Roman"/>
          <w:sz w:val="20"/>
          <w:szCs w:val="20"/>
        </w:rPr>
        <w:t xml:space="preserve"> </w:t>
      </w:r>
      <w:r>
        <w:rPr>
          <w:rFonts w:ascii="Times New Roman" w:hAnsi="Times New Roman"/>
          <w:sz w:val="20"/>
          <w:szCs w:val="20"/>
        </w:rPr>
        <w:t xml:space="preserve">                                                                                                         WYKONAWCA</w:t>
      </w:r>
      <w:r>
        <w:rPr>
          <w:rFonts w:ascii="Times New Roman" w:hAnsi="Times New Roman"/>
          <w:sz w:val="20"/>
          <w:szCs w:val="20"/>
        </w:rPr>
        <w:tab/>
      </w:r>
    </w:p>
    <w:p w14:paraId="734A4788" w14:textId="77777777" w:rsidR="00CF0387" w:rsidRDefault="00CF0387">
      <w:pPr>
        <w:pStyle w:val="Standard"/>
        <w:rPr>
          <w:rFonts w:ascii="Times New Roman" w:eastAsia="Times New Roman" w:hAnsi="Times New Roman" w:cs="Times New Roman"/>
          <w:sz w:val="20"/>
          <w:szCs w:val="20"/>
        </w:rPr>
      </w:pPr>
    </w:p>
    <w:p w14:paraId="3C3C92E4" w14:textId="77777777" w:rsidR="00CF0387" w:rsidRDefault="00CF0387">
      <w:pPr>
        <w:pStyle w:val="Standard"/>
        <w:rPr>
          <w:rFonts w:ascii="Times New Roman" w:eastAsia="Times New Roman" w:hAnsi="Times New Roman" w:cs="Times New Roman"/>
          <w:sz w:val="20"/>
          <w:szCs w:val="20"/>
        </w:rPr>
      </w:pPr>
    </w:p>
    <w:p w14:paraId="64150B5B" w14:textId="77777777" w:rsidR="00CF0387" w:rsidRDefault="00CF0387">
      <w:pPr>
        <w:pStyle w:val="Standard"/>
        <w:rPr>
          <w:rFonts w:ascii="Times New Roman" w:eastAsia="Times New Roman" w:hAnsi="Times New Roman" w:cs="Times New Roman"/>
          <w:sz w:val="20"/>
          <w:szCs w:val="20"/>
        </w:rPr>
      </w:pPr>
    </w:p>
    <w:p w14:paraId="37E8D50D" w14:textId="77777777" w:rsidR="00CF0387" w:rsidRDefault="00CF0387">
      <w:pPr>
        <w:pStyle w:val="Standard"/>
        <w:rPr>
          <w:rFonts w:ascii="Times New Roman" w:eastAsia="Times New Roman" w:hAnsi="Times New Roman" w:cs="Times New Roman"/>
          <w:sz w:val="20"/>
          <w:szCs w:val="20"/>
        </w:rPr>
      </w:pPr>
    </w:p>
    <w:p w14:paraId="56878E3E" w14:textId="77777777" w:rsidR="00CF0387" w:rsidRDefault="00CF0387">
      <w:pPr>
        <w:pStyle w:val="Standard"/>
        <w:rPr>
          <w:rFonts w:ascii="Times New Roman" w:eastAsia="Times New Roman" w:hAnsi="Times New Roman" w:cs="Times New Roman"/>
          <w:sz w:val="20"/>
          <w:szCs w:val="20"/>
        </w:rPr>
      </w:pPr>
    </w:p>
    <w:p w14:paraId="3593A77D" w14:textId="77777777" w:rsidR="00CF0387" w:rsidRDefault="00CF0387">
      <w:pPr>
        <w:pStyle w:val="Standard"/>
        <w:rPr>
          <w:rFonts w:ascii="Times New Roman" w:eastAsia="Times New Roman" w:hAnsi="Times New Roman" w:cs="Times New Roman"/>
          <w:sz w:val="20"/>
          <w:szCs w:val="20"/>
        </w:rPr>
      </w:pPr>
    </w:p>
    <w:p w14:paraId="4ED30C5B" w14:textId="77777777" w:rsidR="00CF0387" w:rsidRDefault="00CF0387">
      <w:pPr>
        <w:pStyle w:val="Standard"/>
        <w:rPr>
          <w:rFonts w:ascii="Times New Roman" w:eastAsia="Times New Roman" w:hAnsi="Times New Roman" w:cs="Times New Roman"/>
          <w:sz w:val="20"/>
          <w:szCs w:val="20"/>
        </w:rPr>
      </w:pPr>
    </w:p>
    <w:p w14:paraId="0C33A54C" w14:textId="77777777" w:rsidR="00CF0387" w:rsidRDefault="00CF0387">
      <w:pPr>
        <w:pStyle w:val="Standard"/>
        <w:rPr>
          <w:rFonts w:ascii="Times New Roman" w:eastAsia="Times New Roman" w:hAnsi="Times New Roman" w:cs="Times New Roman"/>
          <w:sz w:val="20"/>
          <w:szCs w:val="20"/>
        </w:rPr>
      </w:pPr>
    </w:p>
    <w:p w14:paraId="555BD3E4" w14:textId="77777777" w:rsidR="00CF0387" w:rsidRDefault="00CF0387">
      <w:pPr>
        <w:pStyle w:val="Standard"/>
        <w:rPr>
          <w:rFonts w:ascii="Times New Roman" w:eastAsia="Times New Roman" w:hAnsi="Times New Roman" w:cs="Times New Roman"/>
          <w:sz w:val="20"/>
          <w:szCs w:val="20"/>
        </w:rPr>
      </w:pPr>
    </w:p>
    <w:p w14:paraId="31931DBA" w14:textId="77777777" w:rsidR="00CF0387" w:rsidRDefault="00CF0387">
      <w:pPr>
        <w:pStyle w:val="Standard"/>
        <w:rPr>
          <w:rFonts w:ascii="Times New Roman" w:eastAsia="Times New Roman" w:hAnsi="Times New Roman" w:cs="Times New Roman"/>
          <w:sz w:val="20"/>
          <w:szCs w:val="20"/>
        </w:rPr>
      </w:pPr>
    </w:p>
    <w:p w14:paraId="2EBBD9AA" w14:textId="77777777" w:rsidR="00CF0387" w:rsidRDefault="00CF0387">
      <w:pPr>
        <w:pStyle w:val="Standard"/>
        <w:rPr>
          <w:rFonts w:ascii="Times New Roman" w:eastAsia="Times New Roman" w:hAnsi="Times New Roman" w:cs="Times New Roman"/>
          <w:sz w:val="20"/>
          <w:szCs w:val="20"/>
        </w:rPr>
      </w:pPr>
    </w:p>
    <w:p w14:paraId="09C41518" w14:textId="73E83811" w:rsidR="00263EE8" w:rsidRDefault="00000000">
      <w:pPr>
        <w:pStyle w:val="Standard"/>
      </w:pPr>
      <w:r>
        <w:rPr>
          <w:rFonts w:ascii="Times New Roman" w:eastAsia="Times New Roman" w:hAnsi="Times New Roman" w:cs="Times New Roman"/>
          <w:sz w:val="20"/>
          <w:szCs w:val="20"/>
        </w:rPr>
        <w:t>Finansowanie zaplanowano    Dz.700 Rozdz. 70005 § 4300</w:t>
      </w:r>
    </w:p>
    <w:p w14:paraId="4269F849" w14:textId="77777777" w:rsidR="00263EE8" w:rsidRDefault="00263EE8">
      <w:pPr>
        <w:pStyle w:val="Standard"/>
      </w:pPr>
    </w:p>
    <w:p w14:paraId="7666D5B1" w14:textId="77777777" w:rsidR="00263EE8" w:rsidRDefault="00000000">
      <w:pPr>
        <w:pStyle w:val="Standard"/>
      </w:pPr>
      <w:r>
        <w:rPr>
          <w:rFonts w:ascii="Times New Roman" w:eastAsia="Times New Roman" w:hAnsi="Times New Roman" w:cs="Times New Roman"/>
          <w:sz w:val="20"/>
          <w:szCs w:val="20"/>
        </w:rPr>
        <w:t>………………………………………………………………</w:t>
      </w:r>
    </w:p>
    <w:p w14:paraId="6220EAF3" w14:textId="77777777" w:rsidR="00263EE8" w:rsidRDefault="00000000">
      <w:pPr>
        <w:pStyle w:val="Standard"/>
      </w:pPr>
      <w:r>
        <w:rPr>
          <w:rFonts w:ascii="Times New Roman" w:eastAsia="Times New Roman" w:hAnsi="Times New Roman" w:cs="Times New Roman"/>
          <w:sz w:val="20"/>
          <w:szCs w:val="20"/>
        </w:rPr>
        <w:t xml:space="preserve">                                Skarbnik Gminy</w:t>
      </w:r>
    </w:p>
    <w:sectPr w:rsidR="00263EE8" w:rsidSect="00CF0387">
      <w:footerReference w:type="default" r:id="rId8"/>
      <w:pgSz w:w="11906" w:h="16838"/>
      <w:pgMar w:top="851" w:right="1020" w:bottom="993" w:left="1020" w:header="0" w:footer="0" w:gutter="0"/>
      <w:cols w:space="708"/>
      <w:formProt w:val="0"/>
      <w:docGrid w:linePitch="1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D2F0CA" w14:textId="77777777" w:rsidR="002D22A5" w:rsidRDefault="002D22A5" w:rsidP="00C30123">
      <w:r>
        <w:separator/>
      </w:r>
    </w:p>
  </w:endnote>
  <w:endnote w:type="continuationSeparator" w:id="0">
    <w:p w14:paraId="6B58C1AB" w14:textId="77777777" w:rsidR="002D22A5" w:rsidRDefault="002D22A5" w:rsidP="00C301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Liberation Serif">
    <w:altName w:val="Times New Roman"/>
    <w:panose1 w:val="02020603050405020304"/>
    <w:charset w:val="EE"/>
    <w:family w:val="roman"/>
    <w:pitch w:val="variable"/>
    <w:sig w:usb0="E0000AFF" w:usb1="500078FF" w:usb2="00000021" w:usb3="00000000" w:csb0="000001B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EE"/>
    <w:family w:val="swiss"/>
    <w:pitch w:val="variable"/>
    <w:sig w:usb0="E4002EFF" w:usb1="C200247B" w:usb2="00000009" w:usb3="00000000" w:csb0="000001FF" w:csb1="00000000"/>
  </w:font>
  <w:font w:name="Liberation Sans">
    <w:altName w:val="Arial"/>
    <w:panose1 w:val="020B0604020202020204"/>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22253896"/>
      <w:docPartObj>
        <w:docPartGallery w:val="Page Numbers (Bottom of Page)"/>
        <w:docPartUnique/>
      </w:docPartObj>
    </w:sdtPr>
    <w:sdtContent>
      <w:p w14:paraId="37E21C0D" w14:textId="71499039" w:rsidR="00C30123" w:rsidRDefault="00C30123">
        <w:pPr>
          <w:pStyle w:val="Stopka"/>
          <w:jc w:val="right"/>
        </w:pPr>
        <w:r>
          <w:fldChar w:fldCharType="begin"/>
        </w:r>
        <w:r>
          <w:instrText>PAGE   \* MERGEFORMAT</w:instrText>
        </w:r>
        <w:r>
          <w:fldChar w:fldCharType="separate"/>
        </w:r>
        <w:r>
          <w:t>2</w:t>
        </w:r>
        <w:r>
          <w:fldChar w:fldCharType="end"/>
        </w:r>
      </w:p>
    </w:sdtContent>
  </w:sdt>
  <w:p w14:paraId="4626FE9A" w14:textId="77777777" w:rsidR="00C30123" w:rsidRDefault="00C30123">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DDEB00C" w14:textId="77777777" w:rsidR="002D22A5" w:rsidRDefault="002D22A5" w:rsidP="00C30123">
      <w:r>
        <w:separator/>
      </w:r>
    </w:p>
  </w:footnote>
  <w:footnote w:type="continuationSeparator" w:id="0">
    <w:p w14:paraId="089C2B26" w14:textId="77777777" w:rsidR="002D22A5" w:rsidRDefault="002D22A5" w:rsidP="00C3012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7D2108"/>
    <w:multiLevelType w:val="hybridMultilevel"/>
    <w:tmpl w:val="ACAA617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166F5A09"/>
    <w:multiLevelType w:val="multilevel"/>
    <w:tmpl w:val="A3D826C6"/>
    <w:lvl w:ilvl="0">
      <w:start w:val="1"/>
      <w:numFmt w:val="decimal"/>
      <w:lvlText w:val="%1."/>
      <w:lvlJc w:val="left"/>
      <w:pPr>
        <w:tabs>
          <w:tab w:val="num" w:pos="0"/>
        </w:tabs>
        <w:ind w:left="720" w:hanging="360"/>
      </w:pPr>
      <w:rPr>
        <w:rFonts w:ascii="Times New Roman" w:eastAsia="Times New Roman" w:hAnsi="Times New Roman" w:cs="Times New Roman"/>
        <w:b w:val="0"/>
        <w:bCs w:val="0"/>
        <w:sz w:val="20"/>
        <w:szCs w:val="20"/>
      </w:rPr>
    </w:lvl>
    <w:lvl w:ilvl="1">
      <w:start w:val="1"/>
      <w:numFmt w:val="decimal"/>
      <w:lvlText w:val="%2."/>
      <w:lvlJc w:val="left"/>
      <w:pPr>
        <w:tabs>
          <w:tab w:val="num" w:pos="0"/>
        </w:tabs>
        <w:ind w:left="1080" w:hanging="360"/>
      </w:pPr>
      <w:rPr>
        <w:rFonts w:ascii="Times New Roman" w:eastAsia="Times New Roman" w:hAnsi="Times New Roman" w:cs="Times New Roman"/>
        <w:b w:val="0"/>
        <w:bCs w:val="0"/>
        <w:sz w:val="20"/>
        <w:szCs w:val="20"/>
      </w:rPr>
    </w:lvl>
    <w:lvl w:ilvl="2">
      <w:start w:val="1"/>
      <w:numFmt w:val="decimal"/>
      <w:lvlText w:val="%3."/>
      <w:lvlJc w:val="left"/>
      <w:pPr>
        <w:tabs>
          <w:tab w:val="num" w:pos="0"/>
        </w:tabs>
        <w:ind w:left="1440" w:hanging="360"/>
      </w:pPr>
      <w:rPr>
        <w:rFonts w:ascii="Times New Roman" w:eastAsia="Times New Roman" w:hAnsi="Times New Roman" w:cs="Times New Roman"/>
        <w:b w:val="0"/>
        <w:bCs w:val="0"/>
        <w:sz w:val="20"/>
        <w:szCs w:val="20"/>
      </w:rPr>
    </w:lvl>
    <w:lvl w:ilvl="3">
      <w:start w:val="1"/>
      <w:numFmt w:val="decimal"/>
      <w:lvlText w:val="%4."/>
      <w:lvlJc w:val="left"/>
      <w:pPr>
        <w:tabs>
          <w:tab w:val="num" w:pos="0"/>
        </w:tabs>
        <w:ind w:left="1800" w:hanging="360"/>
      </w:pPr>
      <w:rPr>
        <w:rFonts w:ascii="Times New Roman" w:eastAsia="Times New Roman" w:hAnsi="Times New Roman" w:cs="Times New Roman"/>
        <w:b w:val="0"/>
        <w:bCs w:val="0"/>
        <w:sz w:val="20"/>
        <w:szCs w:val="20"/>
      </w:rPr>
    </w:lvl>
    <w:lvl w:ilvl="4">
      <w:start w:val="1"/>
      <w:numFmt w:val="decimal"/>
      <w:lvlText w:val="%5."/>
      <w:lvlJc w:val="left"/>
      <w:pPr>
        <w:tabs>
          <w:tab w:val="num" w:pos="0"/>
        </w:tabs>
        <w:ind w:left="2160" w:hanging="360"/>
      </w:pPr>
      <w:rPr>
        <w:rFonts w:ascii="Times New Roman" w:eastAsia="Times New Roman" w:hAnsi="Times New Roman" w:cs="Times New Roman"/>
        <w:b w:val="0"/>
        <w:bCs w:val="0"/>
        <w:sz w:val="20"/>
        <w:szCs w:val="20"/>
      </w:rPr>
    </w:lvl>
    <w:lvl w:ilvl="5">
      <w:start w:val="1"/>
      <w:numFmt w:val="decimal"/>
      <w:lvlText w:val="%6."/>
      <w:lvlJc w:val="left"/>
      <w:pPr>
        <w:tabs>
          <w:tab w:val="num" w:pos="0"/>
        </w:tabs>
        <w:ind w:left="2520" w:hanging="360"/>
      </w:pPr>
      <w:rPr>
        <w:rFonts w:ascii="Times New Roman" w:eastAsia="Times New Roman" w:hAnsi="Times New Roman" w:cs="Times New Roman"/>
        <w:b w:val="0"/>
        <w:bCs w:val="0"/>
        <w:sz w:val="20"/>
        <w:szCs w:val="20"/>
      </w:rPr>
    </w:lvl>
    <w:lvl w:ilvl="6">
      <w:start w:val="1"/>
      <w:numFmt w:val="decimal"/>
      <w:lvlText w:val="%7."/>
      <w:lvlJc w:val="left"/>
      <w:pPr>
        <w:tabs>
          <w:tab w:val="num" w:pos="0"/>
        </w:tabs>
        <w:ind w:left="2880" w:hanging="360"/>
      </w:pPr>
      <w:rPr>
        <w:rFonts w:ascii="Times New Roman" w:eastAsia="Times New Roman" w:hAnsi="Times New Roman" w:cs="Times New Roman"/>
        <w:b w:val="0"/>
        <w:bCs w:val="0"/>
        <w:sz w:val="20"/>
        <w:szCs w:val="20"/>
      </w:rPr>
    </w:lvl>
    <w:lvl w:ilvl="7">
      <w:start w:val="1"/>
      <w:numFmt w:val="decimal"/>
      <w:lvlText w:val="%8."/>
      <w:lvlJc w:val="left"/>
      <w:pPr>
        <w:tabs>
          <w:tab w:val="num" w:pos="0"/>
        </w:tabs>
        <w:ind w:left="3240" w:hanging="360"/>
      </w:pPr>
      <w:rPr>
        <w:rFonts w:ascii="Times New Roman" w:eastAsia="Times New Roman" w:hAnsi="Times New Roman" w:cs="Times New Roman"/>
        <w:b w:val="0"/>
        <w:bCs w:val="0"/>
        <w:sz w:val="20"/>
        <w:szCs w:val="20"/>
      </w:rPr>
    </w:lvl>
    <w:lvl w:ilvl="8">
      <w:start w:val="1"/>
      <w:numFmt w:val="decimal"/>
      <w:lvlText w:val="%9."/>
      <w:lvlJc w:val="left"/>
      <w:pPr>
        <w:tabs>
          <w:tab w:val="num" w:pos="0"/>
        </w:tabs>
        <w:ind w:left="3600" w:hanging="360"/>
      </w:pPr>
      <w:rPr>
        <w:rFonts w:ascii="Times New Roman" w:eastAsia="Times New Roman" w:hAnsi="Times New Roman" w:cs="Times New Roman"/>
        <w:b w:val="0"/>
        <w:bCs w:val="0"/>
        <w:sz w:val="20"/>
        <w:szCs w:val="20"/>
      </w:rPr>
    </w:lvl>
  </w:abstractNum>
  <w:abstractNum w:abstractNumId="2" w15:restartNumberingAfterBreak="0">
    <w:nsid w:val="25072E5D"/>
    <w:multiLevelType w:val="multilevel"/>
    <w:tmpl w:val="B2AA9FF6"/>
    <w:lvl w:ilvl="0">
      <w:start w:val="1"/>
      <w:numFmt w:val="decimal"/>
      <w:lvlText w:val="%1."/>
      <w:lvlJc w:val="left"/>
      <w:pPr>
        <w:tabs>
          <w:tab w:val="num" w:pos="0"/>
        </w:tabs>
        <w:ind w:left="0" w:firstLine="0"/>
      </w:pPr>
    </w:lvl>
    <w:lvl w:ilvl="1">
      <w:start w:val="1"/>
      <w:numFmt w:val="decimal"/>
      <w:lvlText w:val="%2."/>
      <w:lvlJc w:val="left"/>
      <w:pPr>
        <w:tabs>
          <w:tab w:val="num" w:pos="0"/>
        </w:tabs>
        <w:ind w:left="1080" w:hanging="360"/>
      </w:pPr>
    </w:lvl>
    <w:lvl w:ilvl="2">
      <w:start w:val="1"/>
      <w:numFmt w:val="decimal"/>
      <w:lvlText w:val="%3."/>
      <w:lvlJc w:val="left"/>
      <w:pPr>
        <w:tabs>
          <w:tab w:val="num" w:pos="0"/>
        </w:tabs>
        <w:ind w:left="1440" w:hanging="360"/>
      </w:pPr>
    </w:lvl>
    <w:lvl w:ilvl="3">
      <w:start w:val="1"/>
      <w:numFmt w:val="decimal"/>
      <w:lvlText w:val="%4."/>
      <w:lvlJc w:val="left"/>
      <w:pPr>
        <w:tabs>
          <w:tab w:val="num" w:pos="0"/>
        </w:tabs>
        <w:ind w:left="1800" w:hanging="360"/>
      </w:pPr>
    </w:lvl>
    <w:lvl w:ilvl="4">
      <w:start w:val="1"/>
      <w:numFmt w:val="decimal"/>
      <w:lvlText w:val="%5."/>
      <w:lvlJc w:val="left"/>
      <w:pPr>
        <w:tabs>
          <w:tab w:val="num" w:pos="0"/>
        </w:tabs>
        <w:ind w:left="2160" w:hanging="360"/>
      </w:pPr>
    </w:lvl>
    <w:lvl w:ilvl="5">
      <w:start w:val="1"/>
      <w:numFmt w:val="decimal"/>
      <w:lvlText w:val="%6."/>
      <w:lvlJc w:val="left"/>
      <w:pPr>
        <w:tabs>
          <w:tab w:val="num" w:pos="0"/>
        </w:tabs>
        <w:ind w:left="2520" w:hanging="360"/>
      </w:pPr>
    </w:lvl>
    <w:lvl w:ilvl="6">
      <w:start w:val="1"/>
      <w:numFmt w:val="decimal"/>
      <w:lvlText w:val="%7."/>
      <w:lvlJc w:val="left"/>
      <w:pPr>
        <w:tabs>
          <w:tab w:val="num" w:pos="0"/>
        </w:tabs>
        <w:ind w:left="2880" w:hanging="360"/>
      </w:pPr>
    </w:lvl>
    <w:lvl w:ilvl="7">
      <w:start w:val="1"/>
      <w:numFmt w:val="decimal"/>
      <w:lvlText w:val="%8."/>
      <w:lvlJc w:val="left"/>
      <w:pPr>
        <w:tabs>
          <w:tab w:val="num" w:pos="0"/>
        </w:tabs>
        <w:ind w:left="3240" w:hanging="360"/>
      </w:pPr>
    </w:lvl>
    <w:lvl w:ilvl="8">
      <w:start w:val="1"/>
      <w:numFmt w:val="decimal"/>
      <w:lvlText w:val="%9."/>
      <w:lvlJc w:val="left"/>
      <w:pPr>
        <w:tabs>
          <w:tab w:val="num" w:pos="0"/>
        </w:tabs>
        <w:ind w:left="3600" w:hanging="360"/>
      </w:pPr>
    </w:lvl>
  </w:abstractNum>
  <w:abstractNum w:abstractNumId="3" w15:restartNumberingAfterBreak="0">
    <w:nsid w:val="2863264F"/>
    <w:multiLevelType w:val="multilevel"/>
    <w:tmpl w:val="9EB2BB7A"/>
    <w:lvl w:ilvl="0">
      <w:start w:val="1"/>
      <w:numFmt w:val="decimal"/>
      <w:lvlText w:val="%1."/>
      <w:lvlJc w:val="left"/>
      <w:pPr>
        <w:tabs>
          <w:tab w:val="num" w:pos="0"/>
        </w:tabs>
        <w:ind w:left="0" w:firstLine="0"/>
      </w:pPr>
    </w:lvl>
    <w:lvl w:ilvl="1">
      <w:start w:val="1"/>
      <w:numFmt w:val="decimal"/>
      <w:lvlText w:val="%2."/>
      <w:lvlJc w:val="left"/>
      <w:pPr>
        <w:tabs>
          <w:tab w:val="num" w:pos="0"/>
        </w:tabs>
        <w:ind w:left="1080" w:hanging="360"/>
      </w:pPr>
    </w:lvl>
    <w:lvl w:ilvl="2">
      <w:start w:val="1"/>
      <w:numFmt w:val="decimal"/>
      <w:lvlText w:val="%3."/>
      <w:lvlJc w:val="left"/>
      <w:pPr>
        <w:tabs>
          <w:tab w:val="num" w:pos="0"/>
        </w:tabs>
        <w:ind w:left="1440" w:hanging="360"/>
      </w:pPr>
    </w:lvl>
    <w:lvl w:ilvl="3">
      <w:start w:val="1"/>
      <w:numFmt w:val="decimal"/>
      <w:lvlText w:val="%4."/>
      <w:lvlJc w:val="left"/>
      <w:pPr>
        <w:tabs>
          <w:tab w:val="num" w:pos="0"/>
        </w:tabs>
        <w:ind w:left="1800" w:hanging="360"/>
      </w:pPr>
    </w:lvl>
    <w:lvl w:ilvl="4">
      <w:start w:val="1"/>
      <w:numFmt w:val="decimal"/>
      <w:lvlText w:val="%5."/>
      <w:lvlJc w:val="left"/>
      <w:pPr>
        <w:tabs>
          <w:tab w:val="num" w:pos="0"/>
        </w:tabs>
        <w:ind w:left="2160" w:hanging="360"/>
      </w:pPr>
    </w:lvl>
    <w:lvl w:ilvl="5">
      <w:start w:val="1"/>
      <w:numFmt w:val="decimal"/>
      <w:lvlText w:val="%6."/>
      <w:lvlJc w:val="left"/>
      <w:pPr>
        <w:tabs>
          <w:tab w:val="num" w:pos="0"/>
        </w:tabs>
        <w:ind w:left="2520" w:hanging="360"/>
      </w:pPr>
    </w:lvl>
    <w:lvl w:ilvl="6">
      <w:start w:val="1"/>
      <w:numFmt w:val="decimal"/>
      <w:lvlText w:val="%7."/>
      <w:lvlJc w:val="left"/>
      <w:pPr>
        <w:tabs>
          <w:tab w:val="num" w:pos="0"/>
        </w:tabs>
        <w:ind w:left="2880" w:hanging="360"/>
      </w:pPr>
    </w:lvl>
    <w:lvl w:ilvl="7">
      <w:start w:val="1"/>
      <w:numFmt w:val="decimal"/>
      <w:lvlText w:val="%8."/>
      <w:lvlJc w:val="left"/>
      <w:pPr>
        <w:tabs>
          <w:tab w:val="num" w:pos="0"/>
        </w:tabs>
        <w:ind w:left="3240" w:hanging="360"/>
      </w:pPr>
    </w:lvl>
    <w:lvl w:ilvl="8">
      <w:start w:val="1"/>
      <w:numFmt w:val="decimal"/>
      <w:lvlText w:val="%9."/>
      <w:lvlJc w:val="left"/>
      <w:pPr>
        <w:tabs>
          <w:tab w:val="num" w:pos="0"/>
        </w:tabs>
        <w:ind w:left="3600" w:hanging="360"/>
      </w:pPr>
    </w:lvl>
  </w:abstractNum>
  <w:abstractNum w:abstractNumId="4" w15:restartNumberingAfterBreak="0">
    <w:nsid w:val="2D9F5980"/>
    <w:multiLevelType w:val="multilevel"/>
    <w:tmpl w:val="96A84434"/>
    <w:lvl w:ilvl="0">
      <w:start w:val="1"/>
      <w:numFmt w:val="decimal"/>
      <w:lvlText w:val="%1."/>
      <w:lvlJc w:val="left"/>
      <w:pPr>
        <w:tabs>
          <w:tab w:val="num" w:pos="0"/>
        </w:tabs>
        <w:ind w:left="720" w:hanging="360"/>
      </w:pPr>
      <w:rPr>
        <w:rFonts w:ascii="Times New Roman" w:eastAsia="Times New Roman" w:hAnsi="Times New Roman" w:cs="Times New Roman"/>
        <w:b w:val="0"/>
        <w:bCs w:val="0"/>
        <w:sz w:val="20"/>
        <w:szCs w:val="20"/>
      </w:rPr>
    </w:lvl>
    <w:lvl w:ilvl="1">
      <w:start w:val="1"/>
      <w:numFmt w:val="decimal"/>
      <w:lvlText w:val="%2."/>
      <w:lvlJc w:val="left"/>
      <w:pPr>
        <w:tabs>
          <w:tab w:val="num" w:pos="0"/>
        </w:tabs>
        <w:ind w:left="1080" w:hanging="360"/>
      </w:pPr>
      <w:rPr>
        <w:rFonts w:ascii="Times New Roman" w:eastAsia="Times New Roman" w:hAnsi="Times New Roman" w:cs="Times New Roman"/>
        <w:b w:val="0"/>
        <w:bCs w:val="0"/>
        <w:sz w:val="20"/>
        <w:szCs w:val="20"/>
      </w:rPr>
    </w:lvl>
    <w:lvl w:ilvl="2">
      <w:start w:val="1"/>
      <w:numFmt w:val="decimal"/>
      <w:lvlText w:val="%3."/>
      <w:lvlJc w:val="left"/>
      <w:pPr>
        <w:tabs>
          <w:tab w:val="num" w:pos="0"/>
        </w:tabs>
        <w:ind w:left="1440" w:hanging="360"/>
      </w:pPr>
      <w:rPr>
        <w:rFonts w:ascii="Times New Roman" w:eastAsia="Times New Roman" w:hAnsi="Times New Roman" w:cs="Times New Roman"/>
        <w:b w:val="0"/>
        <w:bCs w:val="0"/>
        <w:sz w:val="20"/>
        <w:szCs w:val="20"/>
      </w:rPr>
    </w:lvl>
    <w:lvl w:ilvl="3">
      <w:start w:val="1"/>
      <w:numFmt w:val="decimal"/>
      <w:lvlText w:val="%4."/>
      <w:lvlJc w:val="left"/>
      <w:pPr>
        <w:tabs>
          <w:tab w:val="num" w:pos="0"/>
        </w:tabs>
        <w:ind w:left="1800" w:hanging="360"/>
      </w:pPr>
      <w:rPr>
        <w:rFonts w:ascii="Times New Roman" w:eastAsia="Times New Roman" w:hAnsi="Times New Roman" w:cs="Times New Roman"/>
        <w:b w:val="0"/>
        <w:bCs w:val="0"/>
        <w:sz w:val="20"/>
        <w:szCs w:val="20"/>
      </w:rPr>
    </w:lvl>
    <w:lvl w:ilvl="4">
      <w:start w:val="1"/>
      <w:numFmt w:val="decimal"/>
      <w:lvlText w:val="%5."/>
      <w:lvlJc w:val="left"/>
      <w:pPr>
        <w:tabs>
          <w:tab w:val="num" w:pos="0"/>
        </w:tabs>
        <w:ind w:left="2160" w:hanging="360"/>
      </w:pPr>
      <w:rPr>
        <w:rFonts w:ascii="Times New Roman" w:eastAsia="Times New Roman" w:hAnsi="Times New Roman" w:cs="Times New Roman"/>
        <w:b w:val="0"/>
        <w:bCs w:val="0"/>
        <w:sz w:val="20"/>
        <w:szCs w:val="20"/>
      </w:rPr>
    </w:lvl>
    <w:lvl w:ilvl="5">
      <w:start w:val="1"/>
      <w:numFmt w:val="decimal"/>
      <w:lvlText w:val="%6."/>
      <w:lvlJc w:val="left"/>
      <w:pPr>
        <w:tabs>
          <w:tab w:val="num" w:pos="0"/>
        </w:tabs>
        <w:ind w:left="2520" w:hanging="360"/>
      </w:pPr>
      <w:rPr>
        <w:rFonts w:ascii="Times New Roman" w:eastAsia="Times New Roman" w:hAnsi="Times New Roman" w:cs="Times New Roman"/>
        <w:b w:val="0"/>
        <w:bCs w:val="0"/>
        <w:sz w:val="20"/>
        <w:szCs w:val="20"/>
      </w:rPr>
    </w:lvl>
    <w:lvl w:ilvl="6">
      <w:start w:val="1"/>
      <w:numFmt w:val="decimal"/>
      <w:lvlText w:val="%7."/>
      <w:lvlJc w:val="left"/>
      <w:pPr>
        <w:tabs>
          <w:tab w:val="num" w:pos="0"/>
        </w:tabs>
        <w:ind w:left="2880" w:hanging="360"/>
      </w:pPr>
      <w:rPr>
        <w:rFonts w:ascii="Times New Roman" w:eastAsia="Times New Roman" w:hAnsi="Times New Roman" w:cs="Times New Roman"/>
        <w:b w:val="0"/>
        <w:bCs w:val="0"/>
        <w:sz w:val="20"/>
        <w:szCs w:val="20"/>
      </w:rPr>
    </w:lvl>
    <w:lvl w:ilvl="7">
      <w:start w:val="1"/>
      <w:numFmt w:val="decimal"/>
      <w:lvlText w:val="%8."/>
      <w:lvlJc w:val="left"/>
      <w:pPr>
        <w:tabs>
          <w:tab w:val="num" w:pos="0"/>
        </w:tabs>
        <w:ind w:left="3240" w:hanging="360"/>
      </w:pPr>
      <w:rPr>
        <w:rFonts w:ascii="Times New Roman" w:eastAsia="Times New Roman" w:hAnsi="Times New Roman" w:cs="Times New Roman"/>
        <w:b w:val="0"/>
        <w:bCs w:val="0"/>
        <w:sz w:val="20"/>
        <w:szCs w:val="20"/>
      </w:rPr>
    </w:lvl>
    <w:lvl w:ilvl="8">
      <w:start w:val="1"/>
      <w:numFmt w:val="decimal"/>
      <w:lvlText w:val="%9."/>
      <w:lvlJc w:val="left"/>
      <w:pPr>
        <w:tabs>
          <w:tab w:val="num" w:pos="0"/>
        </w:tabs>
        <w:ind w:left="3600" w:hanging="360"/>
      </w:pPr>
      <w:rPr>
        <w:rFonts w:ascii="Times New Roman" w:eastAsia="Times New Roman" w:hAnsi="Times New Roman" w:cs="Times New Roman"/>
        <w:b w:val="0"/>
        <w:bCs w:val="0"/>
        <w:sz w:val="20"/>
        <w:szCs w:val="20"/>
      </w:rPr>
    </w:lvl>
  </w:abstractNum>
  <w:abstractNum w:abstractNumId="5" w15:restartNumberingAfterBreak="0">
    <w:nsid w:val="56CB6D8D"/>
    <w:multiLevelType w:val="multilevel"/>
    <w:tmpl w:val="30F45F6A"/>
    <w:lvl w:ilvl="0">
      <w:start w:val="1"/>
      <w:numFmt w:val="decimal"/>
      <w:lvlText w:val="%1."/>
      <w:lvlJc w:val="left"/>
      <w:pPr>
        <w:tabs>
          <w:tab w:val="num" w:pos="0"/>
        </w:tabs>
        <w:ind w:left="720" w:hanging="360"/>
      </w:pPr>
      <w:rPr>
        <w:rFonts w:ascii="Times New Roman" w:eastAsia="Times New Roman" w:hAnsi="Times New Roman" w:cs="Times New Roman"/>
        <w:b w:val="0"/>
        <w:bCs w:val="0"/>
        <w:sz w:val="20"/>
        <w:szCs w:val="20"/>
      </w:rPr>
    </w:lvl>
    <w:lvl w:ilvl="1">
      <w:start w:val="1"/>
      <w:numFmt w:val="decimal"/>
      <w:lvlText w:val="%2."/>
      <w:lvlJc w:val="left"/>
      <w:pPr>
        <w:tabs>
          <w:tab w:val="num" w:pos="0"/>
        </w:tabs>
        <w:ind w:left="1080" w:hanging="360"/>
      </w:pPr>
      <w:rPr>
        <w:rFonts w:ascii="Times New Roman" w:eastAsia="Times New Roman" w:hAnsi="Times New Roman" w:cs="Times New Roman"/>
        <w:b w:val="0"/>
        <w:bCs w:val="0"/>
        <w:sz w:val="20"/>
        <w:szCs w:val="20"/>
      </w:rPr>
    </w:lvl>
    <w:lvl w:ilvl="2">
      <w:start w:val="1"/>
      <w:numFmt w:val="decimal"/>
      <w:lvlText w:val="%3."/>
      <w:lvlJc w:val="left"/>
      <w:pPr>
        <w:tabs>
          <w:tab w:val="num" w:pos="0"/>
        </w:tabs>
        <w:ind w:left="1440" w:hanging="360"/>
      </w:pPr>
      <w:rPr>
        <w:rFonts w:ascii="Times New Roman" w:eastAsia="Times New Roman" w:hAnsi="Times New Roman" w:cs="Times New Roman"/>
        <w:b w:val="0"/>
        <w:bCs w:val="0"/>
        <w:sz w:val="20"/>
        <w:szCs w:val="20"/>
      </w:rPr>
    </w:lvl>
    <w:lvl w:ilvl="3">
      <w:start w:val="1"/>
      <w:numFmt w:val="decimal"/>
      <w:lvlText w:val="%4."/>
      <w:lvlJc w:val="left"/>
      <w:pPr>
        <w:tabs>
          <w:tab w:val="num" w:pos="0"/>
        </w:tabs>
        <w:ind w:left="1800" w:hanging="360"/>
      </w:pPr>
      <w:rPr>
        <w:rFonts w:ascii="Times New Roman" w:eastAsia="Times New Roman" w:hAnsi="Times New Roman" w:cs="Times New Roman"/>
        <w:b w:val="0"/>
        <w:bCs w:val="0"/>
        <w:sz w:val="20"/>
        <w:szCs w:val="20"/>
      </w:rPr>
    </w:lvl>
    <w:lvl w:ilvl="4">
      <w:start w:val="1"/>
      <w:numFmt w:val="decimal"/>
      <w:lvlText w:val="%5."/>
      <w:lvlJc w:val="left"/>
      <w:pPr>
        <w:tabs>
          <w:tab w:val="num" w:pos="0"/>
        </w:tabs>
        <w:ind w:left="2160" w:hanging="360"/>
      </w:pPr>
      <w:rPr>
        <w:rFonts w:ascii="Times New Roman" w:eastAsia="Times New Roman" w:hAnsi="Times New Roman" w:cs="Times New Roman"/>
        <w:b w:val="0"/>
        <w:bCs w:val="0"/>
        <w:sz w:val="20"/>
        <w:szCs w:val="20"/>
      </w:rPr>
    </w:lvl>
    <w:lvl w:ilvl="5">
      <w:start w:val="1"/>
      <w:numFmt w:val="decimal"/>
      <w:lvlText w:val="%6."/>
      <w:lvlJc w:val="left"/>
      <w:pPr>
        <w:tabs>
          <w:tab w:val="num" w:pos="0"/>
        </w:tabs>
        <w:ind w:left="2520" w:hanging="360"/>
      </w:pPr>
      <w:rPr>
        <w:rFonts w:ascii="Times New Roman" w:eastAsia="Times New Roman" w:hAnsi="Times New Roman" w:cs="Times New Roman"/>
        <w:b w:val="0"/>
        <w:bCs w:val="0"/>
        <w:sz w:val="20"/>
        <w:szCs w:val="20"/>
      </w:rPr>
    </w:lvl>
    <w:lvl w:ilvl="6">
      <w:start w:val="1"/>
      <w:numFmt w:val="decimal"/>
      <w:lvlText w:val="%7."/>
      <w:lvlJc w:val="left"/>
      <w:pPr>
        <w:tabs>
          <w:tab w:val="num" w:pos="0"/>
        </w:tabs>
        <w:ind w:left="2880" w:hanging="360"/>
      </w:pPr>
      <w:rPr>
        <w:rFonts w:ascii="Times New Roman" w:eastAsia="Times New Roman" w:hAnsi="Times New Roman" w:cs="Times New Roman"/>
        <w:b w:val="0"/>
        <w:bCs w:val="0"/>
        <w:sz w:val="20"/>
        <w:szCs w:val="20"/>
      </w:rPr>
    </w:lvl>
    <w:lvl w:ilvl="7">
      <w:start w:val="1"/>
      <w:numFmt w:val="decimal"/>
      <w:lvlText w:val="%8."/>
      <w:lvlJc w:val="left"/>
      <w:pPr>
        <w:tabs>
          <w:tab w:val="num" w:pos="0"/>
        </w:tabs>
        <w:ind w:left="3240" w:hanging="360"/>
      </w:pPr>
      <w:rPr>
        <w:rFonts w:ascii="Times New Roman" w:eastAsia="Times New Roman" w:hAnsi="Times New Roman" w:cs="Times New Roman"/>
        <w:b w:val="0"/>
        <w:bCs w:val="0"/>
        <w:sz w:val="20"/>
        <w:szCs w:val="20"/>
      </w:rPr>
    </w:lvl>
    <w:lvl w:ilvl="8">
      <w:start w:val="1"/>
      <w:numFmt w:val="decimal"/>
      <w:lvlText w:val="%9."/>
      <w:lvlJc w:val="left"/>
      <w:pPr>
        <w:tabs>
          <w:tab w:val="num" w:pos="0"/>
        </w:tabs>
        <w:ind w:left="3600" w:hanging="360"/>
      </w:pPr>
      <w:rPr>
        <w:rFonts w:ascii="Times New Roman" w:eastAsia="Times New Roman" w:hAnsi="Times New Roman" w:cs="Times New Roman"/>
        <w:b w:val="0"/>
        <w:bCs w:val="0"/>
        <w:sz w:val="20"/>
        <w:szCs w:val="20"/>
      </w:rPr>
    </w:lvl>
  </w:abstractNum>
  <w:abstractNum w:abstractNumId="6" w15:restartNumberingAfterBreak="0">
    <w:nsid w:val="58B42E9E"/>
    <w:multiLevelType w:val="multilevel"/>
    <w:tmpl w:val="4E48938E"/>
    <w:lvl w:ilvl="0">
      <w:start w:val="1"/>
      <w:numFmt w:val="decimal"/>
      <w:lvlText w:val="%1."/>
      <w:lvlJc w:val="left"/>
      <w:pPr>
        <w:tabs>
          <w:tab w:val="num" w:pos="0"/>
        </w:tabs>
        <w:ind w:left="720" w:hanging="360"/>
      </w:pPr>
      <w:rPr>
        <w:rFonts w:ascii="Times New Roman" w:eastAsia="Times New Roman" w:hAnsi="Times New Roman" w:cs="Times New Roman"/>
        <w:b w:val="0"/>
        <w:bCs w:val="0"/>
        <w:sz w:val="20"/>
        <w:szCs w:val="20"/>
      </w:rPr>
    </w:lvl>
    <w:lvl w:ilvl="1">
      <w:start w:val="1"/>
      <w:numFmt w:val="decimal"/>
      <w:lvlText w:val="%2."/>
      <w:lvlJc w:val="left"/>
      <w:pPr>
        <w:tabs>
          <w:tab w:val="num" w:pos="0"/>
        </w:tabs>
        <w:ind w:left="1080" w:hanging="360"/>
      </w:pPr>
      <w:rPr>
        <w:rFonts w:ascii="Times New Roman" w:eastAsia="Times New Roman" w:hAnsi="Times New Roman" w:cs="Times New Roman"/>
        <w:b w:val="0"/>
        <w:bCs w:val="0"/>
        <w:sz w:val="20"/>
        <w:szCs w:val="20"/>
      </w:rPr>
    </w:lvl>
    <w:lvl w:ilvl="2">
      <w:start w:val="1"/>
      <w:numFmt w:val="decimal"/>
      <w:lvlText w:val="%3."/>
      <w:lvlJc w:val="left"/>
      <w:pPr>
        <w:tabs>
          <w:tab w:val="num" w:pos="0"/>
        </w:tabs>
        <w:ind w:left="1440" w:hanging="360"/>
      </w:pPr>
      <w:rPr>
        <w:rFonts w:ascii="Times New Roman" w:eastAsia="Times New Roman" w:hAnsi="Times New Roman" w:cs="Times New Roman"/>
        <w:b w:val="0"/>
        <w:bCs w:val="0"/>
        <w:sz w:val="20"/>
        <w:szCs w:val="20"/>
      </w:rPr>
    </w:lvl>
    <w:lvl w:ilvl="3">
      <w:start w:val="1"/>
      <w:numFmt w:val="decimal"/>
      <w:lvlText w:val="%4."/>
      <w:lvlJc w:val="left"/>
      <w:pPr>
        <w:tabs>
          <w:tab w:val="num" w:pos="0"/>
        </w:tabs>
        <w:ind w:left="1800" w:hanging="360"/>
      </w:pPr>
      <w:rPr>
        <w:rFonts w:ascii="Times New Roman" w:eastAsia="Times New Roman" w:hAnsi="Times New Roman" w:cs="Times New Roman"/>
        <w:b w:val="0"/>
        <w:bCs w:val="0"/>
        <w:sz w:val="20"/>
        <w:szCs w:val="20"/>
      </w:rPr>
    </w:lvl>
    <w:lvl w:ilvl="4">
      <w:start w:val="1"/>
      <w:numFmt w:val="decimal"/>
      <w:lvlText w:val="%5."/>
      <w:lvlJc w:val="left"/>
      <w:pPr>
        <w:tabs>
          <w:tab w:val="num" w:pos="0"/>
        </w:tabs>
        <w:ind w:left="2160" w:hanging="360"/>
      </w:pPr>
      <w:rPr>
        <w:rFonts w:ascii="Times New Roman" w:eastAsia="Times New Roman" w:hAnsi="Times New Roman" w:cs="Times New Roman"/>
        <w:b w:val="0"/>
        <w:bCs w:val="0"/>
        <w:sz w:val="20"/>
        <w:szCs w:val="20"/>
      </w:rPr>
    </w:lvl>
    <w:lvl w:ilvl="5">
      <w:start w:val="1"/>
      <w:numFmt w:val="decimal"/>
      <w:lvlText w:val="%6."/>
      <w:lvlJc w:val="left"/>
      <w:pPr>
        <w:tabs>
          <w:tab w:val="num" w:pos="0"/>
        </w:tabs>
        <w:ind w:left="2520" w:hanging="360"/>
      </w:pPr>
      <w:rPr>
        <w:rFonts w:ascii="Times New Roman" w:eastAsia="Times New Roman" w:hAnsi="Times New Roman" w:cs="Times New Roman"/>
        <w:b w:val="0"/>
        <w:bCs w:val="0"/>
        <w:sz w:val="20"/>
        <w:szCs w:val="20"/>
      </w:rPr>
    </w:lvl>
    <w:lvl w:ilvl="6">
      <w:start w:val="1"/>
      <w:numFmt w:val="decimal"/>
      <w:lvlText w:val="%7."/>
      <w:lvlJc w:val="left"/>
      <w:pPr>
        <w:tabs>
          <w:tab w:val="num" w:pos="0"/>
        </w:tabs>
        <w:ind w:left="2880" w:hanging="360"/>
      </w:pPr>
      <w:rPr>
        <w:rFonts w:ascii="Times New Roman" w:eastAsia="Times New Roman" w:hAnsi="Times New Roman" w:cs="Times New Roman"/>
        <w:b w:val="0"/>
        <w:bCs w:val="0"/>
        <w:sz w:val="20"/>
        <w:szCs w:val="20"/>
      </w:rPr>
    </w:lvl>
    <w:lvl w:ilvl="7">
      <w:start w:val="1"/>
      <w:numFmt w:val="decimal"/>
      <w:lvlText w:val="%8."/>
      <w:lvlJc w:val="left"/>
      <w:pPr>
        <w:tabs>
          <w:tab w:val="num" w:pos="0"/>
        </w:tabs>
        <w:ind w:left="3240" w:hanging="360"/>
      </w:pPr>
      <w:rPr>
        <w:rFonts w:ascii="Times New Roman" w:eastAsia="Times New Roman" w:hAnsi="Times New Roman" w:cs="Times New Roman"/>
        <w:b w:val="0"/>
        <w:bCs w:val="0"/>
        <w:sz w:val="20"/>
        <w:szCs w:val="20"/>
      </w:rPr>
    </w:lvl>
    <w:lvl w:ilvl="8">
      <w:start w:val="1"/>
      <w:numFmt w:val="decimal"/>
      <w:lvlText w:val="%9."/>
      <w:lvlJc w:val="left"/>
      <w:pPr>
        <w:tabs>
          <w:tab w:val="num" w:pos="0"/>
        </w:tabs>
        <w:ind w:left="3600" w:hanging="360"/>
      </w:pPr>
      <w:rPr>
        <w:rFonts w:ascii="Times New Roman" w:eastAsia="Times New Roman" w:hAnsi="Times New Roman" w:cs="Times New Roman"/>
        <w:b w:val="0"/>
        <w:bCs w:val="0"/>
        <w:sz w:val="20"/>
        <w:szCs w:val="20"/>
      </w:rPr>
    </w:lvl>
  </w:abstractNum>
  <w:abstractNum w:abstractNumId="7" w15:restartNumberingAfterBreak="0">
    <w:nsid w:val="607A6B8F"/>
    <w:multiLevelType w:val="multilevel"/>
    <w:tmpl w:val="4A76E8F6"/>
    <w:lvl w:ilvl="0">
      <w:start w:val="2"/>
      <w:numFmt w:val="decimal"/>
      <w:lvlText w:val="%1."/>
      <w:lvlJc w:val="left"/>
      <w:pPr>
        <w:tabs>
          <w:tab w:val="num" w:pos="0"/>
        </w:tabs>
        <w:ind w:left="720" w:hanging="360"/>
      </w:pPr>
      <w:rPr>
        <w:rFonts w:ascii="Times New Roman" w:eastAsia="Times New Roman" w:hAnsi="Times New Roman" w:cs="Times New Roman"/>
        <w:b w:val="0"/>
        <w:bCs w:val="0"/>
        <w:sz w:val="20"/>
        <w:szCs w:val="20"/>
      </w:rPr>
    </w:lvl>
    <w:lvl w:ilvl="1">
      <w:start w:val="1"/>
      <w:numFmt w:val="decimal"/>
      <w:lvlText w:val="%2."/>
      <w:lvlJc w:val="left"/>
      <w:pPr>
        <w:tabs>
          <w:tab w:val="num" w:pos="0"/>
        </w:tabs>
        <w:ind w:left="1080" w:hanging="360"/>
      </w:pPr>
      <w:rPr>
        <w:rFonts w:ascii="Times New Roman" w:eastAsia="Times New Roman" w:hAnsi="Times New Roman" w:cs="Times New Roman"/>
        <w:b w:val="0"/>
        <w:bCs w:val="0"/>
        <w:sz w:val="20"/>
        <w:szCs w:val="20"/>
      </w:rPr>
    </w:lvl>
    <w:lvl w:ilvl="2">
      <w:start w:val="1"/>
      <w:numFmt w:val="decimal"/>
      <w:lvlText w:val="%3."/>
      <w:lvlJc w:val="left"/>
      <w:pPr>
        <w:tabs>
          <w:tab w:val="num" w:pos="0"/>
        </w:tabs>
        <w:ind w:left="1440" w:hanging="360"/>
      </w:pPr>
      <w:rPr>
        <w:rFonts w:ascii="Times New Roman" w:eastAsia="Times New Roman" w:hAnsi="Times New Roman" w:cs="Times New Roman"/>
        <w:b w:val="0"/>
        <w:bCs w:val="0"/>
        <w:sz w:val="20"/>
        <w:szCs w:val="20"/>
      </w:rPr>
    </w:lvl>
    <w:lvl w:ilvl="3">
      <w:start w:val="1"/>
      <w:numFmt w:val="decimal"/>
      <w:lvlText w:val="%4."/>
      <w:lvlJc w:val="left"/>
      <w:pPr>
        <w:tabs>
          <w:tab w:val="num" w:pos="0"/>
        </w:tabs>
        <w:ind w:left="1800" w:hanging="360"/>
      </w:pPr>
      <w:rPr>
        <w:rFonts w:ascii="Times New Roman" w:eastAsia="Times New Roman" w:hAnsi="Times New Roman" w:cs="Times New Roman"/>
        <w:b w:val="0"/>
        <w:bCs w:val="0"/>
        <w:sz w:val="20"/>
        <w:szCs w:val="20"/>
      </w:rPr>
    </w:lvl>
    <w:lvl w:ilvl="4">
      <w:start w:val="1"/>
      <w:numFmt w:val="decimal"/>
      <w:lvlText w:val="%5."/>
      <w:lvlJc w:val="left"/>
      <w:pPr>
        <w:tabs>
          <w:tab w:val="num" w:pos="0"/>
        </w:tabs>
        <w:ind w:left="2160" w:hanging="360"/>
      </w:pPr>
      <w:rPr>
        <w:rFonts w:ascii="Times New Roman" w:eastAsia="Times New Roman" w:hAnsi="Times New Roman" w:cs="Times New Roman"/>
        <w:b w:val="0"/>
        <w:bCs w:val="0"/>
        <w:sz w:val="20"/>
        <w:szCs w:val="20"/>
      </w:rPr>
    </w:lvl>
    <w:lvl w:ilvl="5">
      <w:start w:val="1"/>
      <w:numFmt w:val="decimal"/>
      <w:lvlText w:val="%6."/>
      <w:lvlJc w:val="left"/>
      <w:pPr>
        <w:tabs>
          <w:tab w:val="num" w:pos="0"/>
        </w:tabs>
        <w:ind w:left="2520" w:hanging="360"/>
      </w:pPr>
      <w:rPr>
        <w:rFonts w:ascii="Times New Roman" w:eastAsia="Times New Roman" w:hAnsi="Times New Roman" w:cs="Times New Roman"/>
        <w:b w:val="0"/>
        <w:bCs w:val="0"/>
        <w:sz w:val="20"/>
        <w:szCs w:val="20"/>
      </w:rPr>
    </w:lvl>
    <w:lvl w:ilvl="6">
      <w:start w:val="1"/>
      <w:numFmt w:val="decimal"/>
      <w:lvlText w:val="%7."/>
      <w:lvlJc w:val="left"/>
      <w:pPr>
        <w:tabs>
          <w:tab w:val="num" w:pos="0"/>
        </w:tabs>
        <w:ind w:left="2880" w:hanging="360"/>
      </w:pPr>
      <w:rPr>
        <w:rFonts w:ascii="Times New Roman" w:eastAsia="Times New Roman" w:hAnsi="Times New Roman" w:cs="Times New Roman"/>
        <w:b w:val="0"/>
        <w:bCs w:val="0"/>
        <w:sz w:val="20"/>
        <w:szCs w:val="20"/>
      </w:rPr>
    </w:lvl>
    <w:lvl w:ilvl="7">
      <w:start w:val="1"/>
      <w:numFmt w:val="decimal"/>
      <w:lvlText w:val="%8."/>
      <w:lvlJc w:val="left"/>
      <w:pPr>
        <w:tabs>
          <w:tab w:val="num" w:pos="0"/>
        </w:tabs>
        <w:ind w:left="3240" w:hanging="360"/>
      </w:pPr>
      <w:rPr>
        <w:rFonts w:ascii="Times New Roman" w:eastAsia="Times New Roman" w:hAnsi="Times New Roman" w:cs="Times New Roman"/>
        <w:b w:val="0"/>
        <w:bCs w:val="0"/>
        <w:sz w:val="20"/>
        <w:szCs w:val="20"/>
      </w:rPr>
    </w:lvl>
    <w:lvl w:ilvl="8">
      <w:start w:val="1"/>
      <w:numFmt w:val="decimal"/>
      <w:lvlText w:val="%9."/>
      <w:lvlJc w:val="left"/>
      <w:pPr>
        <w:tabs>
          <w:tab w:val="num" w:pos="0"/>
        </w:tabs>
        <w:ind w:left="3600" w:hanging="360"/>
      </w:pPr>
      <w:rPr>
        <w:rFonts w:ascii="Times New Roman" w:eastAsia="Times New Roman" w:hAnsi="Times New Roman" w:cs="Times New Roman"/>
        <w:b w:val="0"/>
        <w:bCs w:val="0"/>
        <w:sz w:val="20"/>
        <w:szCs w:val="20"/>
      </w:rPr>
    </w:lvl>
  </w:abstractNum>
  <w:abstractNum w:abstractNumId="8" w15:restartNumberingAfterBreak="0">
    <w:nsid w:val="6DB17349"/>
    <w:multiLevelType w:val="multilevel"/>
    <w:tmpl w:val="0A022B8C"/>
    <w:lvl w:ilvl="0">
      <w:start w:val="1"/>
      <w:numFmt w:val="decimal"/>
      <w:lvlText w:val="%1."/>
      <w:lvlJc w:val="left"/>
      <w:pPr>
        <w:tabs>
          <w:tab w:val="num" w:pos="0"/>
        </w:tabs>
        <w:ind w:left="720" w:hanging="360"/>
      </w:pPr>
      <w:rPr>
        <w:rFonts w:ascii="Times New Roman" w:eastAsia="Times New Roman" w:hAnsi="Times New Roman" w:cs="Times New Roman"/>
        <w:b w:val="0"/>
        <w:bCs w:val="0"/>
        <w:sz w:val="20"/>
        <w:szCs w:val="20"/>
      </w:rPr>
    </w:lvl>
    <w:lvl w:ilvl="1">
      <w:start w:val="1"/>
      <w:numFmt w:val="decimal"/>
      <w:lvlText w:val="%2."/>
      <w:lvlJc w:val="left"/>
      <w:pPr>
        <w:tabs>
          <w:tab w:val="num" w:pos="0"/>
        </w:tabs>
        <w:ind w:left="1080" w:hanging="360"/>
      </w:pPr>
      <w:rPr>
        <w:rFonts w:ascii="Times New Roman" w:eastAsia="Times New Roman" w:hAnsi="Times New Roman" w:cs="Times New Roman"/>
        <w:b w:val="0"/>
        <w:bCs w:val="0"/>
        <w:sz w:val="20"/>
        <w:szCs w:val="20"/>
      </w:rPr>
    </w:lvl>
    <w:lvl w:ilvl="2">
      <w:start w:val="1"/>
      <w:numFmt w:val="decimal"/>
      <w:lvlText w:val="%3."/>
      <w:lvlJc w:val="left"/>
      <w:pPr>
        <w:tabs>
          <w:tab w:val="num" w:pos="0"/>
        </w:tabs>
        <w:ind w:left="1440" w:hanging="360"/>
      </w:pPr>
      <w:rPr>
        <w:rFonts w:ascii="Times New Roman" w:eastAsia="Times New Roman" w:hAnsi="Times New Roman" w:cs="Times New Roman"/>
        <w:b w:val="0"/>
        <w:bCs w:val="0"/>
        <w:sz w:val="20"/>
        <w:szCs w:val="20"/>
      </w:rPr>
    </w:lvl>
    <w:lvl w:ilvl="3">
      <w:start w:val="1"/>
      <w:numFmt w:val="decimal"/>
      <w:lvlText w:val="%4."/>
      <w:lvlJc w:val="left"/>
      <w:pPr>
        <w:tabs>
          <w:tab w:val="num" w:pos="0"/>
        </w:tabs>
        <w:ind w:left="1800" w:hanging="360"/>
      </w:pPr>
      <w:rPr>
        <w:rFonts w:ascii="Times New Roman" w:eastAsia="Times New Roman" w:hAnsi="Times New Roman" w:cs="Times New Roman"/>
        <w:b w:val="0"/>
        <w:bCs w:val="0"/>
        <w:sz w:val="20"/>
        <w:szCs w:val="20"/>
      </w:rPr>
    </w:lvl>
    <w:lvl w:ilvl="4">
      <w:start w:val="1"/>
      <w:numFmt w:val="decimal"/>
      <w:lvlText w:val="%5."/>
      <w:lvlJc w:val="left"/>
      <w:pPr>
        <w:tabs>
          <w:tab w:val="num" w:pos="0"/>
        </w:tabs>
        <w:ind w:left="2160" w:hanging="360"/>
      </w:pPr>
      <w:rPr>
        <w:rFonts w:ascii="Times New Roman" w:eastAsia="Times New Roman" w:hAnsi="Times New Roman" w:cs="Times New Roman"/>
        <w:b w:val="0"/>
        <w:bCs w:val="0"/>
        <w:sz w:val="20"/>
        <w:szCs w:val="20"/>
      </w:rPr>
    </w:lvl>
    <w:lvl w:ilvl="5">
      <w:start w:val="1"/>
      <w:numFmt w:val="decimal"/>
      <w:lvlText w:val="%6."/>
      <w:lvlJc w:val="left"/>
      <w:pPr>
        <w:tabs>
          <w:tab w:val="num" w:pos="0"/>
        </w:tabs>
        <w:ind w:left="2520" w:hanging="360"/>
      </w:pPr>
      <w:rPr>
        <w:rFonts w:ascii="Times New Roman" w:eastAsia="Times New Roman" w:hAnsi="Times New Roman" w:cs="Times New Roman"/>
        <w:b w:val="0"/>
        <w:bCs w:val="0"/>
        <w:sz w:val="20"/>
        <w:szCs w:val="20"/>
      </w:rPr>
    </w:lvl>
    <w:lvl w:ilvl="6">
      <w:start w:val="1"/>
      <w:numFmt w:val="decimal"/>
      <w:lvlText w:val="%7."/>
      <w:lvlJc w:val="left"/>
      <w:pPr>
        <w:tabs>
          <w:tab w:val="num" w:pos="0"/>
        </w:tabs>
        <w:ind w:left="2880" w:hanging="360"/>
      </w:pPr>
      <w:rPr>
        <w:rFonts w:ascii="Times New Roman" w:eastAsia="Times New Roman" w:hAnsi="Times New Roman" w:cs="Times New Roman"/>
        <w:b w:val="0"/>
        <w:bCs w:val="0"/>
        <w:sz w:val="20"/>
        <w:szCs w:val="20"/>
      </w:rPr>
    </w:lvl>
    <w:lvl w:ilvl="7">
      <w:start w:val="1"/>
      <w:numFmt w:val="decimal"/>
      <w:lvlText w:val="%8."/>
      <w:lvlJc w:val="left"/>
      <w:pPr>
        <w:tabs>
          <w:tab w:val="num" w:pos="0"/>
        </w:tabs>
        <w:ind w:left="3240" w:hanging="360"/>
      </w:pPr>
      <w:rPr>
        <w:rFonts w:ascii="Times New Roman" w:eastAsia="Times New Roman" w:hAnsi="Times New Roman" w:cs="Times New Roman"/>
        <w:b w:val="0"/>
        <w:bCs w:val="0"/>
        <w:sz w:val="20"/>
        <w:szCs w:val="20"/>
      </w:rPr>
    </w:lvl>
    <w:lvl w:ilvl="8">
      <w:start w:val="1"/>
      <w:numFmt w:val="decimal"/>
      <w:lvlText w:val="%9."/>
      <w:lvlJc w:val="left"/>
      <w:pPr>
        <w:tabs>
          <w:tab w:val="num" w:pos="0"/>
        </w:tabs>
        <w:ind w:left="3600" w:hanging="360"/>
      </w:pPr>
      <w:rPr>
        <w:rFonts w:ascii="Times New Roman" w:eastAsia="Times New Roman" w:hAnsi="Times New Roman" w:cs="Times New Roman"/>
        <w:b w:val="0"/>
        <w:bCs w:val="0"/>
        <w:sz w:val="20"/>
        <w:szCs w:val="20"/>
      </w:rPr>
    </w:lvl>
  </w:abstractNum>
  <w:abstractNum w:abstractNumId="9" w15:restartNumberingAfterBreak="0">
    <w:nsid w:val="714F2692"/>
    <w:multiLevelType w:val="multilevel"/>
    <w:tmpl w:val="F286C062"/>
    <w:lvl w:ilvl="0">
      <w:start w:val="1"/>
      <w:numFmt w:val="decimal"/>
      <w:lvlText w:val="%1."/>
      <w:lvlJc w:val="left"/>
      <w:pPr>
        <w:tabs>
          <w:tab w:val="num" w:pos="0"/>
        </w:tabs>
        <w:ind w:left="720" w:hanging="360"/>
      </w:pPr>
      <w:rPr>
        <w:rFonts w:ascii="Times New Roman" w:eastAsia="Times New Roman" w:hAnsi="Times New Roman" w:cs="Times New Roman"/>
        <w:b w:val="0"/>
        <w:bCs w:val="0"/>
        <w:sz w:val="20"/>
        <w:szCs w:val="20"/>
      </w:rPr>
    </w:lvl>
    <w:lvl w:ilvl="1">
      <w:start w:val="1"/>
      <w:numFmt w:val="decimal"/>
      <w:lvlText w:val="%2."/>
      <w:lvlJc w:val="left"/>
      <w:pPr>
        <w:tabs>
          <w:tab w:val="num" w:pos="0"/>
        </w:tabs>
        <w:ind w:left="1080" w:hanging="360"/>
      </w:pPr>
      <w:rPr>
        <w:rFonts w:ascii="Times New Roman" w:eastAsia="Times New Roman" w:hAnsi="Times New Roman" w:cs="Times New Roman"/>
        <w:b w:val="0"/>
        <w:bCs w:val="0"/>
        <w:sz w:val="20"/>
        <w:szCs w:val="20"/>
      </w:rPr>
    </w:lvl>
    <w:lvl w:ilvl="2">
      <w:start w:val="1"/>
      <w:numFmt w:val="decimal"/>
      <w:lvlText w:val="%3."/>
      <w:lvlJc w:val="left"/>
      <w:pPr>
        <w:tabs>
          <w:tab w:val="num" w:pos="0"/>
        </w:tabs>
        <w:ind w:left="1440" w:hanging="360"/>
      </w:pPr>
      <w:rPr>
        <w:rFonts w:ascii="Times New Roman" w:eastAsia="Times New Roman" w:hAnsi="Times New Roman" w:cs="Times New Roman"/>
        <w:b w:val="0"/>
        <w:bCs w:val="0"/>
        <w:sz w:val="20"/>
        <w:szCs w:val="20"/>
      </w:rPr>
    </w:lvl>
    <w:lvl w:ilvl="3">
      <w:start w:val="1"/>
      <w:numFmt w:val="decimal"/>
      <w:lvlText w:val="%4."/>
      <w:lvlJc w:val="left"/>
      <w:pPr>
        <w:tabs>
          <w:tab w:val="num" w:pos="0"/>
        </w:tabs>
        <w:ind w:left="1800" w:hanging="360"/>
      </w:pPr>
      <w:rPr>
        <w:rFonts w:ascii="Times New Roman" w:eastAsia="Times New Roman" w:hAnsi="Times New Roman" w:cs="Times New Roman"/>
        <w:b w:val="0"/>
        <w:bCs w:val="0"/>
        <w:sz w:val="20"/>
        <w:szCs w:val="20"/>
      </w:rPr>
    </w:lvl>
    <w:lvl w:ilvl="4">
      <w:start w:val="1"/>
      <w:numFmt w:val="decimal"/>
      <w:lvlText w:val="%5."/>
      <w:lvlJc w:val="left"/>
      <w:pPr>
        <w:tabs>
          <w:tab w:val="num" w:pos="0"/>
        </w:tabs>
        <w:ind w:left="2160" w:hanging="360"/>
      </w:pPr>
      <w:rPr>
        <w:rFonts w:ascii="Times New Roman" w:eastAsia="Times New Roman" w:hAnsi="Times New Roman" w:cs="Times New Roman"/>
        <w:b w:val="0"/>
        <w:bCs w:val="0"/>
        <w:sz w:val="20"/>
        <w:szCs w:val="20"/>
      </w:rPr>
    </w:lvl>
    <w:lvl w:ilvl="5">
      <w:start w:val="1"/>
      <w:numFmt w:val="decimal"/>
      <w:lvlText w:val="%6."/>
      <w:lvlJc w:val="left"/>
      <w:pPr>
        <w:tabs>
          <w:tab w:val="num" w:pos="0"/>
        </w:tabs>
        <w:ind w:left="2520" w:hanging="360"/>
      </w:pPr>
      <w:rPr>
        <w:rFonts w:ascii="Times New Roman" w:eastAsia="Times New Roman" w:hAnsi="Times New Roman" w:cs="Times New Roman"/>
        <w:b w:val="0"/>
        <w:bCs w:val="0"/>
        <w:sz w:val="20"/>
        <w:szCs w:val="20"/>
      </w:rPr>
    </w:lvl>
    <w:lvl w:ilvl="6">
      <w:start w:val="1"/>
      <w:numFmt w:val="decimal"/>
      <w:lvlText w:val="%7."/>
      <w:lvlJc w:val="left"/>
      <w:pPr>
        <w:tabs>
          <w:tab w:val="num" w:pos="0"/>
        </w:tabs>
        <w:ind w:left="2880" w:hanging="360"/>
      </w:pPr>
      <w:rPr>
        <w:rFonts w:ascii="Times New Roman" w:eastAsia="Times New Roman" w:hAnsi="Times New Roman" w:cs="Times New Roman"/>
        <w:b w:val="0"/>
        <w:bCs w:val="0"/>
        <w:sz w:val="20"/>
        <w:szCs w:val="20"/>
      </w:rPr>
    </w:lvl>
    <w:lvl w:ilvl="7">
      <w:start w:val="1"/>
      <w:numFmt w:val="decimal"/>
      <w:lvlText w:val="%8."/>
      <w:lvlJc w:val="left"/>
      <w:pPr>
        <w:tabs>
          <w:tab w:val="num" w:pos="0"/>
        </w:tabs>
        <w:ind w:left="3240" w:hanging="360"/>
      </w:pPr>
      <w:rPr>
        <w:rFonts w:ascii="Times New Roman" w:eastAsia="Times New Roman" w:hAnsi="Times New Roman" w:cs="Times New Roman"/>
        <w:b w:val="0"/>
        <w:bCs w:val="0"/>
        <w:sz w:val="20"/>
        <w:szCs w:val="20"/>
      </w:rPr>
    </w:lvl>
    <w:lvl w:ilvl="8">
      <w:start w:val="1"/>
      <w:numFmt w:val="decimal"/>
      <w:lvlText w:val="%9."/>
      <w:lvlJc w:val="left"/>
      <w:pPr>
        <w:tabs>
          <w:tab w:val="num" w:pos="0"/>
        </w:tabs>
        <w:ind w:left="3600" w:hanging="360"/>
      </w:pPr>
      <w:rPr>
        <w:rFonts w:ascii="Times New Roman" w:eastAsia="Times New Roman" w:hAnsi="Times New Roman" w:cs="Times New Roman"/>
        <w:b w:val="0"/>
        <w:bCs w:val="0"/>
        <w:sz w:val="20"/>
        <w:szCs w:val="20"/>
      </w:rPr>
    </w:lvl>
  </w:abstractNum>
  <w:abstractNum w:abstractNumId="10" w15:restartNumberingAfterBreak="0">
    <w:nsid w:val="7D592578"/>
    <w:multiLevelType w:val="multilevel"/>
    <w:tmpl w:val="3900488C"/>
    <w:lvl w:ilvl="0">
      <w:start w:val="1"/>
      <w:numFmt w:val="decimal"/>
      <w:lvlText w:val="%1."/>
      <w:lvlJc w:val="left"/>
      <w:pPr>
        <w:tabs>
          <w:tab w:val="num" w:pos="0"/>
        </w:tabs>
        <w:ind w:left="720" w:hanging="360"/>
      </w:pPr>
      <w:rPr>
        <w:b w:val="0"/>
        <w:bCs w:val="0"/>
        <w:sz w:val="18"/>
        <w:szCs w:val="18"/>
      </w:rPr>
    </w:lvl>
    <w:lvl w:ilvl="1">
      <w:start w:val="1"/>
      <w:numFmt w:val="decimal"/>
      <w:lvlText w:val="%2."/>
      <w:lvlJc w:val="left"/>
      <w:pPr>
        <w:tabs>
          <w:tab w:val="num" w:pos="0"/>
        </w:tabs>
        <w:ind w:left="1080" w:hanging="360"/>
      </w:pPr>
      <w:rPr>
        <w:rFonts w:ascii="Times New Roman" w:hAnsi="Times New Roman"/>
        <w:b/>
        <w:bCs/>
      </w:rPr>
    </w:lvl>
    <w:lvl w:ilvl="2">
      <w:start w:val="1"/>
      <w:numFmt w:val="decimal"/>
      <w:lvlText w:val="%3."/>
      <w:lvlJc w:val="left"/>
      <w:pPr>
        <w:tabs>
          <w:tab w:val="num" w:pos="0"/>
        </w:tabs>
        <w:ind w:left="1440" w:hanging="360"/>
      </w:pPr>
      <w:rPr>
        <w:rFonts w:ascii="Times New Roman" w:hAnsi="Times New Roman"/>
        <w:b/>
        <w:bCs/>
      </w:rPr>
    </w:lvl>
    <w:lvl w:ilvl="3">
      <w:start w:val="1"/>
      <w:numFmt w:val="decimal"/>
      <w:lvlText w:val="%4."/>
      <w:lvlJc w:val="left"/>
      <w:pPr>
        <w:tabs>
          <w:tab w:val="num" w:pos="0"/>
        </w:tabs>
        <w:ind w:left="1800" w:hanging="360"/>
      </w:pPr>
      <w:rPr>
        <w:rFonts w:ascii="Times New Roman" w:hAnsi="Times New Roman"/>
        <w:b/>
        <w:bCs/>
      </w:rPr>
    </w:lvl>
    <w:lvl w:ilvl="4">
      <w:start w:val="1"/>
      <w:numFmt w:val="decimal"/>
      <w:lvlText w:val="%5."/>
      <w:lvlJc w:val="left"/>
      <w:pPr>
        <w:tabs>
          <w:tab w:val="num" w:pos="0"/>
        </w:tabs>
        <w:ind w:left="2160" w:hanging="360"/>
      </w:pPr>
      <w:rPr>
        <w:rFonts w:ascii="Times New Roman" w:hAnsi="Times New Roman"/>
        <w:b/>
        <w:bCs/>
      </w:rPr>
    </w:lvl>
    <w:lvl w:ilvl="5">
      <w:start w:val="1"/>
      <w:numFmt w:val="decimal"/>
      <w:lvlText w:val="%6."/>
      <w:lvlJc w:val="left"/>
      <w:pPr>
        <w:tabs>
          <w:tab w:val="num" w:pos="0"/>
        </w:tabs>
        <w:ind w:left="2520" w:hanging="360"/>
      </w:pPr>
      <w:rPr>
        <w:rFonts w:ascii="Times New Roman" w:hAnsi="Times New Roman"/>
        <w:b/>
        <w:bCs/>
      </w:rPr>
    </w:lvl>
    <w:lvl w:ilvl="6">
      <w:start w:val="1"/>
      <w:numFmt w:val="decimal"/>
      <w:lvlText w:val="%7."/>
      <w:lvlJc w:val="left"/>
      <w:pPr>
        <w:tabs>
          <w:tab w:val="num" w:pos="0"/>
        </w:tabs>
        <w:ind w:left="2880" w:hanging="360"/>
      </w:pPr>
      <w:rPr>
        <w:rFonts w:ascii="Times New Roman" w:hAnsi="Times New Roman"/>
        <w:b/>
        <w:bCs/>
      </w:rPr>
    </w:lvl>
    <w:lvl w:ilvl="7">
      <w:start w:val="1"/>
      <w:numFmt w:val="decimal"/>
      <w:lvlText w:val="%8."/>
      <w:lvlJc w:val="left"/>
      <w:pPr>
        <w:tabs>
          <w:tab w:val="num" w:pos="0"/>
        </w:tabs>
        <w:ind w:left="3240" w:hanging="360"/>
      </w:pPr>
      <w:rPr>
        <w:rFonts w:ascii="Times New Roman" w:hAnsi="Times New Roman"/>
        <w:b/>
        <w:bCs/>
      </w:rPr>
    </w:lvl>
    <w:lvl w:ilvl="8">
      <w:start w:val="1"/>
      <w:numFmt w:val="decimal"/>
      <w:lvlText w:val="%9."/>
      <w:lvlJc w:val="left"/>
      <w:pPr>
        <w:tabs>
          <w:tab w:val="num" w:pos="0"/>
        </w:tabs>
        <w:ind w:left="3600" w:hanging="360"/>
      </w:pPr>
      <w:rPr>
        <w:rFonts w:ascii="Times New Roman" w:hAnsi="Times New Roman"/>
        <w:b/>
        <w:bCs/>
      </w:rPr>
    </w:lvl>
  </w:abstractNum>
  <w:abstractNum w:abstractNumId="11" w15:restartNumberingAfterBreak="0">
    <w:nsid w:val="7E6C5BAA"/>
    <w:multiLevelType w:val="multilevel"/>
    <w:tmpl w:val="BBE27720"/>
    <w:lvl w:ilvl="0">
      <w:start w:val="1"/>
      <w:numFmt w:val="decimal"/>
      <w:lvlText w:val="%1."/>
      <w:lvlJc w:val="left"/>
      <w:pPr>
        <w:tabs>
          <w:tab w:val="num" w:pos="0"/>
        </w:tabs>
        <w:ind w:left="720" w:hanging="360"/>
      </w:pPr>
      <w:rPr>
        <w:rFonts w:ascii="Times New Roman" w:eastAsia="Times New Roman" w:hAnsi="Times New Roman" w:cs="Times New Roman"/>
        <w:b w:val="0"/>
        <w:bCs w:val="0"/>
        <w:sz w:val="20"/>
        <w:szCs w:val="20"/>
      </w:rPr>
    </w:lvl>
    <w:lvl w:ilvl="1">
      <w:start w:val="1"/>
      <w:numFmt w:val="decimal"/>
      <w:lvlText w:val="%2."/>
      <w:lvlJc w:val="left"/>
      <w:pPr>
        <w:tabs>
          <w:tab w:val="num" w:pos="0"/>
        </w:tabs>
        <w:ind w:left="1080" w:hanging="360"/>
      </w:pPr>
      <w:rPr>
        <w:rFonts w:ascii="Times New Roman" w:eastAsia="Times New Roman" w:hAnsi="Times New Roman" w:cs="Times New Roman"/>
        <w:b w:val="0"/>
        <w:bCs w:val="0"/>
        <w:sz w:val="20"/>
        <w:szCs w:val="20"/>
      </w:rPr>
    </w:lvl>
    <w:lvl w:ilvl="2">
      <w:start w:val="1"/>
      <w:numFmt w:val="decimal"/>
      <w:lvlText w:val="%3."/>
      <w:lvlJc w:val="left"/>
      <w:pPr>
        <w:tabs>
          <w:tab w:val="num" w:pos="0"/>
        </w:tabs>
        <w:ind w:left="1440" w:hanging="360"/>
      </w:pPr>
      <w:rPr>
        <w:rFonts w:ascii="Times New Roman" w:eastAsia="Times New Roman" w:hAnsi="Times New Roman" w:cs="Times New Roman"/>
        <w:b w:val="0"/>
        <w:bCs w:val="0"/>
        <w:sz w:val="20"/>
        <w:szCs w:val="20"/>
      </w:rPr>
    </w:lvl>
    <w:lvl w:ilvl="3">
      <w:start w:val="1"/>
      <w:numFmt w:val="decimal"/>
      <w:lvlText w:val="%4."/>
      <w:lvlJc w:val="left"/>
      <w:pPr>
        <w:tabs>
          <w:tab w:val="num" w:pos="0"/>
        </w:tabs>
        <w:ind w:left="1800" w:hanging="360"/>
      </w:pPr>
      <w:rPr>
        <w:rFonts w:ascii="Times New Roman" w:eastAsia="Times New Roman" w:hAnsi="Times New Roman" w:cs="Times New Roman"/>
        <w:b w:val="0"/>
        <w:bCs w:val="0"/>
        <w:sz w:val="20"/>
        <w:szCs w:val="20"/>
      </w:rPr>
    </w:lvl>
    <w:lvl w:ilvl="4">
      <w:start w:val="1"/>
      <w:numFmt w:val="decimal"/>
      <w:lvlText w:val="%5."/>
      <w:lvlJc w:val="left"/>
      <w:pPr>
        <w:tabs>
          <w:tab w:val="num" w:pos="0"/>
        </w:tabs>
        <w:ind w:left="2160" w:hanging="360"/>
      </w:pPr>
      <w:rPr>
        <w:rFonts w:ascii="Times New Roman" w:eastAsia="Times New Roman" w:hAnsi="Times New Roman" w:cs="Times New Roman"/>
        <w:b w:val="0"/>
        <w:bCs w:val="0"/>
        <w:sz w:val="20"/>
        <w:szCs w:val="20"/>
      </w:rPr>
    </w:lvl>
    <w:lvl w:ilvl="5">
      <w:start w:val="1"/>
      <w:numFmt w:val="decimal"/>
      <w:lvlText w:val="%6."/>
      <w:lvlJc w:val="left"/>
      <w:pPr>
        <w:tabs>
          <w:tab w:val="num" w:pos="0"/>
        </w:tabs>
        <w:ind w:left="2520" w:hanging="360"/>
      </w:pPr>
      <w:rPr>
        <w:rFonts w:ascii="Times New Roman" w:eastAsia="Times New Roman" w:hAnsi="Times New Roman" w:cs="Times New Roman"/>
        <w:b w:val="0"/>
        <w:bCs w:val="0"/>
        <w:sz w:val="20"/>
        <w:szCs w:val="20"/>
      </w:rPr>
    </w:lvl>
    <w:lvl w:ilvl="6">
      <w:start w:val="1"/>
      <w:numFmt w:val="decimal"/>
      <w:lvlText w:val="%7."/>
      <w:lvlJc w:val="left"/>
      <w:pPr>
        <w:tabs>
          <w:tab w:val="num" w:pos="0"/>
        </w:tabs>
        <w:ind w:left="2880" w:hanging="360"/>
      </w:pPr>
      <w:rPr>
        <w:rFonts w:ascii="Times New Roman" w:eastAsia="Times New Roman" w:hAnsi="Times New Roman" w:cs="Times New Roman"/>
        <w:b w:val="0"/>
        <w:bCs w:val="0"/>
        <w:sz w:val="20"/>
        <w:szCs w:val="20"/>
      </w:rPr>
    </w:lvl>
    <w:lvl w:ilvl="7">
      <w:start w:val="1"/>
      <w:numFmt w:val="decimal"/>
      <w:lvlText w:val="%8."/>
      <w:lvlJc w:val="left"/>
      <w:pPr>
        <w:tabs>
          <w:tab w:val="num" w:pos="0"/>
        </w:tabs>
        <w:ind w:left="3240" w:hanging="360"/>
      </w:pPr>
      <w:rPr>
        <w:rFonts w:ascii="Times New Roman" w:eastAsia="Times New Roman" w:hAnsi="Times New Roman" w:cs="Times New Roman"/>
        <w:b w:val="0"/>
        <w:bCs w:val="0"/>
        <w:sz w:val="20"/>
        <w:szCs w:val="20"/>
      </w:rPr>
    </w:lvl>
    <w:lvl w:ilvl="8">
      <w:start w:val="1"/>
      <w:numFmt w:val="decimal"/>
      <w:lvlText w:val="%9."/>
      <w:lvlJc w:val="left"/>
      <w:pPr>
        <w:tabs>
          <w:tab w:val="num" w:pos="0"/>
        </w:tabs>
        <w:ind w:left="3600" w:hanging="360"/>
      </w:pPr>
      <w:rPr>
        <w:rFonts w:ascii="Times New Roman" w:eastAsia="Times New Roman" w:hAnsi="Times New Roman" w:cs="Times New Roman"/>
        <w:b w:val="0"/>
        <w:bCs w:val="0"/>
        <w:sz w:val="20"/>
        <w:szCs w:val="20"/>
      </w:rPr>
    </w:lvl>
  </w:abstractNum>
  <w:abstractNum w:abstractNumId="12" w15:restartNumberingAfterBreak="0">
    <w:nsid w:val="7EED0BED"/>
    <w:multiLevelType w:val="multilevel"/>
    <w:tmpl w:val="88140CD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16cid:durableId="1452671012">
    <w:abstractNumId w:val="2"/>
  </w:num>
  <w:num w:numId="2" w16cid:durableId="787234106">
    <w:abstractNumId w:val="10"/>
  </w:num>
  <w:num w:numId="3" w16cid:durableId="565460441">
    <w:abstractNumId w:val="3"/>
  </w:num>
  <w:num w:numId="4" w16cid:durableId="491722055">
    <w:abstractNumId w:val="6"/>
  </w:num>
  <w:num w:numId="5" w16cid:durableId="1799761455">
    <w:abstractNumId w:val="4"/>
  </w:num>
  <w:num w:numId="6" w16cid:durableId="357052578">
    <w:abstractNumId w:val="7"/>
  </w:num>
  <w:num w:numId="7" w16cid:durableId="407113648">
    <w:abstractNumId w:val="9"/>
  </w:num>
  <w:num w:numId="8" w16cid:durableId="955216233">
    <w:abstractNumId w:val="1"/>
  </w:num>
  <w:num w:numId="9" w16cid:durableId="2146119865">
    <w:abstractNumId w:val="8"/>
  </w:num>
  <w:num w:numId="10" w16cid:durableId="1904873434">
    <w:abstractNumId w:val="11"/>
  </w:num>
  <w:num w:numId="11" w16cid:durableId="541600490">
    <w:abstractNumId w:val="5"/>
  </w:num>
  <w:num w:numId="12" w16cid:durableId="789932285">
    <w:abstractNumId w:val="12"/>
  </w:num>
  <w:num w:numId="13" w16cid:durableId="568924056">
    <w:abstractNumId w:val="3"/>
    <w:lvlOverride w:ilvl="0">
      <w:startOverride w:val="1"/>
    </w:lvlOverride>
  </w:num>
  <w:num w:numId="14" w16cid:durableId="753360061">
    <w:abstractNumId w:val="3"/>
  </w:num>
  <w:num w:numId="15" w16cid:durableId="941575301">
    <w:abstractNumId w:val="3"/>
  </w:num>
  <w:num w:numId="16" w16cid:durableId="1222601102">
    <w:abstractNumId w:val="3"/>
  </w:num>
  <w:num w:numId="17" w16cid:durableId="1467892663">
    <w:abstractNumId w:val="3"/>
  </w:num>
  <w:num w:numId="18" w16cid:durableId="523985760">
    <w:abstractNumId w:val="3"/>
  </w:num>
  <w:num w:numId="19" w16cid:durableId="1526287774">
    <w:abstractNumId w:val="3"/>
  </w:num>
  <w:num w:numId="20" w16cid:durableId="1596206626">
    <w:abstractNumId w:val="3"/>
  </w:num>
  <w:num w:numId="21" w16cid:durableId="2001300298">
    <w:abstractNumId w:val="3"/>
  </w:num>
  <w:num w:numId="22" w16cid:durableId="59252634">
    <w:abstractNumId w:val="3"/>
  </w:num>
  <w:num w:numId="23" w16cid:durableId="664093290">
    <w:abstractNumId w:val="3"/>
  </w:num>
  <w:num w:numId="24" w16cid:durableId="740567239">
    <w:abstractNumId w:val="3"/>
  </w:num>
  <w:num w:numId="25" w16cid:durableId="507906789">
    <w:abstractNumId w:val="3"/>
  </w:num>
  <w:num w:numId="26" w16cid:durableId="1946114843">
    <w:abstractNumId w:val="3"/>
  </w:num>
  <w:num w:numId="27" w16cid:durableId="414130652">
    <w:abstractNumId w:val="3"/>
  </w:num>
  <w:num w:numId="28" w16cid:durableId="1397511430">
    <w:abstractNumId w:val="3"/>
  </w:num>
  <w:num w:numId="29" w16cid:durableId="1562791648">
    <w:abstractNumId w:val="3"/>
  </w:num>
  <w:num w:numId="30" w16cid:durableId="199668749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3EE8"/>
    <w:rsid w:val="0011004E"/>
    <w:rsid w:val="00263EE8"/>
    <w:rsid w:val="002D22A5"/>
    <w:rsid w:val="006939FE"/>
    <w:rsid w:val="007E0E0E"/>
    <w:rsid w:val="00C30123"/>
    <w:rsid w:val="00CF0387"/>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FE5C56"/>
  <w15:docId w15:val="{EF2DC19B-4ED8-4CE0-A98F-B199F0337E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2A54FD"/>
    <w:pPr>
      <w:widowControl w:val="0"/>
      <w:textAlignment w:val="baseline"/>
    </w:pPr>
    <w:rPr>
      <w:rFonts w:ascii="Liberation Serif" w:eastAsia="SimSun" w:hAnsi="Liberation Serif" w:cs="Mangal"/>
      <w:sz w:val="24"/>
      <w:szCs w:val="24"/>
      <w:lang w:eastAsia="zh-CN" w:bidi="hi-IN"/>
      <w14:ligatures w14:val="none"/>
    </w:rPr>
  </w:style>
  <w:style w:type="paragraph" w:styleId="Nagwek1">
    <w:name w:val="heading 1"/>
    <w:basedOn w:val="Normalny"/>
    <w:next w:val="Normalny"/>
    <w:link w:val="Nagwek1Znak"/>
    <w:uiPriority w:val="9"/>
    <w:qFormat/>
    <w:rsid w:val="00A30422"/>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Nagwek2">
    <w:name w:val="heading 2"/>
    <w:basedOn w:val="Normalny"/>
    <w:next w:val="Normalny"/>
    <w:link w:val="Nagwek2Znak"/>
    <w:uiPriority w:val="9"/>
    <w:semiHidden/>
    <w:unhideWhenUsed/>
    <w:qFormat/>
    <w:rsid w:val="00A30422"/>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Nagwek3">
    <w:name w:val="heading 3"/>
    <w:basedOn w:val="Normalny"/>
    <w:next w:val="Normalny"/>
    <w:link w:val="Nagwek3Znak"/>
    <w:uiPriority w:val="9"/>
    <w:semiHidden/>
    <w:unhideWhenUsed/>
    <w:qFormat/>
    <w:rsid w:val="00A30422"/>
    <w:pPr>
      <w:keepNext/>
      <w:keepLines/>
      <w:spacing w:before="160" w:after="80"/>
      <w:outlineLvl w:val="2"/>
    </w:pPr>
    <w:rPr>
      <w:rFonts w:eastAsiaTheme="majorEastAsia" w:cstheme="majorBidi"/>
      <w:color w:val="2F5496" w:themeColor="accent1" w:themeShade="BF"/>
      <w:sz w:val="28"/>
      <w:szCs w:val="28"/>
    </w:rPr>
  </w:style>
  <w:style w:type="paragraph" w:styleId="Nagwek4">
    <w:name w:val="heading 4"/>
    <w:basedOn w:val="Normalny"/>
    <w:next w:val="Normalny"/>
    <w:link w:val="Nagwek4Znak"/>
    <w:uiPriority w:val="9"/>
    <w:semiHidden/>
    <w:unhideWhenUsed/>
    <w:qFormat/>
    <w:rsid w:val="00A30422"/>
    <w:pPr>
      <w:keepNext/>
      <w:keepLines/>
      <w:spacing w:before="80" w:after="40"/>
      <w:outlineLvl w:val="3"/>
    </w:pPr>
    <w:rPr>
      <w:rFonts w:eastAsiaTheme="majorEastAsia" w:cstheme="majorBidi"/>
      <w:i/>
      <w:iCs/>
      <w:color w:val="2F5496" w:themeColor="accent1" w:themeShade="BF"/>
    </w:rPr>
  </w:style>
  <w:style w:type="paragraph" w:styleId="Nagwek5">
    <w:name w:val="heading 5"/>
    <w:basedOn w:val="Normalny"/>
    <w:next w:val="Normalny"/>
    <w:link w:val="Nagwek5Znak"/>
    <w:uiPriority w:val="9"/>
    <w:semiHidden/>
    <w:unhideWhenUsed/>
    <w:qFormat/>
    <w:rsid w:val="00A30422"/>
    <w:pPr>
      <w:keepNext/>
      <w:keepLines/>
      <w:spacing w:before="80" w:after="40"/>
      <w:outlineLvl w:val="4"/>
    </w:pPr>
    <w:rPr>
      <w:rFonts w:eastAsiaTheme="majorEastAsia" w:cstheme="majorBidi"/>
      <w:color w:val="2F5496" w:themeColor="accent1" w:themeShade="BF"/>
    </w:rPr>
  </w:style>
  <w:style w:type="paragraph" w:styleId="Nagwek6">
    <w:name w:val="heading 6"/>
    <w:basedOn w:val="Normalny"/>
    <w:next w:val="Normalny"/>
    <w:link w:val="Nagwek6Znak"/>
    <w:uiPriority w:val="9"/>
    <w:semiHidden/>
    <w:unhideWhenUsed/>
    <w:qFormat/>
    <w:rsid w:val="00A30422"/>
    <w:pPr>
      <w:keepNext/>
      <w:keepLines/>
      <w:spacing w:before="4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A30422"/>
    <w:pPr>
      <w:keepNext/>
      <w:keepLines/>
      <w:spacing w:before="4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A30422"/>
    <w:pPr>
      <w:keepNext/>
      <w:keepLines/>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A30422"/>
    <w:pPr>
      <w:keepNext/>
      <w:keepLines/>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qFormat/>
    <w:rsid w:val="00A30422"/>
    <w:rPr>
      <w:rFonts w:asciiTheme="majorHAnsi" w:eastAsiaTheme="majorEastAsia" w:hAnsiTheme="majorHAnsi" w:cstheme="majorBidi"/>
      <w:color w:val="2F5496" w:themeColor="accent1" w:themeShade="BF"/>
      <w:sz w:val="40"/>
      <w:szCs w:val="40"/>
    </w:rPr>
  </w:style>
  <w:style w:type="character" w:customStyle="1" w:styleId="Nagwek2Znak">
    <w:name w:val="Nagłówek 2 Znak"/>
    <w:basedOn w:val="Domylnaczcionkaakapitu"/>
    <w:link w:val="Nagwek2"/>
    <w:uiPriority w:val="9"/>
    <w:semiHidden/>
    <w:qFormat/>
    <w:rsid w:val="00A30422"/>
    <w:rPr>
      <w:rFonts w:asciiTheme="majorHAnsi" w:eastAsiaTheme="majorEastAsia" w:hAnsiTheme="majorHAnsi" w:cstheme="majorBidi"/>
      <w:color w:val="2F5496" w:themeColor="accent1" w:themeShade="BF"/>
      <w:sz w:val="32"/>
      <w:szCs w:val="32"/>
    </w:rPr>
  </w:style>
  <w:style w:type="character" w:customStyle="1" w:styleId="Nagwek3Znak">
    <w:name w:val="Nagłówek 3 Znak"/>
    <w:basedOn w:val="Domylnaczcionkaakapitu"/>
    <w:link w:val="Nagwek3"/>
    <w:uiPriority w:val="9"/>
    <w:semiHidden/>
    <w:qFormat/>
    <w:rsid w:val="00A30422"/>
    <w:rPr>
      <w:rFonts w:eastAsiaTheme="majorEastAsia" w:cstheme="majorBidi"/>
      <w:color w:val="2F5496" w:themeColor="accent1" w:themeShade="BF"/>
      <w:sz w:val="28"/>
      <w:szCs w:val="28"/>
    </w:rPr>
  </w:style>
  <w:style w:type="character" w:customStyle="1" w:styleId="Nagwek4Znak">
    <w:name w:val="Nagłówek 4 Znak"/>
    <w:basedOn w:val="Domylnaczcionkaakapitu"/>
    <w:link w:val="Nagwek4"/>
    <w:uiPriority w:val="9"/>
    <w:semiHidden/>
    <w:qFormat/>
    <w:rsid w:val="00A30422"/>
    <w:rPr>
      <w:rFonts w:eastAsiaTheme="majorEastAsia" w:cstheme="majorBidi"/>
      <w:i/>
      <w:iCs/>
      <w:color w:val="2F5496" w:themeColor="accent1" w:themeShade="BF"/>
    </w:rPr>
  </w:style>
  <w:style w:type="character" w:customStyle="1" w:styleId="Nagwek5Znak">
    <w:name w:val="Nagłówek 5 Znak"/>
    <w:basedOn w:val="Domylnaczcionkaakapitu"/>
    <w:link w:val="Nagwek5"/>
    <w:uiPriority w:val="9"/>
    <w:semiHidden/>
    <w:qFormat/>
    <w:rsid w:val="00A30422"/>
    <w:rPr>
      <w:rFonts w:eastAsiaTheme="majorEastAsia" w:cstheme="majorBidi"/>
      <w:color w:val="2F5496" w:themeColor="accent1" w:themeShade="BF"/>
    </w:rPr>
  </w:style>
  <w:style w:type="character" w:customStyle="1" w:styleId="Nagwek6Znak">
    <w:name w:val="Nagłówek 6 Znak"/>
    <w:basedOn w:val="Domylnaczcionkaakapitu"/>
    <w:link w:val="Nagwek6"/>
    <w:uiPriority w:val="9"/>
    <w:semiHidden/>
    <w:qFormat/>
    <w:rsid w:val="00A30422"/>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qFormat/>
    <w:rsid w:val="00A30422"/>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qFormat/>
    <w:rsid w:val="00A30422"/>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qFormat/>
    <w:rsid w:val="00A30422"/>
    <w:rPr>
      <w:rFonts w:eastAsiaTheme="majorEastAsia" w:cstheme="majorBidi"/>
      <w:color w:val="272727" w:themeColor="text1" w:themeTint="D8"/>
    </w:rPr>
  </w:style>
  <w:style w:type="character" w:customStyle="1" w:styleId="TytuZnak">
    <w:name w:val="Tytuł Znak"/>
    <w:basedOn w:val="Domylnaczcionkaakapitu"/>
    <w:link w:val="Tytu"/>
    <w:uiPriority w:val="10"/>
    <w:qFormat/>
    <w:rsid w:val="00A30422"/>
    <w:rPr>
      <w:rFonts w:asciiTheme="majorHAnsi" w:eastAsiaTheme="majorEastAsia" w:hAnsiTheme="majorHAnsi" w:cstheme="majorBidi"/>
      <w:spacing w:val="-10"/>
      <w:kern w:val="2"/>
      <w:sz w:val="56"/>
      <w:szCs w:val="56"/>
    </w:rPr>
  </w:style>
  <w:style w:type="character" w:customStyle="1" w:styleId="PodtytuZnak">
    <w:name w:val="Podtytuł Znak"/>
    <w:basedOn w:val="Domylnaczcionkaakapitu"/>
    <w:link w:val="Podtytu"/>
    <w:uiPriority w:val="11"/>
    <w:qFormat/>
    <w:rsid w:val="00A30422"/>
    <w:rPr>
      <w:rFonts w:eastAsiaTheme="majorEastAsia" w:cstheme="majorBidi"/>
      <w:color w:val="595959" w:themeColor="text1" w:themeTint="A6"/>
      <w:spacing w:val="15"/>
      <w:sz w:val="28"/>
      <w:szCs w:val="28"/>
    </w:rPr>
  </w:style>
  <w:style w:type="character" w:customStyle="1" w:styleId="CytatZnak">
    <w:name w:val="Cytat Znak"/>
    <w:basedOn w:val="Domylnaczcionkaakapitu"/>
    <w:link w:val="Cytat"/>
    <w:uiPriority w:val="29"/>
    <w:qFormat/>
    <w:rsid w:val="00A30422"/>
    <w:rPr>
      <w:i/>
      <w:iCs/>
      <w:color w:val="404040" w:themeColor="text1" w:themeTint="BF"/>
    </w:rPr>
  </w:style>
  <w:style w:type="character" w:styleId="Wyrnienieintensywne">
    <w:name w:val="Intense Emphasis"/>
    <w:basedOn w:val="Domylnaczcionkaakapitu"/>
    <w:uiPriority w:val="21"/>
    <w:qFormat/>
    <w:rsid w:val="00A30422"/>
    <w:rPr>
      <w:i/>
      <w:iCs/>
      <w:color w:val="2F5496" w:themeColor="accent1" w:themeShade="BF"/>
    </w:rPr>
  </w:style>
  <w:style w:type="character" w:customStyle="1" w:styleId="CytatintensywnyZnak">
    <w:name w:val="Cytat intensywny Znak"/>
    <w:basedOn w:val="Domylnaczcionkaakapitu"/>
    <w:link w:val="Cytatintensywny"/>
    <w:uiPriority w:val="30"/>
    <w:qFormat/>
    <w:rsid w:val="00A30422"/>
    <w:rPr>
      <w:i/>
      <w:iCs/>
      <w:color w:val="2F5496" w:themeColor="accent1" w:themeShade="BF"/>
    </w:rPr>
  </w:style>
  <w:style w:type="character" w:styleId="Odwoanieintensywne">
    <w:name w:val="Intense Reference"/>
    <w:basedOn w:val="Domylnaczcionkaakapitu"/>
    <w:uiPriority w:val="32"/>
    <w:qFormat/>
    <w:rsid w:val="00A30422"/>
    <w:rPr>
      <w:b/>
      <w:bCs/>
      <w:smallCaps/>
      <w:color w:val="2F5496" w:themeColor="accent1" w:themeShade="BF"/>
      <w:spacing w:val="5"/>
    </w:rPr>
  </w:style>
  <w:style w:type="character" w:customStyle="1" w:styleId="Tekstpodstawowy3Znak">
    <w:name w:val="Tekst podstawowy 3 Znak"/>
    <w:basedOn w:val="Domylnaczcionkaakapitu"/>
    <w:link w:val="Tekstpodstawowy3"/>
    <w:qFormat/>
    <w:rsid w:val="002A54FD"/>
    <w:rPr>
      <w:rFonts w:ascii="Liberation Serif" w:eastAsia="SimSun" w:hAnsi="Liberation Serif" w:cs="Mangal"/>
      <w:kern w:val="2"/>
      <w:sz w:val="24"/>
      <w:szCs w:val="20"/>
      <w:lang w:eastAsia="zh-CN" w:bidi="hi-IN"/>
      <w14:ligatures w14:val="none"/>
    </w:rPr>
  </w:style>
  <w:style w:type="character" w:customStyle="1" w:styleId="Domylnaczcionkaakapitu1">
    <w:name w:val="Domyślna czcionka akapitu1"/>
    <w:qFormat/>
    <w:rsid w:val="002A54FD"/>
  </w:style>
  <w:style w:type="character" w:customStyle="1" w:styleId="TekstpodstawowyZnak">
    <w:name w:val="Tekst podstawowy Znak"/>
    <w:basedOn w:val="Domylnaczcionkaakapitu"/>
    <w:link w:val="Tekstpodstawowy"/>
    <w:uiPriority w:val="99"/>
    <w:semiHidden/>
    <w:qFormat/>
    <w:rsid w:val="00203915"/>
    <w:rPr>
      <w:rFonts w:ascii="Liberation Serif" w:eastAsia="SimSun" w:hAnsi="Liberation Serif" w:cs="Mangal"/>
      <w:kern w:val="2"/>
      <w:sz w:val="24"/>
      <w:szCs w:val="21"/>
      <w:lang w:eastAsia="zh-CN" w:bidi="hi-IN"/>
      <w14:ligatures w14:val="none"/>
    </w:rPr>
  </w:style>
  <w:style w:type="character" w:styleId="Hipercze">
    <w:name w:val="Hyperlink"/>
    <w:rPr>
      <w:color w:val="000080"/>
      <w:u w:val="single"/>
    </w:rPr>
  </w:style>
  <w:style w:type="character" w:styleId="Uwydatnienie">
    <w:name w:val="Emphasis"/>
    <w:qFormat/>
    <w:rPr>
      <w:i/>
      <w:iCs/>
    </w:rPr>
  </w:style>
  <w:style w:type="paragraph" w:styleId="Nagwek">
    <w:name w:val="header"/>
    <w:basedOn w:val="Normalny"/>
    <w:next w:val="Tekstpodstawowy"/>
    <w:qFormat/>
    <w:pPr>
      <w:keepNext/>
      <w:spacing w:before="240" w:after="120"/>
    </w:pPr>
    <w:rPr>
      <w:rFonts w:ascii="Liberation Sans" w:eastAsia="Microsoft YaHei" w:hAnsi="Liberation Sans" w:cs="Arial"/>
      <w:sz w:val="28"/>
      <w:szCs w:val="28"/>
    </w:rPr>
  </w:style>
  <w:style w:type="paragraph" w:styleId="Tekstpodstawowy">
    <w:name w:val="Body Text"/>
    <w:basedOn w:val="Normalny"/>
    <w:link w:val="TekstpodstawowyZnak"/>
    <w:uiPriority w:val="99"/>
    <w:semiHidden/>
    <w:unhideWhenUsed/>
    <w:rsid w:val="00203915"/>
    <w:pPr>
      <w:spacing w:after="120"/>
    </w:pPr>
    <w:rPr>
      <w:szCs w:val="21"/>
    </w:rPr>
  </w:style>
  <w:style w:type="paragraph" w:styleId="Lista">
    <w:name w:val="List"/>
    <w:basedOn w:val="Tekstpodstawowy"/>
    <w:rPr>
      <w:rFonts w:cs="Arial"/>
    </w:rPr>
  </w:style>
  <w:style w:type="paragraph" w:styleId="Legenda">
    <w:name w:val="caption"/>
    <w:basedOn w:val="Normalny"/>
    <w:qFormat/>
    <w:pPr>
      <w:suppressLineNumbers/>
      <w:spacing w:before="120" w:after="120"/>
    </w:pPr>
    <w:rPr>
      <w:rFonts w:cs="Arial"/>
      <w:i/>
      <w:iCs/>
    </w:rPr>
  </w:style>
  <w:style w:type="paragraph" w:customStyle="1" w:styleId="Indeks">
    <w:name w:val="Indeks"/>
    <w:basedOn w:val="Normalny"/>
    <w:qFormat/>
    <w:pPr>
      <w:suppressLineNumbers/>
    </w:pPr>
    <w:rPr>
      <w:rFonts w:cs="Arial"/>
    </w:rPr>
  </w:style>
  <w:style w:type="paragraph" w:styleId="Tytu">
    <w:name w:val="Title"/>
    <w:basedOn w:val="Normalny"/>
    <w:next w:val="Normalny"/>
    <w:link w:val="TytuZnak"/>
    <w:uiPriority w:val="10"/>
    <w:qFormat/>
    <w:rsid w:val="00A30422"/>
    <w:pPr>
      <w:spacing w:after="80"/>
      <w:contextualSpacing/>
    </w:pPr>
    <w:rPr>
      <w:rFonts w:asciiTheme="majorHAnsi" w:eastAsiaTheme="majorEastAsia" w:hAnsiTheme="majorHAnsi" w:cstheme="majorBidi"/>
      <w:spacing w:val="-10"/>
      <w:sz w:val="56"/>
      <w:szCs w:val="56"/>
    </w:rPr>
  </w:style>
  <w:style w:type="paragraph" w:styleId="Podtytu">
    <w:name w:val="Subtitle"/>
    <w:basedOn w:val="Normalny"/>
    <w:next w:val="Normalny"/>
    <w:link w:val="PodtytuZnak"/>
    <w:uiPriority w:val="11"/>
    <w:qFormat/>
    <w:rsid w:val="00A30422"/>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A30422"/>
    <w:pPr>
      <w:spacing w:before="160"/>
      <w:jc w:val="center"/>
    </w:pPr>
    <w:rPr>
      <w:i/>
      <w:iCs/>
      <w:color w:val="404040" w:themeColor="text1" w:themeTint="BF"/>
    </w:rPr>
  </w:style>
  <w:style w:type="paragraph" w:styleId="Akapitzlist">
    <w:name w:val="List Paragraph"/>
    <w:basedOn w:val="Normalny"/>
    <w:qFormat/>
    <w:rsid w:val="00A30422"/>
    <w:pPr>
      <w:ind w:left="720"/>
      <w:contextualSpacing/>
    </w:pPr>
  </w:style>
  <w:style w:type="paragraph" w:styleId="Cytatintensywny">
    <w:name w:val="Intense Quote"/>
    <w:basedOn w:val="Normalny"/>
    <w:next w:val="Normalny"/>
    <w:link w:val="CytatintensywnyZnak"/>
    <w:uiPriority w:val="30"/>
    <w:qFormat/>
    <w:rsid w:val="00A3042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paragraph" w:customStyle="1" w:styleId="Standard">
    <w:name w:val="Standard"/>
    <w:qFormat/>
    <w:rsid w:val="002A54FD"/>
    <w:pPr>
      <w:widowControl w:val="0"/>
      <w:textAlignment w:val="baseline"/>
    </w:pPr>
    <w:rPr>
      <w:rFonts w:ascii="Liberation Serif" w:eastAsia="SimSun" w:hAnsi="Liberation Serif" w:cs="Mangal"/>
      <w:sz w:val="24"/>
      <w:szCs w:val="24"/>
      <w:lang w:eastAsia="zh-CN" w:bidi="hi-IN"/>
      <w14:ligatures w14:val="none"/>
    </w:rPr>
  </w:style>
  <w:style w:type="paragraph" w:customStyle="1" w:styleId="Tekstpodstawowy21">
    <w:name w:val="Tekst podstawowy 21"/>
    <w:basedOn w:val="Standard"/>
    <w:qFormat/>
    <w:rsid w:val="002A54FD"/>
    <w:pPr>
      <w:jc w:val="both"/>
    </w:pPr>
  </w:style>
  <w:style w:type="paragraph" w:customStyle="1" w:styleId="Normalny1">
    <w:name w:val="Normalny1"/>
    <w:qFormat/>
    <w:rsid w:val="002A54FD"/>
    <w:pPr>
      <w:spacing w:after="200" w:line="276" w:lineRule="auto"/>
      <w:textAlignment w:val="baseline"/>
    </w:pPr>
    <w:rPr>
      <w:rFonts w:ascii="Calibri" w:eastAsia="Calibri" w:hAnsi="Calibri" w:cs="Calibri"/>
      <w:lang w:eastAsia="zh-CN"/>
      <w14:ligatures w14:val="none"/>
    </w:rPr>
  </w:style>
  <w:style w:type="paragraph" w:customStyle="1" w:styleId="Listownik">
    <w:name w:val="Listownik"/>
    <w:basedOn w:val="Standard"/>
    <w:qFormat/>
    <w:rsid w:val="002A54FD"/>
    <w:rPr>
      <w:rFonts w:ascii="Arial" w:eastAsia="Arial" w:hAnsi="Arial" w:cs="Times New Roman"/>
      <w:sz w:val="22"/>
      <w:szCs w:val="20"/>
    </w:rPr>
  </w:style>
  <w:style w:type="paragraph" w:styleId="Tekstpodstawowy3">
    <w:name w:val="Body Text 3"/>
    <w:basedOn w:val="Standard"/>
    <w:link w:val="Tekstpodstawowy3Znak"/>
    <w:qFormat/>
    <w:rsid w:val="002A54FD"/>
    <w:pPr>
      <w:jc w:val="both"/>
    </w:pPr>
    <w:rPr>
      <w:szCs w:val="20"/>
    </w:rPr>
  </w:style>
  <w:style w:type="numbering" w:customStyle="1" w:styleId="WW8Num6">
    <w:name w:val="WW8Num6"/>
    <w:qFormat/>
    <w:rsid w:val="002A54FD"/>
  </w:style>
  <w:style w:type="paragraph" w:styleId="Stopka">
    <w:name w:val="footer"/>
    <w:basedOn w:val="Normalny"/>
    <w:link w:val="StopkaZnak"/>
    <w:uiPriority w:val="99"/>
    <w:unhideWhenUsed/>
    <w:rsid w:val="00C30123"/>
    <w:pPr>
      <w:tabs>
        <w:tab w:val="center" w:pos="4536"/>
        <w:tab w:val="right" w:pos="9072"/>
      </w:tabs>
    </w:pPr>
    <w:rPr>
      <w:szCs w:val="21"/>
    </w:rPr>
  </w:style>
  <w:style w:type="character" w:customStyle="1" w:styleId="StopkaZnak">
    <w:name w:val="Stopka Znak"/>
    <w:basedOn w:val="Domylnaczcionkaakapitu"/>
    <w:link w:val="Stopka"/>
    <w:uiPriority w:val="99"/>
    <w:rsid w:val="00C30123"/>
    <w:rPr>
      <w:rFonts w:ascii="Liberation Serif" w:eastAsia="SimSun" w:hAnsi="Liberation Serif" w:cs="Mangal"/>
      <w:sz w:val="24"/>
      <w:szCs w:val="21"/>
      <w:lang w:eastAsia="zh-CN" w:bidi="hi-IN"/>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sekretariat@pyrzyce.um.gov.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majorFont>
      <a:minorFont>
        <a:latin typeface="Calibri" panose="020F0502020204030204"/>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101</TotalTime>
  <Pages>1</Pages>
  <Words>3375</Words>
  <Characters>20252</Characters>
  <Application>Microsoft Office Word</Application>
  <DocSecurity>0</DocSecurity>
  <Lines>168</Lines>
  <Paragraphs>47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23580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Izabela Szlaska</dc:creator>
  <dc:description/>
  <cp:lastModifiedBy>Izabela Szlaska</cp:lastModifiedBy>
  <cp:revision>13</cp:revision>
  <cp:lastPrinted>2025-03-11T08:06:00Z</cp:lastPrinted>
  <dcterms:created xsi:type="dcterms:W3CDTF">2025-01-14T08:30:00Z</dcterms:created>
  <dcterms:modified xsi:type="dcterms:W3CDTF">2025-03-11T08:08:00Z</dcterms:modified>
  <dc:language>pl-PL</dc:language>
</cp:coreProperties>
</file>