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AA843" w14:textId="77777777" w:rsidR="00A629DC" w:rsidRPr="00D55C31" w:rsidRDefault="00A629DC" w:rsidP="00522CCD">
      <w:pPr>
        <w:spacing w:after="95"/>
        <w:rPr>
          <w:rFonts w:asciiTheme="minorHAnsi" w:hAnsiTheme="minorHAnsi" w:cstheme="minorHAnsi"/>
          <w:color w:val="auto"/>
        </w:rPr>
      </w:pPr>
    </w:p>
    <w:p w14:paraId="58660F2B" w14:textId="77777777" w:rsidR="00A629DC" w:rsidRPr="00D55C31" w:rsidRDefault="00A629DC" w:rsidP="00323756">
      <w:pPr>
        <w:spacing w:after="0"/>
        <w:rPr>
          <w:rFonts w:asciiTheme="minorHAnsi" w:hAnsiTheme="minorHAnsi" w:cstheme="minorHAnsi"/>
          <w:color w:val="auto"/>
        </w:rPr>
      </w:pPr>
    </w:p>
    <w:p w14:paraId="5E60D623" w14:textId="77777777" w:rsidR="00323756" w:rsidRPr="007F7B17" w:rsidRDefault="00A629DC" w:rsidP="00323756">
      <w:pPr>
        <w:spacing w:after="106" w:line="248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F7B17">
        <w:rPr>
          <w:rFonts w:asciiTheme="minorHAnsi" w:hAnsiTheme="minorHAnsi" w:cstheme="minorHAnsi"/>
          <w:b/>
          <w:color w:val="auto"/>
          <w:sz w:val="28"/>
          <w:szCs w:val="28"/>
        </w:rPr>
        <w:t>SPECYFIKACJA WARUNKÓW ZAMÓWIENIA</w:t>
      </w:r>
    </w:p>
    <w:p w14:paraId="4403DDAC" w14:textId="77777777" w:rsidR="00A629DC" w:rsidRPr="007F7B17" w:rsidRDefault="00A629DC" w:rsidP="00323756">
      <w:pPr>
        <w:spacing w:after="106" w:line="248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7F7B17">
        <w:rPr>
          <w:rFonts w:asciiTheme="minorHAnsi" w:hAnsiTheme="minorHAnsi" w:cstheme="minorHAnsi"/>
          <w:color w:val="auto"/>
          <w:sz w:val="20"/>
        </w:rPr>
        <w:t xml:space="preserve"> </w:t>
      </w:r>
    </w:p>
    <w:p w14:paraId="635BEAF8" w14:textId="77777777" w:rsidR="00323756" w:rsidRPr="007F7B17" w:rsidRDefault="00323756" w:rsidP="00323756">
      <w:pPr>
        <w:spacing w:after="95"/>
        <w:ind w:left="-5" w:hanging="10"/>
        <w:rPr>
          <w:rFonts w:asciiTheme="minorHAnsi" w:hAnsiTheme="minorHAnsi" w:cstheme="minorHAnsi"/>
          <w:color w:val="auto"/>
        </w:rPr>
      </w:pPr>
      <w:r w:rsidRPr="007F7B17">
        <w:rPr>
          <w:rFonts w:asciiTheme="minorHAnsi" w:hAnsiTheme="minorHAnsi" w:cstheme="minorHAnsi"/>
          <w:color w:val="auto"/>
        </w:rPr>
        <w:t xml:space="preserve">ZAMAWIAJĄCY: </w:t>
      </w:r>
    </w:p>
    <w:p w14:paraId="585223FA" w14:textId="77777777" w:rsidR="00323756" w:rsidRPr="007F7B17" w:rsidRDefault="00323756" w:rsidP="00323756">
      <w:pPr>
        <w:spacing w:after="109" w:line="249" w:lineRule="auto"/>
        <w:ind w:left="-5" w:hanging="10"/>
        <w:rPr>
          <w:rFonts w:asciiTheme="minorHAnsi" w:hAnsiTheme="minorHAnsi" w:cstheme="minorHAnsi"/>
          <w:b/>
          <w:color w:val="auto"/>
        </w:rPr>
      </w:pPr>
      <w:r w:rsidRPr="007F7B17">
        <w:rPr>
          <w:rFonts w:asciiTheme="minorHAnsi" w:hAnsiTheme="minorHAnsi" w:cstheme="minorHAnsi"/>
          <w:b/>
          <w:color w:val="auto"/>
        </w:rPr>
        <w:t>GMINA SOLEC KUJAWSKI</w:t>
      </w:r>
      <w:r w:rsidR="00A629DC" w:rsidRPr="007F7B17">
        <w:rPr>
          <w:rFonts w:asciiTheme="minorHAnsi" w:hAnsiTheme="minorHAnsi" w:cstheme="minorHAnsi"/>
          <w:color w:val="auto"/>
        </w:rPr>
        <w:t xml:space="preserve"> </w:t>
      </w:r>
    </w:p>
    <w:p w14:paraId="623B1FA2" w14:textId="53CD43F5" w:rsidR="004C587F" w:rsidRPr="007F7B17" w:rsidRDefault="00323756" w:rsidP="00F00401">
      <w:pPr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7F7B17">
        <w:rPr>
          <w:rFonts w:asciiTheme="minorHAnsi" w:hAnsiTheme="minorHAnsi" w:cstheme="minorHAnsi"/>
          <w:color w:val="auto"/>
        </w:rPr>
        <w:t>Zaprasza do złożenia oferty w postępowaniu o udzielenie zamówienia publicznego prowadzonego w trybie podstawowym bez negocjacji o wartości zamówienia nie przekraczającej progów unijnych o jakich stanowi art. 3 ustawy z 11 września 2019 r. - Prawo zam</w:t>
      </w:r>
      <w:r w:rsidR="007F7B17" w:rsidRPr="007F7B17">
        <w:rPr>
          <w:rFonts w:asciiTheme="minorHAnsi" w:hAnsiTheme="minorHAnsi" w:cstheme="minorHAnsi"/>
          <w:color w:val="auto"/>
        </w:rPr>
        <w:t>ówień publicznych (Dz. U. z 202</w:t>
      </w:r>
      <w:r w:rsidR="005D578B">
        <w:rPr>
          <w:rFonts w:asciiTheme="minorHAnsi" w:hAnsiTheme="minorHAnsi" w:cstheme="minorHAnsi"/>
          <w:color w:val="auto"/>
        </w:rPr>
        <w:t>4</w:t>
      </w:r>
      <w:r w:rsidR="007F7B17" w:rsidRPr="007F7B17">
        <w:rPr>
          <w:rFonts w:asciiTheme="minorHAnsi" w:hAnsiTheme="minorHAnsi" w:cstheme="minorHAnsi"/>
          <w:color w:val="auto"/>
        </w:rPr>
        <w:t xml:space="preserve"> r. poz. 1</w:t>
      </w:r>
      <w:r w:rsidR="005D578B">
        <w:rPr>
          <w:rFonts w:asciiTheme="minorHAnsi" w:hAnsiTheme="minorHAnsi" w:cstheme="minorHAnsi"/>
          <w:color w:val="auto"/>
        </w:rPr>
        <w:t>320</w:t>
      </w:r>
      <w:r w:rsidR="00B03587">
        <w:rPr>
          <w:rFonts w:asciiTheme="minorHAnsi" w:hAnsiTheme="minorHAnsi" w:cstheme="minorHAnsi"/>
          <w:color w:val="auto"/>
        </w:rPr>
        <w:t xml:space="preserve"> z późn. zm. </w:t>
      </w:r>
      <w:r w:rsidRPr="007F7B17">
        <w:rPr>
          <w:rFonts w:asciiTheme="minorHAnsi" w:hAnsiTheme="minorHAnsi" w:cstheme="minorHAnsi"/>
          <w:color w:val="auto"/>
        </w:rPr>
        <w:t>) – dalej Pzp</w:t>
      </w:r>
      <w:r w:rsidR="00595837">
        <w:rPr>
          <w:rFonts w:asciiTheme="minorHAnsi" w:hAnsiTheme="minorHAnsi" w:cstheme="minorHAnsi"/>
          <w:color w:val="auto"/>
        </w:rPr>
        <w:t>. na wykonanie</w:t>
      </w:r>
      <w:r w:rsidRPr="007F7B17">
        <w:rPr>
          <w:rFonts w:asciiTheme="minorHAnsi" w:hAnsiTheme="minorHAnsi" w:cstheme="minorHAnsi"/>
          <w:color w:val="auto"/>
        </w:rPr>
        <w:t>:</w:t>
      </w:r>
    </w:p>
    <w:p w14:paraId="113986AF" w14:textId="77777777" w:rsidR="00677316" w:rsidRPr="007F7B17" w:rsidRDefault="00677316" w:rsidP="002E696A">
      <w:pPr>
        <w:jc w:val="center"/>
        <w:rPr>
          <w:rFonts w:cs="Arial"/>
          <w:b/>
          <w:color w:val="auto"/>
          <w:sz w:val="24"/>
          <w:szCs w:val="24"/>
        </w:rPr>
      </w:pPr>
    </w:p>
    <w:p w14:paraId="7D47C4BF" w14:textId="3EDABF66" w:rsidR="00CB4143" w:rsidRPr="007F7B17" w:rsidRDefault="000C3FC1" w:rsidP="002E696A">
      <w:pPr>
        <w:jc w:val="center"/>
        <w:rPr>
          <w:rFonts w:cs="Arial"/>
          <w:b/>
          <w:color w:val="auto"/>
        </w:rPr>
      </w:pPr>
      <w:r w:rsidRPr="001F50B8">
        <w:rPr>
          <w:rFonts w:cs="Arial"/>
          <w:b/>
          <w:color w:val="auto"/>
        </w:rPr>
        <w:t>Dostawa agregatu prądotwórczego wraz z przyczepą</w:t>
      </w:r>
      <w:r>
        <w:rPr>
          <w:rFonts w:cs="Arial"/>
          <w:b/>
          <w:color w:val="auto"/>
        </w:rPr>
        <w:t xml:space="preserve"> </w:t>
      </w:r>
    </w:p>
    <w:p w14:paraId="4553CA86" w14:textId="77777777" w:rsidR="00323756" w:rsidRPr="007F7B17" w:rsidRDefault="00323756" w:rsidP="00323756">
      <w:pPr>
        <w:tabs>
          <w:tab w:val="center" w:pos="4536"/>
          <w:tab w:val="left" w:pos="6945"/>
        </w:tabs>
        <w:spacing w:before="4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7F7B17">
        <w:rPr>
          <w:rFonts w:asciiTheme="minorHAnsi" w:hAnsiTheme="minorHAnsi" w:cstheme="minorHAnsi"/>
          <w:b/>
          <w:color w:val="auto"/>
        </w:rPr>
        <w:t>Przedmiotowe postępowanie prowadzone jest przy użyciu środków komunikacji elektronicznej. Składanie ofert następuje za pośrednictwem platformy zakupowej dost</w:t>
      </w:r>
      <w:r w:rsidR="001B108E" w:rsidRPr="007F7B17">
        <w:rPr>
          <w:rFonts w:asciiTheme="minorHAnsi" w:hAnsiTheme="minorHAnsi" w:cstheme="minorHAnsi"/>
          <w:b/>
          <w:color w:val="auto"/>
        </w:rPr>
        <w:t xml:space="preserve">ępnej pod adresem internetowym: </w:t>
      </w:r>
      <w:hyperlink r:id="rId8" w:history="1">
        <w:r w:rsidR="001B108E" w:rsidRPr="007F7B17">
          <w:rPr>
            <w:rFonts w:asciiTheme="minorHAnsi" w:hAnsiTheme="minorHAnsi" w:cstheme="minorHAnsi"/>
            <w:color w:val="auto"/>
            <w:u w:val="single"/>
          </w:rPr>
          <w:t>https://platformazakupowa.pl/pn/soleckujawski</w:t>
        </w:r>
      </w:hyperlink>
    </w:p>
    <w:p w14:paraId="3A8D4954" w14:textId="780058D9" w:rsidR="00323756" w:rsidRPr="007F7B17" w:rsidRDefault="00323756" w:rsidP="00323756">
      <w:pPr>
        <w:tabs>
          <w:tab w:val="center" w:pos="4536"/>
          <w:tab w:val="left" w:pos="6945"/>
        </w:tabs>
        <w:spacing w:before="600" w:after="600" w:line="360" w:lineRule="auto"/>
        <w:jc w:val="center"/>
        <w:rPr>
          <w:rFonts w:asciiTheme="minorHAnsi" w:hAnsiTheme="minorHAnsi" w:cstheme="minorHAnsi"/>
          <w:caps/>
          <w:color w:val="auto"/>
        </w:rPr>
      </w:pPr>
      <w:r w:rsidRPr="007F7B17">
        <w:rPr>
          <w:rFonts w:asciiTheme="minorHAnsi" w:hAnsiTheme="minorHAnsi" w:cstheme="minorHAnsi"/>
          <w:color w:val="auto"/>
        </w:rPr>
        <w:t xml:space="preserve">Nr postępowania: </w:t>
      </w:r>
      <w:r w:rsidR="002E696A" w:rsidRPr="007F7B17">
        <w:rPr>
          <w:rFonts w:asciiTheme="minorHAnsi" w:hAnsiTheme="minorHAnsi" w:cstheme="minorHAnsi"/>
          <w:color w:val="auto"/>
        </w:rPr>
        <w:t>BZ</w:t>
      </w:r>
      <w:r w:rsidR="005D578B">
        <w:rPr>
          <w:rFonts w:asciiTheme="minorHAnsi" w:hAnsiTheme="minorHAnsi" w:cstheme="minorHAnsi"/>
          <w:color w:val="auto"/>
        </w:rPr>
        <w:t>P</w:t>
      </w:r>
      <w:r w:rsidR="005B03C5" w:rsidRPr="007F7B17">
        <w:rPr>
          <w:rFonts w:asciiTheme="minorHAnsi" w:hAnsiTheme="minorHAnsi" w:cstheme="minorHAnsi"/>
          <w:color w:val="auto"/>
        </w:rPr>
        <w:t>.271</w:t>
      </w:r>
      <w:r w:rsidR="00533FF6" w:rsidRPr="007F7B17">
        <w:rPr>
          <w:rFonts w:asciiTheme="minorHAnsi" w:hAnsiTheme="minorHAnsi" w:cstheme="minorHAnsi"/>
          <w:color w:val="auto"/>
        </w:rPr>
        <w:t>.</w:t>
      </w:r>
      <w:r w:rsidR="00595837">
        <w:rPr>
          <w:rFonts w:asciiTheme="minorHAnsi" w:hAnsiTheme="minorHAnsi" w:cstheme="minorHAnsi"/>
          <w:color w:val="auto"/>
        </w:rPr>
        <w:t>2</w:t>
      </w:r>
      <w:r w:rsidR="000C3FC1">
        <w:rPr>
          <w:rFonts w:asciiTheme="minorHAnsi" w:hAnsiTheme="minorHAnsi" w:cstheme="minorHAnsi"/>
          <w:color w:val="auto"/>
        </w:rPr>
        <w:t>3</w:t>
      </w:r>
      <w:r w:rsidR="00533FF6" w:rsidRPr="007F7B17">
        <w:rPr>
          <w:rFonts w:asciiTheme="minorHAnsi" w:hAnsiTheme="minorHAnsi" w:cstheme="minorHAnsi"/>
          <w:color w:val="auto"/>
        </w:rPr>
        <w:t>.</w:t>
      </w:r>
      <w:r w:rsidR="007F7B17" w:rsidRPr="007F7B17">
        <w:rPr>
          <w:rFonts w:asciiTheme="minorHAnsi" w:hAnsiTheme="minorHAnsi" w:cstheme="minorHAnsi"/>
          <w:color w:val="auto"/>
        </w:rPr>
        <w:t>2</w:t>
      </w:r>
      <w:r w:rsidR="005D578B">
        <w:rPr>
          <w:rFonts w:asciiTheme="minorHAnsi" w:hAnsiTheme="minorHAnsi" w:cstheme="minorHAnsi"/>
          <w:color w:val="auto"/>
        </w:rPr>
        <w:t xml:space="preserve">025 </w:t>
      </w:r>
    </w:p>
    <w:p w14:paraId="5942DC67" w14:textId="2C57DE54" w:rsidR="00323756" w:rsidRPr="007F7B17" w:rsidRDefault="00560F27" w:rsidP="00323756">
      <w:pPr>
        <w:pStyle w:val="Tytu"/>
        <w:spacing w:after="40" w:line="360" w:lineRule="auto"/>
        <w:rPr>
          <w:rFonts w:asciiTheme="minorHAnsi" w:hAnsiTheme="minorHAnsi" w:cstheme="minorHAnsi"/>
          <w:b w:val="0"/>
          <w:caps/>
          <w:szCs w:val="22"/>
        </w:rPr>
      </w:pPr>
      <w:r>
        <w:rPr>
          <w:rFonts w:asciiTheme="minorHAnsi" w:hAnsiTheme="minorHAnsi" w:cstheme="minorHAnsi"/>
          <w:b w:val="0"/>
          <w:szCs w:val="22"/>
        </w:rPr>
        <w:t>23</w:t>
      </w:r>
      <w:bookmarkStart w:id="0" w:name="_GoBack"/>
      <w:bookmarkEnd w:id="0"/>
      <w:r w:rsidR="00595837">
        <w:rPr>
          <w:rFonts w:asciiTheme="minorHAnsi" w:hAnsiTheme="minorHAnsi" w:cstheme="minorHAnsi"/>
          <w:b w:val="0"/>
          <w:szCs w:val="22"/>
        </w:rPr>
        <w:t xml:space="preserve"> </w:t>
      </w:r>
      <w:r w:rsidR="00AF04CD">
        <w:rPr>
          <w:rFonts w:asciiTheme="minorHAnsi" w:hAnsiTheme="minorHAnsi" w:cstheme="minorHAnsi"/>
          <w:b w:val="0"/>
          <w:szCs w:val="22"/>
        </w:rPr>
        <w:t xml:space="preserve">września </w:t>
      </w:r>
      <w:r w:rsidR="003B29DA">
        <w:rPr>
          <w:rFonts w:asciiTheme="minorHAnsi" w:hAnsiTheme="minorHAnsi" w:cstheme="minorHAnsi"/>
          <w:b w:val="0"/>
          <w:szCs w:val="22"/>
        </w:rPr>
        <w:t xml:space="preserve"> </w:t>
      </w:r>
      <w:r w:rsidR="000C2599">
        <w:rPr>
          <w:rFonts w:asciiTheme="minorHAnsi" w:hAnsiTheme="minorHAnsi" w:cstheme="minorHAnsi"/>
          <w:b w:val="0"/>
          <w:caps/>
          <w:szCs w:val="22"/>
        </w:rPr>
        <w:t>2025</w:t>
      </w:r>
      <w:r w:rsidR="00323756" w:rsidRPr="007F7B17">
        <w:rPr>
          <w:rFonts w:asciiTheme="minorHAnsi" w:hAnsiTheme="minorHAnsi" w:cstheme="minorHAnsi"/>
          <w:b w:val="0"/>
          <w:caps/>
          <w:szCs w:val="22"/>
        </w:rPr>
        <w:t xml:space="preserve"> </w:t>
      </w:r>
      <w:r w:rsidR="00323756" w:rsidRPr="007F7B17">
        <w:rPr>
          <w:rFonts w:asciiTheme="minorHAnsi" w:hAnsiTheme="minorHAnsi" w:cstheme="minorHAnsi"/>
          <w:b w:val="0"/>
          <w:szCs w:val="22"/>
        </w:rPr>
        <w:t>r</w:t>
      </w:r>
      <w:r w:rsidR="00F00401" w:rsidRPr="007F7B17">
        <w:rPr>
          <w:rFonts w:asciiTheme="minorHAnsi" w:hAnsiTheme="minorHAnsi" w:cstheme="minorHAnsi"/>
          <w:b w:val="0"/>
          <w:szCs w:val="22"/>
        </w:rPr>
        <w:t>ok</w:t>
      </w:r>
      <w:r w:rsidR="00B8238F" w:rsidRPr="007F7B17">
        <w:rPr>
          <w:rFonts w:asciiTheme="minorHAnsi" w:hAnsiTheme="minorHAnsi" w:cstheme="minorHAnsi"/>
          <w:b w:val="0"/>
          <w:szCs w:val="22"/>
        </w:rPr>
        <w:t>u</w:t>
      </w:r>
    </w:p>
    <w:p w14:paraId="3ED8A2BC" w14:textId="19690765" w:rsidR="00A629DC" w:rsidRPr="007F7B17" w:rsidRDefault="00A629DC" w:rsidP="0007210E">
      <w:pPr>
        <w:spacing w:after="95"/>
        <w:rPr>
          <w:rFonts w:asciiTheme="minorHAnsi" w:hAnsiTheme="minorHAnsi" w:cstheme="minorHAnsi"/>
          <w:color w:val="auto"/>
        </w:rPr>
      </w:pPr>
      <w:r w:rsidRPr="007F7B17">
        <w:rPr>
          <w:rFonts w:asciiTheme="minorHAnsi" w:hAnsiTheme="minorHAnsi" w:cstheme="minorHAnsi"/>
          <w:color w:val="auto"/>
        </w:rPr>
        <w:t xml:space="preserve">   </w:t>
      </w:r>
    </w:p>
    <w:p w14:paraId="4E4B0D70" w14:textId="77777777" w:rsidR="0073100F" w:rsidRDefault="00A629DC" w:rsidP="0073100F">
      <w:pPr>
        <w:spacing w:after="109" w:line="249" w:lineRule="auto"/>
        <w:ind w:left="-5" w:hanging="10"/>
        <w:rPr>
          <w:rFonts w:asciiTheme="minorHAnsi" w:hAnsiTheme="minorHAnsi" w:cstheme="minorHAnsi"/>
          <w:b/>
          <w:color w:val="auto"/>
        </w:rPr>
      </w:pPr>
      <w:r w:rsidRPr="007F7B17">
        <w:rPr>
          <w:rFonts w:asciiTheme="minorHAnsi" w:hAnsiTheme="minorHAnsi" w:cstheme="minorHAnsi"/>
          <w:b/>
          <w:color w:val="auto"/>
        </w:rPr>
        <w:t xml:space="preserve">ZATWIERDZIŁ: </w:t>
      </w:r>
    </w:p>
    <w:p w14:paraId="581CBA5B" w14:textId="4192DBBF" w:rsidR="0007210E" w:rsidRDefault="0007210E" w:rsidP="0073100F">
      <w:pPr>
        <w:spacing w:after="109" w:line="249" w:lineRule="auto"/>
        <w:ind w:left="-5" w:hanging="1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Z upoważnienie Burmistrza Solca Kujawskiego </w:t>
      </w:r>
    </w:p>
    <w:p w14:paraId="3A050E4C" w14:textId="6A3C7D3E" w:rsidR="0007210E" w:rsidRDefault="0007210E" w:rsidP="0073100F">
      <w:pPr>
        <w:spacing w:after="109" w:line="249" w:lineRule="auto"/>
        <w:ind w:left="-5" w:hanging="1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Natalia Sieracka </w:t>
      </w:r>
    </w:p>
    <w:p w14:paraId="2D9DA950" w14:textId="0E483604" w:rsidR="0007210E" w:rsidRDefault="0007210E" w:rsidP="0073100F">
      <w:pPr>
        <w:spacing w:after="109" w:line="249" w:lineRule="auto"/>
        <w:ind w:left="-5" w:hanging="1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Radca Prawny </w:t>
      </w:r>
    </w:p>
    <w:p w14:paraId="5E5CE668" w14:textId="28942DE0" w:rsidR="00596DEB" w:rsidRPr="007F7B17" w:rsidRDefault="00596DEB" w:rsidP="00596DEB">
      <w:pPr>
        <w:widowControl w:val="0"/>
        <w:suppressAutoHyphens/>
        <w:autoSpaceDN w:val="0"/>
        <w:spacing w:after="0" w:line="240" w:lineRule="auto"/>
        <w:textAlignment w:val="baseline"/>
        <w:rPr>
          <w:rFonts w:ascii="Bookman Old Style" w:hAnsi="Bookman Old Style" w:cs="Bookman Old Style"/>
          <w:color w:val="auto"/>
          <w:sz w:val="24"/>
          <w:szCs w:val="24"/>
        </w:rPr>
      </w:pPr>
      <w:r w:rsidRPr="007F7B17">
        <w:rPr>
          <w:rFonts w:ascii="Arial" w:eastAsia="SimSun" w:hAnsi="Arial" w:cs="Trebuchet MS"/>
          <w:b/>
          <w:color w:val="auto"/>
          <w:kern w:val="3"/>
          <w:sz w:val="24"/>
          <w:szCs w:val="24"/>
          <w:lang w:eastAsia="hi-IN" w:bidi="hi-IN"/>
        </w:rPr>
        <w:tab/>
      </w:r>
      <w:r w:rsidRPr="007F7B17">
        <w:rPr>
          <w:rFonts w:ascii="Arial" w:eastAsia="SimSun" w:hAnsi="Arial" w:cs="Trebuchet MS"/>
          <w:b/>
          <w:color w:val="auto"/>
          <w:kern w:val="3"/>
          <w:sz w:val="24"/>
          <w:szCs w:val="24"/>
          <w:lang w:eastAsia="hi-IN" w:bidi="hi-IN"/>
        </w:rPr>
        <w:tab/>
      </w:r>
    </w:p>
    <w:p w14:paraId="2CFFFAB3" w14:textId="77777777" w:rsidR="00677316" w:rsidRPr="007F7B17" w:rsidRDefault="00677316" w:rsidP="008D4CB4">
      <w:pPr>
        <w:spacing w:after="114"/>
        <w:ind w:left="3540" w:firstLine="708"/>
        <w:rPr>
          <w:rFonts w:ascii="Bookman Old Style" w:hAnsi="Bookman Old Style" w:cs="Bookman Old Style"/>
          <w:b/>
          <w:bCs/>
          <w:color w:val="auto"/>
          <w:sz w:val="20"/>
          <w:szCs w:val="20"/>
        </w:rPr>
      </w:pPr>
    </w:p>
    <w:p w14:paraId="73417379" w14:textId="77777777" w:rsidR="00677316" w:rsidRPr="007F7B17" w:rsidRDefault="00677316" w:rsidP="008D4CB4">
      <w:pPr>
        <w:spacing w:after="114"/>
        <w:ind w:left="3540" w:firstLine="708"/>
        <w:rPr>
          <w:rFonts w:ascii="Bookman Old Style" w:hAnsi="Bookman Old Style" w:cs="Bookman Old Style"/>
          <w:b/>
          <w:bCs/>
          <w:color w:val="auto"/>
          <w:sz w:val="20"/>
          <w:szCs w:val="20"/>
        </w:rPr>
      </w:pPr>
    </w:p>
    <w:p w14:paraId="003D2031" w14:textId="77777777" w:rsidR="005D578B" w:rsidRDefault="005D578B" w:rsidP="008D4CB4">
      <w:pPr>
        <w:spacing w:after="114"/>
        <w:ind w:left="3540" w:firstLine="708"/>
        <w:rPr>
          <w:rFonts w:ascii="Bookman Old Style" w:hAnsi="Bookman Old Style" w:cs="Bookman Old Style"/>
          <w:b/>
          <w:bCs/>
          <w:color w:val="auto"/>
          <w:sz w:val="20"/>
          <w:szCs w:val="20"/>
        </w:rPr>
      </w:pPr>
    </w:p>
    <w:p w14:paraId="30F7EFFB" w14:textId="7F15BE94" w:rsidR="00A629DC" w:rsidRPr="007F7B17" w:rsidRDefault="006D21E6" w:rsidP="008D4CB4">
      <w:pPr>
        <w:spacing w:after="114"/>
        <w:ind w:left="3540" w:firstLine="708"/>
        <w:rPr>
          <w:rFonts w:asciiTheme="minorHAnsi" w:hAnsiTheme="minorHAnsi" w:cstheme="minorHAnsi"/>
          <w:color w:val="auto"/>
        </w:rPr>
      </w:pPr>
      <w:r w:rsidRPr="007F7B17">
        <w:rPr>
          <w:rFonts w:ascii="Bookman Old Style" w:hAnsi="Bookman Old Style" w:cs="Bookman Old Style"/>
          <w:b/>
          <w:bCs/>
          <w:color w:val="auto"/>
          <w:sz w:val="20"/>
          <w:szCs w:val="20"/>
        </w:rPr>
        <w:tab/>
        <w:t xml:space="preserve">     </w:t>
      </w:r>
    </w:p>
    <w:p w14:paraId="32BE2FF3" w14:textId="77777777" w:rsidR="00A629DC" w:rsidRPr="007F7B17" w:rsidRDefault="00A629DC" w:rsidP="00522CCD">
      <w:pPr>
        <w:spacing w:after="100"/>
        <w:rPr>
          <w:rFonts w:asciiTheme="minorHAnsi" w:hAnsiTheme="minorHAnsi" w:cstheme="minorHAnsi"/>
          <w:color w:val="auto"/>
        </w:rPr>
      </w:pPr>
      <w:r w:rsidRPr="007F7B17">
        <w:rPr>
          <w:rFonts w:asciiTheme="minorHAnsi" w:hAnsiTheme="minorHAnsi" w:cstheme="minorHAnsi"/>
          <w:color w:val="auto"/>
          <w:sz w:val="24"/>
        </w:rPr>
        <w:t xml:space="preserve"> </w:t>
      </w:r>
      <w:r w:rsidRPr="007F7B17">
        <w:rPr>
          <w:rFonts w:asciiTheme="minorHAnsi" w:hAnsiTheme="minorHAnsi" w:cstheme="minorHAnsi"/>
          <w:color w:val="auto"/>
          <w:sz w:val="24"/>
        </w:rPr>
        <w:tab/>
        <w:t xml:space="preserve"> </w:t>
      </w:r>
    </w:p>
    <w:p w14:paraId="454246DB" w14:textId="77777777" w:rsidR="00A629DC" w:rsidRDefault="00A629DC" w:rsidP="00522CCD">
      <w:pPr>
        <w:spacing w:after="134"/>
        <w:rPr>
          <w:rFonts w:asciiTheme="minorHAnsi" w:hAnsiTheme="minorHAnsi" w:cstheme="minorHAnsi"/>
          <w:color w:val="auto"/>
          <w:sz w:val="24"/>
        </w:rPr>
      </w:pPr>
      <w:r w:rsidRPr="007F7B17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364A7F3C" w14:textId="77777777" w:rsidR="00180B92" w:rsidRPr="007F7B17" w:rsidRDefault="00180B92" w:rsidP="00522CCD">
      <w:pPr>
        <w:spacing w:after="134"/>
        <w:rPr>
          <w:rFonts w:asciiTheme="minorHAnsi" w:hAnsiTheme="minorHAnsi" w:cstheme="minorHAnsi"/>
          <w:color w:val="auto"/>
        </w:rPr>
      </w:pPr>
    </w:p>
    <w:p w14:paraId="1AA527A3" w14:textId="77777777" w:rsidR="00A629DC" w:rsidRPr="007F7B17" w:rsidRDefault="00A629DC" w:rsidP="00522CCD">
      <w:pPr>
        <w:tabs>
          <w:tab w:val="center" w:pos="4532"/>
          <w:tab w:val="center" w:pos="9496"/>
        </w:tabs>
        <w:spacing w:after="0"/>
        <w:rPr>
          <w:rFonts w:asciiTheme="minorHAnsi" w:hAnsiTheme="minorHAnsi" w:cstheme="minorHAnsi"/>
          <w:color w:val="auto"/>
          <w:highlight w:val="yellow"/>
        </w:rPr>
      </w:pPr>
      <w:r w:rsidRPr="007F7B17">
        <w:rPr>
          <w:rFonts w:asciiTheme="minorHAnsi" w:hAnsiTheme="minorHAnsi" w:cstheme="minorHAnsi"/>
          <w:color w:val="auto"/>
        </w:rPr>
        <w:tab/>
      </w:r>
      <w:r w:rsidRPr="007F7B17">
        <w:rPr>
          <w:rFonts w:asciiTheme="minorHAnsi" w:hAnsiTheme="minorHAnsi" w:cstheme="minorHAnsi"/>
          <w:color w:val="auto"/>
          <w:sz w:val="24"/>
        </w:rPr>
        <w:tab/>
      </w:r>
      <w:r w:rsidRPr="007F7B17">
        <w:rPr>
          <w:rFonts w:asciiTheme="minorHAnsi" w:hAnsiTheme="minorHAnsi" w:cstheme="minorHAnsi"/>
          <w:color w:val="auto"/>
          <w:sz w:val="24"/>
          <w:highlight w:val="yellow"/>
        </w:rPr>
        <w:t xml:space="preserve"> </w:t>
      </w:r>
    </w:p>
    <w:p w14:paraId="4CEE5727" w14:textId="77777777" w:rsidR="00A629DC" w:rsidRPr="007F7B17" w:rsidRDefault="00A629DC">
      <w:pPr>
        <w:pStyle w:val="Nagwekspisutreci"/>
        <w:rPr>
          <w:rFonts w:asciiTheme="minorHAnsi" w:hAnsiTheme="minorHAnsi" w:cstheme="minorHAnsi"/>
          <w:color w:val="auto"/>
          <w:sz w:val="24"/>
          <w:szCs w:val="24"/>
        </w:rPr>
      </w:pPr>
      <w:r w:rsidRPr="007F7B17">
        <w:rPr>
          <w:rFonts w:asciiTheme="minorHAnsi" w:hAnsiTheme="minorHAnsi" w:cstheme="minorHAnsi"/>
          <w:color w:val="auto"/>
          <w:sz w:val="24"/>
          <w:szCs w:val="24"/>
        </w:rPr>
        <w:lastRenderedPageBreak/>
        <w:t>Spis treści</w:t>
      </w:r>
    </w:p>
    <w:p w14:paraId="32F29AC4" w14:textId="77777777" w:rsidR="00782640" w:rsidRDefault="004666F5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r w:rsidRPr="007F7B17">
        <w:rPr>
          <w:rFonts w:asciiTheme="minorHAnsi" w:hAnsiTheme="minorHAnsi" w:cstheme="minorHAnsi"/>
          <w:color w:val="auto"/>
        </w:rPr>
        <w:fldChar w:fldCharType="begin"/>
      </w:r>
      <w:r w:rsidR="00A629DC" w:rsidRPr="007F7B17">
        <w:rPr>
          <w:rFonts w:asciiTheme="minorHAnsi" w:hAnsiTheme="minorHAnsi" w:cstheme="minorHAnsi"/>
          <w:color w:val="auto"/>
        </w:rPr>
        <w:instrText xml:space="preserve"> TOC \o "1-3" \h \z \u </w:instrText>
      </w:r>
      <w:r w:rsidRPr="007F7B17">
        <w:rPr>
          <w:rFonts w:asciiTheme="minorHAnsi" w:hAnsiTheme="minorHAnsi" w:cstheme="minorHAnsi"/>
          <w:color w:val="auto"/>
        </w:rPr>
        <w:fldChar w:fldCharType="separate"/>
      </w:r>
      <w:hyperlink w:anchor="_Toc209441203" w:history="1">
        <w:r w:rsidR="00782640" w:rsidRPr="008B1477">
          <w:rPr>
            <w:rStyle w:val="Hipercze"/>
            <w:rFonts w:cstheme="minorHAnsi"/>
            <w:noProof/>
          </w:rPr>
          <w:t>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Nazwa oraz adres Zamawiającego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_Toc209441203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 w:rsidR="00560F27">
          <w:rPr>
            <w:noProof/>
            <w:webHidden/>
          </w:rPr>
          <w:t>3</w:t>
        </w:r>
        <w:r w:rsidR="00782640">
          <w:rPr>
            <w:noProof/>
            <w:webHidden/>
          </w:rPr>
          <w:fldChar w:fldCharType="end"/>
        </w:r>
      </w:hyperlink>
    </w:p>
    <w:p w14:paraId="2028189D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04" w:history="1">
        <w:r w:rsidR="00782640" w:rsidRPr="008B1477">
          <w:rPr>
            <w:rStyle w:val="Hipercze"/>
            <w:rFonts w:cstheme="minorHAnsi"/>
            <w:noProof/>
          </w:rPr>
          <w:t>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Ochrona danych osobowych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_Toc209441204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782640">
          <w:rPr>
            <w:noProof/>
            <w:webHidden/>
          </w:rPr>
          <w:fldChar w:fldCharType="end"/>
        </w:r>
      </w:hyperlink>
    </w:p>
    <w:p w14:paraId="3D44F67C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05" w:history="1">
        <w:r w:rsidR="00782640" w:rsidRPr="008B1477">
          <w:rPr>
            <w:rStyle w:val="Hipercze"/>
            <w:rFonts w:cstheme="minorHAnsi"/>
            <w:noProof/>
          </w:rPr>
          <w:t>III.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Tryb udzielenia zamówienia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_Toc209441205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82640">
          <w:rPr>
            <w:noProof/>
            <w:webHidden/>
          </w:rPr>
          <w:fldChar w:fldCharType="end"/>
        </w:r>
      </w:hyperlink>
    </w:p>
    <w:p w14:paraId="19B0B669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06" w:history="1">
        <w:r w:rsidR="00782640" w:rsidRPr="008B1477">
          <w:rPr>
            <w:rStyle w:val="Hipercze"/>
            <w:rFonts w:cstheme="minorHAnsi"/>
            <w:noProof/>
          </w:rPr>
          <w:t>IV.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Opis przedmiotu zamówienia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_Toc209441206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82640">
          <w:rPr>
            <w:noProof/>
            <w:webHidden/>
          </w:rPr>
          <w:fldChar w:fldCharType="end"/>
        </w:r>
      </w:hyperlink>
    </w:p>
    <w:p w14:paraId="2B5298F0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07" w:history="1">
        <w:r w:rsidR="00782640" w:rsidRPr="008B1477">
          <w:rPr>
            <w:rStyle w:val="Hipercze"/>
            <w:rFonts w:cstheme="minorHAnsi"/>
            <w:noProof/>
          </w:rPr>
          <w:t>V.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Wizja lokalna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_Toc209441207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82640">
          <w:rPr>
            <w:noProof/>
            <w:webHidden/>
          </w:rPr>
          <w:fldChar w:fldCharType="end"/>
        </w:r>
      </w:hyperlink>
    </w:p>
    <w:p w14:paraId="1AC1EAE8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08" w:history="1">
        <w:r w:rsidR="00782640" w:rsidRPr="008B1477">
          <w:rPr>
            <w:rStyle w:val="Hipercze"/>
            <w:rFonts w:cstheme="minorHAnsi"/>
            <w:noProof/>
          </w:rPr>
          <w:t>VI.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Podwykonawstwo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_Toc209441208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82640">
          <w:rPr>
            <w:noProof/>
            <w:webHidden/>
          </w:rPr>
          <w:fldChar w:fldCharType="end"/>
        </w:r>
      </w:hyperlink>
    </w:p>
    <w:p w14:paraId="1C5D9735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09" w:history="1">
        <w:r w:rsidR="00782640" w:rsidRPr="008B1477">
          <w:rPr>
            <w:rStyle w:val="Hipercze"/>
            <w:rFonts w:cstheme="minorHAnsi"/>
            <w:noProof/>
          </w:rPr>
          <w:t>VII.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Termin wykonania zamówienia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_Toc209441209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82640">
          <w:rPr>
            <w:noProof/>
            <w:webHidden/>
          </w:rPr>
          <w:fldChar w:fldCharType="end"/>
        </w:r>
      </w:hyperlink>
    </w:p>
    <w:p w14:paraId="4D7E8653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0" w:history="1">
        <w:r w:rsidR="00782640" w:rsidRPr="008B1477">
          <w:rPr>
            <w:rStyle w:val="Hipercze"/>
            <w:rFonts w:cstheme="minorHAnsi"/>
            <w:noProof/>
          </w:rPr>
          <w:t>VIII.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Warunki udziału w postępowaniu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_Toc209441210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82640">
          <w:rPr>
            <w:noProof/>
            <w:webHidden/>
          </w:rPr>
          <w:fldChar w:fldCharType="end"/>
        </w:r>
      </w:hyperlink>
    </w:p>
    <w:p w14:paraId="09F3EF3A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1" w:history="1">
        <w:r w:rsidR="00782640" w:rsidRPr="008B1477">
          <w:rPr>
            <w:rStyle w:val="Hipercze"/>
            <w:rFonts w:cstheme="minorHAnsi"/>
            <w:noProof/>
          </w:rPr>
          <w:t>IX.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Podstawy wykluczenia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_Toc209441211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82640">
          <w:rPr>
            <w:noProof/>
            <w:webHidden/>
          </w:rPr>
          <w:fldChar w:fldCharType="end"/>
        </w:r>
      </w:hyperlink>
    </w:p>
    <w:p w14:paraId="6E2D4C13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2" w:history="1">
        <w:r w:rsidR="00782640" w:rsidRPr="008B1477">
          <w:rPr>
            <w:rStyle w:val="Hipercze"/>
            <w:rFonts w:cstheme="minorHAnsi"/>
            <w:noProof/>
          </w:rPr>
          <w:t>X.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Oświadczenia i dokumenty, jakie zobowiązani są dostarczyć wykonawcy w celu potwierdzenia spełniania warunków udziału w postępowaniu oraz wykazania braku podstaw wykluczenia (podmiotowe środki dowodowe) oraz obowiązek przedłożenia przedmiotowych środków dowodowych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_Toc209441212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82640">
          <w:rPr>
            <w:noProof/>
            <w:webHidden/>
          </w:rPr>
          <w:fldChar w:fldCharType="end"/>
        </w:r>
      </w:hyperlink>
    </w:p>
    <w:p w14:paraId="5ACC6418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3" w:history="1">
        <w:r w:rsidR="00782640" w:rsidRPr="008B1477">
          <w:rPr>
            <w:rStyle w:val="Hipercze"/>
            <w:rFonts w:cstheme="minorHAnsi"/>
            <w:noProof/>
          </w:rPr>
          <w:t>XI.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Poleganie na zasobach innych podmiotów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_Toc209441213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82640">
          <w:rPr>
            <w:noProof/>
            <w:webHidden/>
          </w:rPr>
          <w:fldChar w:fldCharType="end"/>
        </w:r>
      </w:hyperlink>
    </w:p>
    <w:p w14:paraId="6E28DBD6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4" w:history="1">
        <w:r w:rsidR="00782640" w:rsidRPr="008B1477">
          <w:rPr>
            <w:rStyle w:val="Hipercze"/>
            <w:rFonts w:cstheme="minorHAnsi"/>
            <w:noProof/>
          </w:rPr>
          <w:t>XII.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Informacja dla wykonawców wspólnie ubiegających się o udzielenie zamówienia (spółki cywilne/ konsorcja)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_Toc209441214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82640">
          <w:rPr>
            <w:noProof/>
            <w:webHidden/>
          </w:rPr>
          <w:fldChar w:fldCharType="end"/>
        </w:r>
      </w:hyperlink>
    </w:p>
    <w:p w14:paraId="308688E5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5" w:history="1">
        <w:r w:rsidR="00782640" w:rsidRPr="008B1477">
          <w:rPr>
            <w:rStyle w:val="Hipercze"/>
            <w:rFonts w:cstheme="minorHAnsi"/>
            <w:noProof/>
            <w:kern w:val="36"/>
          </w:rPr>
          <w:t>XIII.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Sposób komunikacji oraz wyjaśnienia treści SWZ (</w:t>
        </w:r>
        <w:r w:rsidR="00782640" w:rsidRPr="008B1477">
          <w:rPr>
            <w:rStyle w:val="Hipercze"/>
            <w:rFonts w:cstheme="minorHAnsi"/>
            <w:noProof/>
            <w:kern w:val="36"/>
          </w:rPr>
          <w:t>informacje o sposobie porozumiewania się zamawiającego z wykonawcami oraz przekazywania oświadczeń lub dokumentów)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_Toc209441215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82640">
          <w:rPr>
            <w:noProof/>
            <w:webHidden/>
          </w:rPr>
          <w:fldChar w:fldCharType="end"/>
        </w:r>
      </w:hyperlink>
    </w:p>
    <w:p w14:paraId="343E7F40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6" w:history="1">
        <w:r w:rsidR="00782640" w:rsidRPr="008B1477">
          <w:rPr>
            <w:rStyle w:val="Hipercze"/>
            <w:rFonts w:cstheme="minorHAnsi"/>
            <w:noProof/>
          </w:rPr>
          <w:t>XIV.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Opis sposobu przygotowania ofert oraz wymagania formalne dotyczące składanych oświadczeń i dokumentów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_Toc209441216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782640">
          <w:rPr>
            <w:noProof/>
            <w:webHidden/>
          </w:rPr>
          <w:fldChar w:fldCharType="end"/>
        </w:r>
      </w:hyperlink>
    </w:p>
    <w:p w14:paraId="5CA48DB8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7" w:history="1">
        <w:r w:rsidR="00782640" w:rsidRPr="008B1477">
          <w:rPr>
            <w:rStyle w:val="Hipercze"/>
            <w:rFonts w:eastAsia="Times New Roman" w:cstheme="minorHAnsi"/>
            <w:b/>
            <w:bCs/>
            <w:noProof/>
            <w:kern w:val="36"/>
          </w:rPr>
          <w:t>Zalecenia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_Toc209441217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782640">
          <w:rPr>
            <w:noProof/>
            <w:webHidden/>
          </w:rPr>
          <w:fldChar w:fldCharType="end"/>
        </w:r>
      </w:hyperlink>
    </w:p>
    <w:p w14:paraId="2FDDB305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8" w:history="1">
        <w:r w:rsidR="00782640" w:rsidRPr="008B1477">
          <w:rPr>
            <w:rStyle w:val="Hipercze"/>
            <w:rFonts w:cstheme="minorHAnsi"/>
            <w:noProof/>
          </w:rPr>
          <w:t>XV.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Sposób obliczenia ceny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_Toc209441218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782640">
          <w:rPr>
            <w:noProof/>
            <w:webHidden/>
          </w:rPr>
          <w:fldChar w:fldCharType="end"/>
        </w:r>
      </w:hyperlink>
    </w:p>
    <w:p w14:paraId="6729A539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19" w:history="1">
        <w:r w:rsidR="00782640" w:rsidRPr="008B1477">
          <w:rPr>
            <w:rStyle w:val="Hipercze"/>
            <w:rFonts w:cstheme="minorHAnsi"/>
            <w:noProof/>
          </w:rPr>
          <w:t>XVI.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Wymagania dotyczące wadium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_Toc209441219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82640">
          <w:rPr>
            <w:noProof/>
            <w:webHidden/>
          </w:rPr>
          <w:fldChar w:fldCharType="end"/>
        </w:r>
      </w:hyperlink>
    </w:p>
    <w:p w14:paraId="43B476D0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0" w:history="1">
        <w:r w:rsidR="00782640" w:rsidRPr="008B1477">
          <w:rPr>
            <w:rStyle w:val="Hipercze"/>
            <w:rFonts w:cstheme="minorHAnsi"/>
            <w:noProof/>
          </w:rPr>
          <w:t>XVII.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Termin związania ofertą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_Toc209441220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82640">
          <w:rPr>
            <w:noProof/>
            <w:webHidden/>
          </w:rPr>
          <w:fldChar w:fldCharType="end"/>
        </w:r>
      </w:hyperlink>
    </w:p>
    <w:p w14:paraId="7D3EF41B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1" w:history="1">
        <w:r w:rsidR="00782640" w:rsidRPr="008B1477">
          <w:rPr>
            <w:rStyle w:val="Hipercze"/>
            <w:rFonts w:cstheme="minorHAnsi"/>
            <w:noProof/>
          </w:rPr>
          <w:t>XVIII.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Sposób oraz termin składania i otwarcia ofert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_Toc209441221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82640">
          <w:rPr>
            <w:noProof/>
            <w:webHidden/>
          </w:rPr>
          <w:fldChar w:fldCharType="end"/>
        </w:r>
      </w:hyperlink>
    </w:p>
    <w:p w14:paraId="7327BB3F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2" w:history="1">
        <w:r w:rsidR="00782640" w:rsidRPr="008B1477">
          <w:rPr>
            <w:rStyle w:val="Hipercze"/>
            <w:rFonts w:eastAsia="Times New Roman" w:cstheme="minorHAnsi"/>
            <w:b/>
            <w:bCs/>
            <w:noProof/>
            <w:kern w:val="36"/>
          </w:rPr>
          <w:t>Sposób i termin składania ofert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_Toc209441222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82640">
          <w:rPr>
            <w:noProof/>
            <w:webHidden/>
          </w:rPr>
          <w:fldChar w:fldCharType="end"/>
        </w:r>
      </w:hyperlink>
    </w:p>
    <w:p w14:paraId="56476170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3" w:history="1">
        <w:r w:rsidR="00782640" w:rsidRPr="008B1477">
          <w:rPr>
            <w:rStyle w:val="Hipercze"/>
            <w:rFonts w:eastAsia="Times New Roman" w:cstheme="minorHAnsi"/>
            <w:b/>
            <w:bCs/>
            <w:noProof/>
            <w:kern w:val="36"/>
          </w:rPr>
          <w:t>Otwarcie ofert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_Toc209441223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82640">
          <w:rPr>
            <w:noProof/>
            <w:webHidden/>
          </w:rPr>
          <w:fldChar w:fldCharType="end"/>
        </w:r>
      </w:hyperlink>
    </w:p>
    <w:p w14:paraId="0B71E1C7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4" w:history="1">
        <w:r w:rsidR="00782640" w:rsidRPr="008B1477">
          <w:rPr>
            <w:rStyle w:val="Hipercze"/>
            <w:rFonts w:cstheme="minorHAnsi"/>
            <w:noProof/>
          </w:rPr>
          <w:t>XIX.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Opis kryteriów oceny ofert wraz z podaniem wag tych kryteriów i sposobu oceny ofert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_Toc209441224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782640">
          <w:rPr>
            <w:noProof/>
            <w:webHidden/>
          </w:rPr>
          <w:fldChar w:fldCharType="end"/>
        </w:r>
      </w:hyperlink>
    </w:p>
    <w:p w14:paraId="2AEF4BD6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5" w:history="1">
        <w:r w:rsidR="00782640" w:rsidRPr="008B1477">
          <w:rPr>
            <w:rStyle w:val="Hipercze"/>
            <w:rFonts w:cstheme="minorHAnsi"/>
            <w:noProof/>
          </w:rPr>
          <w:t>XX.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Informacje o formalnościach, jakie muszą zostać dopełnione po wyborze oferty w celu zawarcia umowy w sprawie zamówienia publicznego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_Toc209441225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82640">
          <w:rPr>
            <w:noProof/>
            <w:webHidden/>
          </w:rPr>
          <w:fldChar w:fldCharType="end"/>
        </w:r>
      </w:hyperlink>
    </w:p>
    <w:p w14:paraId="393D2197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6" w:history="1">
        <w:r w:rsidR="00782640" w:rsidRPr="008B1477">
          <w:rPr>
            <w:rStyle w:val="Hipercze"/>
            <w:rFonts w:cstheme="minorHAnsi"/>
            <w:noProof/>
          </w:rPr>
          <w:t>XXI.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Wymagania dotyczące zabezpieczenia należytego wykonania umowy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_Toc209441226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82640">
          <w:rPr>
            <w:noProof/>
            <w:webHidden/>
          </w:rPr>
          <w:fldChar w:fldCharType="end"/>
        </w:r>
      </w:hyperlink>
    </w:p>
    <w:p w14:paraId="793E7751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7" w:history="1">
        <w:r w:rsidR="00782640" w:rsidRPr="008B1477">
          <w:rPr>
            <w:rStyle w:val="Hipercze"/>
            <w:rFonts w:cstheme="minorHAnsi"/>
            <w:noProof/>
          </w:rPr>
          <w:t>XXII.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Informacje o treści zawieranej umowy oraz możliwości jej zmiany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_Toc209441227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82640">
          <w:rPr>
            <w:noProof/>
            <w:webHidden/>
          </w:rPr>
          <w:fldChar w:fldCharType="end"/>
        </w:r>
      </w:hyperlink>
    </w:p>
    <w:p w14:paraId="6C7459FB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8" w:history="1">
        <w:r w:rsidR="00782640" w:rsidRPr="008B1477">
          <w:rPr>
            <w:rStyle w:val="Hipercze"/>
            <w:rFonts w:cstheme="minorHAnsi"/>
            <w:noProof/>
          </w:rPr>
          <w:t>XXIII.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Pouczenie o środkach ochrony prawnej przysługujących wykonawcy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_Toc209441228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782640">
          <w:rPr>
            <w:noProof/>
            <w:webHidden/>
          </w:rPr>
          <w:fldChar w:fldCharType="end"/>
        </w:r>
      </w:hyperlink>
    </w:p>
    <w:p w14:paraId="46ACE041" w14:textId="77777777" w:rsidR="00782640" w:rsidRDefault="00560F27">
      <w:pPr>
        <w:pStyle w:val="Spistreci1"/>
        <w:rPr>
          <w:rFonts w:asciiTheme="minorHAnsi" w:eastAsiaTheme="minorEastAsia" w:hAnsiTheme="minorHAnsi" w:cstheme="minorBidi"/>
          <w:noProof/>
          <w:color w:val="auto"/>
        </w:rPr>
      </w:pPr>
      <w:hyperlink w:anchor="_Toc209441229" w:history="1">
        <w:r w:rsidR="00782640" w:rsidRPr="008B1477">
          <w:rPr>
            <w:rStyle w:val="Hipercze"/>
            <w:rFonts w:cstheme="minorHAnsi"/>
            <w:noProof/>
          </w:rPr>
          <w:t>XXIV.</w:t>
        </w:r>
        <w:r w:rsidR="00782640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782640" w:rsidRPr="008B1477">
          <w:rPr>
            <w:rStyle w:val="Hipercze"/>
            <w:rFonts w:cstheme="minorHAnsi"/>
            <w:noProof/>
          </w:rPr>
          <w:t>Załączniki do SWZ</w:t>
        </w:r>
        <w:r w:rsidR="00782640">
          <w:rPr>
            <w:noProof/>
            <w:webHidden/>
          </w:rPr>
          <w:tab/>
        </w:r>
        <w:r w:rsidR="00782640">
          <w:rPr>
            <w:noProof/>
            <w:webHidden/>
          </w:rPr>
          <w:fldChar w:fldCharType="begin"/>
        </w:r>
        <w:r w:rsidR="00782640">
          <w:rPr>
            <w:noProof/>
            <w:webHidden/>
          </w:rPr>
          <w:instrText xml:space="preserve"> PAGEREF _Toc209441229 \h </w:instrText>
        </w:r>
        <w:r w:rsidR="00782640">
          <w:rPr>
            <w:noProof/>
            <w:webHidden/>
          </w:rPr>
        </w:r>
        <w:r w:rsidR="00782640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782640">
          <w:rPr>
            <w:noProof/>
            <w:webHidden/>
          </w:rPr>
          <w:fldChar w:fldCharType="end"/>
        </w:r>
      </w:hyperlink>
    </w:p>
    <w:p w14:paraId="500BD253" w14:textId="14D19D95" w:rsidR="00A629DC" w:rsidRPr="007F7B17" w:rsidRDefault="004666F5" w:rsidP="00624059">
      <w:pPr>
        <w:tabs>
          <w:tab w:val="left" w:pos="567"/>
        </w:tabs>
        <w:rPr>
          <w:rFonts w:asciiTheme="minorHAnsi" w:hAnsiTheme="minorHAnsi" w:cstheme="minorHAnsi"/>
          <w:color w:val="auto"/>
          <w:highlight w:val="yellow"/>
        </w:rPr>
      </w:pPr>
      <w:r w:rsidRPr="007F7B17">
        <w:rPr>
          <w:rFonts w:asciiTheme="minorHAnsi" w:hAnsiTheme="minorHAnsi" w:cstheme="minorHAnsi"/>
          <w:color w:val="auto"/>
        </w:rPr>
        <w:lastRenderedPageBreak/>
        <w:fldChar w:fldCharType="end"/>
      </w:r>
    </w:p>
    <w:p w14:paraId="70908CCC" w14:textId="77777777" w:rsidR="00A629DC" w:rsidRPr="007F7B17" w:rsidRDefault="00A629DC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_Toc209441203"/>
      <w:r w:rsidRPr="007F7B17">
        <w:rPr>
          <w:rFonts w:asciiTheme="minorHAnsi" w:hAnsiTheme="minorHAnsi" w:cstheme="minorHAnsi"/>
          <w:color w:val="auto"/>
          <w:sz w:val="24"/>
          <w:szCs w:val="24"/>
        </w:rPr>
        <w:t>Nazwa oraz adres Zamawiającego</w:t>
      </w:r>
      <w:bookmarkEnd w:id="1"/>
      <w:r w:rsidRPr="007F7B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476555C" w14:textId="77777777" w:rsidR="00A629DC" w:rsidRPr="007F7B17" w:rsidRDefault="00A629DC" w:rsidP="00B74CB2">
      <w:pPr>
        <w:pStyle w:val="Standard"/>
        <w:ind w:left="426"/>
        <w:rPr>
          <w:rFonts w:asciiTheme="minorHAnsi" w:hAnsiTheme="minorHAnsi" w:cstheme="minorHAnsi"/>
          <w:b/>
          <w:bCs w:val="0"/>
          <w:sz w:val="22"/>
          <w:szCs w:val="22"/>
        </w:rPr>
      </w:pPr>
      <w:r w:rsidRPr="007F7B17">
        <w:rPr>
          <w:rFonts w:asciiTheme="minorHAnsi" w:hAnsiTheme="minorHAnsi" w:cstheme="minorHAnsi"/>
          <w:b/>
          <w:bCs w:val="0"/>
          <w:sz w:val="22"/>
          <w:szCs w:val="22"/>
        </w:rPr>
        <w:t>Gmina Solec Kujawski</w:t>
      </w:r>
    </w:p>
    <w:p w14:paraId="7AB58FF2" w14:textId="77777777" w:rsidR="00A629DC" w:rsidRPr="007F7B17" w:rsidRDefault="00A629DC" w:rsidP="00B74CB2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ul. 23 Stycznia 7</w:t>
      </w:r>
    </w:p>
    <w:p w14:paraId="22603BEA" w14:textId="77777777" w:rsidR="00A629DC" w:rsidRPr="007F7B17" w:rsidRDefault="00A629DC" w:rsidP="00B74CB2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86-050 Solec Kujawski</w:t>
      </w:r>
    </w:p>
    <w:p w14:paraId="60E7435E" w14:textId="77777777" w:rsidR="00A629DC" w:rsidRPr="007F7B17" w:rsidRDefault="00A629DC" w:rsidP="00B74CB2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 xml:space="preserve">województwo kujawsko-pomorskie </w:t>
      </w:r>
    </w:p>
    <w:p w14:paraId="2310524E" w14:textId="175B6170" w:rsidR="00A629DC" w:rsidRPr="007F7B17" w:rsidRDefault="00A629DC" w:rsidP="00B74CB2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Numer tel.: tel. 52</w:t>
      </w:r>
      <w:r w:rsidR="00233A01" w:rsidRPr="007F7B17">
        <w:rPr>
          <w:rFonts w:asciiTheme="minorHAnsi" w:hAnsiTheme="minorHAnsi" w:cstheme="minorHAnsi"/>
          <w:sz w:val="22"/>
          <w:szCs w:val="22"/>
        </w:rPr>
        <w:t xml:space="preserve"> </w:t>
      </w:r>
      <w:r w:rsidR="003B29DA">
        <w:rPr>
          <w:rFonts w:asciiTheme="minorHAnsi" w:hAnsiTheme="minorHAnsi" w:cstheme="minorHAnsi"/>
          <w:sz w:val="22"/>
          <w:szCs w:val="22"/>
        </w:rPr>
        <w:t>387-01-42</w:t>
      </w:r>
      <w:r w:rsidRPr="007F7B1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432360E" w14:textId="5274D459" w:rsidR="00A629DC" w:rsidRPr="007F7B17" w:rsidRDefault="00A629DC" w:rsidP="00B74CB2">
      <w:pPr>
        <w:pStyle w:val="Standard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 xml:space="preserve">Adres poczty elektronicznej: </w:t>
      </w:r>
      <w:hyperlink r:id="rId9" w:history="1">
        <w:r w:rsidR="005D578B" w:rsidRPr="008B222F">
          <w:rPr>
            <w:rStyle w:val="Hipercze"/>
            <w:rFonts w:asciiTheme="minorHAnsi" w:hAnsiTheme="minorHAnsi" w:cstheme="minorHAnsi"/>
            <w:b/>
            <w:sz w:val="22"/>
            <w:szCs w:val="22"/>
          </w:rPr>
          <w:t>n.sieracka@soleckujawski.pl</w:t>
        </w:r>
      </w:hyperlink>
    </w:p>
    <w:p w14:paraId="55508802" w14:textId="1A6E65F0" w:rsidR="00A629DC" w:rsidRPr="007F7B17" w:rsidRDefault="00A629DC" w:rsidP="001B108E">
      <w:pPr>
        <w:spacing w:after="106" w:line="248" w:lineRule="auto"/>
        <w:ind w:left="426"/>
        <w:rPr>
          <w:rFonts w:asciiTheme="minorHAnsi" w:hAnsiTheme="minorHAnsi" w:cstheme="minorHAnsi"/>
          <w:color w:val="auto"/>
        </w:rPr>
      </w:pPr>
      <w:r w:rsidRPr="007F7B17">
        <w:rPr>
          <w:rFonts w:asciiTheme="minorHAnsi" w:hAnsiTheme="minorHAnsi" w:cstheme="minorHAnsi"/>
          <w:color w:val="auto"/>
        </w:rPr>
        <w:t>Ad</w:t>
      </w:r>
      <w:r w:rsidR="0053735A" w:rsidRPr="007F7B17">
        <w:rPr>
          <w:rFonts w:asciiTheme="minorHAnsi" w:hAnsiTheme="minorHAnsi" w:cstheme="minorHAnsi"/>
          <w:color w:val="auto"/>
        </w:rPr>
        <w:t xml:space="preserve">res strony internetowej, na której jest prowadzone postępowanie i na której będą dostępne wszelkie dokumenty związane z prowadzonym postępowaniem: </w:t>
      </w:r>
      <w:hyperlink r:id="rId10" w:history="1">
        <w:r w:rsidR="007F7B17" w:rsidRPr="00BC06DF">
          <w:rPr>
            <w:rStyle w:val="Hipercze"/>
            <w:rFonts w:asciiTheme="minorHAnsi" w:hAnsiTheme="minorHAnsi" w:cstheme="minorHAnsi"/>
          </w:rPr>
          <w:t>https://platformazakupowa.pl/pn/soleckujawski</w:t>
        </w:r>
      </w:hyperlink>
    </w:p>
    <w:p w14:paraId="0D7E952A" w14:textId="77777777" w:rsidR="00A629DC" w:rsidRPr="007F7B17" w:rsidRDefault="00D61FB1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Toc209441204"/>
      <w:r w:rsidRPr="007F7B17">
        <w:rPr>
          <w:rFonts w:asciiTheme="minorHAnsi" w:hAnsiTheme="minorHAnsi" w:cstheme="minorHAnsi"/>
          <w:color w:val="auto"/>
          <w:sz w:val="24"/>
          <w:szCs w:val="24"/>
        </w:rPr>
        <w:t>Ochrona danych osobowych</w:t>
      </w:r>
      <w:bookmarkEnd w:id="2"/>
    </w:p>
    <w:p w14:paraId="4C2D16F7" w14:textId="77777777" w:rsidR="00323756" w:rsidRPr="007F7B17" w:rsidRDefault="00323756" w:rsidP="00B04EAA">
      <w:pPr>
        <w:pStyle w:val="pkt"/>
        <w:numPr>
          <w:ilvl w:val="0"/>
          <w:numId w:val="24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78D6F019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administratorem Pani/Pana danych osobowych jest Burmistrz Solca Kujawskiego;</w:t>
      </w:r>
    </w:p>
    <w:p w14:paraId="68C5DE46" w14:textId="1814C00B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 xml:space="preserve">administrator wyznaczył Inspektora Danych Osobowych, z którym można się kontaktować pod adresem e-mail: </w:t>
      </w:r>
      <w:hyperlink r:id="rId11" w:history="1">
        <w:r w:rsidR="007F7B17" w:rsidRPr="00BC06DF">
          <w:rPr>
            <w:rStyle w:val="Hipercze"/>
            <w:rFonts w:asciiTheme="minorHAnsi" w:hAnsiTheme="minorHAnsi" w:cstheme="minorHAnsi"/>
            <w:b/>
            <w:sz w:val="22"/>
            <w:szCs w:val="22"/>
          </w:rPr>
          <w:t>daneosobowe@soleckujawski.pl</w:t>
        </w:r>
      </w:hyperlink>
    </w:p>
    <w:p w14:paraId="09ED128D" w14:textId="3F306D32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celu związanym z przedmiotowym postępowaniem o udzielenie zamówienia publicznego, prowadzonym w trybie p</w:t>
      </w:r>
      <w:r w:rsidR="005D578B">
        <w:rPr>
          <w:rFonts w:asciiTheme="minorHAnsi" w:hAnsiTheme="minorHAnsi" w:cstheme="minorHAnsi"/>
          <w:sz w:val="22"/>
          <w:szCs w:val="22"/>
        </w:rPr>
        <w:t xml:space="preserve">odstawowym. </w:t>
      </w:r>
    </w:p>
    <w:p w14:paraId="66ED6D02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odbiorcami Pani/Pana danych osobowych będą osoby lub podmioty, którym udostępniona zostanie dokumentacja postępowania w oparciu o art. 74 P</w:t>
      </w:r>
      <w:r w:rsidR="00DB1A90" w:rsidRPr="007F7B17">
        <w:rPr>
          <w:rFonts w:asciiTheme="minorHAnsi" w:hAnsiTheme="minorHAnsi" w:cstheme="minorHAnsi"/>
          <w:sz w:val="22"/>
          <w:szCs w:val="22"/>
        </w:rPr>
        <w:t>zp</w:t>
      </w:r>
      <w:r w:rsidRPr="007F7B17">
        <w:rPr>
          <w:rFonts w:asciiTheme="minorHAnsi" w:hAnsiTheme="minorHAnsi" w:cstheme="minorHAnsi"/>
          <w:sz w:val="22"/>
          <w:szCs w:val="22"/>
        </w:rPr>
        <w:t>.</w:t>
      </w:r>
    </w:p>
    <w:p w14:paraId="3D7BD200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Pani/Pana dane osobowe będą przechowywane, zgodnie z art. 78 ust. 1 P</w:t>
      </w:r>
      <w:r w:rsidR="00DB1A90" w:rsidRPr="007F7B17">
        <w:rPr>
          <w:rFonts w:asciiTheme="minorHAnsi" w:hAnsiTheme="minorHAnsi" w:cstheme="minorHAnsi"/>
          <w:sz w:val="22"/>
          <w:szCs w:val="22"/>
        </w:rPr>
        <w:t>zp</w:t>
      </w:r>
      <w:r w:rsidRPr="007F7B17">
        <w:rPr>
          <w:rFonts w:asciiTheme="minorHAnsi" w:hAnsiTheme="minorHAnsi" w:cstheme="minorHAnsi"/>
          <w:sz w:val="22"/>
          <w:szCs w:val="22"/>
        </w:rPr>
        <w:t>. przez okres 4 lat od dnia zakończenia postępowania o udzielenie zamówienia, a jeżeli czas trwania umowy przekracza 4 lata, okres przechowywania obejmuje cały czas trwania umowy;</w:t>
      </w:r>
    </w:p>
    <w:p w14:paraId="52340F88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wymogiem usta</w:t>
      </w:r>
      <w:r w:rsidR="00CE10C6" w:rsidRPr="007F7B17">
        <w:rPr>
          <w:rFonts w:asciiTheme="minorHAnsi" w:hAnsiTheme="minorHAnsi" w:cstheme="minorHAnsi"/>
          <w:sz w:val="22"/>
          <w:szCs w:val="22"/>
        </w:rPr>
        <w:t xml:space="preserve">wowym określonym w przepisanych </w:t>
      </w:r>
      <w:r w:rsidRPr="007F7B17">
        <w:rPr>
          <w:rFonts w:asciiTheme="minorHAnsi" w:hAnsiTheme="minorHAnsi" w:cstheme="minorHAnsi"/>
          <w:sz w:val="22"/>
          <w:szCs w:val="22"/>
        </w:rPr>
        <w:t>P</w:t>
      </w:r>
      <w:r w:rsidR="00DB1A90" w:rsidRPr="007F7B17">
        <w:rPr>
          <w:rFonts w:asciiTheme="minorHAnsi" w:hAnsiTheme="minorHAnsi" w:cstheme="minorHAnsi"/>
          <w:sz w:val="22"/>
          <w:szCs w:val="22"/>
        </w:rPr>
        <w:t>zp</w:t>
      </w:r>
      <w:r w:rsidRPr="007F7B17">
        <w:rPr>
          <w:rFonts w:asciiTheme="minorHAnsi" w:hAnsiTheme="minorHAnsi" w:cstheme="minorHAnsi"/>
          <w:sz w:val="22"/>
          <w:szCs w:val="22"/>
        </w:rPr>
        <w:t>, związanym z udziałem w postępowaniu o udzielenie zamówienia publicznego.</w:t>
      </w:r>
    </w:p>
    <w:p w14:paraId="3244C3D3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stosownie do art. 22 RODO.</w:t>
      </w:r>
    </w:p>
    <w:p w14:paraId="13195351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posiada Pani/Pan:</w:t>
      </w:r>
    </w:p>
    <w:p w14:paraId="4D9DFFD9" w14:textId="77777777" w:rsidR="00323756" w:rsidRPr="007F7B17" w:rsidRDefault="00323756" w:rsidP="00B04EAA">
      <w:pPr>
        <w:pStyle w:val="pkt"/>
        <w:numPr>
          <w:ilvl w:val="0"/>
          <w:numId w:val="26"/>
        </w:numPr>
        <w:tabs>
          <w:tab w:val="left" w:pos="110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416D153A" w14:textId="77777777" w:rsidR="00323756" w:rsidRPr="007F7B17" w:rsidRDefault="00323756" w:rsidP="00B04EAA">
      <w:pPr>
        <w:pStyle w:val="pkt"/>
        <w:numPr>
          <w:ilvl w:val="0"/>
          <w:numId w:val="26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 (</w:t>
      </w:r>
      <w:r w:rsidRPr="007F7B17">
        <w:rPr>
          <w:rFonts w:asciiTheme="minorHAnsi" w:hAnsiTheme="minorHAnsi" w:cstheme="minorHAnsi"/>
          <w:i/>
          <w:sz w:val="22"/>
          <w:szCs w:val="22"/>
        </w:rPr>
        <w:t>skorzystanie z prawa do sprostowania nie może skutkować zmianą wyniku postępowania o udzielenie zamówienia publicznego ani zmianą postanowie</w:t>
      </w:r>
      <w:r w:rsidR="00CE10C6" w:rsidRPr="007F7B17">
        <w:rPr>
          <w:rFonts w:asciiTheme="minorHAnsi" w:hAnsiTheme="minorHAnsi" w:cstheme="minorHAnsi"/>
          <w:i/>
          <w:sz w:val="22"/>
          <w:szCs w:val="22"/>
        </w:rPr>
        <w:t xml:space="preserve">ń umowy w zakresie niezgodnym z </w:t>
      </w:r>
      <w:r w:rsidRPr="007F7B17">
        <w:rPr>
          <w:rFonts w:asciiTheme="minorHAnsi" w:hAnsiTheme="minorHAnsi" w:cstheme="minorHAnsi"/>
          <w:i/>
          <w:sz w:val="22"/>
          <w:szCs w:val="22"/>
        </w:rPr>
        <w:t>P</w:t>
      </w:r>
      <w:r w:rsidR="00DB1A90" w:rsidRPr="007F7B17">
        <w:rPr>
          <w:rFonts w:asciiTheme="minorHAnsi" w:hAnsiTheme="minorHAnsi" w:cstheme="minorHAnsi"/>
          <w:i/>
          <w:sz w:val="22"/>
          <w:szCs w:val="22"/>
        </w:rPr>
        <w:t>zp</w:t>
      </w:r>
      <w:r w:rsidRPr="007F7B17">
        <w:rPr>
          <w:rFonts w:asciiTheme="minorHAnsi" w:hAnsiTheme="minorHAnsi" w:cstheme="minorHAnsi"/>
          <w:i/>
          <w:sz w:val="22"/>
          <w:szCs w:val="22"/>
        </w:rPr>
        <w:t xml:space="preserve"> oraz nie może naruszać integralności protokołu oraz jego załączników</w:t>
      </w:r>
      <w:r w:rsidRPr="007F7B17">
        <w:rPr>
          <w:rFonts w:asciiTheme="minorHAnsi" w:hAnsiTheme="minorHAnsi" w:cstheme="minorHAnsi"/>
          <w:sz w:val="22"/>
          <w:szCs w:val="22"/>
        </w:rPr>
        <w:t>);</w:t>
      </w:r>
    </w:p>
    <w:p w14:paraId="10D43368" w14:textId="77777777" w:rsidR="00323756" w:rsidRPr="007F7B17" w:rsidRDefault="00323756" w:rsidP="00B04EAA">
      <w:pPr>
        <w:pStyle w:val="pkt"/>
        <w:numPr>
          <w:ilvl w:val="0"/>
          <w:numId w:val="26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7F7B17">
        <w:rPr>
          <w:rFonts w:asciiTheme="minorHAnsi" w:hAnsiTheme="minorHAnsi" w:cstheme="minorHAnsi"/>
          <w:i/>
          <w:sz w:val="22"/>
          <w:szCs w:val="22"/>
        </w:rPr>
        <w:t xml:space="preserve">prawo do ograniczenia przetwarzania nie ma zastosowania w odniesieniu do przechowywania, w celu zapewnienia korzystania ze środków ochrony prawnej lub w celu </w:t>
      </w:r>
      <w:r w:rsidRPr="007F7B17">
        <w:rPr>
          <w:rFonts w:asciiTheme="minorHAnsi" w:hAnsiTheme="minorHAnsi" w:cstheme="minorHAnsi"/>
          <w:i/>
          <w:sz w:val="22"/>
          <w:szCs w:val="22"/>
        </w:rPr>
        <w:lastRenderedPageBreak/>
        <w:t>ochrony praw innej osoby fizycznej lub prawnej, lub z uwagi na ważne względy interesu publicznego Unii Europejskiej lub państwa członkowskiego</w:t>
      </w:r>
      <w:r w:rsidRPr="007F7B17">
        <w:rPr>
          <w:rFonts w:asciiTheme="minorHAnsi" w:hAnsiTheme="minorHAnsi" w:cstheme="minorHAnsi"/>
          <w:sz w:val="22"/>
          <w:szCs w:val="22"/>
        </w:rPr>
        <w:t>);</w:t>
      </w:r>
    </w:p>
    <w:p w14:paraId="37C4CE62" w14:textId="77777777" w:rsidR="00323756" w:rsidRPr="007F7B17" w:rsidRDefault="00323756" w:rsidP="00B04EAA">
      <w:pPr>
        <w:pStyle w:val="pkt"/>
        <w:numPr>
          <w:ilvl w:val="0"/>
          <w:numId w:val="26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  <w:r w:rsidRPr="007F7B1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42E68E2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537A736D" w14:textId="77777777" w:rsidR="00323756" w:rsidRPr="007F7B17" w:rsidRDefault="00323756" w:rsidP="00B04EAA">
      <w:pPr>
        <w:pStyle w:val="pkt"/>
        <w:numPr>
          <w:ilvl w:val="0"/>
          <w:numId w:val="27"/>
        </w:numPr>
        <w:tabs>
          <w:tab w:val="left" w:pos="110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1BAB07D3" w14:textId="77777777" w:rsidR="00323756" w:rsidRPr="007F7B17" w:rsidRDefault="00323756" w:rsidP="00B04EAA">
      <w:pPr>
        <w:pStyle w:val="pkt"/>
        <w:numPr>
          <w:ilvl w:val="0"/>
          <w:numId w:val="27"/>
        </w:numPr>
        <w:tabs>
          <w:tab w:val="left" w:pos="110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0B57DA5C" w14:textId="77777777" w:rsidR="00323756" w:rsidRPr="007F7B17" w:rsidRDefault="00323756" w:rsidP="00B04EAA">
      <w:pPr>
        <w:pStyle w:val="pkt"/>
        <w:numPr>
          <w:ilvl w:val="0"/>
          <w:numId w:val="27"/>
        </w:numPr>
        <w:tabs>
          <w:tab w:val="left" w:pos="110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4460B172" w14:textId="77777777" w:rsidR="00323756" w:rsidRPr="007F7B17" w:rsidRDefault="00323756" w:rsidP="00B04EAA">
      <w:pPr>
        <w:pStyle w:val="pkt"/>
        <w:numPr>
          <w:ilvl w:val="0"/>
          <w:numId w:val="25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4C843AD4" w14:textId="77777777" w:rsidR="00A629DC" w:rsidRPr="007F7B17" w:rsidRDefault="00A629DC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3" w:name="_Toc209441205"/>
      <w:r w:rsidRPr="007F7B17">
        <w:rPr>
          <w:rFonts w:asciiTheme="minorHAnsi" w:hAnsiTheme="minorHAnsi" w:cstheme="minorHAnsi"/>
          <w:color w:val="auto"/>
          <w:sz w:val="24"/>
          <w:szCs w:val="24"/>
        </w:rPr>
        <w:t>Tryb udzielenia zamówienia</w:t>
      </w:r>
      <w:bookmarkEnd w:id="3"/>
      <w:r w:rsidRPr="007F7B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7D1BDBF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 xml:space="preserve">Niniejsze postępowanie prowadzone jest w trybie podstawowym, o którym mowa </w:t>
      </w:r>
      <w:r w:rsidRPr="007F7B17">
        <w:rPr>
          <w:rFonts w:asciiTheme="minorHAnsi" w:hAnsiTheme="minorHAnsi" w:cs="Arial"/>
          <w:sz w:val="22"/>
          <w:szCs w:val="22"/>
        </w:rPr>
        <w:br/>
        <w:t xml:space="preserve">w art. 275 pkt. 1 Pzp oraz niniejszej Specyfikacji Warunków Zamówienia, zwaną dalej „SWZ”. </w:t>
      </w:r>
    </w:p>
    <w:p w14:paraId="1468FCFD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 xml:space="preserve">Zamawiający nie przewiduje wyboru najkorzystniejszej oferty z możliwością prowadzenia negocjacji. </w:t>
      </w:r>
    </w:p>
    <w:p w14:paraId="1ABE3D05" w14:textId="522E57D9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 xml:space="preserve">Szacunkowa wartość przedmiotowego zamówienia nie przekracza progów unijnych, </w:t>
      </w:r>
      <w:r w:rsidRPr="007F7B17">
        <w:rPr>
          <w:rFonts w:asciiTheme="minorHAnsi" w:hAnsiTheme="minorHAnsi" w:cs="Arial"/>
          <w:sz w:val="22"/>
          <w:szCs w:val="22"/>
        </w:rPr>
        <w:br/>
        <w:t>o których mowa w art. 3 Pzp</w:t>
      </w:r>
      <w:r w:rsidR="003B29DA">
        <w:rPr>
          <w:rFonts w:asciiTheme="minorHAnsi" w:hAnsiTheme="minorHAnsi" w:cs="Arial"/>
          <w:sz w:val="22"/>
          <w:szCs w:val="22"/>
        </w:rPr>
        <w:t xml:space="preserve">, dla usług. </w:t>
      </w:r>
    </w:p>
    <w:p w14:paraId="0F37AAC2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>Zamawiający nie przewiduje aukcji elektronicznej.</w:t>
      </w:r>
    </w:p>
    <w:p w14:paraId="659E81F5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>Zamawiający nie przewiduje złożenia oferty w postaci katalogów elektronicznych.</w:t>
      </w:r>
    </w:p>
    <w:p w14:paraId="0CEC77A9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>Zamawiający nie prowadzi postępowania w celu zawarcia umowy ramowej.</w:t>
      </w:r>
    </w:p>
    <w:p w14:paraId="66B75832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 xml:space="preserve">Zamawiający nie zastrzega możliwości ubiegania się o udzielenie zamówienia wyłącznie przez Wykonawców, o których mowa w art. 94 Pzp. </w:t>
      </w:r>
    </w:p>
    <w:p w14:paraId="22BF7326" w14:textId="2876A168" w:rsidR="00A3522F" w:rsidRPr="00D128E0" w:rsidRDefault="000D3186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D128E0">
        <w:rPr>
          <w:rFonts w:asciiTheme="minorHAnsi" w:hAnsiTheme="minorHAnsi" w:cs="Arial"/>
          <w:sz w:val="22"/>
          <w:szCs w:val="22"/>
        </w:rPr>
        <w:t xml:space="preserve">Zamawiający </w:t>
      </w:r>
      <w:r w:rsidR="00D128E0">
        <w:rPr>
          <w:rFonts w:asciiTheme="minorHAnsi" w:hAnsiTheme="minorHAnsi" w:cs="Arial"/>
          <w:sz w:val="22"/>
          <w:szCs w:val="22"/>
        </w:rPr>
        <w:t xml:space="preserve">nie określa wymagań związanych z realizacją zamówienia w zakresie zatrudnienia przez Wykonawcę lub podwykonawcę na podstawie stosunku pracy osób wykonujących czynności w zakresie realizacji przedmiotu zamówienia.  </w:t>
      </w:r>
    </w:p>
    <w:p w14:paraId="18DA1962" w14:textId="77777777" w:rsidR="00A3522F" w:rsidRPr="007F7B17" w:rsidRDefault="00A3522F" w:rsidP="00B04EAA">
      <w:pPr>
        <w:pStyle w:val="pkt"/>
        <w:numPr>
          <w:ilvl w:val="0"/>
          <w:numId w:val="55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7F7B17">
        <w:rPr>
          <w:rFonts w:asciiTheme="minorHAnsi" w:hAnsiTheme="minorHAnsi" w:cs="Arial"/>
          <w:sz w:val="22"/>
          <w:szCs w:val="22"/>
        </w:rPr>
        <w:t xml:space="preserve">Zamawiający nie określa dodatkowych wymagań związanych z zatrudnianiem osób, </w:t>
      </w:r>
      <w:r w:rsidRPr="007F7B17">
        <w:rPr>
          <w:rFonts w:asciiTheme="minorHAnsi" w:hAnsiTheme="minorHAnsi" w:cs="Arial"/>
          <w:sz w:val="22"/>
          <w:szCs w:val="22"/>
        </w:rPr>
        <w:br/>
        <w:t xml:space="preserve">o których mowa w art. 96 ust. 2 pkt. 2 Pzp. </w:t>
      </w:r>
    </w:p>
    <w:p w14:paraId="020C82B9" w14:textId="77777777" w:rsidR="00A629DC" w:rsidRPr="007F7B17" w:rsidRDefault="00A629DC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_Toc209441206"/>
      <w:r w:rsidRPr="007F7B17">
        <w:rPr>
          <w:rFonts w:asciiTheme="minorHAnsi" w:hAnsiTheme="minorHAnsi" w:cstheme="minorHAnsi"/>
          <w:color w:val="auto"/>
          <w:sz w:val="24"/>
          <w:szCs w:val="24"/>
        </w:rPr>
        <w:t>Opis przedmiotu zamówienia</w:t>
      </w:r>
      <w:bookmarkEnd w:id="4"/>
      <w:r w:rsidRPr="007F7B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4FF9693" w14:textId="03BAE05C" w:rsidR="00CC5005" w:rsidRPr="00EC5DC1" w:rsidRDefault="00CC5005" w:rsidP="00B04EAA">
      <w:pPr>
        <w:pStyle w:val="Standard"/>
        <w:numPr>
          <w:ilvl w:val="0"/>
          <w:numId w:val="61"/>
        </w:numPr>
        <w:tabs>
          <w:tab w:val="left" w:pos="0"/>
          <w:tab w:val="left" w:pos="426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7F7B17">
        <w:rPr>
          <w:rFonts w:asciiTheme="minorHAnsi" w:hAnsiTheme="minorHAnsi"/>
          <w:sz w:val="22"/>
          <w:szCs w:val="22"/>
        </w:rPr>
        <w:t>Nazwa  zamówienia</w:t>
      </w:r>
      <w:r w:rsidR="00A629DC" w:rsidRPr="007F7B17">
        <w:rPr>
          <w:rFonts w:asciiTheme="minorHAnsi" w:hAnsiTheme="minorHAnsi"/>
          <w:sz w:val="22"/>
          <w:szCs w:val="22"/>
        </w:rPr>
        <w:t>:</w:t>
      </w:r>
      <w:r w:rsidR="00830624" w:rsidRPr="007F7B17">
        <w:rPr>
          <w:rFonts w:asciiTheme="minorHAnsi" w:hAnsiTheme="minorHAnsi"/>
          <w:sz w:val="22"/>
          <w:szCs w:val="22"/>
        </w:rPr>
        <w:t xml:space="preserve"> </w:t>
      </w:r>
      <w:r w:rsidR="00595837">
        <w:rPr>
          <w:rFonts w:asciiTheme="minorHAnsi" w:hAnsiTheme="minorHAnsi"/>
          <w:sz w:val="22"/>
          <w:szCs w:val="22"/>
        </w:rPr>
        <w:t xml:space="preserve">  </w:t>
      </w:r>
      <w:r w:rsidR="000C3FC1">
        <w:rPr>
          <w:rFonts w:asciiTheme="minorHAnsi" w:hAnsiTheme="minorHAnsi"/>
          <w:sz w:val="22"/>
          <w:szCs w:val="22"/>
        </w:rPr>
        <w:t xml:space="preserve">Dostawa agregatu prądotwórczego wraz z przyczepą </w:t>
      </w:r>
    </w:p>
    <w:p w14:paraId="5B0BC7C9" w14:textId="2403989C" w:rsidR="00A629DC" w:rsidRPr="0007210E" w:rsidRDefault="00A629DC" w:rsidP="00B04EAA">
      <w:pPr>
        <w:pStyle w:val="Standard"/>
        <w:numPr>
          <w:ilvl w:val="0"/>
          <w:numId w:val="61"/>
        </w:numPr>
        <w:tabs>
          <w:tab w:val="left" w:pos="0"/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F7B17">
        <w:rPr>
          <w:rFonts w:asciiTheme="minorHAnsi" w:hAnsiTheme="minorHAnsi" w:cstheme="minorHAnsi"/>
          <w:sz w:val="22"/>
          <w:szCs w:val="22"/>
        </w:rPr>
        <w:t>Nazwy i kody zamówienia według Wspólnego Słownika Zamówień (CPV):</w:t>
      </w:r>
    </w:p>
    <w:tbl>
      <w:tblPr>
        <w:tblW w:w="85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2227"/>
        <w:gridCol w:w="3810"/>
      </w:tblGrid>
      <w:tr w:rsidR="007F7B17" w:rsidRPr="007F7B17" w14:paraId="319B4448" w14:textId="77777777" w:rsidTr="00830624">
        <w:trPr>
          <w:cantSplit/>
          <w:trHeight w:val="512"/>
          <w:jc w:val="center"/>
        </w:trPr>
        <w:tc>
          <w:tcPr>
            <w:tcW w:w="2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51B8" w14:textId="77777777" w:rsidR="00830624" w:rsidRPr="007F7B17" w:rsidRDefault="00830624" w:rsidP="0007210E">
            <w:pPr>
              <w:pStyle w:val="Standard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7F7B17">
              <w:rPr>
                <w:rFonts w:asciiTheme="minorHAnsi" w:hAnsiTheme="minorHAnsi" w:cstheme="minorHAnsi"/>
                <w:sz w:val="22"/>
                <w:szCs w:val="22"/>
              </w:rPr>
              <w:t>Główny przedmiot</w:t>
            </w:r>
          </w:p>
        </w:tc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E8AC" w14:textId="778705F1" w:rsidR="00830624" w:rsidRPr="007F7B17" w:rsidRDefault="000C3FC1" w:rsidP="00180B92">
            <w:pPr>
              <w:pStyle w:val="Standard"/>
              <w:ind w:left="720"/>
              <w:rPr>
                <w:rFonts w:asciiTheme="minorHAnsi" w:hAnsiTheme="minorHAnsi" w:cstheme="minorHAnsi"/>
                <w:bCs w:val="0"/>
                <w:sz w:val="22"/>
                <w:szCs w:val="22"/>
                <w:lang w:eastAsia="pl-PL"/>
              </w:rPr>
            </w:pPr>
            <w:r w:rsidRPr="000C3FC1">
              <w:rPr>
                <w:rFonts w:asciiTheme="minorHAnsi" w:hAnsiTheme="minorHAnsi" w:cstheme="minorHAnsi"/>
                <w:bCs w:val="0"/>
                <w:sz w:val="22"/>
                <w:szCs w:val="22"/>
                <w:lang w:eastAsia="pl-PL"/>
              </w:rPr>
              <w:t>31122000-7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C676" w14:textId="1F9A1298" w:rsidR="00830624" w:rsidRPr="007F7B17" w:rsidRDefault="000C3FC1" w:rsidP="00595837">
            <w:pPr>
              <w:pStyle w:val="Standard"/>
              <w:ind w:left="720"/>
              <w:rPr>
                <w:rFonts w:asciiTheme="minorHAnsi" w:hAnsiTheme="minorHAnsi" w:cstheme="minorHAnsi"/>
                <w:bCs w:val="0"/>
                <w:sz w:val="22"/>
                <w:szCs w:val="22"/>
                <w:lang w:eastAsia="pl-PL"/>
              </w:rPr>
            </w:pPr>
            <w:r w:rsidRPr="000C3FC1">
              <w:rPr>
                <w:rFonts w:asciiTheme="minorHAnsi" w:hAnsiTheme="minorHAnsi" w:cstheme="minorHAnsi"/>
                <w:bCs w:val="0"/>
                <w:sz w:val="22"/>
                <w:szCs w:val="22"/>
                <w:lang w:eastAsia="pl-PL"/>
              </w:rPr>
              <w:t>Jednostki prądotwórcze</w:t>
            </w:r>
          </w:p>
        </w:tc>
      </w:tr>
    </w:tbl>
    <w:p w14:paraId="5F35371A" w14:textId="0C6FDC6B" w:rsidR="00677316" w:rsidRPr="0007210E" w:rsidRDefault="00A04382" w:rsidP="00B04EAA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7210E">
        <w:rPr>
          <w:rFonts w:asciiTheme="minorHAnsi" w:hAnsiTheme="minorHAnsi" w:cstheme="minorHAnsi"/>
        </w:rPr>
        <w:t xml:space="preserve">Zamawiający </w:t>
      </w:r>
      <w:r w:rsidR="00F027B7" w:rsidRPr="0007210E">
        <w:rPr>
          <w:rFonts w:asciiTheme="minorHAnsi" w:hAnsiTheme="minorHAnsi" w:cstheme="minorHAnsi"/>
        </w:rPr>
        <w:t xml:space="preserve"> </w:t>
      </w:r>
      <w:r w:rsidR="0007210E" w:rsidRPr="0007210E">
        <w:rPr>
          <w:rFonts w:asciiTheme="minorHAnsi" w:hAnsiTheme="minorHAnsi" w:cstheme="minorHAnsi"/>
        </w:rPr>
        <w:t xml:space="preserve">nie </w:t>
      </w:r>
      <w:r w:rsidR="00F027B7" w:rsidRPr="0007210E">
        <w:rPr>
          <w:rFonts w:asciiTheme="minorHAnsi" w:hAnsiTheme="minorHAnsi" w:cstheme="minorHAnsi"/>
        </w:rPr>
        <w:t>dopuszcza składania ofert częściow</w:t>
      </w:r>
      <w:r w:rsidR="004222D7" w:rsidRPr="0007210E">
        <w:rPr>
          <w:rFonts w:asciiTheme="minorHAnsi" w:hAnsiTheme="minorHAnsi" w:cstheme="minorHAnsi"/>
        </w:rPr>
        <w:t>ych.</w:t>
      </w:r>
      <w:r w:rsidR="00825CA6" w:rsidRPr="0007210E">
        <w:rPr>
          <w:rFonts w:asciiTheme="minorHAnsi" w:hAnsiTheme="minorHAnsi" w:cstheme="minorHAnsi"/>
        </w:rPr>
        <w:t xml:space="preserve"> </w:t>
      </w:r>
    </w:p>
    <w:p w14:paraId="178FCD05" w14:textId="77777777" w:rsidR="00F027B7" w:rsidRPr="007E506F" w:rsidRDefault="00F027B7" w:rsidP="00B04EAA">
      <w:pPr>
        <w:pStyle w:val="Standard"/>
        <w:numPr>
          <w:ilvl w:val="0"/>
          <w:numId w:val="6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Zamawiający nie dopuszcza składania ofert wariantowych</w:t>
      </w:r>
      <w:r w:rsidR="00F20656" w:rsidRPr="007E506F">
        <w:rPr>
          <w:rFonts w:asciiTheme="minorHAnsi" w:hAnsiTheme="minorHAnsi" w:cstheme="minorHAnsi"/>
          <w:sz w:val="22"/>
          <w:szCs w:val="22"/>
        </w:rPr>
        <w:t>.</w:t>
      </w:r>
      <w:r w:rsidRPr="007E50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B8F3DD" w14:textId="77777777" w:rsidR="00324CDC" w:rsidRPr="007E506F" w:rsidRDefault="00F20656" w:rsidP="00B04EAA">
      <w:pPr>
        <w:pStyle w:val="Standard"/>
        <w:numPr>
          <w:ilvl w:val="0"/>
          <w:numId w:val="6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Zamawiający nie przewiduje udzielania zamówień, o których mowa w art. 214 ust. 1 pkt 7 Pzp.</w:t>
      </w:r>
    </w:p>
    <w:p w14:paraId="080D3ACA" w14:textId="00C02518" w:rsidR="005672CE" w:rsidRPr="001F50B8" w:rsidRDefault="00AF04CD" w:rsidP="00B04EAA">
      <w:pPr>
        <w:pStyle w:val="Akapitzlist"/>
        <w:numPr>
          <w:ilvl w:val="0"/>
          <w:numId w:val="61"/>
        </w:numPr>
        <w:shd w:val="clear" w:color="auto" w:fill="FFFFFF" w:themeFill="background1"/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50B8">
        <w:rPr>
          <w:rFonts w:asciiTheme="minorHAnsi" w:hAnsiTheme="minorHAnsi" w:cstheme="minorHAnsi"/>
        </w:rPr>
        <w:t xml:space="preserve">Przedmiotem zamówienia jest </w:t>
      </w:r>
      <w:r w:rsidR="00B64107" w:rsidRPr="001F50B8">
        <w:rPr>
          <w:rFonts w:asciiTheme="minorHAnsi" w:hAnsiTheme="minorHAnsi" w:cstheme="minorHAnsi"/>
        </w:rPr>
        <w:t xml:space="preserve">dostawa </w:t>
      </w:r>
      <w:r w:rsidR="000C3FC1" w:rsidRPr="001F50B8">
        <w:rPr>
          <w:rFonts w:asciiTheme="minorHAnsi" w:hAnsiTheme="minorHAnsi" w:cstheme="minorHAnsi"/>
        </w:rPr>
        <w:t xml:space="preserve">agregatu prądotwórczego wraz z przyczepą. </w:t>
      </w:r>
    </w:p>
    <w:p w14:paraId="3E55AA3C" w14:textId="0ADF2710" w:rsidR="005F73C0" w:rsidRPr="00AF04CD" w:rsidRDefault="00B64107" w:rsidP="00B04EAA">
      <w:pPr>
        <w:pStyle w:val="Standard"/>
        <w:numPr>
          <w:ilvl w:val="0"/>
          <w:numId w:val="61"/>
        </w:numPr>
        <w:shd w:val="clear" w:color="auto" w:fill="FFFFFF" w:themeFill="background1"/>
        <w:tabs>
          <w:tab w:val="left" w:pos="426"/>
        </w:tabs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 xml:space="preserve">Szczegółowy </w:t>
      </w:r>
      <w:r w:rsidR="00FD07DE">
        <w:rPr>
          <w:rFonts w:asciiTheme="minorHAnsi" w:hAnsiTheme="minorHAnsi" w:cstheme="minorHAnsi"/>
          <w:bCs w:val="0"/>
          <w:sz w:val="22"/>
          <w:szCs w:val="22"/>
        </w:rPr>
        <w:t>o</w:t>
      </w:r>
      <w:r w:rsidR="005F73C0" w:rsidRPr="00AF04CD">
        <w:rPr>
          <w:rFonts w:asciiTheme="minorHAnsi" w:hAnsiTheme="minorHAnsi" w:cstheme="minorHAnsi"/>
          <w:bCs w:val="0"/>
          <w:sz w:val="22"/>
          <w:szCs w:val="22"/>
        </w:rPr>
        <w:t>pis przedmiotu zamówienia</w:t>
      </w:r>
      <w:r w:rsidR="0007210E" w:rsidRPr="00AF04CD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5F73C0" w:rsidRPr="00AF04CD">
        <w:rPr>
          <w:rFonts w:asciiTheme="minorHAnsi" w:hAnsiTheme="minorHAnsi" w:cstheme="minorHAnsi"/>
          <w:bCs w:val="0"/>
          <w:sz w:val="22"/>
          <w:szCs w:val="22"/>
        </w:rPr>
        <w:t xml:space="preserve">stanowi </w:t>
      </w:r>
      <w:r w:rsidR="00595837" w:rsidRPr="00AF04CD">
        <w:rPr>
          <w:rFonts w:asciiTheme="minorHAnsi" w:hAnsiTheme="minorHAnsi" w:cstheme="minorHAnsi"/>
          <w:b/>
          <w:bCs w:val="0"/>
          <w:sz w:val="22"/>
          <w:szCs w:val="22"/>
        </w:rPr>
        <w:t>załącznik nr</w:t>
      </w:r>
      <w:r w:rsidR="000C3FC1">
        <w:rPr>
          <w:rFonts w:asciiTheme="minorHAnsi" w:hAnsiTheme="minorHAnsi" w:cstheme="minorHAnsi"/>
          <w:b/>
          <w:bCs w:val="0"/>
          <w:sz w:val="22"/>
          <w:szCs w:val="22"/>
        </w:rPr>
        <w:t xml:space="preserve"> 3 </w:t>
      </w:r>
      <w:r w:rsidR="005F73C0" w:rsidRPr="00AF04CD">
        <w:rPr>
          <w:rFonts w:asciiTheme="minorHAnsi" w:hAnsiTheme="minorHAnsi" w:cstheme="minorHAnsi"/>
          <w:b/>
          <w:bCs w:val="0"/>
          <w:sz w:val="22"/>
          <w:szCs w:val="22"/>
        </w:rPr>
        <w:t>do SWZ</w:t>
      </w:r>
      <w:r w:rsidR="00A04382" w:rsidRPr="00AF04CD">
        <w:rPr>
          <w:rFonts w:asciiTheme="minorHAnsi" w:hAnsiTheme="minorHAnsi" w:cstheme="minorHAnsi"/>
          <w:b/>
          <w:bCs w:val="0"/>
          <w:sz w:val="22"/>
          <w:szCs w:val="22"/>
        </w:rPr>
        <w:t xml:space="preserve">. </w:t>
      </w:r>
    </w:p>
    <w:p w14:paraId="7E94FF17" w14:textId="77777777" w:rsidR="00A629DC" w:rsidRPr="007E506F" w:rsidRDefault="00D61FB1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_Toc209441207"/>
      <w:r w:rsidRPr="007E506F">
        <w:rPr>
          <w:rFonts w:asciiTheme="minorHAnsi" w:hAnsiTheme="minorHAnsi" w:cstheme="minorHAnsi"/>
          <w:color w:val="auto"/>
          <w:sz w:val="24"/>
          <w:szCs w:val="24"/>
        </w:rPr>
        <w:t>Wizja lokalna</w:t>
      </w:r>
      <w:bookmarkEnd w:id="5"/>
    </w:p>
    <w:p w14:paraId="32704A8C" w14:textId="0BE1C799" w:rsidR="003A0091" w:rsidRDefault="006C44F2" w:rsidP="00B04EAA">
      <w:pPr>
        <w:pStyle w:val="Standard"/>
        <w:numPr>
          <w:ilvl w:val="3"/>
          <w:numId w:val="14"/>
        </w:numPr>
        <w:tabs>
          <w:tab w:val="left" w:pos="426"/>
        </w:tabs>
        <w:jc w:val="both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 xml:space="preserve">Zamawiający nie wymaga przeprowadzenia wizji lokalnej. </w:t>
      </w:r>
    </w:p>
    <w:p w14:paraId="17329DF0" w14:textId="77777777" w:rsidR="006C44F2" w:rsidRPr="007E506F" w:rsidRDefault="006C44F2" w:rsidP="006C44F2">
      <w:pPr>
        <w:pStyle w:val="Standard"/>
        <w:tabs>
          <w:tab w:val="left" w:pos="426"/>
        </w:tabs>
        <w:ind w:left="360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D1C01EE" w14:textId="77777777" w:rsidR="00F027B7" w:rsidRPr="007E506F" w:rsidRDefault="00D61FB1" w:rsidP="00B04EAA">
      <w:pPr>
        <w:pStyle w:val="Nagwek1"/>
        <w:numPr>
          <w:ilvl w:val="0"/>
          <w:numId w:val="14"/>
        </w:numPr>
        <w:spacing w:before="0"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6" w:name="_Toc209441208"/>
      <w:r w:rsidRPr="007E506F">
        <w:rPr>
          <w:rFonts w:asciiTheme="minorHAnsi" w:hAnsiTheme="minorHAnsi" w:cstheme="minorHAnsi"/>
          <w:color w:val="auto"/>
          <w:sz w:val="24"/>
          <w:szCs w:val="24"/>
        </w:rPr>
        <w:t>Podwykonawstwo</w:t>
      </w:r>
      <w:bookmarkEnd w:id="6"/>
    </w:p>
    <w:p w14:paraId="0268E7DF" w14:textId="4558D606" w:rsidR="005F73C0" w:rsidRDefault="005F73C0" w:rsidP="00B04EAA">
      <w:pPr>
        <w:pStyle w:val="arimr"/>
        <w:widowControl/>
        <w:numPr>
          <w:ilvl w:val="0"/>
          <w:numId w:val="30"/>
        </w:numPr>
        <w:suppressAutoHyphens/>
        <w:snapToGrid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Wykonawca może powierzyć wykonanie części zamówienia podwykonawcy (podwykonawcom). </w:t>
      </w:r>
    </w:p>
    <w:p w14:paraId="5B6DDAA4" w14:textId="77777777" w:rsidR="00CB4143" w:rsidRDefault="00CB4143" w:rsidP="00B04EAA">
      <w:pPr>
        <w:pStyle w:val="arimr"/>
        <w:widowControl/>
        <w:numPr>
          <w:ilvl w:val="0"/>
          <w:numId w:val="30"/>
        </w:numPr>
        <w:suppressAutoHyphens/>
        <w:snapToGrid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E506F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Zamawiający </w:t>
      </w:r>
      <w:r w:rsidRPr="007E506F">
        <w:rPr>
          <w:rFonts w:asciiTheme="minorHAnsi" w:hAnsiTheme="minorHAnsi" w:cstheme="minorHAnsi"/>
          <w:b/>
          <w:sz w:val="22"/>
          <w:szCs w:val="22"/>
          <w:lang w:val="pl-PL"/>
        </w:rPr>
        <w:t>nie zastrzega</w:t>
      </w:r>
      <w:r w:rsidRPr="007E506F">
        <w:rPr>
          <w:rFonts w:asciiTheme="minorHAnsi" w:hAnsiTheme="minorHAnsi" w:cstheme="minorHAnsi"/>
          <w:sz w:val="22"/>
          <w:szCs w:val="22"/>
          <w:lang w:val="pl-PL"/>
        </w:rPr>
        <w:t xml:space="preserve"> obowiązku osobistego wykonania przez Wykonawcę kluczowych części zamówienia.</w:t>
      </w:r>
    </w:p>
    <w:p w14:paraId="7C178BE1" w14:textId="78F53ED1" w:rsidR="005F73C0" w:rsidRPr="005F73C0" w:rsidRDefault="005F73C0" w:rsidP="00B04EAA">
      <w:pPr>
        <w:pStyle w:val="Akapitzlist"/>
        <w:numPr>
          <w:ilvl w:val="0"/>
          <w:numId w:val="30"/>
        </w:numPr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5F73C0">
        <w:rPr>
          <w:rFonts w:asciiTheme="minorHAnsi" w:eastAsia="Times New Roman" w:hAnsiTheme="minorHAnsi" w:cstheme="minorHAnsi"/>
          <w:kern w:val="0"/>
          <w:sz w:val="22"/>
          <w:szCs w:val="22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12939553" w14:textId="77777777" w:rsidR="00324CDC" w:rsidRPr="007E506F" w:rsidRDefault="00CB4143" w:rsidP="00B04EAA">
      <w:pPr>
        <w:pStyle w:val="arimr"/>
        <w:widowControl/>
        <w:numPr>
          <w:ilvl w:val="0"/>
          <w:numId w:val="30"/>
        </w:numPr>
        <w:suppressAutoHyphens/>
        <w:snapToGrid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E506F">
        <w:rPr>
          <w:rFonts w:asciiTheme="minorHAnsi" w:hAnsiTheme="minorHAnsi" w:cstheme="minorHAnsi"/>
          <w:sz w:val="22"/>
          <w:szCs w:val="22"/>
          <w:lang w:val="pl-PL"/>
        </w:rPr>
        <w:t>Zamawiający nie będzie weryfikował podstaw wykluczenia, o których mowa w rozdziale IX SWZ, w odniesieniu do podwykonawców niebędących podmiotami udostępniającymi zasoby w celu wykazania przez Wykonaw</w:t>
      </w:r>
      <w:r w:rsidR="00CB786A" w:rsidRPr="007E506F">
        <w:rPr>
          <w:rFonts w:asciiTheme="minorHAnsi" w:hAnsiTheme="minorHAnsi" w:cstheme="minorHAnsi"/>
          <w:sz w:val="22"/>
          <w:szCs w:val="22"/>
          <w:lang w:val="pl-PL"/>
        </w:rPr>
        <w:t xml:space="preserve">cę spełnienia warunków udziału </w:t>
      </w:r>
      <w:r w:rsidRPr="007E506F">
        <w:rPr>
          <w:rFonts w:asciiTheme="minorHAnsi" w:hAnsiTheme="minorHAnsi" w:cstheme="minorHAnsi"/>
          <w:sz w:val="22"/>
          <w:szCs w:val="22"/>
          <w:lang w:val="pl-PL"/>
        </w:rPr>
        <w:t>w postępowaniu.</w:t>
      </w:r>
    </w:p>
    <w:p w14:paraId="42D45AE2" w14:textId="77777777" w:rsidR="00A629DC" w:rsidRDefault="00A629DC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7" w:name="_Toc209441209"/>
      <w:r w:rsidRPr="007E506F">
        <w:rPr>
          <w:rFonts w:asciiTheme="minorHAnsi" w:hAnsiTheme="minorHAnsi" w:cstheme="minorHAnsi"/>
          <w:color w:val="auto"/>
          <w:sz w:val="24"/>
          <w:szCs w:val="24"/>
        </w:rPr>
        <w:t>Termin wykonania zamówienia</w:t>
      </w:r>
      <w:bookmarkEnd w:id="7"/>
      <w:r w:rsidRPr="007E50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841B937" w14:textId="38869C54" w:rsidR="00573690" w:rsidRPr="001F50B8" w:rsidRDefault="007A5057" w:rsidP="00B04EAA">
      <w:pPr>
        <w:pStyle w:val="Akapitzlist"/>
        <w:numPr>
          <w:ilvl w:val="3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1F50B8">
        <w:rPr>
          <w:rFonts w:asciiTheme="minorHAnsi" w:hAnsiTheme="minorHAnsi" w:cstheme="minorHAnsi"/>
          <w:sz w:val="22"/>
          <w:szCs w:val="22"/>
        </w:rPr>
        <w:t xml:space="preserve">Dostawa przedmiotu umowy nastąpi w  terminie </w:t>
      </w:r>
      <w:r w:rsidR="005D5E1F" w:rsidRPr="001F50B8">
        <w:rPr>
          <w:rFonts w:asciiTheme="minorHAnsi" w:hAnsiTheme="minorHAnsi" w:cstheme="minorHAnsi"/>
          <w:sz w:val="22"/>
          <w:szCs w:val="22"/>
        </w:rPr>
        <w:t>do  60</w:t>
      </w:r>
      <w:r w:rsidRPr="001F50B8">
        <w:rPr>
          <w:rFonts w:asciiTheme="minorHAnsi" w:hAnsiTheme="minorHAnsi" w:cstheme="minorHAnsi"/>
          <w:sz w:val="22"/>
          <w:szCs w:val="22"/>
        </w:rPr>
        <w:t xml:space="preserve"> dni</w:t>
      </w:r>
      <w:r w:rsidR="00A04382" w:rsidRPr="001F50B8">
        <w:rPr>
          <w:rFonts w:asciiTheme="minorHAnsi" w:hAnsiTheme="minorHAnsi" w:cstheme="minorHAnsi"/>
          <w:sz w:val="22"/>
          <w:szCs w:val="22"/>
        </w:rPr>
        <w:t xml:space="preserve"> </w:t>
      </w:r>
      <w:r w:rsidRPr="001F50B8">
        <w:rPr>
          <w:rFonts w:asciiTheme="minorHAnsi" w:hAnsiTheme="minorHAnsi" w:cstheme="minorHAnsi"/>
          <w:sz w:val="22"/>
          <w:szCs w:val="22"/>
        </w:rPr>
        <w:t xml:space="preserve">od </w:t>
      </w:r>
      <w:r w:rsidR="005D5E1F" w:rsidRPr="001F50B8">
        <w:rPr>
          <w:rFonts w:asciiTheme="minorHAnsi" w:hAnsiTheme="minorHAnsi" w:cstheme="minorHAnsi"/>
          <w:sz w:val="22"/>
          <w:szCs w:val="22"/>
        </w:rPr>
        <w:t>zawarcia</w:t>
      </w:r>
      <w:r w:rsidRPr="001F50B8">
        <w:rPr>
          <w:rFonts w:asciiTheme="minorHAnsi" w:hAnsiTheme="minorHAnsi" w:cstheme="minorHAnsi"/>
          <w:sz w:val="22"/>
          <w:szCs w:val="22"/>
        </w:rPr>
        <w:t xml:space="preserve"> umowy. </w:t>
      </w:r>
    </w:p>
    <w:p w14:paraId="4476F9BB" w14:textId="77777777" w:rsidR="00317C34" w:rsidRPr="007E506F" w:rsidRDefault="00317C34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8" w:name="_Toc209441210"/>
      <w:r w:rsidRPr="007E506F">
        <w:rPr>
          <w:rFonts w:asciiTheme="minorHAnsi" w:hAnsiTheme="minorHAnsi" w:cstheme="minorHAnsi"/>
          <w:color w:val="auto"/>
          <w:sz w:val="24"/>
          <w:szCs w:val="24"/>
        </w:rPr>
        <w:t>Warunki udziału w postępowaniu</w:t>
      </w:r>
      <w:bookmarkEnd w:id="8"/>
    </w:p>
    <w:p w14:paraId="23575945" w14:textId="77777777" w:rsidR="005B03C5" w:rsidRPr="007A5057" w:rsidRDefault="005B03C5" w:rsidP="00B04EAA">
      <w:pPr>
        <w:pStyle w:val="Teksttreci0"/>
        <w:numPr>
          <w:ilvl w:val="0"/>
          <w:numId w:val="31"/>
        </w:numPr>
        <w:shd w:val="clear" w:color="auto" w:fill="auto"/>
        <w:spacing w:line="240" w:lineRule="auto"/>
        <w:ind w:right="20"/>
        <w:jc w:val="both"/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O udzielenie zamówienia mogą ubiegać się Wykonawcy, którzy nie podlegają wykluczeniu na zasadach określonych w Rozdziale IX SWZ, oraz spełniają określone przez Zamawiającego warunki</w:t>
      </w:r>
      <w:r w:rsidRPr="007E506F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</w:t>
      </w:r>
      <w:r w:rsidRPr="007E506F">
        <w:rPr>
          <w:rStyle w:val="TeksttreciPogrubienie"/>
          <w:rFonts w:asciiTheme="minorHAnsi" w:hAnsiTheme="minorHAnsi" w:cstheme="minorHAnsi"/>
          <w:b w:val="0"/>
          <w:sz w:val="22"/>
          <w:szCs w:val="22"/>
        </w:rPr>
        <w:t>udziału w postępowaniu.</w:t>
      </w:r>
      <w:bookmarkStart w:id="9" w:name="bookmark3"/>
    </w:p>
    <w:p w14:paraId="4200E6F2" w14:textId="3DD4213A" w:rsidR="007A5057" w:rsidRPr="007E506F" w:rsidRDefault="007A5057" w:rsidP="00B04EAA">
      <w:pPr>
        <w:pStyle w:val="Teksttreci0"/>
        <w:numPr>
          <w:ilvl w:val="0"/>
          <w:numId w:val="31"/>
        </w:numPr>
        <w:shd w:val="clear" w:color="auto" w:fill="auto"/>
        <w:spacing w:line="240" w:lineRule="auto"/>
        <w:ind w:right="20"/>
        <w:jc w:val="both"/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nie określa warunków udziału w postępowaniu, o których mowa w art. 112 ustawy Pzp. </w:t>
      </w:r>
    </w:p>
    <w:p w14:paraId="2205A179" w14:textId="77777777" w:rsidR="00112F41" w:rsidRPr="007E506F" w:rsidRDefault="00112F41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0" w:name="_Toc209441211"/>
      <w:bookmarkEnd w:id="9"/>
      <w:r w:rsidRPr="007E506F">
        <w:rPr>
          <w:rFonts w:asciiTheme="minorHAnsi" w:hAnsiTheme="minorHAnsi" w:cstheme="minorHAnsi"/>
          <w:color w:val="auto"/>
          <w:sz w:val="24"/>
          <w:szCs w:val="24"/>
        </w:rPr>
        <w:t>Podstawy wykluczenia</w:t>
      </w:r>
      <w:bookmarkEnd w:id="10"/>
      <w:r w:rsidRPr="007E50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D10538E" w14:textId="77777777" w:rsidR="00112F41" w:rsidRPr="007E506F" w:rsidRDefault="00112F41" w:rsidP="00B04EAA">
      <w:pPr>
        <w:pStyle w:val="Teksttreci0"/>
        <w:numPr>
          <w:ilvl w:val="0"/>
          <w:numId w:val="33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Z postępowania o udzielenie zamówienia wyklucza się Wykonawców, w stosunku do których zachodzi którakolwiek z okoliczności wskazanych:</w:t>
      </w:r>
    </w:p>
    <w:p w14:paraId="06625C0F" w14:textId="77777777" w:rsidR="00112F41" w:rsidRPr="007E506F" w:rsidRDefault="00112F41" w:rsidP="00B04EAA">
      <w:pPr>
        <w:pStyle w:val="Teksttreci0"/>
        <w:numPr>
          <w:ilvl w:val="0"/>
          <w:numId w:val="32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 art. 108 ust. 1 Pzp</w:t>
      </w:r>
    </w:p>
    <w:p w14:paraId="6EDB42CF" w14:textId="64AE56F1" w:rsidR="00CB786A" w:rsidRPr="007E506F" w:rsidRDefault="007E506F" w:rsidP="00B04EAA">
      <w:pPr>
        <w:pStyle w:val="Teksttreci0"/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w </w:t>
      </w:r>
      <w:r w:rsidR="00CB786A" w:rsidRPr="007E506F">
        <w:rPr>
          <w:rFonts w:asciiTheme="minorHAnsi" w:hAnsiTheme="minorHAnsi" w:cstheme="minorHAnsi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</w:t>
      </w:r>
      <w:r w:rsidR="003A0091">
        <w:rPr>
          <w:rFonts w:asciiTheme="minorHAnsi" w:hAnsiTheme="minorHAnsi" w:cstheme="minorHAnsi"/>
          <w:sz w:val="22"/>
          <w:szCs w:val="22"/>
        </w:rPr>
        <w:t>4</w:t>
      </w:r>
      <w:r w:rsidR="00CB786A" w:rsidRPr="007E506F">
        <w:rPr>
          <w:rFonts w:asciiTheme="minorHAnsi" w:hAnsiTheme="minorHAnsi" w:cstheme="minorHAnsi"/>
          <w:sz w:val="22"/>
          <w:szCs w:val="22"/>
        </w:rPr>
        <w:t xml:space="preserve"> r., poz. </w:t>
      </w:r>
      <w:r w:rsidR="003A0091">
        <w:rPr>
          <w:rFonts w:asciiTheme="minorHAnsi" w:hAnsiTheme="minorHAnsi" w:cstheme="minorHAnsi"/>
          <w:sz w:val="22"/>
          <w:szCs w:val="22"/>
        </w:rPr>
        <w:t>507</w:t>
      </w:r>
      <w:r w:rsidR="00CB786A" w:rsidRPr="007E506F">
        <w:rPr>
          <w:rFonts w:asciiTheme="minorHAnsi" w:hAnsiTheme="minorHAnsi" w:cstheme="minorHAnsi"/>
          <w:sz w:val="22"/>
          <w:szCs w:val="22"/>
        </w:rPr>
        <w:t>)</w:t>
      </w:r>
      <w:r w:rsidR="003A0091">
        <w:rPr>
          <w:rFonts w:asciiTheme="minorHAnsi" w:hAnsiTheme="minorHAnsi" w:cstheme="minorHAnsi"/>
          <w:sz w:val="22"/>
          <w:szCs w:val="22"/>
        </w:rPr>
        <w:t xml:space="preserve">, zwaną dalej ustawą sankcyjną. </w:t>
      </w:r>
    </w:p>
    <w:p w14:paraId="6C9EE2DA" w14:textId="0FBFE5C8" w:rsidR="00112F41" w:rsidRPr="007E506F" w:rsidRDefault="00112F41" w:rsidP="00B04EAA">
      <w:pPr>
        <w:pStyle w:val="Teksttreci0"/>
        <w:numPr>
          <w:ilvl w:val="0"/>
          <w:numId w:val="32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 art. 109 ust. 1 pkt. 4, 5, 7</w:t>
      </w:r>
      <w:r w:rsidR="003A0091">
        <w:rPr>
          <w:rFonts w:asciiTheme="minorHAnsi" w:hAnsiTheme="minorHAnsi" w:cstheme="minorHAnsi"/>
          <w:sz w:val="22"/>
          <w:szCs w:val="22"/>
        </w:rPr>
        <w:t>, 8, 10</w:t>
      </w:r>
      <w:r w:rsidRPr="007E506F">
        <w:rPr>
          <w:rFonts w:asciiTheme="minorHAnsi" w:hAnsiTheme="minorHAnsi" w:cstheme="minorHAnsi"/>
          <w:sz w:val="22"/>
          <w:szCs w:val="22"/>
        </w:rPr>
        <w:t xml:space="preserve"> Pzp., tj.</w:t>
      </w:r>
      <w:r w:rsidR="00AF459D" w:rsidRPr="007E506F">
        <w:rPr>
          <w:rFonts w:asciiTheme="minorHAnsi" w:hAnsiTheme="minorHAnsi" w:cstheme="minorHAnsi"/>
          <w:sz w:val="22"/>
          <w:szCs w:val="22"/>
        </w:rPr>
        <w:t xml:space="preserve"> </w:t>
      </w:r>
      <w:r w:rsidR="00A3522F" w:rsidRPr="007E506F">
        <w:rPr>
          <w:rFonts w:asciiTheme="minorHAnsi" w:hAnsiTheme="minorHAnsi" w:cstheme="minorHAnsi"/>
          <w:sz w:val="22"/>
          <w:szCs w:val="22"/>
        </w:rPr>
        <w:t>Wykonawcę</w:t>
      </w:r>
      <w:r w:rsidRPr="007E506F">
        <w:rPr>
          <w:rFonts w:asciiTheme="minorHAnsi" w:hAnsiTheme="minorHAnsi" w:cstheme="minorHAnsi"/>
          <w:sz w:val="22"/>
          <w:szCs w:val="22"/>
        </w:rPr>
        <w:t>:</w:t>
      </w:r>
    </w:p>
    <w:p w14:paraId="2671B584" w14:textId="77777777" w:rsidR="00112F41" w:rsidRPr="007E506F" w:rsidRDefault="00112F41" w:rsidP="00B04EAA">
      <w:pPr>
        <w:pStyle w:val="pkt"/>
        <w:numPr>
          <w:ilvl w:val="0"/>
          <w:numId w:val="34"/>
        </w:numPr>
        <w:spacing w:before="0" w:after="0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7E506F">
        <w:rPr>
          <w:rFonts w:asciiTheme="minorHAnsi" w:hAnsiTheme="minorHAnsi" w:cstheme="minorHAnsi"/>
          <w:bCs/>
          <w:kern w:val="32"/>
          <w:sz w:val="22"/>
          <w:szCs w:val="22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34D4737" w14:textId="77777777" w:rsidR="00112F41" w:rsidRPr="007E506F" w:rsidRDefault="00112F41" w:rsidP="00B04EAA">
      <w:pPr>
        <w:pStyle w:val="pkt"/>
        <w:numPr>
          <w:ilvl w:val="0"/>
          <w:numId w:val="34"/>
        </w:numPr>
        <w:spacing w:before="0" w:after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E506F">
        <w:rPr>
          <w:rFonts w:asciiTheme="minorHAnsi" w:hAnsiTheme="minorHAnsi" w:cstheme="minorHAnsi"/>
          <w:bCs/>
          <w:kern w:val="32"/>
          <w:sz w:val="22"/>
          <w:szCs w:val="22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76B20702" w14:textId="77DB41D4" w:rsidR="00112F41" w:rsidRDefault="00112F41" w:rsidP="00B04EAA">
      <w:pPr>
        <w:pStyle w:val="pkt"/>
        <w:numPr>
          <w:ilvl w:val="0"/>
          <w:numId w:val="34"/>
        </w:numPr>
        <w:spacing w:before="0" w:after="0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7E506F">
        <w:rPr>
          <w:rFonts w:asciiTheme="minorHAnsi" w:hAnsiTheme="minorHAnsi" w:cstheme="minorHAnsi"/>
          <w:bCs/>
          <w:kern w:val="32"/>
          <w:sz w:val="22"/>
          <w:szCs w:val="22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</w:t>
      </w:r>
      <w:r w:rsidR="003A0091">
        <w:rPr>
          <w:rFonts w:asciiTheme="minorHAnsi" w:hAnsiTheme="minorHAnsi" w:cstheme="minorHAnsi"/>
          <w:bCs/>
          <w:kern w:val="32"/>
          <w:sz w:val="22"/>
          <w:szCs w:val="22"/>
        </w:rPr>
        <w:t xml:space="preserve">; </w:t>
      </w:r>
    </w:p>
    <w:p w14:paraId="0D0B8AB7" w14:textId="77777777" w:rsidR="003A0091" w:rsidRPr="003A0091" w:rsidRDefault="003A0091" w:rsidP="00B04EAA">
      <w:pPr>
        <w:pStyle w:val="pkt"/>
        <w:numPr>
          <w:ilvl w:val="0"/>
          <w:numId w:val="34"/>
        </w:numPr>
        <w:spacing w:after="0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3A0091">
        <w:rPr>
          <w:rFonts w:asciiTheme="minorHAnsi" w:hAnsiTheme="minorHAnsi" w:cstheme="minorHAnsi"/>
          <w:bCs/>
          <w:kern w:val="32"/>
          <w:sz w:val="22"/>
          <w:szCs w:val="22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dowodowych, </w:t>
      </w:r>
    </w:p>
    <w:p w14:paraId="0ED54FE5" w14:textId="77777777" w:rsidR="003A0091" w:rsidRDefault="003A0091" w:rsidP="00B04EAA">
      <w:pPr>
        <w:pStyle w:val="pkt"/>
        <w:numPr>
          <w:ilvl w:val="0"/>
          <w:numId w:val="34"/>
        </w:numPr>
        <w:spacing w:after="0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3A0091">
        <w:rPr>
          <w:rFonts w:asciiTheme="minorHAnsi" w:hAnsiTheme="minorHAnsi" w:cstheme="minorHAnsi"/>
          <w:bCs/>
          <w:kern w:val="32"/>
          <w:sz w:val="22"/>
          <w:szCs w:val="22"/>
        </w:rP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189A3171" w14:textId="4443B629" w:rsidR="003A0091" w:rsidRPr="009113DC" w:rsidRDefault="003A0091" w:rsidP="00B04EAA">
      <w:pPr>
        <w:pStyle w:val="Akapitzlist"/>
        <w:numPr>
          <w:ilvl w:val="0"/>
          <w:numId w:val="33"/>
        </w:numPr>
        <w:jc w:val="both"/>
        <w:rPr>
          <w:rFonts w:asciiTheme="minorHAnsi" w:eastAsia="Verdana" w:hAnsiTheme="minorHAnsi" w:cstheme="minorHAnsi"/>
          <w:kern w:val="0"/>
          <w:sz w:val="22"/>
          <w:szCs w:val="22"/>
        </w:rPr>
      </w:pPr>
      <w:r w:rsidRPr="0092178B">
        <w:rPr>
          <w:rFonts w:asciiTheme="minorHAnsi" w:eastAsia="Verdana" w:hAnsiTheme="minorHAnsi" w:cstheme="minorHAnsi"/>
          <w:kern w:val="0"/>
          <w:sz w:val="22"/>
          <w:szCs w:val="22"/>
        </w:rPr>
        <w:t xml:space="preserve">Wykluczenie Wykonawcy, w przypadkach o których mowa w ust. 1 pkt 1 i 3 następuje na okres wskazany w art. 111 Pzp, natomiast wykluczenie Wykonawcy w przypadkach, o których mowa w </w:t>
      </w:r>
      <w:r w:rsidRPr="0092178B">
        <w:rPr>
          <w:rFonts w:asciiTheme="minorHAnsi" w:eastAsia="Verdana" w:hAnsiTheme="minorHAnsi" w:cstheme="minorHAnsi"/>
          <w:kern w:val="0"/>
          <w:sz w:val="22"/>
          <w:szCs w:val="22"/>
        </w:rPr>
        <w:lastRenderedPageBreak/>
        <w:t>ust. 1 pkt 2 następuje na okres trwania okoliczności określonych w ustawie sankcyjnej.</w:t>
      </w:r>
    </w:p>
    <w:p w14:paraId="3F8236C3" w14:textId="21010EF9" w:rsidR="00112F41" w:rsidRPr="007E506F" w:rsidRDefault="00112F41" w:rsidP="00B04EAA">
      <w:pPr>
        <w:pStyle w:val="Nagwek1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11" w:name="_Toc209441212"/>
      <w:r w:rsidRPr="007E506F">
        <w:rPr>
          <w:rFonts w:asciiTheme="minorHAnsi" w:hAnsiTheme="minorHAnsi" w:cstheme="minorHAnsi"/>
          <w:color w:val="auto"/>
          <w:sz w:val="24"/>
          <w:szCs w:val="24"/>
        </w:rPr>
        <w:t>Oświadczenia i dokumenty, jakie zobowiązani są dostarczyć wykonawcy w celu potwierdzenia spełniania warunków udziału w postępowaniu oraz wykazania braku podstaw wykluczenia (podmiotowe środki dowodowe)</w:t>
      </w:r>
      <w:r w:rsidR="00FD07DE">
        <w:rPr>
          <w:rFonts w:asciiTheme="minorHAnsi" w:hAnsiTheme="minorHAnsi" w:cstheme="minorHAnsi"/>
          <w:color w:val="auto"/>
          <w:sz w:val="24"/>
          <w:szCs w:val="24"/>
        </w:rPr>
        <w:t xml:space="preserve"> oraz obowiązek przedłożenia przedmiotowych środków dowodowych</w:t>
      </w:r>
      <w:bookmarkEnd w:id="11"/>
      <w:r w:rsidR="00FD07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17BBF4B" w14:textId="03732324" w:rsidR="00112F41" w:rsidRPr="007E506F" w:rsidRDefault="00112F41" w:rsidP="00B04EAA">
      <w:pPr>
        <w:pStyle w:val="Akapitzlist"/>
        <w:widowControl/>
        <w:numPr>
          <w:ilvl w:val="0"/>
          <w:numId w:val="3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– zgodnie z </w:t>
      </w:r>
      <w:r w:rsidRPr="007E506F">
        <w:rPr>
          <w:rFonts w:asciiTheme="minorHAnsi" w:hAnsiTheme="minorHAnsi" w:cstheme="minorHAnsi"/>
          <w:b/>
          <w:sz w:val="22"/>
          <w:szCs w:val="22"/>
        </w:rPr>
        <w:t>Załącznikiem nr 2 do SWZ</w:t>
      </w:r>
      <w:r w:rsidR="0061795C" w:rsidRPr="007E506F">
        <w:rPr>
          <w:rFonts w:asciiTheme="minorHAnsi" w:hAnsiTheme="minorHAnsi" w:cstheme="minorHAnsi"/>
          <w:sz w:val="22"/>
          <w:szCs w:val="22"/>
        </w:rPr>
        <w:t>.</w:t>
      </w:r>
    </w:p>
    <w:p w14:paraId="03665BAB" w14:textId="493D985D" w:rsidR="00112F41" w:rsidRDefault="00112F41" w:rsidP="00B04EAA">
      <w:pPr>
        <w:pStyle w:val="Akapitzlist"/>
        <w:widowControl/>
        <w:numPr>
          <w:ilvl w:val="0"/>
          <w:numId w:val="3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Informacje zawarte w o</w:t>
      </w:r>
      <w:r w:rsidR="00A032CE" w:rsidRPr="007E506F">
        <w:rPr>
          <w:rFonts w:asciiTheme="minorHAnsi" w:hAnsiTheme="minorHAnsi" w:cstheme="minorHAnsi"/>
          <w:sz w:val="22"/>
          <w:szCs w:val="22"/>
        </w:rPr>
        <w:t>świadczeni</w:t>
      </w:r>
      <w:r w:rsidR="003A0091">
        <w:rPr>
          <w:rFonts w:asciiTheme="minorHAnsi" w:hAnsiTheme="minorHAnsi" w:cstheme="minorHAnsi"/>
          <w:sz w:val="22"/>
          <w:szCs w:val="22"/>
        </w:rPr>
        <w:t>u</w:t>
      </w:r>
      <w:r w:rsidR="00A01EBA" w:rsidRPr="007E506F">
        <w:rPr>
          <w:rFonts w:asciiTheme="minorHAnsi" w:hAnsiTheme="minorHAnsi" w:cstheme="minorHAnsi"/>
          <w:sz w:val="22"/>
          <w:szCs w:val="22"/>
        </w:rPr>
        <w:t>, o który</w:t>
      </w:r>
      <w:r w:rsidR="003A0091">
        <w:rPr>
          <w:rFonts w:asciiTheme="minorHAnsi" w:hAnsiTheme="minorHAnsi" w:cstheme="minorHAnsi"/>
          <w:sz w:val="22"/>
          <w:szCs w:val="22"/>
        </w:rPr>
        <w:t>m</w:t>
      </w:r>
      <w:r w:rsidRPr="007E506F">
        <w:rPr>
          <w:rFonts w:asciiTheme="minorHAnsi" w:hAnsiTheme="minorHAnsi" w:cstheme="minorHAnsi"/>
          <w:sz w:val="22"/>
          <w:szCs w:val="22"/>
        </w:rPr>
        <w:t xml:space="preserve"> mowa w pkt</w:t>
      </w:r>
      <w:r w:rsidR="009C0FD8" w:rsidRPr="007E506F">
        <w:rPr>
          <w:rFonts w:asciiTheme="minorHAnsi" w:hAnsiTheme="minorHAnsi" w:cstheme="minorHAnsi"/>
          <w:sz w:val="22"/>
          <w:szCs w:val="22"/>
        </w:rPr>
        <w:t>.</w:t>
      </w:r>
      <w:r w:rsidRPr="007E506F">
        <w:rPr>
          <w:rFonts w:asciiTheme="minorHAnsi" w:hAnsiTheme="minorHAnsi" w:cstheme="minorHAnsi"/>
          <w:sz w:val="22"/>
          <w:szCs w:val="22"/>
        </w:rPr>
        <w:t xml:space="preserve"> 1</w:t>
      </w:r>
      <w:r w:rsidR="004D582E" w:rsidRPr="007E506F">
        <w:rPr>
          <w:rFonts w:asciiTheme="minorHAnsi" w:hAnsiTheme="minorHAnsi" w:cstheme="minorHAnsi"/>
          <w:sz w:val="22"/>
          <w:szCs w:val="22"/>
        </w:rPr>
        <w:t>,</w:t>
      </w:r>
      <w:r w:rsidRPr="007E506F">
        <w:rPr>
          <w:rFonts w:asciiTheme="minorHAnsi" w:hAnsiTheme="minorHAnsi" w:cstheme="minorHAnsi"/>
          <w:sz w:val="22"/>
          <w:szCs w:val="22"/>
        </w:rPr>
        <w:t xml:space="preserve"> stanowią wstępne potwierdzenie, że Wykonawca nie podlega wykluczeniu </w:t>
      </w:r>
      <w:r w:rsidR="007A5057">
        <w:rPr>
          <w:rFonts w:asciiTheme="minorHAnsi" w:hAnsiTheme="minorHAnsi" w:cstheme="minorHAnsi"/>
          <w:sz w:val="22"/>
          <w:szCs w:val="22"/>
        </w:rPr>
        <w:t xml:space="preserve">na dzień składania oferty.  </w:t>
      </w:r>
    </w:p>
    <w:p w14:paraId="0DABE2EF" w14:textId="77777777" w:rsidR="00FD07DE" w:rsidRDefault="007A5057" w:rsidP="00B04EAA">
      <w:pPr>
        <w:pStyle w:val="Akapitzlist"/>
        <w:widowControl/>
        <w:numPr>
          <w:ilvl w:val="0"/>
          <w:numId w:val="3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przed wyborem najkorzystniejszej oferty nie  żąda złożenia podmiotowych środków dowodowych na potwierdzenie braku podstaw wykluczenia. </w:t>
      </w:r>
    </w:p>
    <w:p w14:paraId="5058B5EA" w14:textId="162DA100" w:rsidR="00FD07DE" w:rsidRPr="00FD07DE" w:rsidRDefault="00FD07DE" w:rsidP="00B04EAA">
      <w:pPr>
        <w:pStyle w:val="Akapitzlist"/>
        <w:widowControl/>
        <w:numPr>
          <w:ilvl w:val="0"/>
          <w:numId w:val="3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D07DE">
        <w:rPr>
          <w:rFonts w:asciiTheme="minorHAnsi" w:eastAsia="Times New Roman" w:hAnsiTheme="minorHAnsi" w:cstheme="minorHAnsi"/>
          <w:b/>
          <w:sz w:val="22"/>
          <w:szCs w:val="22"/>
        </w:rPr>
        <w:t>Zamawiający żąda złożenia następujących przedmiotowych środków dowodowych</w:t>
      </w:r>
      <w:r w:rsidRPr="00FD07DE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</w:p>
    <w:p w14:paraId="7647A6C0" w14:textId="0BDE9466" w:rsidR="00FD07DE" w:rsidRPr="001F50B8" w:rsidRDefault="00FD07DE" w:rsidP="00FD07DE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color w:val="auto"/>
          <w:lang w:eastAsia="en-US"/>
        </w:rPr>
      </w:pPr>
      <w:r w:rsidRPr="00FD07DE">
        <w:rPr>
          <w:rFonts w:asciiTheme="minorHAnsi" w:hAnsiTheme="minorHAnsi" w:cstheme="minorHAnsi"/>
          <w:bCs/>
          <w:color w:val="auto"/>
          <w:lang w:eastAsia="en-US"/>
        </w:rPr>
        <w:t xml:space="preserve">4.1. </w:t>
      </w:r>
      <w:r w:rsidRPr="001F50B8">
        <w:rPr>
          <w:rFonts w:asciiTheme="minorHAnsi" w:hAnsiTheme="minorHAnsi" w:cstheme="minorHAnsi"/>
          <w:bCs/>
          <w:color w:val="auto"/>
          <w:lang w:eastAsia="en-US"/>
        </w:rPr>
        <w:t>W celu potwierdzenia zgodności oferowanych dostaw z wymaganiami, cechami lub kryteriami określonymi w opisie przedmiotu zamówienia:</w:t>
      </w:r>
    </w:p>
    <w:p w14:paraId="35D4FE4D" w14:textId="77777777" w:rsidR="00FD07DE" w:rsidRPr="001F50B8" w:rsidRDefault="00FD07DE" w:rsidP="00FD07DE">
      <w:pPr>
        <w:spacing w:after="0" w:line="240" w:lineRule="auto"/>
        <w:rPr>
          <w:rFonts w:asciiTheme="minorHAnsi" w:eastAsia="Times New Roman" w:hAnsiTheme="minorHAnsi" w:cstheme="minorHAnsi"/>
          <w:color w:val="auto"/>
        </w:rPr>
      </w:pPr>
      <w:r w:rsidRPr="001F50B8">
        <w:rPr>
          <w:rFonts w:asciiTheme="minorHAnsi" w:eastAsia="Times New Roman" w:hAnsiTheme="minorHAnsi" w:cstheme="minorHAnsi"/>
          <w:color w:val="auto"/>
        </w:rPr>
        <w:t>Wykonawca, który składa ofertę zobowiązany jest złożyć:</w:t>
      </w:r>
    </w:p>
    <w:p w14:paraId="2DEA5539" w14:textId="01046C9F" w:rsidR="000C3FC1" w:rsidRPr="00AC6E38" w:rsidRDefault="00AC6E38" w:rsidP="00AC6E38">
      <w:pPr>
        <w:pStyle w:val="Akapitzlist"/>
        <w:numPr>
          <w:ilvl w:val="1"/>
          <w:numId w:val="31"/>
        </w:numPr>
        <w:rPr>
          <w:rFonts w:asciiTheme="minorHAnsi" w:eastAsia="Times New Roman" w:hAnsiTheme="minorHAnsi" w:cstheme="minorHAnsi"/>
        </w:rPr>
      </w:pPr>
      <w:r w:rsidRPr="00AC6E38">
        <w:rPr>
          <w:rFonts w:asciiTheme="minorHAnsi" w:eastAsia="Times New Roman" w:hAnsiTheme="minorHAnsi" w:cstheme="minorHAnsi"/>
        </w:rPr>
        <w:t xml:space="preserve">świadectwo homologacji jako pojazd specjalny (agregat </w:t>
      </w:r>
      <w:r>
        <w:rPr>
          <w:rFonts w:asciiTheme="minorHAnsi" w:eastAsia="Times New Roman" w:hAnsiTheme="minorHAnsi" w:cstheme="minorHAnsi"/>
        </w:rPr>
        <w:t xml:space="preserve">+ przyczepa) </w:t>
      </w:r>
      <w:r w:rsidR="004D07F6" w:rsidRPr="00AC6E38">
        <w:rPr>
          <w:rFonts w:asciiTheme="minorHAnsi" w:eastAsia="Times New Roman" w:hAnsiTheme="minorHAnsi" w:cstheme="minorHAnsi"/>
        </w:rPr>
        <w:t xml:space="preserve"> </w:t>
      </w:r>
    </w:p>
    <w:p w14:paraId="59BC8724" w14:textId="2D04AFB8" w:rsidR="00FD07DE" w:rsidRPr="00FD07DE" w:rsidRDefault="00FD07DE" w:rsidP="00FD07DE">
      <w:pPr>
        <w:tabs>
          <w:tab w:val="left" w:pos="1134"/>
        </w:tabs>
        <w:spacing w:after="0" w:line="240" w:lineRule="auto"/>
        <w:contextualSpacing/>
        <w:jc w:val="both"/>
        <w:rPr>
          <w:rFonts w:asciiTheme="minorHAnsi" w:hAnsiTheme="minorHAnsi" w:cstheme="minorHAnsi"/>
          <w:bCs/>
          <w:color w:val="auto"/>
          <w:lang w:eastAsia="en-US"/>
        </w:rPr>
      </w:pPr>
      <w:r w:rsidRPr="00FD07DE">
        <w:rPr>
          <w:rFonts w:asciiTheme="minorHAnsi" w:hAnsiTheme="minorHAnsi" w:cstheme="minorHAnsi"/>
          <w:bCs/>
          <w:lang w:eastAsia="en-US"/>
        </w:rPr>
        <w:t>4.2.</w:t>
      </w:r>
      <w:r w:rsidRPr="00FD07DE">
        <w:rPr>
          <w:rFonts w:asciiTheme="minorHAnsi" w:hAnsiTheme="minorHAnsi" w:cstheme="minorHAnsi"/>
          <w:bCs/>
          <w:color w:val="auto"/>
          <w:lang w:eastAsia="en-US"/>
        </w:rPr>
        <w:t>Wykonawca składa przedmiotowe środki dowodowe wraz z ofertą.</w:t>
      </w:r>
    </w:p>
    <w:p w14:paraId="30994BB7" w14:textId="531E6387" w:rsidR="00FD07DE" w:rsidRPr="00FD07DE" w:rsidRDefault="00FD07DE" w:rsidP="00FD07DE">
      <w:pPr>
        <w:tabs>
          <w:tab w:val="left" w:pos="1134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FD07DE">
        <w:rPr>
          <w:rFonts w:asciiTheme="minorHAnsi" w:hAnsiTheme="minorHAnsi" w:cstheme="minorHAnsi"/>
          <w:bCs/>
          <w:color w:val="auto"/>
          <w:lang w:eastAsia="en-US"/>
        </w:rPr>
        <w:t>4.3 Zamawiający nie dopuszcza zmiany treści złożonych przedmiotowych środków dowodowych. Zmiana przez Wykonawcę treści złożonych przedmiotowych środków dowodowych będzie skutkować odrzuceniem oferty na podstawie art. 226 ust. 1 pkt 5) ustawy.</w:t>
      </w:r>
    </w:p>
    <w:p w14:paraId="03FA8AF1" w14:textId="6F87DE7A" w:rsidR="00FD07DE" w:rsidRPr="00FD07DE" w:rsidRDefault="00FD07DE" w:rsidP="00FD07DE">
      <w:pPr>
        <w:tabs>
          <w:tab w:val="left" w:pos="1134"/>
        </w:tabs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FD07DE">
        <w:rPr>
          <w:rFonts w:asciiTheme="minorHAnsi" w:hAnsiTheme="minorHAnsi" w:cstheme="minorHAnsi"/>
          <w:bCs/>
          <w:color w:val="auto"/>
          <w:lang w:eastAsia="en-US"/>
        </w:rPr>
        <w:t>4.4.</w:t>
      </w:r>
      <w:r w:rsidRPr="00FD07DE">
        <w:rPr>
          <w:rFonts w:asciiTheme="minorHAnsi" w:hAnsiTheme="minorHAnsi" w:cstheme="minorHAnsi"/>
          <w:bCs/>
          <w:color w:val="auto"/>
        </w:rPr>
        <w:t>Jeżeli Wykonawca nie złożył któregokolwiek przedmiotowego środka dowodowego, o którym mowa powyżej lub złożony przedmiotowy środek dowodowy, o którym mowa powyżej jest niekompletny, Zamawiający wezwie do jego złożenia lub uzupełnienia w wyznaczonym terminie, o ile pomimo złożenia przedmiotowego środka dowodowego oferta nie podlega odrzuceniu albo nie zachodzą przesłanki unieważnienia postępowania.</w:t>
      </w:r>
    </w:p>
    <w:p w14:paraId="3DB102C3" w14:textId="199C80A4" w:rsidR="00FD07DE" w:rsidRPr="00FD07DE" w:rsidRDefault="00FD07DE" w:rsidP="00FD07DE">
      <w:pPr>
        <w:spacing w:after="200" w:line="276" w:lineRule="auto"/>
        <w:contextualSpacing/>
        <w:rPr>
          <w:rFonts w:asciiTheme="minorHAnsi" w:eastAsia="Times New Roman" w:hAnsiTheme="minorHAnsi" w:cstheme="minorHAnsi"/>
          <w:color w:val="auto"/>
        </w:rPr>
      </w:pPr>
      <w:r w:rsidRPr="00FD07DE">
        <w:rPr>
          <w:rFonts w:asciiTheme="minorHAnsi" w:hAnsiTheme="minorHAnsi" w:cstheme="minorHAnsi"/>
          <w:bCs/>
          <w:color w:val="auto"/>
        </w:rPr>
        <w:t>4.5 Zamawiający będzie zobowiązany w przedmiocie tego uzupełnienia wyłącznie do zażądania od Wykonawcy:</w:t>
      </w:r>
    </w:p>
    <w:p w14:paraId="4AC3CA0E" w14:textId="77777777" w:rsidR="00FD07DE" w:rsidRPr="00FD07DE" w:rsidRDefault="00FD07DE" w:rsidP="00B04EAA">
      <w:pPr>
        <w:numPr>
          <w:ilvl w:val="0"/>
          <w:numId w:val="63"/>
        </w:numPr>
        <w:suppressAutoHyphens/>
        <w:spacing w:after="200" w:line="276" w:lineRule="auto"/>
        <w:contextualSpacing/>
        <w:rPr>
          <w:rFonts w:asciiTheme="minorHAnsi" w:hAnsiTheme="minorHAnsi" w:cstheme="minorHAnsi"/>
          <w:bCs/>
          <w:color w:val="auto"/>
        </w:rPr>
      </w:pPr>
      <w:r w:rsidRPr="00FD07DE">
        <w:rPr>
          <w:rFonts w:asciiTheme="minorHAnsi" w:hAnsiTheme="minorHAnsi" w:cstheme="minorHAnsi"/>
          <w:bCs/>
          <w:color w:val="auto"/>
        </w:rPr>
        <w:t>złożenia przedmiotowego środka dowodowego, który nie został złożony wraz z ofertą lub</w:t>
      </w:r>
    </w:p>
    <w:p w14:paraId="2DEA2838" w14:textId="753DECC9" w:rsidR="00FD07DE" w:rsidRPr="00FD07DE" w:rsidRDefault="00FD07DE" w:rsidP="00B04EAA">
      <w:pPr>
        <w:numPr>
          <w:ilvl w:val="0"/>
          <w:numId w:val="63"/>
        </w:numPr>
        <w:suppressAutoHyphens/>
        <w:spacing w:after="200" w:line="276" w:lineRule="auto"/>
        <w:contextualSpacing/>
        <w:rPr>
          <w:rFonts w:asciiTheme="minorHAnsi" w:hAnsiTheme="minorHAnsi" w:cstheme="minorHAnsi"/>
          <w:bCs/>
          <w:color w:val="auto"/>
        </w:rPr>
      </w:pPr>
      <w:r w:rsidRPr="00FD07DE">
        <w:rPr>
          <w:rFonts w:asciiTheme="minorHAnsi" w:hAnsiTheme="minorHAnsi" w:cstheme="minorHAnsi"/>
          <w:bCs/>
          <w:color w:val="auto"/>
        </w:rPr>
        <w:t>uzupełnienia części złożonego przedmiotowego środka dowodowego wraz z ofertą o brakującą (niezłożoną) część.</w:t>
      </w:r>
    </w:p>
    <w:p w14:paraId="53598AD9" w14:textId="6ECF7307" w:rsidR="009C0FD8" w:rsidRPr="007E506F" w:rsidRDefault="009C0FD8" w:rsidP="00B04EAA">
      <w:pPr>
        <w:pStyle w:val="Akapitzlist"/>
        <w:widowControl/>
        <w:numPr>
          <w:ilvl w:val="0"/>
          <w:numId w:val="3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W </w:t>
      </w:r>
      <w:r w:rsidR="00BC02B8" w:rsidRPr="007E506F">
        <w:rPr>
          <w:rFonts w:asciiTheme="minorHAnsi" w:hAnsiTheme="minorHAnsi" w:cstheme="minorHAnsi"/>
          <w:sz w:val="22"/>
          <w:szCs w:val="22"/>
        </w:rPr>
        <w:t xml:space="preserve">zakresie nieuregulowanym </w:t>
      </w:r>
      <w:r w:rsidR="001E0F33" w:rsidRPr="007E506F">
        <w:rPr>
          <w:rFonts w:asciiTheme="minorHAnsi" w:hAnsiTheme="minorHAnsi" w:cstheme="minorHAnsi"/>
          <w:sz w:val="22"/>
          <w:szCs w:val="22"/>
        </w:rPr>
        <w:t>Pzp</w:t>
      </w:r>
      <w:r w:rsidRPr="007E506F">
        <w:rPr>
          <w:rFonts w:asciiTheme="minorHAnsi" w:hAnsiTheme="minorHAnsi" w:cstheme="minorHAnsi"/>
          <w:sz w:val="22"/>
          <w:szCs w:val="22"/>
        </w:rPr>
        <w:t xml:space="preserve"> lub niniejszą SWZ do oświadczeń i dokumentów składanych przez Wykonawcę w postępowaniu zastosowanie mają w szczególności przepisy rozporządzenia Ministra Rozwoju</w:t>
      </w:r>
      <w:r w:rsidR="006E7560" w:rsidRPr="007E506F">
        <w:rPr>
          <w:rFonts w:asciiTheme="minorHAnsi" w:hAnsiTheme="minorHAnsi" w:cstheme="minorHAnsi"/>
          <w:sz w:val="22"/>
          <w:szCs w:val="22"/>
        </w:rPr>
        <w:t>,</w:t>
      </w:r>
      <w:r w:rsidRPr="007E506F">
        <w:rPr>
          <w:rFonts w:asciiTheme="minorHAnsi" w:hAnsiTheme="minorHAnsi" w:cstheme="minorHAnsi"/>
          <w:sz w:val="22"/>
          <w:szCs w:val="22"/>
        </w:rPr>
        <w:t xml:space="preserve"> Pracy i Technologii z dnia 23 grudnia 2020 r. w sprawie podmiotowych środków dowodowych oraz innych dokumentów lub oświadczeń, jakich może żądać zamawiający od wykonawcy </w:t>
      </w:r>
      <w:r w:rsidR="006E7560" w:rsidRPr="007E506F">
        <w:rPr>
          <w:rFonts w:asciiTheme="minorHAnsi" w:hAnsiTheme="minorHAnsi" w:cstheme="minorHAnsi"/>
          <w:sz w:val="22"/>
          <w:szCs w:val="22"/>
        </w:rPr>
        <w:t>(Dz. U. poz. 2415</w:t>
      </w:r>
      <w:r w:rsidR="003A0091">
        <w:rPr>
          <w:rFonts w:asciiTheme="minorHAnsi" w:hAnsiTheme="minorHAnsi" w:cstheme="minorHAnsi"/>
          <w:sz w:val="22"/>
          <w:szCs w:val="22"/>
        </w:rPr>
        <w:t xml:space="preserve"> ze zm.</w:t>
      </w:r>
      <w:r w:rsidR="006E7560" w:rsidRPr="007E506F">
        <w:rPr>
          <w:rFonts w:asciiTheme="minorHAnsi" w:hAnsiTheme="minorHAnsi" w:cstheme="minorHAnsi"/>
          <w:sz w:val="22"/>
          <w:szCs w:val="22"/>
        </w:rPr>
        <w:t xml:space="preserve">) </w:t>
      </w:r>
      <w:r w:rsidRPr="007E506F">
        <w:rPr>
          <w:rFonts w:asciiTheme="minorHAnsi" w:hAnsiTheme="minorHAnsi" w:cstheme="minorHAnsi"/>
          <w:sz w:val="22"/>
          <w:szCs w:val="22"/>
        </w:rPr>
        <w:t xml:space="preserve">oraz rozporządzenia Prezesa Rady Ministrów z dnia </w:t>
      </w:r>
      <w:r w:rsidR="001E0F33" w:rsidRPr="007E506F">
        <w:rPr>
          <w:rFonts w:asciiTheme="minorHAnsi" w:hAnsiTheme="minorHAnsi" w:cstheme="minorHAnsi"/>
          <w:sz w:val="22"/>
          <w:szCs w:val="22"/>
        </w:rPr>
        <w:t>30</w:t>
      </w:r>
      <w:r w:rsidRPr="007E506F">
        <w:rPr>
          <w:rFonts w:asciiTheme="minorHAnsi" w:hAnsiTheme="minorHAnsi" w:cstheme="minorHAnsi"/>
          <w:sz w:val="22"/>
          <w:szCs w:val="22"/>
        </w:rPr>
        <w:t xml:space="preserve"> grudnia 2020 r. w sprawie sposobu sporządzania i przekazywania informacji oraz wymagań technicznych dla dokumentów elektronicznych oraz środków komunikacji elektronicznej w postępowaniu o udzielenie zamówienia publicznego lub konkursie</w:t>
      </w:r>
      <w:r w:rsidR="006E7560" w:rsidRPr="007E506F">
        <w:rPr>
          <w:rFonts w:asciiTheme="minorHAnsi" w:hAnsiTheme="minorHAnsi" w:cstheme="minorHAnsi"/>
          <w:sz w:val="22"/>
          <w:szCs w:val="22"/>
        </w:rPr>
        <w:t xml:space="preserve"> (Dz. U. poz. 2452)</w:t>
      </w:r>
      <w:r w:rsidRPr="007E506F">
        <w:rPr>
          <w:rFonts w:asciiTheme="minorHAnsi" w:hAnsiTheme="minorHAnsi" w:cstheme="minorHAnsi"/>
          <w:sz w:val="22"/>
          <w:szCs w:val="22"/>
        </w:rPr>
        <w:t>.</w:t>
      </w:r>
    </w:p>
    <w:p w14:paraId="2D3097E6" w14:textId="77777777" w:rsidR="001E0F33" w:rsidRPr="007E506F" w:rsidRDefault="001E0F33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2" w:name="_Toc209441213"/>
      <w:r w:rsidRPr="007E506F">
        <w:rPr>
          <w:rFonts w:asciiTheme="minorHAnsi" w:hAnsiTheme="minorHAnsi" w:cstheme="minorHAnsi"/>
          <w:color w:val="auto"/>
          <w:sz w:val="24"/>
          <w:szCs w:val="24"/>
        </w:rPr>
        <w:t>Poleganie na zasobach innych podmiotów</w:t>
      </w:r>
      <w:bookmarkEnd w:id="12"/>
    </w:p>
    <w:p w14:paraId="4D9B35AD" w14:textId="4838DF3B" w:rsidR="001E0F33" w:rsidRPr="00B733D2" w:rsidRDefault="00673F31" w:rsidP="00CD5B72">
      <w:pPr>
        <w:pStyle w:val="Teksttreci40"/>
        <w:shd w:val="clear" w:color="auto" w:fill="auto"/>
        <w:spacing w:before="0" w:after="0" w:line="240" w:lineRule="auto"/>
        <w:ind w:left="426" w:right="2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Nie dotyczy </w:t>
      </w:r>
    </w:p>
    <w:p w14:paraId="56671612" w14:textId="77777777" w:rsidR="001E0F33" w:rsidRPr="007E506F" w:rsidRDefault="00D61FB1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3" w:name="_Toc209441214"/>
      <w:r w:rsidRPr="007E506F">
        <w:rPr>
          <w:rFonts w:asciiTheme="minorHAnsi" w:hAnsiTheme="minorHAnsi" w:cstheme="minorHAnsi"/>
          <w:color w:val="auto"/>
          <w:sz w:val="24"/>
          <w:szCs w:val="24"/>
        </w:rPr>
        <w:t>Informacja dla wykonawców wspólnie ubiegających się o udzielenie zamówienia (spółki cywilne/ konsorcja)</w:t>
      </w:r>
      <w:bookmarkEnd w:id="13"/>
    </w:p>
    <w:p w14:paraId="4BC6A3C7" w14:textId="4A5AAD20" w:rsidR="006856C3" w:rsidRPr="007E506F" w:rsidRDefault="001E0F33" w:rsidP="00B04EAA">
      <w:pPr>
        <w:pStyle w:val="Akapitzlist"/>
        <w:numPr>
          <w:ilvl w:val="0"/>
          <w:numId w:val="36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Wykonawcy mogą wspólnie ubiegać się o udzielenie zamówienia. W takim przypadku </w:t>
      </w:r>
      <w:r w:rsidR="007B578D" w:rsidRPr="007E506F">
        <w:rPr>
          <w:rFonts w:asciiTheme="minorHAnsi" w:hAnsiTheme="minorHAnsi" w:cstheme="minorHAnsi"/>
          <w:sz w:val="22"/>
          <w:szCs w:val="22"/>
        </w:rPr>
        <w:t>w</w:t>
      </w:r>
      <w:r w:rsidRPr="007E506F">
        <w:rPr>
          <w:rFonts w:asciiTheme="minorHAnsi" w:hAnsiTheme="minorHAnsi" w:cstheme="minorHAnsi"/>
          <w:sz w:val="22"/>
          <w:szCs w:val="22"/>
        </w:rPr>
        <w:t xml:space="preserve">ykonawcy ustanawiają pełnomocnika do reprezentowania ich w postępowaniu albo do reprezentowania </w:t>
      </w:r>
      <w:r w:rsidR="007B578D" w:rsidRPr="007E506F">
        <w:rPr>
          <w:rFonts w:asciiTheme="minorHAnsi" w:hAnsiTheme="minorHAnsi" w:cstheme="minorHAnsi"/>
          <w:sz w:val="22"/>
          <w:szCs w:val="22"/>
        </w:rPr>
        <w:t xml:space="preserve">w postępowaniu </w:t>
      </w:r>
      <w:r w:rsidRPr="007E506F">
        <w:rPr>
          <w:rFonts w:asciiTheme="minorHAnsi" w:hAnsiTheme="minorHAnsi" w:cstheme="minorHAnsi"/>
          <w:sz w:val="22"/>
          <w:szCs w:val="22"/>
        </w:rPr>
        <w:t>i zawarcia umowy w sprawie zamówienia publicznego. Pełnomocnictwo</w:t>
      </w:r>
      <w:r w:rsidRPr="007E50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506F">
        <w:rPr>
          <w:rFonts w:asciiTheme="minorHAnsi" w:hAnsiTheme="minorHAnsi" w:cstheme="minorHAnsi"/>
          <w:sz w:val="22"/>
          <w:szCs w:val="22"/>
        </w:rPr>
        <w:t xml:space="preserve">winno być załączone do oferty. </w:t>
      </w:r>
      <w:r w:rsidR="00507A3C" w:rsidRPr="007E506F">
        <w:rPr>
          <w:rFonts w:asciiTheme="minorHAnsi" w:hAnsiTheme="minorHAnsi" w:cstheme="minorHAnsi"/>
          <w:sz w:val="22"/>
          <w:szCs w:val="22"/>
        </w:rPr>
        <w:t>Wykonawcy (wszyscy) występujący wspólnie muszą upoważnić na piśmie pod rygorem nieważności (art. 99 § 2 K.C.) swojego przedstawiciela jako przedstawiciela pozostałych,</w:t>
      </w:r>
      <w:r w:rsidR="00513410" w:rsidRPr="007E506F">
        <w:rPr>
          <w:rFonts w:asciiTheme="minorHAnsi" w:hAnsiTheme="minorHAnsi" w:cstheme="minorHAnsi"/>
          <w:sz w:val="22"/>
          <w:szCs w:val="22"/>
        </w:rPr>
        <w:t xml:space="preserve"> </w:t>
      </w:r>
      <w:r w:rsidR="00507A3C" w:rsidRPr="007E506F">
        <w:rPr>
          <w:rFonts w:asciiTheme="minorHAnsi" w:hAnsiTheme="minorHAnsi" w:cstheme="minorHAnsi"/>
          <w:sz w:val="22"/>
          <w:szCs w:val="22"/>
        </w:rPr>
        <w:t>a jego upoważnienie musi być udokumentowane pełnomocnictwem przez upełnomocnionych przedstawicieli wszystkich Wykonawców. Z pełnomocnictwa wynikać musi wprost, że zostało ono udzielone przez wszystkich Wykonawców wspólnie ubiegających się o udzielenie zamówienia jednemu z nich lub innej osobie – do reprezentowania w postępowaniu o udzielenie zamówienia publicznego albo do reprezentowania ich w postępowaniu albo do reprezentowania w postępowaniu i zawarcia umowy w sprawie zamówienia publicznego.</w:t>
      </w:r>
    </w:p>
    <w:p w14:paraId="1E85F112" w14:textId="0E08380A" w:rsidR="006856C3" w:rsidRPr="007E506F" w:rsidRDefault="001E0F33" w:rsidP="00B04EAA">
      <w:pPr>
        <w:pStyle w:val="Akapitzlist"/>
        <w:numPr>
          <w:ilvl w:val="0"/>
          <w:numId w:val="36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7B578D" w:rsidRPr="007E506F">
        <w:rPr>
          <w:rFonts w:asciiTheme="minorHAnsi" w:hAnsiTheme="minorHAnsi" w:cstheme="minorHAnsi"/>
          <w:sz w:val="22"/>
          <w:szCs w:val="22"/>
        </w:rPr>
        <w:t>w</w:t>
      </w:r>
      <w:r w:rsidRPr="007E506F">
        <w:rPr>
          <w:rFonts w:asciiTheme="minorHAnsi" w:hAnsiTheme="minorHAnsi" w:cstheme="minorHAnsi"/>
          <w:sz w:val="22"/>
          <w:szCs w:val="22"/>
        </w:rPr>
        <w:t>ykonawców wspólnie ubiegających się o udzielenie zamówienia, oświadczeni</w:t>
      </w:r>
      <w:r w:rsidR="00CD5B72">
        <w:rPr>
          <w:rFonts w:asciiTheme="minorHAnsi" w:hAnsiTheme="minorHAnsi" w:cstheme="minorHAnsi"/>
          <w:sz w:val="22"/>
          <w:szCs w:val="22"/>
        </w:rPr>
        <w:t>e</w:t>
      </w:r>
      <w:r w:rsidRPr="007E506F">
        <w:rPr>
          <w:rFonts w:asciiTheme="minorHAnsi" w:hAnsiTheme="minorHAnsi" w:cstheme="minorHAnsi"/>
          <w:sz w:val="22"/>
          <w:szCs w:val="22"/>
        </w:rPr>
        <w:t>, o który</w:t>
      </w:r>
      <w:r w:rsidR="00CD5B72">
        <w:rPr>
          <w:rFonts w:asciiTheme="minorHAnsi" w:hAnsiTheme="minorHAnsi" w:cstheme="minorHAnsi"/>
          <w:sz w:val="22"/>
          <w:szCs w:val="22"/>
        </w:rPr>
        <w:t>m</w:t>
      </w:r>
      <w:r w:rsidRPr="007E506F">
        <w:rPr>
          <w:rFonts w:asciiTheme="minorHAnsi" w:hAnsiTheme="minorHAnsi" w:cstheme="minorHAnsi"/>
          <w:sz w:val="22"/>
          <w:szCs w:val="22"/>
        </w:rPr>
        <w:t xml:space="preserve"> mowa w Rozdziale X ust. 1 SWZ, składa każdy z wykonawców. Oświadczeni</w:t>
      </w:r>
      <w:r w:rsidR="00CD5B72">
        <w:rPr>
          <w:rFonts w:asciiTheme="minorHAnsi" w:hAnsiTheme="minorHAnsi" w:cstheme="minorHAnsi"/>
          <w:sz w:val="22"/>
          <w:szCs w:val="22"/>
        </w:rPr>
        <w:t>e</w:t>
      </w:r>
      <w:r w:rsidRPr="007E506F">
        <w:rPr>
          <w:rFonts w:asciiTheme="minorHAnsi" w:hAnsiTheme="minorHAnsi" w:cstheme="minorHAnsi"/>
          <w:sz w:val="22"/>
          <w:szCs w:val="22"/>
        </w:rPr>
        <w:t xml:space="preserve"> t</w:t>
      </w:r>
      <w:r w:rsidR="00CD5B72">
        <w:rPr>
          <w:rFonts w:asciiTheme="minorHAnsi" w:hAnsiTheme="minorHAnsi" w:cstheme="minorHAnsi"/>
          <w:sz w:val="22"/>
          <w:szCs w:val="22"/>
        </w:rPr>
        <w:t>o</w:t>
      </w:r>
      <w:r w:rsidRPr="007E506F">
        <w:rPr>
          <w:rFonts w:asciiTheme="minorHAnsi" w:hAnsiTheme="minorHAnsi" w:cstheme="minorHAnsi"/>
          <w:sz w:val="22"/>
          <w:szCs w:val="22"/>
        </w:rPr>
        <w:t xml:space="preserve"> potwierdza brak podstaw wykluczenia oraz spełnianie warunków udziału w zakresie, w jakim każdy z wykonawców wykazuje spełnianie warunków udziału w postępowaniu.</w:t>
      </w:r>
    </w:p>
    <w:p w14:paraId="137E08F9" w14:textId="7BD70D49" w:rsidR="006856C3" w:rsidRPr="009113DC" w:rsidRDefault="001E0F33" w:rsidP="00B04EAA">
      <w:pPr>
        <w:pStyle w:val="Akapitzlist"/>
        <w:numPr>
          <w:ilvl w:val="0"/>
          <w:numId w:val="36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113DC">
        <w:rPr>
          <w:rFonts w:asciiTheme="minorHAnsi" w:hAnsiTheme="minorHAnsi" w:cstheme="minorHAnsi"/>
          <w:sz w:val="22"/>
          <w:szCs w:val="22"/>
          <w:u w:val="single"/>
        </w:rPr>
        <w:t>Wykonawcy wspólnie ubiegający się o udzielenie zamówienia dołączają do oferty oświadczenie, z którego wynika, które</w:t>
      </w:r>
      <w:r w:rsidR="00870073" w:rsidRPr="009113DC">
        <w:rPr>
          <w:rFonts w:asciiTheme="minorHAnsi" w:hAnsiTheme="minorHAnsi" w:cstheme="minorHAnsi"/>
          <w:sz w:val="22"/>
          <w:szCs w:val="22"/>
          <w:u w:val="single"/>
        </w:rPr>
        <w:t xml:space="preserve"> prace projektowe</w:t>
      </w:r>
      <w:r w:rsidRPr="009113DC">
        <w:rPr>
          <w:rFonts w:asciiTheme="minorHAnsi" w:hAnsiTheme="minorHAnsi" w:cstheme="minorHAnsi"/>
          <w:sz w:val="22"/>
          <w:szCs w:val="22"/>
          <w:u w:val="single"/>
        </w:rPr>
        <w:t xml:space="preserve"> wykonają poszczególni wykonawcy.</w:t>
      </w:r>
    </w:p>
    <w:p w14:paraId="652AEC3B" w14:textId="77777777" w:rsidR="001E0F33" w:rsidRPr="007E506F" w:rsidRDefault="001E0F33" w:rsidP="00B04EAA">
      <w:pPr>
        <w:pStyle w:val="Akapitzlist"/>
        <w:numPr>
          <w:ilvl w:val="0"/>
          <w:numId w:val="36"/>
        </w:numPr>
        <w:ind w:left="357" w:hanging="357"/>
        <w:contextualSpacing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Oświadczenia</w:t>
      </w:r>
      <w:r w:rsidR="00513410" w:rsidRPr="007E506F">
        <w:rPr>
          <w:rFonts w:asciiTheme="minorHAnsi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hAnsiTheme="minorHAnsi" w:cstheme="minorHAnsi"/>
          <w:sz w:val="22"/>
          <w:szCs w:val="22"/>
        </w:rPr>
        <w:t>i dokumenty potwierdzające brak</w:t>
      </w:r>
      <w:r w:rsidR="00513410" w:rsidRPr="007E506F">
        <w:rPr>
          <w:rFonts w:asciiTheme="minorHAnsi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hAnsiTheme="minorHAnsi" w:cstheme="minorHAnsi"/>
          <w:sz w:val="22"/>
          <w:szCs w:val="22"/>
        </w:rPr>
        <w:t>podstaw do wykluczenia z postępowania składa każdy z Wykonawców wspólnie ubiegających się o zamówienie.</w:t>
      </w:r>
    </w:p>
    <w:p w14:paraId="3AB580FB" w14:textId="77777777" w:rsidR="00C0693A" w:rsidRPr="007E506F" w:rsidRDefault="00C0693A" w:rsidP="00B04EAA">
      <w:pPr>
        <w:pStyle w:val="Akapitzlist"/>
        <w:numPr>
          <w:ilvl w:val="0"/>
          <w:numId w:val="36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Jeżeli oferta Wykonawców wspólnie ubiegających się o zamówienie została wybrana Zamawiający przed zawarciem umowy zastrzega sobie możliwość żądania przedłożenia umowy regulującej współpracę Wykonawców, a także stosownych pełnomocnictw.</w:t>
      </w:r>
    </w:p>
    <w:p w14:paraId="6021E616" w14:textId="77777777" w:rsidR="00C0693A" w:rsidRDefault="00C0693A" w:rsidP="00B04EAA">
      <w:pPr>
        <w:pStyle w:val="Akapitzlist"/>
        <w:numPr>
          <w:ilvl w:val="0"/>
          <w:numId w:val="36"/>
        </w:numPr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Wszelka korespondencja oraz rozliczenia dokonywane będą wyłącznie z podmiotem występującym jako przedstawiciel pozostałych.</w:t>
      </w:r>
    </w:p>
    <w:p w14:paraId="682C1502" w14:textId="77777777" w:rsidR="00CD5B72" w:rsidRPr="00CD5B72" w:rsidRDefault="00CD5B72" w:rsidP="00B04EAA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CD5B72">
        <w:rPr>
          <w:rFonts w:asciiTheme="minorHAnsi" w:hAnsiTheme="minorHAnsi" w:cstheme="minorHAnsi"/>
          <w:sz w:val="22"/>
          <w:szCs w:val="22"/>
        </w:rPr>
        <w:t xml:space="preserve">Wspólnicy spółki cywilnej są traktowani jak Wykonawcy składający ofertę wspólną. </w:t>
      </w:r>
    </w:p>
    <w:p w14:paraId="685E056E" w14:textId="77777777" w:rsidR="00CD5B72" w:rsidRPr="007E506F" w:rsidRDefault="00CD5B72" w:rsidP="00CD5B72">
      <w:pPr>
        <w:pStyle w:val="Akapitzlist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F84D015" w14:textId="77777777" w:rsidR="00E87FD3" w:rsidRPr="007E506F" w:rsidRDefault="00D61FB1" w:rsidP="00B04EAA">
      <w:pPr>
        <w:pStyle w:val="Nagwek1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kern w:val="36"/>
          <w:sz w:val="24"/>
          <w:szCs w:val="24"/>
        </w:rPr>
      </w:pPr>
      <w:bookmarkStart w:id="14" w:name="_Toc209441215"/>
      <w:r w:rsidRPr="007E506F">
        <w:rPr>
          <w:rFonts w:asciiTheme="minorHAnsi" w:hAnsiTheme="minorHAnsi" w:cstheme="minorHAnsi"/>
          <w:color w:val="auto"/>
          <w:sz w:val="24"/>
          <w:szCs w:val="24"/>
        </w:rPr>
        <w:t xml:space="preserve">Sposób komunikacji oraz wyjaśnienia treści </w:t>
      </w:r>
      <w:r w:rsidR="00C9681D" w:rsidRPr="007E506F">
        <w:rPr>
          <w:rFonts w:asciiTheme="minorHAnsi" w:hAnsiTheme="minorHAnsi" w:cstheme="minorHAnsi"/>
          <w:color w:val="auto"/>
          <w:sz w:val="24"/>
          <w:szCs w:val="24"/>
        </w:rPr>
        <w:t>SWZ</w:t>
      </w:r>
      <w:r w:rsidR="00A048BD" w:rsidRPr="007E506F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A048BD" w:rsidRPr="007E506F">
        <w:rPr>
          <w:rFonts w:asciiTheme="minorHAnsi" w:hAnsiTheme="minorHAnsi" w:cstheme="minorHAnsi"/>
          <w:color w:val="auto"/>
          <w:kern w:val="36"/>
          <w:sz w:val="24"/>
          <w:szCs w:val="24"/>
        </w:rPr>
        <w:t>i</w:t>
      </w:r>
      <w:r w:rsidR="008D59C4" w:rsidRPr="007E506F">
        <w:rPr>
          <w:rFonts w:asciiTheme="minorHAnsi" w:hAnsiTheme="minorHAnsi" w:cstheme="minorHAnsi"/>
          <w:color w:val="auto"/>
          <w:kern w:val="36"/>
          <w:sz w:val="24"/>
          <w:szCs w:val="24"/>
        </w:rPr>
        <w:t>nformacje o sposobie porozumiewania się zamawiającego z wykonawcami oraz przekazywania oświadczeń lub dokumentów</w:t>
      </w:r>
      <w:r w:rsidR="00A048BD" w:rsidRPr="007E506F">
        <w:rPr>
          <w:rFonts w:asciiTheme="minorHAnsi" w:hAnsiTheme="minorHAnsi" w:cstheme="minorHAnsi"/>
          <w:color w:val="auto"/>
          <w:kern w:val="36"/>
          <w:sz w:val="24"/>
          <w:szCs w:val="24"/>
        </w:rPr>
        <w:t>)</w:t>
      </w:r>
      <w:bookmarkEnd w:id="14"/>
    </w:p>
    <w:p w14:paraId="752F734B" w14:textId="77777777" w:rsidR="008A09FA" w:rsidRPr="007E506F" w:rsidRDefault="008A09FA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Osobą uprawnioną do porozumiewania się z Wykonawcami jest:</w:t>
      </w:r>
    </w:p>
    <w:p w14:paraId="3866F0E5" w14:textId="77777777" w:rsidR="008A09FA" w:rsidRPr="007E506F" w:rsidRDefault="008A09FA" w:rsidP="00B04EAA">
      <w:pPr>
        <w:pStyle w:val="Akapitzlist"/>
        <w:widowControl/>
        <w:numPr>
          <w:ilvl w:val="0"/>
          <w:numId w:val="38"/>
        </w:numPr>
        <w:suppressAutoHyphens w:val="0"/>
        <w:autoSpaceDN/>
        <w:ind w:right="9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 zakresie proceduralnym:</w:t>
      </w:r>
    </w:p>
    <w:p w14:paraId="6034435A" w14:textId="5B08B7EF" w:rsidR="008A09FA" w:rsidRPr="007E506F" w:rsidRDefault="00CD5B72" w:rsidP="006F696D">
      <w:pPr>
        <w:pStyle w:val="Standard"/>
        <w:tabs>
          <w:tab w:val="left" w:pos="1702"/>
          <w:tab w:val="left" w:pos="4253"/>
          <w:tab w:val="left" w:pos="6521"/>
        </w:tabs>
        <w:ind w:left="880"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Natalia Sieracka </w:t>
      </w:r>
      <w:r w:rsidR="008A09FA" w:rsidRPr="007E506F">
        <w:rPr>
          <w:rFonts w:asciiTheme="minorHAnsi" w:hAnsiTheme="minorHAnsi" w:cstheme="minorHAnsi"/>
          <w:sz w:val="22"/>
          <w:szCs w:val="22"/>
        </w:rPr>
        <w:t xml:space="preserve">  – </w:t>
      </w:r>
      <w:r w:rsidR="008A09FA" w:rsidRPr="007E506F">
        <w:rPr>
          <w:rFonts w:asciiTheme="minorHAnsi" w:hAnsiTheme="minorHAnsi" w:cstheme="minorHAnsi"/>
          <w:bCs w:val="0"/>
          <w:sz w:val="22"/>
          <w:szCs w:val="22"/>
        </w:rPr>
        <w:t xml:space="preserve"> tel.:  </w:t>
      </w:r>
      <w:r w:rsidR="005A6869" w:rsidRPr="007E506F">
        <w:rPr>
          <w:rFonts w:asciiTheme="minorHAnsi" w:hAnsiTheme="minorHAnsi" w:cstheme="minorHAnsi"/>
          <w:sz w:val="22"/>
          <w:szCs w:val="22"/>
        </w:rPr>
        <w:t>52 387 01</w:t>
      </w:r>
      <w:r w:rsidR="0092178B">
        <w:rPr>
          <w:rFonts w:asciiTheme="minorHAnsi" w:hAnsiTheme="minorHAnsi" w:cstheme="minorHAnsi"/>
          <w:sz w:val="22"/>
          <w:szCs w:val="22"/>
        </w:rPr>
        <w:t>42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008BC72" w14:textId="77777777" w:rsidR="008A09FA" w:rsidRPr="007E506F" w:rsidRDefault="008A09FA" w:rsidP="00B04EAA">
      <w:pPr>
        <w:pStyle w:val="Akapitzlist"/>
        <w:widowControl/>
        <w:numPr>
          <w:ilvl w:val="0"/>
          <w:numId w:val="38"/>
        </w:numPr>
        <w:suppressAutoHyphens w:val="0"/>
        <w:autoSpaceDN/>
        <w:ind w:right="9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 zakresie merytorycznym:</w:t>
      </w:r>
    </w:p>
    <w:p w14:paraId="7A3238B4" w14:textId="6A88C518" w:rsidR="008A09FA" w:rsidRPr="007E506F" w:rsidRDefault="00FD07DE" w:rsidP="00AB4A61">
      <w:pPr>
        <w:pStyle w:val="Default"/>
        <w:tabs>
          <w:tab w:val="left" w:pos="1702"/>
        </w:tabs>
        <w:ind w:left="85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Justyna Żebrowska-Dudek</w:t>
      </w:r>
      <w:r w:rsidR="00AF04CD" w:rsidRPr="004060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F4BF1" w:rsidRPr="004060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2178B" w:rsidRPr="004060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D4CB4" w:rsidRPr="004060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E4CB4" w:rsidRPr="004060AB">
        <w:rPr>
          <w:rFonts w:asciiTheme="minorHAnsi" w:hAnsiTheme="minorHAnsi" w:cstheme="minorHAnsi"/>
          <w:color w:val="auto"/>
          <w:sz w:val="22"/>
          <w:szCs w:val="22"/>
        </w:rPr>
        <w:t>– tel</w:t>
      </w:r>
      <w:r w:rsidR="00F362E8" w:rsidRPr="004060AB">
        <w:rPr>
          <w:rFonts w:asciiTheme="minorHAnsi" w:hAnsiTheme="minorHAnsi" w:cstheme="minorHAnsi"/>
          <w:color w:val="auto"/>
          <w:sz w:val="22"/>
          <w:szCs w:val="22"/>
        </w:rPr>
        <w:t xml:space="preserve">.: 52 387 </w:t>
      </w:r>
      <w:r w:rsidR="008D4CB4" w:rsidRPr="004060AB">
        <w:rPr>
          <w:rFonts w:asciiTheme="minorHAnsi" w:hAnsiTheme="minorHAnsi" w:cstheme="minorHAnsi"/>
          <w:color w:val="auto"/>
          <w:sz w:val="22"/>
          <w:szCs w:val="22"/>
        </w:rPr>
        <w:t>01</w:t>
      </w:r>
      <w:r>
        <w:rPr>
          <w:rFonts w:asciiTheme="minorHAnsi" w:hAnsiTheme="minorHAnsi" w:cstheme="minorHAnsi"/>
          <w:color w:val="auto"/>
          <w:sz w:val="22"/>
          <w:szCs w:val="22"/>
        </w:rPr>
        <w:t>17</w:t>
      </w:r>
      <w:r w:rsidR="00673F31" w:rsidRPr="004060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140D9" w:rsidRPr="004060A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140D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3B642AE" w14:textId="77777777" w:rsidR="008A09FA" w:rsidRPr="007E506F" w:rsidRDefault="008A09FA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Wykonawca może zwrócić się do zamawiającego z wnioskiem o wyjaśnienie treści SWZ.</w:t>
      </w:r>
    </w:p>
    <w:p w14:paraId="3228FFA1" w14:textId="2B88E587" w:rsidR="008A09FA" w:rsidRPr="007E506F" w:rsidRDefault="008A09FA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 xml:space="preserve">Zamawiający jest obowiązany udzielić wyjaśnień niezwłocznie, jednak nie później niż na 2 dni przed upływem terminu składania ofert, pod warunkiem że wniosek o wyjaśnienie treści SWZ wpłynął do zamawiającego nie później niż na 4 dni przed upływem terminu składania ofert. </w:t>
      </w:r>
    </w:p>
    <w:p w14:paraId="69E3850C" w14:textId="77777777" w:rsidR="008A09FA" w:rsidRPr="007E506F" w:rsidRDefault="008A09FA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Jeżeli zamawiający nie udzieli wyjaśnień w terminie, o którym mowa w ust. 3, przedłuża termin składania ofert o czas niezbędny do zapoznania się wszystkich zainteresowanych wykonawców z wyjaśnieniami niezbędnymi do należytego przygotowania i złożenia ofert. W przypadku gdy wniosek o wyjaśnienie treści SWZ nie wpłynął w terminie, o którym mowa w ust. 3, zamawiający nie ma obowiązku udzielania wyjaśnień SWZ oraz obowiązku przedłużenia terminu składania ofert.</w:t>
      </w:r>
    </w:p>
    <w:p w14:paraId="58741B16" w14:textId="77777777" w:rsidR="0000574A" w:rsidRPr="007E506F" w:rsidRDefault="008A09FA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Przedłużenie terminu składani</w:t>
      </w:r>
      <w:r w:rsidR="007F7795" w:rsidRPr="007E506F">
        <w:rPr>
          <w:rFonts w:asciiTheme="minorHAnsi" w:hAnsiTheme="minorHAnsi" w:cstheme="minorHAnsi"/>
          <w:sz w:val="22"/>
          <w:szCs w:val="22"/>
        </w:rPr>
        <w:t>a ofert, o których mowa w ust. 4</w:t>
      </w:r>
      <w:r w:rsidRPr="007E506F">
        <w:rPr>
          <w:rFonts w:asciiTheme="minorHAnsi" w:hAnsiTheme="minorHAnsi" w:cstheme="minorHAnsi"/>
          <w:sz w:val="22"/>
          <w:szCs w:val="22"/>
        </w:rPr>
        <w:t>, nie wpływa na bieg terminu składania wniosku o wyjaśnienie treści SWZ.</w:t>
      </w:r>
    </w:p>
    <w:p w14:paraId="79401340" w14:textId="7CCACDFB" w:rsidR="0000574A" w:rsidRPr="007E506F" w:rsidRDefault="008D59C4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Postępowanie prowadzone jest w języku polskim w formie elektronicznej za pośrednictwem </w:t>
      </w:r>
      <w:hyperlink r:id="rId12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pod adresem: </w:t>
      </w:r>
      <w:hyperlink r:id="rId13" w:history="1">
        <w:r w:rsidR="007E506F" w:rsidRPr="00BC06DF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https://platformazakupowa.pl/pn/soleckujawski</w:t>
        </w:r>
      </w:hyperlink>
    </w:p>
    <w:p w14:paraId="2A2F6C8C" w14:textId="18DBF3D8" w:rsidR="0000574A" w:rsidRPr="007E506F" w:rsidRDefault="00A032CE" w:rsidP="00B04EAA">
      <w:pPr>
        <w:pStyle w:val="Akapitzlist"/>
        <w:widowControl/>
        <w:numPr>
          <w:ilvl w:val="1"/>
          <w:numId w:val="37"/>
        </w:numPr>
        <w:suppressAutoHyphens w:val="0"/>
        <w:autoSpaceDN/>
        <w:ind w:left="448" w:right="92" w:hanging="44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K</w:t>
      </w:r>
      <w:r w:rsidR="008D59C4" w:rsidRPr="007E506F">
        <w:rPr>
          <w:rFonts w:asciiTheme="minorHAnsi" w:eastAsia="Times New Roman" w:hAnsiTheme="minorHAnsi" w:cstheme="minorHAnsi"/>
          <w:sz w:val="22"/>
          <w:szCs w:val="22"/>
        </w:rPr>
        <w:t xml:space="preserve">omunikacja między zamawiającym a wykonawcami, w tym wszelkie oświadczenia, wnioski, zawiadomienia oraz informacje, przekazywane są w formie elektronicznej za pośrednictwem </w:t>
      </w:r>
      <w:hyperlink r:id="rId14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="007E506F" w:rsidRPr="007E506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D59C4" w:rsidRPr="007E506F">
        <w:rPr>
          <w:rFonts w:asciiTheme="minorHAnsi" w:eastAsia="Times New Roman" w:hAnsiTheme="minorHAnsi" w:cstheme="minorHAnsi"/>
          <w:sz w:val="22"/>
          <w:szCs w:val="22"/>
        </w:rPr>
        <w:t>i formularza „Wyślij wiadomość do zamawiającego”. </w:t>
      </w:r>
    </w:p>
    <w:p w14:paraId="7863F8B8" w14:textId="625BF67F" w:rsidR="0000574A" w:rsidRPr="007E506F" w:rsidRDefault="008D59C4" w:rsidP="0000574A">
      <w:pPr>
        <w:pStyle w:val="Akapitzlist"/>
        <w:widowControl/>
        <w:suppressAutoHyphens w:val="0"/>
        <w:autoSpaceDN/>
        <w:ind w:left="448" w:right="92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 datę przekazania (wpływu) oświadczeń, wniosków, zawiadomień oraz informacji przyjmuje się datę ich przesłania za pośrednictwem </w:t>
      </w:r>
      <w:hyperlink r:id="rId15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="007E506F" w:rsidRPr="007E506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poprzez kliknięcie przycisku  „Wyślij wiadomość do zamawiającego” po których pojawi się komunikat, że wiadomość została wysłana do zamawiającego.</w:t>
      </w:r>
    </w:p>
    <w:p w14:paraId="2E499E16" w14:textId="7D210DF3" w:rsidR="0000574A" w:rsidRPr="007E506F" w:rsidRDefault="008D59C4" w:rsidP="00B04EAA">
      <w:pPr>
        <w:pStyle w:val="Akapitzlist"/>
        <w:numPr>
          <w:ilvl w:val="1"/>
          <w:numId w:val="37"/>
        </w:numPr>
        <w:ind w:left="426" w:right="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 będzie przekazywał wykonawcom informacje w formie elektronicznej za pośrednictwem </w:t>
      </w:r>
      <w:hyperlink r:id="rId16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="007E506F" w:rsidRPr="007E506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Informacje dotyczące odpowiedzi na pytania, zmiany</w:t>
      </w:r>
      <w:r w:rsidR="00D733BF" w:rsidRPr="007E506F">
        <w:rPr>
          <w:rFonts w:asciiTheme="minorHAnsi" w:eastAsia="Times New Roman" w:hAnsiTheme="minorHAnsi" w:cstheme="minorHAnsi"/>
          <w:sz w:val="22"/>
          <w:szCs w:val="22"/>
        </w:rPr>
        <w:t xml:space="preserve"> SWZ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, zmiany terminu składania i otwarcia ofert Zamawiający będzie zamieszczał na platformie w sekcji “Komunikaty”. Korespondencja, której zgodnie z obowiązującymi przepisami adresatem jest konkretny wykonawca, będzie przekazywana w formie elektronicznej za pośrednictwem </w:t>
      </w:r>
      <w:hyperlink r:id="rId17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do konkretnego wykonawcy.</w:t>
      </w:r>
    </w:p>
    <w:p w14:paraId="5942738E" w14:textId="2A83359F" w:rsidR="0000574A" w:rsidRPr="007E506F" w:rsidRDefault="008D59C4" w:rsidP="00B04EAA">
      <w:pPr>
        <w:pStyle w:val="Akapitzlist"/>
        <w:numPr>
          <w:ilvl w:val="1"/>
          <w:numId w:val="37"/>
        </w:numPr>
        <w:ind w:left="426" w:right="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Wykonawca jako podmiot profesjonalny ma obowiązek sprawdzania komunikatów i wiadomości bezpośrednio na </w:t>
      </w:r>
      <w:hyperlink r:id="rId18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="00D733BF" w:rsidRPr="007E506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przesłanych przez zamawiającego, gdyż system powiadomień może ulec awarii lub powiadomienie może trafić do folderu SPAM</w:t>
      </w:r>
      <w:r w:rsidR="0000574A" w:rsidRPr="007E506F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557E5F3" w14:textId="3FDDC47A" w:rsidR="008D59C4" w:rsidRPr="007E506F" w:rsidRDefault="008D59C4" w:rsidP="00B04EAA">
      <w:pPr>
        <w:pStyle w:val="Akapitzlist"/>
        <w:numPr>
          <w:ilvl w:val="1"/>
          <w:numId w:val="37"/>
        </w:numPr>
        <w:ind w:left="426" w:right="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Zamawiający, zgodnie z Rozporządzeniem Prezesa Rady Ministrów z dnia 30 grudnia 2020r. w sprawie sposobu sporządzania i przekazywania informacji oraz wymagań technicznych dla dokumentów elektronicznych oraz środków komunikacji elektronicznej w postępowaniu o udzielenie zamówienia publicznego lub konkursie (Dz. U. z 2020r. poz. 2452), określa niezbędne wymagania sprzętowo - aplikacyjne umożliwiające pracę na </w:t>
      </w:r>
      <w:hyperlink r:id="rId19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Pr="007E506F">
        <w:rPr>
          <w:rFonts w:asciiTheme="minorHAnsi" w:eastAsia="Times New Roman" w:hAnsiTheme="minorHAnsi" w:cstheme="minorHAnsi"/>
          <w:sz w:val="22"/>
          <w:szCs w:val="22"/>
        </w:rPr>
        <w:t>, tj.:</w:t>
      </w:r>
    </w:p>
    <w:p w14:paraId="781D9389" w14:textId="77777777" w:rsidR="008D59C4" w:rsidRPr="007E506F" w:rsidRDefault="008D59C4" w:rsidP="00B04EAA">
      <w:pPr>
        <w:pStyle w:val="Akapitzlist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stały dostęp do sieci Internet o gwarantowanej przepustowości nie mniejszej niż 512 kb/s,</w:t>
      </w:r>
    </w:p>
    <w:p w14:paraId="21B1DD11" w14:textId="77777777" w:rsidR="0000574A" w:rsidRPr="007E506F" w:rsidRDefault="008D59C4" w:rsidP="00B04EAA">
      <w:pPr>
        <w:pStyle w:val="Akapitzlist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3F7A970A" w14:textId="77777777" w:rsidR="0000574A" w:rsidRPr="007E506F" w:rsidRDefault="008D59C4" w:rsidP="00B04EAA">
      <w:pPr>
        <w:pStyle w:val="Akapitzlist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zainstalowana dowolna przeglądarka internetowa, w przypadku Internet Explorer minimalnie wersja 10 0.,</w:t>
      </w:r>
    </w:p>
    <w:p w14:paraId="5D012782" w14:textId="77777777" w:rsidR="0000574A" w:rsidRPr="007E506F" w:rsidRDefault="008D59C4" w:rsidP="00B04EAA">
      <w:pPr>
        <w:pStyle w:val="Akapitzlist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włączona obsługa JavaScript,</w:t>
      </w:r>
    </w:p>
    <w:p w14:paraId="10558E01" w14:textId="77777777" w:rsidR="0000574A" w:rsidRPr="007E506F" w:rsidRDefault="008D59C4" w:rsidP="00B04EAA">
      <w:pPr>
        <w:pStyle w:val="Akapitzlist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zainstalowany program Adobe Acrobat Reader lub inny obsługujący format plików .pdf,</w:t>
      </w:r>
    </w:p>
    <w:p w14:paraId="3D3585CB" w14:textId="77777777" w:rsidR="008D59C4" w:rsidRPr="007E506F" w:rsidRDefault="008D59C4" w:rsidP="00B04EAA">
      <w:pPr>
        <w:pStyle w:val="Akapitzlist"/>
        <w:numPr>
          <w:ilvl w:val="0"/>
          <w:numId w:val="47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Platformazakupowa.pl działa według standardu przyjętego w komunikacji sieciowej - kodowanie UTF8,Oznaczenie czasu odbioru danych przez platformę zakupową stanowi datę oraz dokładny czas (hh:mm:ss) generowany wg. czasu lokalnego serwera synchronizowanego z zegarem Głównego Urzędu Miar.</w:t>
      </w:r>
    </w:p>
    <w:p w14:paraId="495A96E2" w14:textId="77777777" w:rsidR="008D59C4" w:rsidRPr="007E506F" w:rsidRDefault="008D59C4" w:rsidP="00B04EAA">
      <w:pPr>
        <w:numPr>
          <w:ilvl w:val="1"/>
          <w:numId w:val="37"/>
        </w:numPr>
        <w:tabs>
          <w:tab w:val="left" w:pos="426"/>
        </w:tabs>
        <w:spacing w:after="0" w:line="240" w:lineRule="auto"/>
        <w:ind w:left="284" w:hanging="284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E506F">
        <w:rPr>
          <w:rFonts w:asciiTheme="minorHAnsi" w:eastAsia="Times New Roman" w:hAnsiTheme="minorHAnsi" w:cstheme="minorHAnsi"/>
          <w:color w:val="auto"/>
        </w:rPr>
        <w:t>Wykonawca, przystępując do niniejszego postępowania o udzielenie zamówienia publicznego:</w:t>
      </w:r>
    </w:p>
    <w:p w14:paraId="335B49A6" w14:textId="3069473F" w:rsidR="008D59C4" w:rsidRPr="007E506F" w:rsidRDefault="008D59C4" w:rsidP="00B04EAA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E506F">
        <w:rPr>
          <w:rFonts w:asciiTheme="minorHAnsi" w:eastAsia="Times New Roman" w:hAnsiTheme="minorHAnsi" w:cstheme="minorHAnsi"/>
          <w:color w:val="auto"/>
        </w:rPr>
        <w:t xml:space="preserve">akceptuje warunki korzystania z </w:t>
      </w:r>
      <w:hyperlink r:id="rId20" w:history="1">
        <w:r w:rsidR="007E506F" w:rsidRPr="00BC06DF">
          <w:rPr>
            <w:rStyle w:val="Hipercze"/>
            <w:rFonts w:asciiTheme="minorHAnsi" w:eastAsia="Times New Roman" w:hAnsiTheme="minorHAnsi" w:cstheme="minorHAnsi"/>
          </w:rPr>
          <w:t>platformazakupowa.pl</w:t>
        </w:r>
      </w:hyperlink>
      <w:r w:rsidR="007E506F" w:rsidRPr="007E506F">
        <w:rPr>
          <w:rFonts w:asciiTheme="minorHAnsi" w:eastAsia="Times New Roman" w:hAnsiTheme="minorHAnsi" w:cstheme="minorHAnsi"/>
        </w:rPr>
        <w:t xml:space="preserve"> </w:t>
      </w:r>
      <w:r w:rsidRPr="007E506F">
        <w:rPr>
          <w:rFonts w:asciiTheme="minorHAnsi" w:eastAsia="Times New Roman" w:hAnsiTheme="minorHAnsi" w:cstheme="minorHAnsi"/>
          <w:color w:val="auto"/>
        </w:rPr>
        <w:t>określone w Regulaminie zamieszczonym na stronie internetowej w zakładce „Regulamin" oraz uznaje go za wiążący,</w:t>
      </w:r>
    </w:p>
    <w:p w14:paraId="50252E36" w14:textId="75E13748" w:rsidR="008D59C4" w:rsidRPr="007E506F" w:rsidRDefault="008D59C4" w:rsidP="00B04EAA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E506F">
        <w:rPr>
          <w:rFonts w:asciiTheme="minorHAnsi" w:eastAsia="Times New Roman" w:hAnsiTheme="minorHAnsi" w:cstheme="minorHAnsi"/>
          <w:color w:val="auto"/>
        </w:rPr>
        <w:t>zapoznał i stosuje się do Instrukcji składania ofert/wniosków dostępnej</w:t>
      </w:r>
      <w:r w:rsidR="00B618D3" w:rsidRPr="007E506F">
        <w:rPr>
          <w:rFonts w:asciiTheme="minorHAnsi" w:eastAsia="Times New Roman" w:hAnsiTheme="minorHAnsi" w:cstheme="minorHAnsi"/>
          <w:color w:val="auto"/>
        </w:rPr>
        <w:t xml:space="preserve"> na </w:t>
      </w:r>
      <w:hyperlink r:id="rId21" w:history="1">
        <w:r w:rsidR="007E506F" w:rsidRPr="00BC06DF">
          <w:rPr>
            <w:rStyle w:val="Hipercze"/>
            <w:rFonts w:asciiTheme="minorHAnsi" w:eastAsia="Times New Roman" w:hAnsiTheme="minorHAnsi" w:cstheme="minorHAnsi"/>
          </w:rPr>
          <w:t>platformazakupowa.pl</w:t>
        </w:r>
      </w:hyperlink>
      <w:r w:rsidR="00B618D3" w:rsidRPr="007E506F">
        <w:rPr>
          <w:rFonts w:asciiTheme="minorHAnsi" w:eastAsia="Times New Roman" w:hAnsiTheme="minorHAnsi" w:cstheme="minorHAnsi"/>
          <w:color w:val="auto"/>
        </w:rPr>
        <w:t xml:space="preserve"> </w:t>
      </w:r>
      <w:r w:rsidRPr="007E506F">
        <w:rPr>
          <w:rFonts w:asciiTheme="minorHAnsi" w:eastAsia="Times New Roman" w:hAnsiTheme="minorHAnsi" w:cstheme="minorHAnsi"/>
          <w:color w:val="auto"/>
        </w:rPr>
        <w:t>. </w:t>
      </w:r>
    </w:p>
    <w:p w14:paraId="3D6A9D57" w14:textId="77777777" w:rsidR="00A629DC" w:rsidRPr="007E506F" w:rsidRDefault="003A5F24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15" w:name="_Toc209441216"/>
      <w:r w:rsidRPr="007E506F">
        <w:rPr>
          <w:rFonts w:asciiTheme="minorHAnsi" w:hAnsiTheme="minorHAnsi" w:cstheme="minorHAnsi"/>
          <w:color w:val="auto"/>
          <w:sz w:val="24"/>
          <w:szCs w:val="24"/>
        </w:rPr>
        <w:t>Opis sposobu przygotowania ofert oraz wymagania formalne dotyczące składanych oświadczeń i dokumentów</w:t>
      </w:r>
      <w:bookmarkEnd w:id="15"/>
      <w:r w:rsidRPr="007E50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E22F6A3" w14:textId="77777777" w:rsidR="00941BE4" w:rsidRPr="007E506F" w:rsidRDefault="00941BE4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Oferta powinna być:</w:t>
      </w:r>
    </w:p>
    <w:p w14:paraId="5E5C917F" w14:textId="77777777" w:rsidR="00941BE4" w:rsidRPr="007E506F" w:rsidRDefault="00941BE4" w:rsidP="00B04EAA">
      <w:pPr>
        <w:pStyle w:val="Akapitzlist"/>
        <w:numPr>
          <w:ilvl w:val="1"/>
          <w:numId w:val="28"/>
        </w:numPr>
        <w:ind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sporządzona na podstawie załączników niniejszej SWZ w języku polskim</w:t>
      </w:r>
      <w:r w:rsidR="00D37BDA" w:rsidRPr="007E506F">
        <w:rPr>
          <w:rFonts w:asciiTheme="minorHAnsi" w:hAnsiTheme="minorHAnsi" w:cstheme="minorHAnsi"/>
          <w:bCs/>
          <w:sz w:val="22"/>
          <w:szCs w:val="22"/>
        </w:rPr>
        <w:t>;</w:t>
      </w:r>
    </w:p>
    <w:p w14:paraId="20469D84" w14:textId="582FC079" w:rsidR="00941BE4" w:rsidRPr="007E506F" w:rsidRDefault="00941BE4" w:rsidP="00B04EAA">
      <w:pPr>
        <w:pStyle w:val="Akapitzlist"/>
        <w:numPr>
          <w:ilvl w:val="1"/>
          <w:numId w:val="28"/>
        </w:numPr>
        <w:ind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 xml:space="preserve">złożona przy użyciu środków komunikacji elektronicznej tzn. za pośrednictwem </w:t>
      </w:r>
      <w:hyperlink r:id="rId22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</w:p>
    <w:p w14:paraId="50158567" w14:textId="77777777" w:rsidR="005A6BB9" w:rsidRPr="007E506F" w:rsidRDefault="00941BE4" w:rsidP="00B04EAA">
      <w:pPr>
        <w:pStyle w:val="Akapitzlist"/>
        <w:numPr>
          <w:ilvl w:val="1"/>
          <w:numId w:val="28"/>
        </w:numPr>
        <w:ind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podpisana kwalifikowanym podpisem elektronicznym lub podpisem zaufanym lub podpisem osobistym przez osobę/osoby upoważnioną/upoważnione</w:t>
      </w:r>
      <w:r w:rsidR="00D37BDA" w:rsidRPr="007E506F">
        <w:rPr>
          <w:rFonts w:asciiTheme="minorHAnsi" w:hAnsiTheme="minorHAnsi" w:cstheme="minorHAnsi"/>
          <w:bCs/>
          <w:sz w:val="22"/>
          <w:szCs w:val="22"/>
        </w:rPr>
        <w:t>.</w:t>
      </w:r>
    </w:p>
    <w:p w14:paraId="64AB9FF3" w14:textId="77777777" w:rsidR="00154A91" w:rsidRPr="007E506F" w:rsidRDefault="005A6BB9" w:rsidP="00B04EAA">
      <w:pPr>
        <w:pStyle w:val="Akapitzlist"/>
        <w:numPr>
          <w:ilvl w:val="3"/>
          <w:numId w:val="59"/>
        </w:numPr>
        <w:ind w:left="567" w:right="2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7E506F">
        <w:rPr>
          <w:rFonts w:asciiTheme="minorHAnsi" w:eastAsia="Verdana" w:hAnsiTheme="minorHAnsi" w:cstheme="minorHAnsi"/>
          <w:sz w:val="22"/>
          <w:szCs w:val="22"/>
        </w:rPr>
        <w:t>Wraz z ofertą Wykonawca jest zobowiązany złożyć:</w:t>
      </w:r>
    </w:p>
    <w:p w14:paraId="27241DD2" w14:textId="0BDA727B" w:rsidR="005A6BB9" w:rsidRPr="00CD5B72" w:rsidRDefault="005A6BB9" w:rsidP="00B04EAA">
      <w:pPr>
        <w:pStyle w:val="Akapitzlist"/>
        <w:widowControl/>
        <w:numPr>
          <w:ilvl w:val="0"/>
          <w:numId w:val="39"/>
        </w:numPr>
        <w:suppressAutoHyphens w:val="0"/>
        <w:autoSpaceDN/>
        <w:ind w:right="20"/>
        <w:jc w:val="both"/>
        <w:textAlignment w:val="auto"/>
        <w:rPr>
          <w:rFonts w:asciiTheme="minorHAnsi" w:eastAsia="Verdana" w:hAnsiTheme="minorHAnsi" w:cstheme="minorHAnsi"/>
          <w:b/>
        </w:rPr>
      </w:pPr>
      <w:r w:rsidRPr="007E506F">
        <w:rPr>
          <w:rFonts w:asciiTheme="minorHAnsi" w:eastAsia="Verdana" w:hAnsiTheme="minorHAnsi" w:cstheme="minorHAnsi"/>
          <w:sz w:val="22"/>
          <w:szCs w:val="22"/>
        </w:rPr>
        <w:t>oświadczeni</w:t>
      </w:r>
      <w:r w:rsidR="00CD5B72">
        <w:rPr>
          <w:rFonts w:asciiTheme="minorHAnsi" w:eastAsia="Verdana" w:hAnsiTheme="minorHAnsi" w:cstheme="minorHAnsi"/>
          <w:sz w:val="22"/>
          <w:szCs w:val="22"/>
        </w:rPr>
        <w:t>e</w:t>
      </w:r>
      <w:r w:rsidRPr="007E506F">
        <w:rPr>
          <w:rFonts w:asciiTheme="minorHAnsi" w:eastAsia="Verdana" w:hAnsiTheme="minorHAnsi" w:cstheme="minorHAnsi"/>
          <w:sz w:val="22"/>
          <w:szCs w:val="22"/>
        </w:rPr>
        <w:t>, o których mowa w Rozdziale X ust. 1 SWZ</w:t>
      </w:r>
      <w:r w:rsidR="00CD5B72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CD5B72" w:rsidRPr="005E2591">
        <w:rPr>
          <w:rFonts w:asciiTheme="minorHAnsi" w:hAnsiTheme="minorHAnsi" w:cstheme="minorHAnsi"/>
        </w:rPr>
        <w:t>(</w:t>
      </w:r>
      <w:r w:rsidR="00CD5B72">
        <w:rPr>
          <w:rFonts w:asciiTheme="minorHAnsi" w:hAnsiTheme="minorHAnsi" w:cstheme="minorHAnsi"/>
        </w:rPr>
        <w:t xml:space="preserve">sporządzone </w:t>
      </w:r>
      <w:r w:rsidR="00CD5B72" w:rsidRPr="005E2591">
        <w:rPr>
          <w:rFonts w:asciiTheme="minorHAnsi" w:hAnsiTheme="minorHAnsi" w:cstheme="minorHAnsi"/>
        </w:rPr>
        <w:t>wg wzoru określonego w załączniku nr 2 do SWZ)</w:t>
      </w:r>
      <w:r w:rsidR="00CD5B72" w:rsidRPr="00376A25">
        <w:rPr>
          <w:rFonts w:asciiTheme="minorHAnsi" w:eastAsia="Verdana" w:hAnsiTheme="minorHAnsi" w:cstheme="minorHAnsi"/>
        </w:rPr>
        <w:t>;</w:t>
      </w:r>
    </w:p>
    <w:p w14:paraId="15189E4D" w14:textId="77777777" w:rsidR="00DF030E" w:rsidRPr="007E506F" w:rsidRDefault="00DF030E" w:rsidP="00B04EAA">
      <w:pPr>
        <w:pStyle w:val="Akapitzlist"/>
        <w:widowControl/>
        <w:numPr>
          <w:ilvl w:val="0"/>
          <w:numId w:val="39"/>
        </w:numPr>
        <w:suppressAutoHyphens w:val="0"/>
        <w:autoSpaceDN/>
        <w:ind w:right="20"/>
        <w:jc w:val="both"/>
        <w:textAlignment w:val="auto"/>
        <w:rPr>
          <w:rFonts w:asciiTheme="minorHAnsi" w:eastAsia="Verdana" w:hAnsiTheme="minorHAnsi" w:cstheme="minorHAnsi"/>
          <w:b/>
          <w:sz w:val="22"/>
          <w:szCs w:val="22"/>
        </w:rPr>
      </w:pPr>
      <w:r w:rsidRPr="007E506F">
        <w:rPr>
          <w:rFonts w:asciiTheme="minorHAnsi" w:eastAsia="Verdana" w:hAnsiTheme="minorHAnsi" w:cstheme="minorHAnsi"/>
          <w:sz w:val="22"/>
          <w:szCs w:val="22"/>
        </w:rPr>
        <w:t>oświadczenie o którym mowa w rozdziale XII ust.3 (jeżeli dotyczy)</w:t>
      </w:r>
      <w:r w:rsidR="00A70989" w:rsidRPr="007E506F">
        <w:rPr>
          <w:rFonts w:asciiTheme="minorHAnsi" w:eastAsia="Verdana" w:hAnsiTheme="minorHAnsi" w:cstheme="minorHAnsi"/>
          <w:sz w:val="22"/>
          <w:szCs w:val="22"/>
        </w:rPr>
        <w:t>,</w:t>
      </w:r>
    </w:p>
    <w:p w14:paraId="6C7DBC9F" w14:textId="77777777" w:rsidR="00941BE4" w:rsidRPr="00CD5B72" w:rsidRDefault="005A6BB9" w:rsidP="00B04EAA">
      <w:pPr>
        <w:pStyle w:val="Akapitzlist"/>
        <w:widowControl/>
        <w:numPr>
          <w:ilvl w:val="0"/>
          <w:numId w:val="39"/>
        </w:numPr>
        <w:suppressAutoHyphens w:val="0"/>
        <w:autoSpaceDN/>
        <w:ind w:right="20"/>
        <w:jc w:val="both"/>
        <w:textAlignment w:val="auto"/>
        <w:rPr>
          <w:rFonts w:asciiTheme="minorHAnsi" w:eastAsia="Verdana" w:hAnsiTheme="minorHAnsi" w:cstheme="minorHAnsi"/>
          <w:b/>
          <w:sz w:val="22"/>
          <w:szCs w:val="22"/>
        </w:rPr>
      </w:pPr>
      <w:r w:rsidRPr="007E506F">
        <w:rPr>
          <w:rFonts w:asciiTheme="minorHAnsi" w:eastAsia="Verdana" w:hAnsiTheme="minorHAnsi" w:cstheme="minorHAnsi"/>
          <w:sz w:val="22"/>
          <w:szCs w:val="22"/>
        </w:rPr>
        <w:t xml:space="preserve">dokumenty, z których wynika prawo do podpisania oferty; odpowiednie pełnomocnictwa (jeżeli dotyczy). </w:t>
      </w:r>
    </w:p>
    <w:p w14:paraId="04259CFD" w14:textId="1B2932F2" w:rsidR="00870073" w:rsidRPr="00870073" w:rsidRDefault="00CD5B72" w:rsidP="00B04EAA">
      <w:pPr>
        <w:pStyle w:val="Akapitzlist"/>
        <w:numPr>
          <w:ilvl w:val="0"/>
          <w:numId w:val="39"/>
        </w:numPr>
        <w:ind w:right="2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CD5B72">
        <w:rPr>
          <w:rFonts w:asciiTheme="minorHAnsi" w:eastAsia="Verdana" w:hAnsiTheme="minorHAnsi" w:cstheme="minorHAnsi"/>
          <w:bCs/>
          <w:sz w:val="22"/>
          <w:szCs w:val="22"/>
        </w:rPr>
        <w:t>pełnomocnictwo dla pełnomocnika do reprezentowania w postępowaniu Wykonawców wspólnie ubiegających się o udzielenie zamówienia – dotyczy tylko ofert składanych przez Wykonawców wspólnie ubiegających się o udzielenie zamówienia;</w:t>
      </w:r>
    </w:p>
    <w:p w14:paraId="372447D8" w14:textId="382479C4" w:rsidR="00CD5B72" w:rsidRDefault="00CD5B72" w:rsidP="00B04EAA">
      <w:pPr>
        <w:pStyle w:val="Akapitzlist"/>
        <w:numPr>
          <w:ilvl w:val="0"/>
          <w:numId w:val="39"/>
        </w:numPr>
        <w:ind w:right="2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 w:rsidRPr="00CD5B72">
        <w:rPr>
          <w:rFonts w:asciiTheme="minorHAnsi" w:eastAsia="Verdana" w:hAnsiTheme="minorHAnsi" w:cstheme="minorHAnsi"/>
          <w:bCs/>
          <w:sz w:val="22"/>
          <w:szCs w:val="22"/>
        </w:rPr>
        <w:t>uzasadnienie zastrzeżenia informacji stanowiących tajemnicę prz</w:t>
      </w:r>
      <w:r w:rsidR="00FD07DE">
        <w:rPr>
          <w:rFonts w:asciiTheme="minorHAnsi" w:eastAsia="Verdana" w:hAnsiTheme="minorHAnsi" w:cstheme="minorHAnsi"/>
          <w:bCs/>
          <w:sz w:val="22"/>
          <w:szCs w:val="22"/>
        </w:rPr>
        <w:t xml:space="preserve">edsiębiorstwa (jeżeli dotyczy), </w:t>
      </w:r>
    </w:p>
    <w:p w14:paraId="6A6032C3" w14:textId="080B0D91" w:rsidR="00FD07DE" w:rsidRDefault="00FD07DE" w:rsidP="00B04EAA">
      <w:pPr>
        <w:pStyle w:val="Akapitzlist"/>
        <w:numPr>
          <w:ilvl w:val="0"/>
          <w:numId w:val="39"/>
        </w:numPr>
        <w:ind w:right="20"/>
        <w:jc w:val="both"/>
        <w:rPr>
          <w:rFonts w:asciiTheme="minorHAnsi" w:eastAsia="Verdana" w:hAnsiTheme="minorHAnsi" w:cstheme="minorHAnsi"/>
          <w:bCs/>
          <w:sz w:val="22"/>
          <w:szCs w:val="22"/>
        </w:rPr>
      </w:pPr>
      <w:r>
        <w:rPr>
          <w:rFonts w:asciiTheme="minorHAnsi" w:eastAsia="Verdana" w:hAnsiTheme="minorHAnsi" w:cstheme="minorHAnsi"/>
          <w:bCs/>
          <w:sz w:val="22"/>
          <w:szCs w:val="22"/>
        </w:rPr>
        <w:t>przedmiotowe środki dowodowe, o któ</w:t>
      </w:r>
      <w:r w:rsidR="003A2EC3">
        <w:rPr>
          <w:rFonts w:asciiTheme="minorHAnsi" w:eastAsia="Verdana" w:hAnsiTheme="minorHAnsi" w:cstheme="minorHAnsi"/>
          <w:bCs/>
          <w:sz w:val="22"/>
          <w:szCs w:val="22"/>
        </w:rPr>
        <w:t xml:space="preserve">rych mowa w Rozdziale X pkt 4.1, </w:t>
      </w:r>
    </w:p>
    <w:p w14:paraId="2EBA18FF" w14:textId="51C5AC79" w:rsidR="00FB6C4B" w:rsidRPr="007E506F" w:rsidRDefault="00903FE4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Oferta, załączniki oraz po</w:t>
      </w:r>
      <w:r w:rsidR="00FB6C4B" w:rsidRPr="007E506F">
        <w:rPr>
          <w:rFonts w:asciiTheme="minorHAnsi" w:hAnsiTheme="minorHAnsi" w:cstheme="minorHAnsi"/>
          <w:bCs/>
          <w:sz w:val="22"/>
          <w:szCs w:val="22"/>
        </w:rPr>
        <w:t xml:space="preserve">dmiotowe </w:t>
      </w:r>
      <w:r w:rsidR="004D07F6">
        <w:rPr>
          <w:rFonts w:asciiTheme="minorHAnsi" w:hAnsiTheme="minorHAnsi" w:cstheme="minorHAnsi"/>
          <w:bCs/>
          <w:sz w:val="22"/>
          <w:szCs w:val="22"/>
        </w:rPr>
        <w:t xml:space="preserve">i przedmiotowe </w:t>
      </w:r>
      <w:r w:rsidR="00FB6C4B" w:rsidRPr="007E506F">
        <w:rPr>
          <w:rFonts w:asciiTheme="minorHAnsi" w:hAnsiTheme="minorHAnsi" w:cstheme="minorHAnsi"/>
          <w:bCs/>
          <w:sz w:val="22"/>
          <w:szCs w:val="22"/>
        </w:rPr>
        <w:t>środki</w:t>
      </w:r>
      <w:r w:rsidR="00AB4A61" w:rsidRPr="007E506F">
        <w:rPr>
          <w:rFonts w:asciiTheme="minorHAnsi" w:hAnsiTheme="minorHAnsi" w:cstheme="minorHAnsi"/>
          <w:bCs/>
          <w:sz w:val="22"/>
          <w:szCs w:val="22"/>
        </w:rPr>
        <w:t xml:space="preserve"> dowodowe</w:t>
      </w:r>
      <w:r w:rsidR="00FB6C4B" w:rsidRPr="007E506F">
        <w:rPr>
          <w:rFonts w:asciiTheme="minorHAnsi" w:hAnsiTheme="minorHAnsi" w:cstheme="minorHAnsi"/>
          <w:bCs/>
          <w:sz w:val="22"/>
          <w:szCs w:val="22"/>
        </w:rPr>
        <w:t xml:space="preserve"> składane elektronicznie muszą zostać podpisane elektronicznym kwalifikowanym podpisem lub podpisem zaufanym lub podpisem osobistym. W procesie skład</w:t>
      </w:r>
      <w:r w:rsidRPr="007E506F">
        <w:rPr>
          <w:rFonts w:asciiTheme="minorHAnsi" w:hAnsiTheme="minorHAnsi" w:cstheme="minorHAnsi"/>
          <w:bCs/>
          <w:sz w:val="22"/>
          <w:szCs w:val="22"/>
        </w:rPr>
        <w:t>ania oferty, załączników w tym pod</w:t>
      </w:r>
      <w:r w:rsidR="00FB6C4B" w:rsidRPr="007E506F">
        <w:rPr>
          <w:rFonts w:asciiTheme="minorHAnsi" w:hAnsiTheme="minorHAnsi" w:cstheme="minorHAnsi"/>
          <w:bCs/>
          <w:sz w:val="22"/>
          <w:szCs w:val="22"/>
        </w:rPr>
        <w:t>miotowych środków dowodowych na platformie, kwalifikowany podpis elektroniczny wykonawca może złożyć bezpośrednio na dokumencie, który następnie przesyła do systemu (</w:t>
      </w:r>
      <w:r w:rsidR="00FB6C4B" w:rsidRPr="007E506F">
        <w:rPr>
          <w:rFonts w:asciiTheme="minorHAnsi" w:hAnsiTheme="minorHAnsi" w:cstheme="minorHAnsi"/>
          <w:b/>
          <w:bCs/>
          <w:sz w:val="22"/>
          <w:szCs w:val="22"/>
        </w:rPr>
        <w:t>opcja rekomendowana</w:t>
      </w:r>
      <w:r w:rsidR="00FB6C4B" w:rsidRPr="007E506F">
        <w:rPr>
          <w:rFonts w:asciiTheme="minorHAnsi" w:hAnsiTheme="minorHAnsi" w:cstheme="minorHAnsi"/>
          <w:bCs/>
          <w:sz w:val="22"/>
          <w:szCs w:val="22"/>
        </w:rPr>
        <w:t xml:space="preserve"> przez platformazakupowa.pl) oraz dodatkowo dla całego pakietu dokumentów w kroku 2 </w:t>
      </w:r>
      <w:r w:rsidR="00FB6C4B" w:rsidRPr="007E506F">
        <w:rPr>
          <w:rFonts w:asciiTheme="minorHAnsi" w:hAnsiTheme="minorHAnsi" w:cstheme="minorHAnsi"/>
          <w:b/>
          <w:bCs/>
          <w:sz w:val="22"/>
          <w:szCs w:val="22"/>
        </w:rPr>
        <w:t>Formularza składania oferty lub wniosku</w:t>
      </w:r>
      <w:r w:rsidR="00FB6C4B" w:rsidRPr="007E506F">
        <w:rPr>
          <w:rFonts w:asciiTheme="minorHAnsi" w:hAnsiTheme="minorHAnsi" w:cstheme="minorHAnsi"/>
          <w:bCs/>
          <w:sz w:val="22"/>
          <w:szCs w:val="22"/>
        </w:rPr>
        <w:t xml:space="preserve"> (po kliknięciu w przycisk </w:t>
      </w:r>
      <w:r w:rsidR="00FB6C4B" w:rsidRPr="007E506F">
        <w:rPr>
          <w:rFonts w:asciiTheme="minorHAnsi" w:hAnsiTheme="minorHAnsi" w:cstheme="minorHAnsi"/>
          <w:b/>
          <w:bCs/>
          <w:sz w:val="22"/>
          <w:szCs w:val="22"/>
        </w:rPr>
        <w:t>Przejdź do podsumowania).</w:t>
      </w:r>
    </w:p>
    <w:p w14:paraId="665D7817" w14:textId="517CDDA0" w:rsidR="00CD5B72" w:rsidRPr="00CD5B72" w:rsidRDefault="00FB6C4B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Poświadczenia za zgodność z oryginałem dokonuje odpowiednio wykonawca, podmiot</w:t>
      </w:r>
      <w:r w:rsidR="00CD5B72">
        <w:rPr>
          <w:rFonts w:asciiTheme="minorHAnsi" w:hAnsiTheme="minorHAnsi" w:cstheme="minorHAnsi"/>
          <w:bCs/>
          <w:sz w:val="22"/>
          <w:szCs w:val="22"/>
        </w:rPr>
        <w:t xml:space="preserve"> udostępniający zasoby, </w:t>
      </w:r>
      <w:r w:rsidR="00A3522F" w:rsidRPr="007E506F">
        <w:rPr>
          <w:rFonts w:asciiTheme="minorHAnsi" w:hAnsiTheme="minorHAnsi" w:cstheme="minorHAnsi"/>
          <w:bCs/>
          <w:sz w:val="22"/>
          <w:szCs w:val="22"/>
        </w:rPr>
        <w:t xml:space="preserve"> albo </w:t>
      </w:r>
      <w:r w:rsidRPr="007E506F">
        <w:rPr>
          <w:rFonts w:asciiTheme="minorHAnsi" w:hAnsiTheme="minorHAnsi" w:cstheme="minorHAnsi"/>
          <w:bCs/>
          <w:sz w:val="22"/>
          <w:szCs w:val="22"/>
        </w:rPr>
        <w:t xml:space="preserve">wykonawcy wspólnie ubiegający się o udzielenie zamówienia publicznego w zakresie dokumentów, które każdego z nich dotyczą. Poprzez oryginał należy rozumieć dokument podpisany kwalifikowanym podpisem elektronicznym lub podpisem zaufanym lub podpisem osobistym przez osobę/osoby upoważnioną/upoważnione. </w:t>
      </w:r>
      <w:r w:rsidR="00CD5B72" w:rsidRPr="00CD5B72">
        <w:rPr>
          <w:rFonts w:asciiTheme="minorHAnsi" w:hAnsiTheme="minorHAnsi" w:cstheme="minorHAnsi"/>
          <w:bCs/>
        </w:rPr>
        <w:t>Poświadczenie za zgodność z oryginałem następuje w sposób określony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 Dz.U. z 2020 r., poz. 2452)</w:t>
      </w:r>
    </w:p>
    <w:p w14:paraId="0C4B48B8" w14:textId="77777777" w:rsidR="00FB6C4B" w:rsidRPr="007E506F" w:rsidRDefault="00FB6C4B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Podpisy kwalifikowane wykorzystywane przez wykonawców do podpisywania wszelkich plików muszą spełniać Rozporządzenie Parlamentu Europejskiego i Rady w sprawie identyfikacji elektronicznej i usług zaufania w odniesieniu do transakcji elektronicznych na rynku wewnętrznym (eIDAS) (UE) nr 910/2014 - od 1 lipca 2016 roku</w:t>
      </w:r>
      <w:r w:rsidR="00D37BDA" w:rsidRPr="007E506F">
        <w:rPr>
          <w:rFonts w:asciiTheme="minorHAnsi" w:hAnsiTheme="minorHAnsi" w:cstheme="minorHAnsi"/>
          <w:bCs/>
          <w:sz w:val="22"/>
          <w:szCs w:val="22"/>
        </w:rPr>
        <w:t>.</w:t>
      </w:r>
    </w:p>
    <w:p w14:paraId="3F318459" w14:textId="0678665E" w:rsidR="00FB6C4B" w:rsidRPr="007E506F" w:rsidRDefault="00FB6C4B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 xml:space="preserve">W przypadku wykorzystania formatu podpisu XAdES zewnętrzny. Zamawiający wymaga dołączenia odpowiedniej </w:t>
      </w:r>
      <w:r w:rsidR="00876F86">
        <w:rPr>
          <w:rFonts w:asciiTheme="minorHAnsi" w:hAnsiTheme="minorHAnsi" w:cstheme="minorHAnsi"/>
          <w:bCs/>
          <w:sz w:val="22"/>
          <w:szCs w:val="22"/>
        </w:rPr>
        <w:t>liczby</w:t>
      </w:r>
      <w:r w:rsidRPr="007E506F">
        <w:rPr>
          <w:rFonts w:asciiTheme="minorHAnsi" w:hAnsiTheme="minorHAnsi" w:cstheme="minorHAnsi"/>
          <w:bCs/>
          <w:sz w:val="22"/>
          <w:szCs w:val="22"/>
        </w:rPr>
        <w:t xml:space="preserve"> plików tj. podpisywanych plików z danymi oraz plików XAdES.</w:t>
      </w:r>
    </w:p>
    <w:p w14:paraId="69AF2B70" w14:textId="77777777" w:rsidR="00FB6C4B" w:rsidRPr="007E506F" w:rsidRDefault="00FB6C4B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 xml:space="preserve">Zgodnie z art. </w:t>
      </w:r>
      <w:r w:rsidR="00D655B1" w:rsidRPr="007E506F">
        <w:rPr>
          <w:rFonts w:asciiTheme="minorHAnsi" w:hAnsiTheme="minorHAnsi" w:cstheme="minorHAnsi"/>
          <w:bCs/>
          <w:sz w:val="22"/>
          <w:szCs w:val="22"/>
        </w:rPr>
        <w:t xml:space="preserve">18 ust. 3 </w:t>
      </w:r>
      <w:r w:rsidRPr="007E506F">
        <w:rPr>
          <w:rFonts w:asciiTheme="minorHAnsi" w:hAnsiTheme="minorHAnsi" w:cstheme="minorHAnsi"/>
          <w:bCs/>
          <w:sz w:val="22"/>
          <w:szCs w:val="22"/>
        </w:rPr>
        <w:t>Pzp, nie ujawnia się informacji stanowiących tajemnicę przedsiębiorstwa, w rozumieniu przepisów o zwalczaniu nieuczciwej konkurencji. Jeżeli wykonawca, nie później niż w terminie składania ofert, w sposób niebudzący wątpliwości zastrzegł, że nie mogą być one udostępniane oraz wykazał, załączając stosowne wyjaśnienia, iż zastrzeżone informacje stanowią tajemnicę przedsiębiorstwa. Na platformie w formularzu składania oferty znajduje się miejsce wyznaczone do dołączenia części oferty stanowiącej tajemnicę przedsiębiorstwa.</w:t>
      </w:r>
    </w:p>
    <w:p w14:paraId="0022511E" w14:textId="71074127" w:rsidR="00FB6C4B" w:rsidRPr="007E506F" w:rsidRDefault="00FB6C4B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 xml:space="preserve">Wykonawca, za pośrednictwem </w:t>
      </w:r>
      <w:hyperlink r:id="rId23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="007E506F" w:rsidRPr="007E506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E506F">
        <w:rPr>
          <w:rFonts w:asciiTheme="minorHAnsi" w:hAnsiTheme="minorHAnsi" w:cstheme="minorHAnsi"/>
          <w:bCs/>
          <w:sz w:val="22"/>
          <w:szCs w:val="22"/>
        </w:rPr>
        <w:t>może przed upływem terminu do składania ofert zmienić lub wycofać ofertę. Sposób dokonywania zmiany lub wycofania oferty zamieszczono w instrukcji zamieszczonej na stronie internetowej pod adresem:</w:t>
      </w:r>
      <w:r w:rsidR="00D37BDA" w:rsidRPr="007E506F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24" w:history="1">
        <w:r w:rsidR="007E506F" w:rsidRPr="00BC06DF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https://platformazakupowa.pl/strona/45-instrukcje</w:t>
        </w:r>
      </w:hyperlink>
    </w:p>
    <w:p w14:paraId="69D4D424" w14:textId="77777777" w:rsidR="00876F86" w:rsidRPr="00376A25" w:rsidRDefault="00876F86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</w:rPr>
      </w:pPr>
      <w:r w:rsidRPr="00376A25">
        <w:rPr>
          <w:rFonts w:asciiTheme="minorHAnsi" w:hAnsiTheme="minorHAnsi" w:cstheme="minorHAnsi"/>
          <w:bCs/>
        </w:rPr>
        <w:t xml:space="preserve">Każdy z wykonawców może złożyć tylko jedną ofertę. Złożenie większej liczby ofert lub oferty zawierającej propozycje wariantowe </w:t>
      </w:r>
      <w:r>
        <w:rPr>
          <w:rFonts w:asciiTheme="minorHAnsi" w:hAnsiTheme="minorHAnsi" w:cstheme="minorHAnsi"/>
          <w:bCs/>
        </w:rPr>
        <w:t xml:space="preserve">spowoduje odrzucenie wszystkich ofert złożonych przez Wykonawcę. </w:t>
      </w:r>
    </w:p>
    <w:p w14:paraId="68BD77F3" w14:textId="77777777" w:rsidR="00876F86" w:rsidRPr="00376A25" w:rsidRDefault="00876F86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</w:rPr>
      </w:pPr>
      <w:r w:rsidRPr="00376A25">
        <w:rPr>
          <w:rFonts w:asciiTheme="minorHAnsi" w:hAnsiTheme="minorHAnsi" w:cstheme="minorHAnsi"/>
          <w:bCs/>
        </w:rPr>
        <w:t>Cena oferty musi zawierać wszystkie koszty, jakie musi ponieść Wykonawca, aby zrealizować zamówienie z najwyższą starannością.</w:t>
      </w:r>
    </w:p>
    <w:p w14:paraId="1E5033CD" w14:textId="77777777" w:rsidR="00227AD4" w:rsidRPr="007E506F" w:rsidRDefault="00227AD4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Dokumenty i oświadczenia składane przez Wykonawcę powinny być w języku polskim. W przypadku załączenia dokumentów sporządzonych w innym języku niż polski  Wykonawca zobowiązany jest załączyć tłumaczenie na język polski.</w:t>
      </w:r>
    </w:p>
    <w:p w14:paraId="05E002D6" w14:textId="77777777" w:rsidR="00227AD4" w:rsidRPr="007E506F" w:rsidRDefault="00227AD4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Zgodnie z definicją dokumentu elektronicznego z art.3 ust. 2 ustawy o informatyzacji działalności podmiotów realizujących zadania publiczne, opatrzenie pliku zawierającego skompresowane dane kwalifikowanym podpisem elektronicznym, podpisem zaufanym lub osobistym jest jednoznaczne z podpisaniem oryginału dokumentu, z wyjątkiem kopii poświadczonych odpowiednio przez innego Wykonawcę ubiegającego się wspólnie z nim o udzielenie zamówienia, przez podmiot, na którego zdolnościach lub sytuacji polega Wykonawca,</w:t>
      </w:r>
    </w:p>
    <w:p w14:paraId="7DD98A87" w14:textId="77777777" w:rsidR="00D94524" w:rsidRPr="007E506F" w:rsidRDefault="00FB6C4B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hAnsiTheme="minorHAnsi" w:cstheme="minorHAnsi"/>
          <w:bCs/>
          <w:sz w:val="22"/>
          <w:szCs w:val="22"/>
        </w:rPr>
        <w:t>Maksymalny rozmiar jednego pliku przesyłanego za pośrednictwem dedykowanych formularzy do: złożenia, zmiany, wycofania oferty wynosi 150 MB natomiast przy komunikacji wielkość pliku to maksymalnie 500 MB.</w:t>
      </w:r>
    </w:p>
    <w:p w14:paraId="1DA4657D" w14:textId="77777777" w:rsidR="00D94524" w:rsidRPr="007E506F" w:rsidRDefault="00D94524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eastAsia="Verdana" w:hAnsiTheme="minorHAnsi" w:cstheme="minorHAnsi"/>
          <w:sz w:val="22"/>
          <w:szCs w:val="22"/>
        </w:rPr>
        <w:t>Wszystkie koszty związane z uczestnictwem w postępowaniu, w szczególności z przygotowaniem i złożeniem oferty ponosi Wykonawca składający ofertę. Zamawiający nie przewiduje zwrotu kosztów udziału w postępowaniu.</w:t>
      </w:r>
    </w:p>
    <w:p w14:paraId="46D63D68" w14:textId="510C84CC" w:rsidR="00927136" w:rsidRPr="007E506F" w:rsidRDefault="00927136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Zamawiający nie ponosi odpowiedzialności za złożenie oferty w sposób niezgodny z Instrukcją korzystania z </w:t>
      </w:r>
      <w:hyperlink r:id="rId25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w szczególności za sytuację, gdy zamawiający zapozna się z treścią oferty przed upływem terminu składania ofert (np. złożenie oferty w zakładce „Wyślij</w:t>
      </w:r>
      <w:r w:rsidR="00CB786A" w:rsidRPr="007E506F">
        <w:rPr>
          <w:rFonts w:asciiTheme="minorHAnsi" w:eastAsia="Times New Roman" w:hAnsiTheme="minorHAnsi" w:cstheme="minorHAnsi"/>
          <w:sz w:val="22"/>
          <w:szCs w:val="22"/>
        </w:rPr>
        <w:t xml:space="preserve"> wiadomość do zamawiającego”).  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Ta</w:t>
      </w:r>
      <w:r w:rsidR="00CB786A" w:rsidRPr="007E506F">
        <w:rPr>
          <w:rFonts w:asciiTheme="minorHAnsi" w:eastAsia="Times New Roman" w:hAnsiTheme="minorHAnsi" w:cstheme="minorHAnsi"/>
          <w:sz w:val="22"/>
          <w:szCs w:val="22"/>
        </w:rPr>
        <w:t xml:space="preserve">ka oferta zostanie uznana przez 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Zamawiającego za ofertę handlową i nie będzie brana pod uwagę w przedmiotowym postępowaniu ponieważ nie został spełniony obowiązek narzucony w art. 221 </w:t>
      </w:r>
      <w:r w:rsidR="00D37BDA" w:rsidRPr="007E506F">
        <w:rPr>
          <w:rFonts w:asciiTheme="minorHAnsi" w:eastAsia="Times New Roman" w:hAnsiTheme="minorHAnsi" w:cstheme="minorHAnsi"/>
          <w:sz w:val="22"/>
          <w:szCs w:val="22"/>
        </w:rPr>
        <w:t xml:space="preserve">Pzp. </w:t>
      </w:r>
    </w:p>
    <w:p w14:paraId="23FEA62F" w14:textId="3FCEC87A" w:rsidR="00927136" w:rsidRPr="007E506F" w:rsidRDefault="00927136" w:rsidP="00B04EAA">
      <w:pPr>
        <w:pStyle w:val="Akapitzlist"/>
        <w:numPr>
          <w:ilvl w:val="3"/>
          <w:numId w:val="59"/>
        </w:numPr>
        <w:ind w:left="567" w:right="9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 informuje, że instrukcje korzystania z </w:t>
      </w:r>
      <w:hyperlink r:id="rId26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dotyczące w szczególności logowania, składania wniosków o wyjaśnienie treści SWZ, składania ofert oraz innych czynności podejmowanych w niniejszym postępowaniu przy użyciu </w:t>
      </w:r>
      <w:hyperlink r:id="rId27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platformazakupowa.pl</w:t>
        </w:r>
      </w:hyperlink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znajdują się w zakładce „Instrukcje dla Wykonawców" na stronie internetowej pod adresem: </w:t>
      </w:r>
      <w:hyperlink r:id="rId28" w:history="1">
        <w:r w:rsidR="007E506F" w:rsidRPr="00BC06DF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https://platformazakupowa.pl/strona/45-instrukcje</w:t>
        </w:r>
      </w:hyperlink>
    </w:p>
    <w:p w14:paraId="7B3A2606" w14:textId="77777777" w:rsidR="00154A91" w:rsidRPr="007E506F" w:rsidRDefault="00154A91" w:rsidP="00154A91">
      <w:pPr>
        <w:spacing w:before="400" w:after="12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color w:val="auto"/>
          <w:kern w:val="36"/>
        </w:rPr>
      </w:pPr>
      <w:r w:rsidRPr="007E506F">
        <w:rPr>
          <w:rFonts w:asciiTheme="minorHAnsi" w:eastAsia="Times New Roman" w:hAnsiTheme="minorHAnsi" w:cstheme="minorHAnsi"/>
          <w:b/>
          <w:bCs/>
          <w:color w:val="auto"/>
          <w:kern w:val="36"/>
        </w:rPr>
        <w:t xml:space="preserve"> </w:t>
      </w:r>
      <w:bookmarkStart w:id="16" w:name="_Toc62762713"/>
      <w:bookmarkStart w:id="17" w:name="_Toc62763320"/>
      <w:bookmarkStart w:id="18" w:name="_Toc62763821"/>
      <w:bookmarkStart w:id="19" w:name="_Toc69634667"/>
      <w:bookmarkStart w:id="20" w:name="_Toc69637795"/>
      <w:bookmarkStart w:id="21" w:name="_Toc88821156"/>
      <w:bookmarkStart w:id="22" w:name="_Toc209441217"/>
      <w:r w:rsidRPr="007E506F">
        <w:rPr>
          <w:rFonts w:asciiTheme="minorHAnsi" w:eastAsia="Times New Roman" w:hAnsiTheme="minorHAnsi" w:cstheme="minorHAnsi"/>
          <w:b/>
          <w:bCs/>
          <w:color w:val="auto"/>
          <w:kern w:val="36"/>
        </w:rPr>
        <w:t>Zalecenia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00D1A2EE" w14:textId="29BC2602" w:rsidR="00227AD4" w:rsidRPr="007E506F" w:rsidRDefault="00227AD4" w:rsidP="00227AD4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7E506F">
        <w:rPr>
          <w:rFonts w:asciiTheme="minorHAnsi" w:eastAsia="Times New Roman" w:hAnsiTheme="minorHAnsi" w:cstheme="minorHAnsi"/>
          <w:b/>
          <w:bCs/>
          <w:color w:val="auto"/>
        </w:rPr>
        <w:t xml:space="preserve">Formaty plików wykorzystywanych przez Wykonawców powinny być zgodne </w:t>
      </w:r>
      <w:r w:rsidRPr="007E506F">
        <w:rPr>
          <w:rFonts w:asciiTheme="minorHAnsi" w:eastAsia="Times New Roman" w:hAnsiTheme="minorHAnsi" w:cstheme="minorHAnsi"/>
          <w:b/>
          <w:bCs/>
          <w:color w:val="auto"/>
        </w:rPr>
        <w:br/>
        <w:t>z</w:t>
      </w:r>
      <w:r w:rsidRPr="007E506F">
        <w:rPr>
          <w:rFonts w:asciiTheme="minorHAnsi" w:eastAsia="Times New Roman" w:hAnsiTheme="minorHAnsi" w:cstheme="minorHAnsi"/>
          <w:color w:val="auto"/>
        </w:rPr>
        <w:t xml:space="preserve"> rozporządzeniem Rady Ministrów</w:t>
      </w:r>
      <w:r w:rsidR="00A54146">
        <w:rPr>
          <w:rFonts w:asciiTheme="minorHAnsi" w:eastAsia="Times New Roman" w:hAnsiTheme="minorHAnsi" w:cstheme="minorHAnsi"/>
          <w:color w:val="auto"/>
        </w:rPr>
        <w:t xml:space="preserve">  z dnia 21 maja 2024</w:t>
      </w:r>
      <w:r w:rsidRPr="007E506F">
        <w:rPr>
          <w:rFonts w:asciiTheme="minorHAnsi" w:eastAsia="Times New Roman" w:hAnsiTheme="minorHAnsi" w:cstheme="minorHAnsi"/>
          <w:color w:val="auto"/>
        </w:rPr>
        <w:t xml:space="preserve"> r. w sprawie Krajowych Ram Interoperacyjności, minimalnych wymagań dla rejestrów publicznych i wymiany informacji w postaci elektronicznej oraz minimalnych wymagań dla systemów te</w:t>
      </w:r>
      <w:r w:rsidR="00A54146">
        <w:rPr>
          <w:rFonts w:asciiTheme="minorHAnsi" w:eastAsia="Times New Roman" w:hAnsiTheme="minorHAnsi" w:cstheme="minorHAnsi"/>
          <w:color w:val="auto"/>
        </w:rPr>
        <w:t>leinformatycznych (Dz. U. z 2024 r. poz. 773</w:t>
      </w:r>
      <w:r w:rsidRPr="007E506F">
        <w:rPr>
          <w:rFonts w:asciiTheme="minorHAnsi" w:eastAsia="Times New Roman" w:hAnsiTheme="minorHAnsi" w:cstheme="minorHAnsi"/>
          <w:color w:val="auto"/>
        </w:rPr>
        <w:t>).</w:t>
      </w:r>
    </w:p>
    <w:p w14:paraId="0564238F" w14:textId="77777777" w:rsidR="00154A91" w:rsidRPr="007E506F" w:rsidRDefault="00154A91" w:rsidP="00154A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auto"/>
        </w:rPr>
      </w:pPr>
    </w:p>
    <w:p w14:paraId="6DB4E709" w14:textId="77777777" w:rsidR="00154A91" w:rsidRPr="007E506F" w:rsidRDefault="00154A91" w:rsidP="00B04EAA">
      <w:pPr>
        <w:pStyle w:val="Akapitzlist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 rekomenduje wykorzystanie formatów: </w:t>
      </w:r>
      <w:r w:rsidR="00E80D49" w:rsidRPr="007E506F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pdf</w:t>
      </w:r>
      <w:r w:rsidR="00E80D49" w:rsidRPr="007E506F">
        <w:rPr>
          <w:rFonts w:asciiTheme="minorHAnsi" w:eastAsia="Times New Roman" w:hAnsiTheme="minorHAnsi" w:cstheme="minorHAnsi"/>
          <w:sz w:val="22"/>
          <w:szCs w:val="22"/>
        </w:rPr>
        <w:t xml:space="preserve"> .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doc .xls .jpg (.jpeg) </w:t>
      </w:r>
      <w:r w:rsidRPr="007E506F">
        <w:rPr>
          <w:rFonts w:asciiTheme="minorHAnsi" w:eastAsia="Times New Roman" w:hAnsiTheme="minorHAnsi" w:cstheme="minorHAnsi"/>
          <w:b/>
          <w:bCs/>
          <w:sz w:val="22"/>
          <w:szCs w:val="22"/>
        </w:rPr>
        <w:t>ze szczególnym wskazaniem na .pdf</w:t>
      </w:r>
    </w:p>
    <w:p w14:paraId="5010318C" w14:textId="77777777" w:rsidR="00154A91" w:rsidRPr="007E506F" w:rsidRDefault="00154A91" w:rsidP="00B04EAA">
      <w:pPr>
        <w:pStyle w:val="Akapitzlist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W celu ewentualnej kompresji danych Zamawiający rekomenduje wykorzystanie jednego z formatów:</w:t>
      </w:r>
    </w:p>
    <w:p w14:paraId="1849AA65" w14:textId="77777777" w:rsidR="001463FE" w:rsidRPr="007E506F" w:rsidRDefault="001463FE" w:rsidP="00B04EAA">
      <w:pPr>
        <w:pStyle w:val="Akapitzlist"/>
        <w:numPr>
          <w:ilvl w:val="0"/>
          <w:numId w:val="49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Z</w:t>
      </w:r>
      <w:r w:rsidR="00154A91" w:rsidRPr="007E506F">
        <w:rPr>
          <w:rFonts w:asciiTheme="minorHAnsi" w:eastAsia="Times New Roman" w:hAnsiTheme="minorHAnsi" w:cstheme="minorHAnsi"/>
          <w:sz w:val="22"/>
          <w:szCs w:val="22"/>
        </w:rPr>
        <w:t>ip</w:t>
      </w:r>
    </w:p>
    <w:p w14:paraId="5D1A92B2" w14:textId="77777777" w:rsidR="00154A91" w:rsidRPr="007E506F" w:rsidRDefault="00154A91" w:rsidP="00B04EAA">
      <w:pPr>
        <w:pStyle w:val="Akapitzlist"/>
        <w:numPr>
          <w:ilvl w:val="0"/>
          <w:numId w:val="49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 7Z</w:t>
      </w:r>
    </w:p>
    <w:p w14:paraId="5F7AA4BB" w14:textId="77777777" w:rsidR="00154A91" w:rsidRPr="007E506F" w:rsidRDefault="00154A91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Wśród formatów powszechnych a </w:t>
      </w:r>
      <w:r w:rsidRPr="007E506F">
        <w:rPr>
          <w:rFonts w:asciiTheme="minorHAnsi" w:eastAsia="Times New Roman" w:hAnsiTheme="minorHAnsi" w:cstheme="minorHAnsi"/>
          <w:b/>
          <w:bCs/>
          <w:sz w:val="22"/>
          <w:szCs w:val="22"/>
        </w:rPr>
        <w:t>NIE występujących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w rozporządzeniu występują: .rar</w:t>
      </w:r>
      <w:r w:rsidR="00E80D49" w:rsidRPr="007E506F">
        <w:rPr>
          <w:rFonts w:asciiTheme="minorHAnsi" w:eastAsia="Times New Roman" w:hAnsiTheme="minorHAnsi" w:cstheme="minorHAnsi"/>
          <w:sz w:val="22"/>
          <w:szCs w:val="22"/>
        </w:rPr>
        <w:t xml:space="preserve"> .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gif</w:t>
      </w:r>
      <w:r w:rsidR="00E80D49" w:rsidRPr="007E506F">
        <w:rPr>
          <w:rFonts w:asciiTheme="minorHAnsi" w:eastAsia="Times New Roman" w:hAnsiTheme="minorHAnsi" w:cstheme="minorHAnsi"/>
          <w:sz w:val="22"/>
          <w:szCs w:val="22"/>
        </w:rPr>
        <w:t xml:space="preserve"> .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bmp</w:t>
      </w:r>
      <w:r w:rsidR="00E80D49" w:rsidRPr="007E506F">
        <w:rPr>
          <w:rFonts w:asciiTheme="minorHAnsi" w:eastAsia="Times New Roman" w:hAnsiTheme="minorHAnsi" w:cstheme="minorHAnsi"/>
          <w:sz w:val="22"/>
          <w:szCs w:val="22"/>
        </w:rPr>
        <w:t xml:space="preserve"> .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numbers</w:t>
      </w:r>
      <w:r w:rsidR="00E80D49" w:rsidRPr="007E506F">
        <w:rPr>
          <w:rFonts w:asciiTheme="minorHAnsi" w:eastAsia="Times New Roman" w:hAnsiTheme="minorHAnsi" w:cstheme="minorHAnsi"/>
          <w:sz w:val="22"/>
          <w:szCs w:val="22"/>
        </w:rPr>
        <w:t xml:space="preserve"> .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pages </w:t>
      </w:r>
      <w:r w:rsidRPr="007E506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Dokumenty złożone w takich </w:t>
      </w:r>
      <w:r w:rsidR="00227AD4" w:rsidRPr="007E506F">
        <w:rPr>
          <w:rFonts w:asciiTheme="minorHAnsi" w:eastAsia="Times New Roman" w:hAnsiTheme="minorHAnsi" w:cstheme="minorHAnsi"/>
          <w:b/>
          <w:bCs/>
          <w:sz w:val="22"/>
          <w:szCs w:val="22"/>
        </w:rPr>
        <w:t>formatach</w:t>
      </w:r>
      <w:r w:rsidRPr="007E506F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zostaną uznane za złożone nieskutecznie.</w:t>
      </w:r>
    </w:p>
    <w:p w14:paraId="7F0E939D" w14:textId="77777777" w:rsidR="00154A91" w:rsidRPr="007E506F" w:rsidRDefault="00154A91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Zamawiający zwraca uwagę na ograniczenia wielkości plików podpisywanych profilem zaufanym, który wynosi max 10MB, oraz na ograniczenie wielkości plików podpisywanych w aplikacji eDoApp służącej do składania podpisu osobistego, który wynosi max 5MB.</w:t>
      </w:r>
    </w:p>
    <w:p w14:paraId="6D41EDA3" w14:textId="77777777" w:rsidR="00154A91" w:rsidRPr="007E506F" w:rsidRDefault="00154A91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Ze względu na niskie ryzyko naruszenia integralności pliku oraz łatwiejszą weryfikację podpisu, zamawiający zaleca, w miarę możliwości, przekonwertowanie plików składających się na ofertę na format .pdf  i opatrzenie ich podpisem kwalifikowanym PAdES. </w:t>
      </w:r>
    </w:p>
    <w:p w14:paraId="15466CF2" w14:textId="77777777" w:rsidR="00154A91" w:rsidRPr="007E506F" w:rsidRDefault="00154A91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Pliki w innych formatach niż PDF zaleca się opatrzyć zewnętrznym podpisem XAdES. Wykonawca powinien pamiętać, aby plik z podpisem przekazywać łącznie z dokumentem podpisywanym.</w:t>
      </w:r>
    </w:p>
    <w:p w14:paraId="49CE3497" w14:textId="77777777" w:rsidR="00154A91" w:rsidRPr="007E506F" w:rsidRDefault="00154A91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 zaleca aby w przypadku podpisywania pliku przez kilka osób, stosować podpisy tego samego rodzaju. Podpisywanie różnymi rodzajami podpisów np. osobistym i kwalifikowanym może doprowadzić do problemów w weryfikacji </w:t>
      </w:r>
      <w:r w:rsidR="00227AD4" w:rsidRPr="007E506F">
        <w:rPr>
          <w:rFonts w:asciiTheme="minorHAnsi" w:eastAsia="Times New Roman" w:hAnsiTheme="minorHAnsi" w:cstheme="minorHAnsi"/>
          <w:sz w:val="22"/>
          <w:szCs w:val="22"/>
        </w:rPr>
        <w:t>podpisów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>. </w:t>
      </w:r>
    </w:p>
    <w:p w14:paraId="06C452EF" w14:textId="77777777" w:rsidR="00154A91" w:rsidRPr="007E506F" w:rsidRDefault="00154A91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Zamawiający zaleca, aby Wykonawca z odpowiednim wyprzedzeniem przetestował możliwość prawidłowego wykorzystania wybranej metody podpisania plików oferty.</w:t>
      </w:r>
    </w:p>
    <w:p w14:paraId="34AE58A4" w14:textId="0AD117BB" w:rsidR="00154A91" w:rsidRPr="007E506F" w:rsidRDefault="00876F86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Wymaga</w:t>
      </w:r>
      <w:r w:rsidR="00154A91" w:rsidRPr="007E506F">
        <w:rPr>
          <w:rFonts w:asciiTheme="minorHAnsi" w:eastAsia="Times New Roman" w:hAnsiTheme="minorHAnsi" w:cstheme="minorHAnsi"/>
          <w:sz w:val="22"/>
          <w:szCs w:val="22"/>
        </w:rPr>
        <w:t xml:space="preserve"> się, aby komunikacja z wykonawcami odbywała się tylko na Platformie za pośrednictwem formularza “Wyślij wiadomość do zamawiającego”, nie za pośrednictwem adresu email.</w:t>
      </w:r>
    </w:p>
    <w:p w14:paraId="1F8B5FCD" w14:textId="77777777" w:rsidR="00227AD4" w:rsidRPr="007E506F" w:rsidRDefault="00227AD4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Ofertę należy przygotować z należytą starannością dla podmiotu ubiegającego się o udzielenie zamówienia publicznego i zachowaniem odpowiedniego odstępu czasu do zakończenia przyjmowania ofert. Sugerujemy złożenie oferty na 24 godziny przed terminem składania ofert.</w:t>
      </w:r>
    </w:p>
    <w:p w14:paraId="40E6F53E" w14:textId="77777777" w:rsidR="00227AD4" w:rsidRPr="007E506F" w:rsidRDefault="00227AD4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Podczas podpisywania plików zaleca się stosowanie algorytmu skrótu SHA2 zamiast SHA1.  </w:t>
      </w:r>
    </w:p>
    <w:p w14:paraId="775B2715" w14:textId="77777777" w:rsidR="00227AD4" w:rsidRPr="007E506F" w:rsidRDefault="00227AD4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Jeśli Wykonawca pakuje dokumenty np. w plik ZIP zalecamy wcześniejsze podpisanie każdego ze skompresowanych plików. </w:t>
      </w:r>
    </w:p>
    <w:p w14:paraId="7EF74F7B" w14:textId="77777777" w:rsidR="00227AD4" w:rsidRPr="007E506F" w:rsidRDefault="00227AD4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>Zamawiający rekomenduje wykorzystanie podpisu z kwalifikowanym znacznikiem czasu.</w:t>
      </w:r>
    </w:p>
    <w:p w14:paraId="70B10F73" w14:textId="77777777" w:rsidR="00227AD4" w:rsidRPr="007E506F" w:rsidRDefault="00227AD4" w:rsidP="00B04EAA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Zamawiający zaleca aby </w:t>
      </w:r>
      <w:r w:rsidRPr="007E506F">
        <w:rPr>
          <w:rFonts w:asciiTheme="minorHAnsi" w:eastAsia="Times New Roman" w:hAnsiTheme="minorHAnsi" w:cstheme="minorHAnsi"/>
          <w:sz w:val="22"/>
          <w:szCs w:val="22"/>
          <w:u w:val="single"/>
        </w:rPr>
        <w:t>nie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wprowadzać jakichkolwiek zmian w plikach po podpisaniu ich </w:t>
      </w:r>
      <w:r w:rsidRPr="007E506F">
        <w:rPr>
          <w:rFonts w:asciiTheme="minorHAnsi" w:hAnsiTheme="minorHAnsi" w:cstheme="minorHAnsi"/>
          <w:bCs/>
          <w:sz w:val="22"/>
          <w:szCs w:val="22"/>
        </w:rPr>
        <w:t>kwalifikowanym podpisem elektronicznym lub podpisem zaufanym lub podpisem osobistym.</w:t>
      </w:r>
      <w:r w:rsidRPr="007E506F">
        <w:rPr>
          <w:rFonts w:asciiTheme="minorHAnsi" w:eastAsia="Times New Roman" w:hAnsiTheme="minorHAnsi" w:cstheme="minorHAnsi"/>
          <w:sz w:val="22"/>
          <w:szCs w:val="22"/>
        </w:rPr>
        <w:t xml:space="preserve"> Może to skutkować naruszeniem integralności plików co równoważne będzie z koniecznością odrzucenia oferty w postępowaniu.</w:t>
      </w:r>
    </w:p>
    <w:p w14:paraId="53AAB306" w14:textId="77777777" w:rsidR="008C0905" w:rsidRPr="007E506F" w:rsidRDefault="008C0905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23" w:name="_Toc209441218"/>
      <w:r w:rsidRPr="007E506F">
        <w:rPr>
          <w:rFonts w:asciiTheme="minorHAnsi" w:hAnsiTheme="minorHAnsi" w:cstheme="minorHAnsi"/>
          <w:color w:val="auto"/>
          <w:sz w:val="24"/>
          <w:szCs w:val="24"/>
        </w:rPr>
        <w:t>Sposób obliczenia ceny</w:t>
      </w:r>
      <w:bookmarkEnd w:id="23"/>
      <w:r w:rsidRPr="007E50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6A2DDF2" w14:textId="66DDBF2A" w:rsidR="00807024" w:rsidRPr="007E506F" w:rsidRDefault="00807024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 xml:space="preserve">Ustaloną cenę oferty Wykonawca wpisuje do formularza oferty </w:t>
      </w:r>
      <w:r w:rsidRPr="007E506F">
        <w:rPr>
          <w:rFonts w:asciiTheme="minorHAnsi" w:hAnsiTheme="minorHAnsi" w:cstheme="minorHAnsi"/>
          <w:b/>
          <w:bCs/>
          <w:color w:val="auto"/>
        </w:rPr>
        <w:t>(</w:t>
      </w:r>
      <w:r w:rsidR="002013FD" w:rsidRPr="007E506F">
        <w:rPr>
          <w:rFonts w:asciiTheme="minorHAnsi" w:hAnsiTheme="minorHAnsi" w:cstheme="minorHAnsi"/>
          <w:b/>
          <w:bCs/>
          <w:color w:val="auto"/>
        </w:rPr>
        <w:t>Z</w:t>
      </w:r>
      <w:r w:rsidRPr="007E506F">
        <w:rPr>
          <w:rFonts w:asciiTheme="minorHAnsi" w:hAnsiTheme="minorHAnsi" w:cstheme="minorHAnsi"/>
          <w:b/>
          <w:bCs/>
          <w:color w:val="auto"/>
        </w:rPr>
        <w:t>ałącznik nr 1 do SWZ)</w:t>
      </w:r>
      <w:r w:rsidRPr="007E506F">
        <w:rPr>
          <w:rFonts w:asciiTheme="minorHAnsi" w:hAnsiTheme="minorHAnsi" w:cstheme="minorHAnsi"/>
          <w:color w:val="auto"/>
        </w:rPr>
        <w:t>.</w:t>
      </w:r>
      <w:r w:rsidR="00D52784">
        <w:rPr>
          <w:rFonts w:asciiTheme="minorHAnsi" w:hAnsiTheme="minorHAnsi" w:cstheme="minorHAnsi"/>
          <w:color w:val="auto"/>
        </w:rPr>
        <w:t xml:space="preserve"> </w:t>
      </w:r>
    </w:p>
    <w:p w14:paraId="412974EA" w14:textId="35892C31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 xml:space="preserve">Cena ofertowa brutto musi uwzględniać wszystkie koszty związane z realizacją przedmiotu zamówienia zgodnie z opisem przedmiotu zamówienia oraz </w:t>
      </w:r>
      <w:r w:rsidR="007E506F" w:rsidRPr="007E506F">
        <w:rPr>
          <w:rFonts w:asciiTheme="minorHAnsi" w:hAnsiTheme="minorHAnsi" w:cstheme="minorHAnsi"/>
          <w:color w:val="auto"/>
        </w:rPr>
        <w:t>projektowanymi postanowieniami umowy</w:t>
      </w:r>
      <w:r w:rsidRPr="007E506F">
        <w:rPr>
          <w:rFonts w:asciiTheme="minorHAnsi" w:hAnsiTheme="minorHAnsi" w:cstheme="minorHAnsi"/>
          <w:color w:val="auto"/>
        </w:rPr>
        <w:t xml:space="preserve"> </w:t>
      </w:r>
      <w:r w:rsidR="00227AD4" w:rsidRPr="007E506F">
        <w:rPr>
          <w:rFonts w:asciiTheme="minorHAnsi" w:hAnsiTheme="minorHAnsi" w:cstheme="minorHAnsi"/>
          <w:color w:val="auto"/>
        </w:rPr>
        <w:t>stanowiącym</w:t>
      </w:r>
      <w:r w:rsidR="007E506F" w:rsidRPr="007E506F">
        <w:rPr>
          <w:rFonts w:asciiTheme="minorHAnsi" w:hAnsiTheme="minorHAnsi" w:cstheme="minorHAnsi"/>
          <w:color w:val="auto"/>
        </w:rPr>
        <w:t>i</w:t>
      </w:r>
      <w:r w:rsidR="00227AD4" w:rsidRPr="007E506F">
        <w:rPr>
          <w:rFonts w:asciiTheme="minorHAnsi" w:hAnsiTheme="minorHAnsi" w:cstheme="minorHAnsi"/>
          <w:color w:val="auto"/>
        </w:rPr>
        <w:t xml:space="preserve"> </w:t>
      </w:r>
      <w:r w:rsidR="002013FD" w:rsidRPr="004060AB">
        <w:rPr>
          <w:rFonts w:asciiTheme="minorHAnsi" w:hAnsiTheme="minorHAnsi" w:cstheme="minorHAnsi"/>
          <w:b/>
          <w:bCs/>
          <w:color w:val="auto"/>
        </w:rPr>
        <w:t>Z</w:t>
      </w:r>
      <w:r w:rsidR="00227AD4" w:rsidRPr="004060AB">
        <w:rPr>
          <w:rFonts w:asciiTheme="minorHAnsi" w:hAnsiTheme="minorHAnsi" w:cstheme="minorHAnsi"/>
          <w:b/>
          <w:color w:val="auto"/>
        </w:rPr>
        <w:t>ałącznik</w:t>
      </w:r>
      <w:r w:rsidR="00352494" w:rsidRPr="004060AB">
        <w:rPr>
          <w:rFonts w:asciiTheme="minorHAnsi" w:hAnsiTheme="minorHAnsi" w:cstheme="minorHAnsi"/>
          <w:b/>
          <w:color w:val="auto"/>
        </w:rPr>
        <w:t xml:space="preserve"> nr</w:t>
      </w:r>
      <w:r w:rsidR="004060AB" w:rsidRPr="004060AB">
        <w:rPr>
          <w:rFonts w:asciiTheme="minorHAnsi" w:hAnsiTheme="minorHAnsi" w:cstheme="minorHAnsi"/>
          <w:b/>
          <w:color w:val="auto"/>
        </w:rPr>
        <w:t xml:space="preserve"> 4 </w:t>
      </w:r>
      <w:r w:rsidR="00227AD4" w:rsidRPr="004060AB">
        <w:rPr>
          <w:rFonts w:asciiTheme="minorHAnsi" w:hAnsiTheme="minorHAnsi" w:cstheme="minorHAnsi"/>
          <w:b/>
          <w:color w:val="auto"/>
        </w:rPr>
        <w:t>do</w:t>
      </w:r>
      <w:r w:rsidRPr="004060AB">
        <w:rPr>
          <w:rFonts w:asciiTheme="minorHAnsi" w:hAnsiTheme="minorHAnsi" w:cstheme="minorHAnsi"/>
          <w:b/>
          <w:color w:val="auto"/>
        </w:rPr>
        <w:t xml:space="preserve"> SWZ</w:t>
      </w:r>
      <w:r w:rsidR="00C22C28" w:rsidRPr="004060AB">
        <w:rPr>
          <w:rFonts w:asciiTheme="minorHAnsi" w:hAnsiTheme="minorHAnsi" w:cstheme="minorHAnsi"/>
          <w:color w:val="auto"/>
        </w:rPr>
        <w:t>.</w:t>
      </w:r>
      <w:r w:rsidR="00C22C28">
        <w:rPr>
          <w:rFonts w:asciiTheme="minorHAnsi" w:hAnsiTheme="minorHAnsi" w:cstheme="minorHAnsi"/>
          <w:color w:val="auto"/>
        </w:rPr>
        <w:t xml:space="preserve"> </w:t>
      </w:r>
    </w:p>
    <w:p w14:paraId="6E771357" w14:textId="77777777" w:rsidR="008E3851" w:rsidRPr="007E506F" w:rsidRDefault="00807024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 xml:space="preserve">Cena musi zawierać należny podatek VAT. </w:t>
      </w:r>
      <w:r w:rsidR="008E3851" w:rsidRPr="007E506F">
        <w:rPr>
          <w:rFonts w:asciiTheme="minorHAnsi" w:hAnsiTheme="minorHAnsi" w:cstheme="minorHAnsi"/>
          <w:color w:val="auto"/>
        </w:rPr>
        <w:t>Prawidłowe ustalenie stawki należnego podatku VAT należy do obowiązków Wykonawcy, zgodnie z przepisami ustawy o podatku od towarów i usług oraz o podatku akcyzowym.</w:t>
      </w:r>
    </w:p>
    <w:p w14:paraId="692DE4BE" w14:textId="77777777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Cena podana na Formularzu Ofertowym jest ceną ostateczną, niepodlegającą negocjacji i wyczerpującą wszelkie należności Wykonawcy wobec Zamawiającego związane z realizacją przedmiotu zamówienia.</w:t>
      </w:r>
    </w:p>
    <w:p w14:paraId="20AD3BD8" w14:textId="77777777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 xml:space="preserve">Cena oferty </w:t>
      </w:r>
      <w:r w:rsidR="00807024" w:rsidRPr="007E506F">
        <w:rPr>
          <w:rFonts w:asciiTheme="minorHAnsi" w:hAnsiTheme="minorHAnsi" w:cstheme="minorHAnsi"/>
          <w:color w:val="auto"/>
        </w:rPr>
        <w:t>musi być</w:t>
      </w:r>
      <w:r w:rsidRPr="007E506F">
        <w:rPr>
          <w:rFonts w:asciiTheme="minorHAnsi" w:hAnsiTheme="minorHAnsi" w:cstheme="minorHAnsi"/>
          <w:color w:val="auto"/>
        </w:rPr>
        <w:t xml:space="preserve"> wyrażona w złotych polskich (PLN)</w:t>
      </w:r>
      <w:r w:rsidR="00807024" w:rsidRPr="007E506F">
        <w:rPr>
          <w:rFonts w:asciiTheme="minorHAnsi" w:hAnsiTheme="minorHAnsi" w:cstheme="minorHAnsi"/>
          <w:color w:val="auto"/>
        </w:rPr>
        <w:t xml:space="preserve">, liczbowo i słownie </w:t>
      </w:r>
      <w:r w:rsidRPr="007E506F">
        <w:rPr>
          <w:rFonts w:asciiTheme="minorHAnsi" w:hAnsiTheme="minorHAnsi" w:cstheme="minorHAnsi"/>
          <w:color w:val="auto"/>
        </w:rPr>
        <w:t>z dokładnością do dwóch miejsc po przecinku.</w:t>
      </w:r>
    </w:p>
    <w:p w14:paraId="30DD99BF" w14:textId="77777777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Zamawiający nie przewiduje rozliczeń w walucie obcej.</w:t>
      </w:r>
    </w:p>
    <w:p w14:paraId="40600AC8" w14:textId="77777777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Wyliczona cena oferty brutto będzie służyć do porównania złożonych ofert i do rozliczenia w trakcie realizacji zamówienia.</w:t>
      </w:r>
    </w:p>
    <w:p w14:paraId="3F8A5EB1" w14:textId="4105EE6A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Jeżeli została złożona oferta, której wybór prowadziłby do powstania u zamawiającego obowiązku podatkowego zgodnie z ustawą z dnia 11 marca 2004 r. o podatku o</w:t>
      </w:r>
      <w:r w:rsidR="009B3CAF" w:rsidRPr="007E506F">
        <w:rPr>
          <w:rFonts w:asciiTheme="minorHAnsi" w:hAnsiTheme="minorHAnsi" w:cstheme="minorHAnsi"/>
          <w:color w:val="auto"/>
        </w:rPr>
        <w:t>d towarów i usług (Dz. U. z 202</w:t>
      </w:r>
      <w:r w:rsidR="009113DC">
        <w:rPr>
          <w:rFonts w:asciiTheme="minorHAnsi" w:hAnsiTheme="minorHAnsi" w:cstheme="minorHAnsi"/>
          <w:color w:val="auto"/>
        </w:rPr>
        <w:t>5</w:t>
      </w:r>
      <w:r w:rsidRPr="007E506F">
        <w:rPr>
          <w:rFonts w:asciiTheme="minorHAnsi" w:hAnsiTheme="minorHAnsi" w:cstheme="minorHAnsi"/>
          <w:color w:val="auto"/>
        </w:rPr>
        <w:t xml:space="preserve"> r. poz</w:t>
      </w:r>
      <w:r w:rsidR="009B3CAF" w:rsidRPr="007E506F">
        <w:rPr>
          <w:rFonts w:asciiTheme="minorHAnsi" w:hAnsiTheme="minorHAnsi" w:cstheme="minorHAnsi"/>
          <w:color w:val="auto"/>
        </w:rPr>
        <w:t xml:space="preserve">. </w:t>
      </w:r>
      <w:r w:rsidR="009113DC">
        <w:rPr>
          <w:rFonts w:asciiTheme="minorHAnsi" w:hAnsiTheme="minorHAnsi" w:cstheme="minorHAnsi"/>
          <w:color w:val="auto"/>
        </w:rPr>
        <w:t>775</w:t>
      </w:r>
      <w:r w:rsidRPr="007E506F">
        <w:rPr>
          <w:rFonts w:asciiTheme="minorHAnsi" w:hAnsiTheme="minorHAnsi" w:cstheme="minorHAnsi"/>
          <w:color w:val="auto"/>
        </w:rPr>
        <w:t>), dla celów zastoso</w:t>
      </w:r>
      <w:r w:rsidR="009B3CAF" w:rsidRPr="007E506F">
        <w:rPr>
          <w:rFonts w:asciiTheme="minorHAnsi" w:hAnsiTheme="minorHAnsi" w:cstheme="minorHAnsi"/>
          <w:color w:val="auto"/>
        </w:rPr>
        <w:t xml:space="preserve">wania kryterium ceny </w:t>
      </w:r>
      <w:r w:rsidRPr="007E506F">
        <w:rPr>
          <w:rFonts w:asciiTheme="minorHAnsi" w:hAnsiTheme="minorHAnsi" w:cstheme="minorHAnsi"/>
          <w:color w:val="auto"/>
        </w:rPr>
        <w:t>zamawiający dolicza do przedstawionej w tej ofercie ceny kwotę podatku od towarów i usług, którą miałby obowiązek rozliczyć. W</w:t>
      </w:r>
      <w:r w:rsidR="009B3CAF" w:rsidRPr="007E506F">
        <w:rPr>
          <w:rFonts w:asciiTheme="minorHAnsi" w:hAnsiTheme="minorHAnsi" w:cstheme="minorHAnsi"/>
          <w:color w:val="auto"/>
        </w:rPr>
        <w:t xml:space="preserve"> ofercie</w:t>
      </w:r>
      <w:r w:rsidRPr="007E506F">
        <w:rPr>
          <w:rFonts w:asciiTheme="minorHAnsi" w:hAnsiTheme="minorHAnsi" w:cstheme="minorHAnsi"/>
          <w:color w:val="auto"/>
        </w:rPr>
        <w:t>, wykonawca ma obowiązek:</w:t>
      </w:r>
    </w:p>
    <w:p w14:paraId="3A5F8371" w14:textId="77777777" w:rsidR="008C0905" w:rsidRPr="007E506F" w:rsidRDefault="008C0905" w:rsidP="008C0905">
      <w:pPr>
        <w:tabs>
          <w:tab w:val="left" w:pos="3855"/>
        </w:tabs>
        <w:suppressAutoHyphens/>
        <w:spacing w:after="0" w:line="240" w:lineRule="auto"/>
        <w:ind w:left="828" w:hanging="408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1)</w:t>
      </w:r>
      <w:r w:rsidRPr="007E506F">
        <w:rPr>
          <w:rFonts w:asciiTheme="minorHAnsi" w:hAnsiTheme="minorHAnsi" w:cstheme="minorHAnsi"/>
          <w:color w:val="auto"/>
        </w:rPr>
        <w:tab/>
        <w:t>poinformowania zamawiającego, że wybór jego oferty będzie prowadził do powstania u zamawiającego obowiązku podatkowego;</w:t>
      </w:r>
    </w:p>
    <w:p w14:paraId="7D426967" w14:textId="77777777" w:rsidR="008C0905" w:rsidRPr="007E506F" w:rsidRDefault="008C0905" w:rsidP="008C0905">
      <w:pPr>
        <w:tabs>
          <w:tab w:val="left" w:pos="3855"/>
        </w:tabs>
        <w:suppressAutoHyphens/>
        <w:spacing w:after="0" w:line="240" w:lineRule="auto"/>
        <w:ind w:left="828" w:hanging="408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2)</w:t>
      </w:r>
      <w:r w:rsidRPr="007E506F">
        <w:rPr>
          <w:rFonts w:asciiTheme="minorHAnsi" w:hAnsiTheme="minorHAnsi" w:cstheme="minorHAnsi"/>
          <w:color w:val="auto"/>
        </w:rPr>
        <w:tab/>
        <w:t>wskazania nazwy (rodzaju) towaru lub usługi, których dostawa lub świadczenie będą prowadziły do powstania obowiązku podatkowego;</w:t>
      </w:r>
    </w:p>
    <w:p w14:paraId="77D28F13" w14:textId="77777777" w:rsidR="008C0905" w:rsidRPr="007E506F" w:rsidRDefault="008C0905" w:rsidP="008C0905">
      <w:pPr>
        <w:tabs>
          <w:tab w:val="left" w:pos="3855"/>
        </w:tabs>
        <w:suppressAutoHyphens/>
        <w:spacing w:after="0" w:line="240" w:lineRule="auto"/>
        <w:ind w:left="828" w:hanging="408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3)</w:t>
      </w:r>
      <w:r w:rsidRPr="007E506F">
        <w:rPr>
          <w:rFonts w:asciiTheme="minorHAnsi" w:hAnsiTheme="minorHAnsi" w:cstheme="minorHAnsi"/>
          <w:color w:val="auto"/>
        </w:rPr>
        <w:tab/>
        <w:t>wskazania wartości towaru lub usługi objętego obowiązkiem podatkowym zamawiającego, bez kwoty podatku;</w:t>
      </w:r>
    </w:p>
    <w:p w14:paraId="63C7B314" w14:textId="77777777" w:rsidR="008C0905" w:rsidRPr="007E506F" w:rsidRDefault="008C0905" w:rsidP="008C0905">
      <w:pPr>
        <w:tabs>
          <w:tab w:val="left" w:pos="3855"/>
        </w:tabs>
        <w:suppressAutoHyphens/>
        <w:spacing w:after="0" w:line="240" w:lineRule="auto"/>
        <w:ind w:left="828" w:hanging="408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4)</w:t>
      </w:r>
      <w:r w:rsidRPr="007E506F">
        <w:rPr>
          <w:rFonts w:asciiTheme="minorHAnsi" w:hAnsiTheme="minorHAnsi" w:cstheme="minorHAnsi"/>
          <w:color w:val="auto"/>
        </w:rPr>
        <w:tab/>
        <w:t>wskazania stawki podatku od towarów i usług, która zgodnie z wiedzą wykonawcy, będzie miała zastosowanie.</w:t>
      </w:r>
    </w:p>
    <w:p w14:paraId="7F2DE4BF" w14:textId="77777777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 Zamawiającego obowiązku podatkowego, to winien odpowiednio zmodyfikować treść formularza.  </w:t>
      </w:r>
    </w:p>
    <w:p w14:paraId="1EAD7577" w14:textId="2FD98636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Wykonawca winien uwzględnić w obliczeniu ceny ofertowej warunki realizacji wynikające ze specyfiki przedmiotu zamówienia i doświadczenie własne wynikaj</w:t>
      </w:r>
      <w:r w:rsidR="00A54146">
        <w:rPr>
          <w:rFonts w:asciiTheme="minorHAnsi" w:hAnsiTheme="minorHAnsi" w:cstheme="minorHAnsi"/>
          <w:color w:val="auto"/>
        </w:rPr>
        <w:t>ące z realizacji podobnych prac</w:t>
      </w:r>
      <w:r w:rsidRPr="007E506F">
        <w:rPr>
          <w:rFonts w:asciiTheme="minorHAnsi" w:hAnsiTheme="minorHAnsi" w:cstheme="minorHAnsi"/>
          <w:color w:val="auto"/>
        </w:rPr>
        <w:t xml:space="preserve">, </w:t>
      </w:r>
      <w:r w:rsidR="00A92A85">
        <w:rPr>
          <w:rFonts w:asciiTheme="minorHAnsi" w:hAnsiTheme="minorHAnsi" w:cstheme="minorHAnsi"/>
          <w:color w:val="auto"/>
        </w:rPr>
        <w:t>wymogi dokumentów zamówienia</w:t>
      </w:r>
      <w:r w:rsidRPr="007E506F">
        <w:rPr>
          <w:rFonts w:asciiTheme="minorHAnsi" w:hAnsiTheme="minorHAnsi" w:cstheme="minorHAnsi"/>
          <w:color w:val="auto"/>
        </w:rPr>
        <w:t xml:space="preserve"> w szczególności zawarte w </w:t>
      </w:r>
      <w:r w:rsidR="00D26D17" w:rsidRPr="007E506F">
        <w:rPr>
          <w:rFonts w:asciiTheme="minorHAnsi" w:hAnsiTheme="minorHAnsi" w:cstheme="minorHAnsi"/>
          <w:color w:val="auto"/>
        </w:rPr>
        <w:t>projekcie</w:t>
      </w:r>
      <w:r w:rsidRPr="007E506F">
        <w:rPr>
          <w:rFonts w:asciiTheme="minorHAnsi" w:hAnsiTheme="minorHAnsi" w:cstheme="minorHAnsi"/>
          <w:color w:val="auto"/>
        </w:rPr>
        <w:t xml:space="preserve"> umowy  oraz w odpowiedz</w:t>
      </w:r>
      <w:r w:rsidR="0068300F" w:rsidRPr="007E506F">
        <w:rPr>
          <w:rFonts w:asciiTheme="minorHAnsi" w:hAnsiTheme="minorHAnsi" w:cstheme="minorHAnsi"/>
          <w:color w:val="auto"/>
        </w:rPr>
        <w:t>iach na</w:t>
      </w:r>
      <w:r w:rsidR="007F69ED" w:rsidRPr="007E506F">
        <w:rPr>
          <w:rFonts w:asciiTheme="minorHAnsi" w:hAnsiTheme="minorHAnsi" w:cstheme="minorHAnsi"/>
          <w:color w:val="auto"/>
        </w:rPr>
        <w:t xml:space="preserve"> ewentualne </w:t>
      </w:r>
      <w:r w:rsidR="0068300F" w:rsidRPr="007E506F">
        <w:rPr>
          <w:rFonts w:asciiTheme="minorHAnsi" w:hAnsiTheme="minorHAnsi" w:cstheme="minorHAnsi"/>
          <w:color w:val="auto"/>
        </w:rPr>
        <w:t xml:space="preserve"> pytania zamieszczone na</w:t>
      </w:r>
      <w:r w:rsidR="00016181" w:rsidRPr="007E506F">
        <w:rPr>
          <w:rFonts w:asciiTheme="minorHAnsi" w:hAnsiTheme="minorHAnsi" w:cstheme="minorHAnsi"/>
          <w:color w:val="auto"/>
        </w:rPr>
        <w:t xml:space="preserve"> </w:t>
      </w:r>
      <w:r w:rsidR="0068300F" w:rsidRPr="007E506F">
        <w:rPr>
          <w:rFonts w:asciiTheme="minorHAnsi" w:hAnsiTheme="minorHAnsi" w:cstheme="minorHAnsi"/>
          <w:color w:val="auto"/>
        </w:rPr>
        <w:t xml:space="preserve"> </w:t>
      </w:r>
      <w:hyperlink r:id="rId29" w:history="1">
        <w:r w:rsidR="007E506F" w:rsidRPr="00BC06DF">
          <w:rPr>
            <w:rStyle w:val="Hipercze"/>
            <w:rFonts w:asciiTheme="minorHAnsi" w:hAnsiTheme="minorHAnsi" w:cstheme="minorHAnsi"/>
          </w:rPr>
          <w:t>https://platformazakupowa.pl/pn/soleckujawski</w:t>
        </w:r>
      </w:hyperlink>
      <w:r w:rsidRPr="007E506F">
        <w:rPr>
          <w:rFonts w:asciiTheme="minorHAnsi" w:hAnsiTheme="minorHAnsi" w:cstheme="minorHAnsi"/>
          <w:color w:val="auto"/>
        </w:rPr>
        <w:t xml:space="preserve"> w trakcie procedury przetargowej.  </w:t>
      </w:r>
    </w:p>
    <w:p w14:paraId="7F80164A" w14:textId="77777777" w:rsidR="008C0905" w:rsidRPr="007E506F" w:rsidRDefault="008C0905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>Cena oferty winna uwzględniać wszelkie nakłady i koszty związane z wykonaniem kompletnego zamówienia, a w szczególności:</w:t>
      </w:r>
    </w:p>
    <w:p w14:paraId="6FE420B2" w14:textId="77777777" w:rsidR="008C0905" w:rsidRPr="007E506F" w:rsidRDefault="008C0905" w:rsidP="00B04EAA">
      <w:pPr>
        <w:pStyle w:val="Standard"/>
        <w:numPr>
          <w:ilvl w:val="0"/>
          <w:numId w:val="15"/>
        </w:numPr>
        <w:tabs>
          <w:tab w:val="left" w:pos="660"/>
        </w:tabs>
        <w:ind w:left="660" w:hanging="330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wszystkich niezbędnych nakładów na wykonanie przedmiotu zamówienia,</w:t>
      </w:r>
    </w:p>
    <w:p w14:paraId="018C3605" w14:textId="77777777" w:rsidR="00AF459D" w:rsidRPr="007E506F" w:rsidRDefault="008C0905" w:rsidP="00B04EAA">
      <w:pPr>
        <w:pStyle w:val="Standard"/>
        <w:numPr>
          <w:ilvl w:val="0"/>
          <w:numId w:val="15"/>
        </w:numPr>
        <w:tabs>
          <w:tab w:val="left" w:pos="660"/>
        </w:tabs>
        <w:ind w:left="660" w:hanging="330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wniesienia ewentualnych wymaganych opłat (w tym m.in. administracyjnych, celnych, importowych itp.);</w:t>
      </w:r>
    </w:p>
    <w:p w14:paraId="446C2F6D" w14:textId="77777777" w:rsidR="008C0905" w:rsidRPr="007E506F" w:rsidRDefault="008C0905" w:rsidP="00B04EAA">
      <w:pPr>
        <w:pStyle w:val="Standard"/>
        <w:numPr>
          <w:ilvl w:val="0"/>
          <w:numId w:val="15"/>
        </w:numPr>
        <w:tabs>
          <w:tab w:val="left" w:pos="660"/>
        </w:tabs>
        <w:ind w:left="660" w:hanging="330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wykonanie wszystkich czynności prawnych i faktycznych związanych z wykonaniem zamówienia,</w:t>
      </w:r>
    </w:p>
    <w:p w14:paraId="0564388D" w14:textId="77777777" w:rsidR="008C0905" w:rsidRPr="007E506F" w:rsidRDefault="008C0905" w:rsidP="00B04EAA">
      <w:pPr>
        <w:pStyle w:val="Standard"/>
        <w:numPr>
          <w:ilvl w:val="0"/>
          <w:numId w:val="15"/>
        </w:numPr>
        <w:tabs>
          <w:tab w:val="left" w:pos="660"/>
        </w:tabs>
        <w:ind w:left="660" w:hanging="330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ryzyka ryczałtowej formy rozliczenia za wykonanie przedmiotu zamówienia,</w:t>
      </w:r>
    </w:p>
    <w:p w14:paraId="70DA256D" w14:textId="77777777" w:rsidR="008C0905" w:rsidRPr="007E506F" w:rsidRDefault="008C0905" w:rsidP="00B04EAA">
      <w:pPr>
        <w:pStyle w:val="Standard"/>
        <w:numPr>
          <w:ilvl w:val="0"/>
          <w:numId w:val="15"/>
        </w:numPr>
        <w:tabs>
          <w:tab w:val="left" w:pos="660"/>
        </w:tabs>
        <w:ind w:left="660" w:hanging="330"/>
        <w:jc w:val="both"/>
        <w:rPr>
          <w:rFonts w:asciiTheme="minorHAnsi" w:hAnsiTheme="minorHAnsi" w:cstheme="minorHAnsi"/>
          <w:sz w:val="22"/>
          <w:szCs w:val="22"/>
        </w:rPr>
      </w:pPr>
      <w:r w:rsidRPr="007E506F">
        <w:rPr>
          <w:rFonts w:asciiTheme="minorHAnsi" w:hAnsiTheme="minorHAnsi" w:cstheme="minorHAnsi"/>
          <w:sz w:val="22"/>
          <w:szCs w:val="22"/>
        </w:rPr>
        <w:t>wykonania wszelkich zobowiązań wynikaj</w:t>
      </w:r>
      <w:r w:rsidR="00D26D17" w:rsidRPr="007E506F">
        <w:rPr>
          <w:rFonts w:asciiTheme="minorHAnsi" w:hAnsiTheme="minorHAnsi" w:cstheme="minorHAnsi"/>
          <w:sz w:val="22"/>
          <w:szCs w:val="22"/>
        </w:rPr>
        <w:t>ących z załączonego do SWZ projektu</w:t>
      </w:r>
      <w:r w:rsidRPr="007E506F">
        <w:rPr>
          <w:rFonts w:asciiTheme="minorHAnsi" w:hAnsiTheme="minorHAnsi" w:cstheme="minorHAnsi"/>
          <w:sz w:val="22"/>
          <w:szCs w:val="22"/>
        </w:rPr>
        <w:t xml:space="preserve"> umowy, w tym udzielenia Zamawiającemu gwarancji jakości i rękojmi na wykonany przedmiot umowy.</w:t>
      </w:r>
    </w:p>
    <w:p w14:paraId="7BDACD3E" w14:textId="3D61B24B" w:rsidR="00C914F0" w:rsidRPr="007E506F" w:rsidRDefault="00A92A85" w:rsidP="00B04EAA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Cena</w:t>
      </w:r>
      <w:r w:rsidR="00C914F0" w:rsidRPr="007E506F">
        <w:rPr>
          <w:rFonts w:asciiTheme="minorHAnsi" w:hAnsiTheme="minorHAnsi" w:cstheme="minorHAnsi"/>
          <w:color w:val="auto"/>
        </w:rPr>
        <w:t xml:space="preserve"> okre</w:t>
      </w:r>
      <w:r>
        <w:rPr>
          <w:rFonts w:asciiTheme="minorHAnsi" w:hAnsiTheme="minorHAnsi" w:cstheme="minorHAnsi"/>
          <w:color w:val="auto"/>
        </w:rPr>
        <w:t>ślona</w:t>
      </w:r>
      <w:r w:rsidR="00C914F0" w:rsidRPr="007E506F">
        <w:rPr>
          <w:rFonts w:asciiTheme="minorHAnsi" w:hAnsiTheme="minorHAnsi" w:cstheme="minorHAnsi"/>
          <w:color w:val="auto"/>
        </w:rPr>
        <w:t xml:space="preserve"> przez Wyko</w:t>
      </w:r>
      <w:r>
        <w:rPr>
          <w:rFonts w:asciiTheme="minorHAnsi" w:hAnsiTheme="minorHAnsi" w:cstheme="minorHAnsi"/>
          <w:color w:val="auto"/>
        </w:rPr>
        <w:t>nawcę w złożonej ofercie zostanie ustalona</w:t>
      </w:r>
      <w:r w:rsidR="00C914F0" w:rsidRPr="007E506F">
        <w:rPr>
          <w:rFonts w:asciiTheme="minorHAnsi" w:hAnsiTheme="minorHAnsi" w:cstheme="minorHAnsi"/>
          <w:color w:val="auto"/>
        </w:rPr>
        <w:t xml:space="preserve"> na</w:t>
      </w:r>
      <w:r>
        <w:rPr>
          <w:rFonts w:asciiTheme="minorHAnsi" w:hAnsiTheme="minorHAnsi" w:cstheme="minorHAnsi"/>
          <w:color w:val="auto"/>
        </w:rPr>
        <w:t xml:space="preserve"> okres ważności umowy i nie będzie podlegała</w:t>
      </w:r>
      <w:r w:rsidR="00C914F0" w:rsidRPr="007E506F">
        <w:rPr>
          <w:rFonts w:asciiTheme="minorHAnsi" w:hAnsiTheme="minorHAnsi" w:cstheme="minorHAnsi"/>
          <w:color w:val="auto"/>
        </w:rPr>
        <w:t xml:space="preserve"> zmianom</w:t>
      </w:r>
      <w:r w:rsidR="007F69ED" w:rsidRPr="007E506F">
        <w:rPr>
          <w:color w:val="auto"/>
        </w:rPr>
        <w:t xml:space="preserve"> </w:t>
      </w:r>
      <w:r w:rsidR="007F69ED" w:rsidRPr="007E506F">
        <w:rPr>
          <w:rFonts w:asciiTheme="minorHAnsi" w:hAnsiTheme="minorHAnsi" w:cstheme="minorHAnsi"/>
          <w:color w:val="auto"/>
        </w:rPr>
        <w:t>za wyjątkiem przypadków określonych we wzorze umowy</w:t>
      </w:r>
      <w:r w:rsidR="00C914F0" w:rsidRPr="007E506F">
        <w:rPr>
          <w:rFonts w:asciiTheme="minorHAnsi" w:hAnsiTheme="minorHAnsi" w:cstheme="minorHAnsi"/>
          <w:color w:val="auto"/>
        </w:rPr>
        <w:t>. Wykonawca nie może podać ceny rażąco niskiej w stosunku do przedmiotu zamówienia, pod  rygorem odrzucenia oferty. Cena przedstawiona przez Wykonawcę w ofercie, po zastosowaniu ewentualnych upustów, nie może być niższa niż koszty własne Wykonawcy, wynikające z kalkulacji ceny.</w:t>
      </w:r>
    </w:p>
    <w:p w14:paraId="1400AD1A" w14:textId="77777777" w:rsidR="00C914F0" w:rsidRPr="007E506F" w:rsidRDefault="00C914F0" w:rsidP="00B04EAA">
      <w:pPr>
        <w:numPr>
          <w:ilvl w:val="0"/>
          <w:numId w:val="40"/>
        </w:numPr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7E506F">
        <w:rPr>
          <w:rFonts w:asciiTheme="minorHAnsi" w:hAnsiTheme="minorHAnsi" w:cstheme="minorHAnsi"/>
          <w:color w:val="auto"/>
        </w:rPr>
        <w:t xml:space="preserve">W przypadku rozbieżności pomiędzy ceną ryczałtową podaną cyfrowo a słownie, jako wartość właściwa zostanie przyjęta cena ryczałtowa podana słownie. </w:t>
      </w:r>
    </w:p>
    <w:p w14:paraId="78FD6F5F" w14:textId="77777777" w:rsidR="008C0905" w:rsidRDefault="008C0905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24" w:name="_Toc209441219"/>
      <w:r w:rsidRPr="007E506F">
        <w:rPr>
          <w:rFonts w:asciiTheme="minorHAnsi" w:hAnsiTheme="minorHAnsi" w:cstheme="minorHAnsi"/>
          <w:color w:val="auto"/>
          <w:sz w:val="24"/>
          <w:szCs w:val="24"/>
        </w:rPr>
        <w:t>Wymagania dotyczące wadium</w:t>
      </w:r>
      <w:bookmarkEnd w:id="24"/>
    </w:p>
    <w:p w14:paraId="44A71FDA" w14:textId="3F871F70" w:rsidR="009113DC" w:rsidRDefault="009113DC" w:rsidP="00352494">
      <w:r>
        <w:t xml:space="preserve">Zamawiający </w:t>
      </w:r>
      <w:r w:rsidR="00352494">
        <w:t xml:space="preserve">nie wymaga wniesienia wadium. </w:t>
      </w:r>
    </w:p>
    <w:p w14:paraId="67A82AE3" w14:textId="77777777" w:rsidR="00E2384D" w:rsidRPr="0073100F" w:rsidRDefault="001A2DA1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25" w:name="_Toc209441220"/>
      <w:r w:rsidRPr="0073100F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629DC" w:rsidRPr="0073100F">
        <w:rPr>
          <w:rFonts w:asciiTheme="minorHAnsi" w:hAnsiTheme="minorHAnsi" w:cstheme="minorHAnsi"/>
          <w:color w:val="auto"/>
          <w:sz w:val="24"/>
          <w:szCs w:val="24"/>
        </w:rPr>
        <w:t xml:space="preserve">ermin </w:t>
      </w:r>
      <w:r w:rsidR="00E2384D" w:rsidRPr="0073100F">
        <w:rPr>
          <w:rFonts w:asciiTheme="minorHAnsi" w:hAnsiTheme="minorHAnsi" w:cstheme="minorHAnsi"/>
          <w:color w:val="auto"/>
          <w:sz w:val="24"/>
          <w:szCs w:val="24"/>
        </w:rPr>
        <w:t>związania ofertą</w:t>
      </w:r>
      <w:bookmarkEnd w:id="25"/>
    </w:p>
    <w:p w14:paraId="39822E51" w14:textId="6C269A10" w:rsidR="00C914F0" w:rsidRPr="004060AB" w:rsidRDefault="00C914F0" w:rsidP="00B04EAA">
      <w:pPr>
        <w:pStyle w:val="Akapitzlist"/>
        <w:numPr>
          <w:ilvl w:val="0"/>
          <w:numId w:val="56"/>
        </w:numPr>
        <w:tabs>
          <w:tab w:val="left" w:pos="3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3100F">
        <w:rPr>
          <w:rFonts w:asciiTheme="minorHAnsi" w:hAnsiTheme="minorHAnsi" w:cstheme="minorHAnsi"/>
          <w:sz w:val="22"/>
          <w:szCs w:val="22"/>
        </w:rPr>
        <w:t xml:space="preserve">Wykonawca jest związany ofertą od dnia upływu terminu składania </w:t>
      </w:r>
      <w:r w:rsidRPr="004060AB">
        <w:rPr>
          <w:rFonts w:asciiTheme="minorHAnsi" w:hAnsiTheme="minorHAnsi" w:cstheme="minorHAnsi"/>
          <w:sz w:val="22"/>
          <w:szCs w:val="22"/>
        </w:rPr>
        <w:t xml:space="preserve">ofert </w:t>
      </w:r>
      <w:r w:rsidR="001F50B8">
        <w:rPr>
          <w:rFonts w:asciiTheme="minorHAnsi" w:hAnsiTheme="minorHAnsi" w:cstheme="minorHAnsi"/>
          <w:b/>
          <w:bCs/>
          <w:sz w:val="22"/>
          <w:szCs w:val="22"/>
        </w:rPr>
        <w:t>do dnia 31.10.</w:t>
      </w:r>
      <w:r w:rsidR="00EF4BF1" w:rsidRPr="004060AB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4060AB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4060A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C7AD9AC" w14:textId="28255A14" w:rsidR="00C914F0" w:rsidRPr="00876F86" w:rsidRDefault="00C914F0" w:rsidP="00B04EAA">
      <w:pPr>
        <w:pStyle w:val="Akapitzlist"/>
        <w:numPr>
          <w:ilvl w:val="0"/>
          <w:numId w:val="56"/>
        </w:numPr>
        <w:tabs>
          <w:tab w:val="left" w:pos="3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3100F">
        <w:rPr>
          <w:rFonts w:asciiTheme="minorHAnsi" w:hAnsiTheme="minorHAnsi" w:cstheme="minorHAnsi"/>
          <w:sz w:val="22"/>
          <w:szCs w:val="22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Przedłużenie terminu związania ofertą wymaga złożenia przez Wy</w:t>
      </w:r>
      <w:r w:rsidR="00F362E8" w:rsidRPr="0073100F">
        <w:rPr>
          <w:rFonts w:asciiTheme="minorHAnsi" w:hAnsiTheme="minorHAnsi" w:cstheme="minorHAnsi"/>
          <w:sz w:val="22"/>
          <w:szCs w:val="22"/>
        </w:rPr>
        <w:t xml:space="preserve">konawcę pisemnego oświadczenia </w:t>
      </w:r>
      <w:r w:rsidRPr="0073100F">
        <w:rPr>
          <w:rFonts w:asciiTheme="minorHAnsi" w:hAnsiTheme="minorHAnsi" w:cstheme="minorHAnsi"/>
          <w:sz w:val="22"/>
          <w:szCs w:val="22"/>
        </w:rPr>
        <w:t>o wyrażeniu zgody na przedłużenie terminu związania ofertą.</w:t>
      </w:r>
    </w:p>
    <w:p w14:paraId="4FFD630A" w14:textId="77777777" w:rsidR="00E2384D" w:rsidRPr="0073100F" w:rsidRDefault="00E2384D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26" w:name="_Toc209441221"/>
      <w:r w:rsidRPr="0073100F">
        <w:rPr>
          <w:rFonts w:asciiTheme="minorHAnsi" w:hAnsiTheme="minorHAnsi" w:cstheme="minorHAnsi"/>
          <w:color w:val="auto"/>
          <w:sz w:val="24"/>
          <w:szCs w:val="24"/>
        </w:rPr>
        <w:t>Sposób oraz termin składania i otwarcia ofert</w:t>
      </w:r>
      <w:bookmarkEnd w:id="26"/>
    </w:p>
    <w:p w14:paraId="46CD6261" w14:textId="77777777" w:rsidR="00B5255F" w:rsidRPr="0073100F" w:rsidRDefault="001463FE" w:rsidP="00B5255F">
      <w:pPr>
        <w:spacing w:before="400" w:after="12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color w:val="auto"/>
          <w:kern w:val="36"/>
        </w:rPr>
      </w:pPr>
      <w:bookmarkStart w:id="27" w:name="_Toc62762718"/>
      <w:bookmarkStart w:id="28" w:name="_Toc62763325"/>
      <w:bookmarkStart w:id="29" w:name="_Toc62763826"/>
      <w:bookmarkStart w:id="30" w:name="_Toc69634672"/>
      <w:bookmarkStart w:id="31" w:name="_Toc69637800"/>
      <w:bookmarkStart w:id="32" w:name="_Toc88821161"/>
      <w:bookmarkStart w:id="33" w:name="_Toc209441222"/>
      <w:bookmarkStart w:id="34" w:name="_Hlk67388923"/>
      <w:r w:rsidRPr="0073100F">
        <w:rPr>
          <w:rFonts w:asciiTheme="minorHAnsi" w:eastAsia="Times New Roman" w:hAnsiTheme="minorHAnsi" w:cstheme="minorHAnsi"/>
          <w:b/>
          <w:bCs/>
          <w:color w:val="auto"/>
          <w:kern w:val="36"/>
        </w:rPr>
        <w:t xml:space="preserve">Sposób </w:t>
      </w:r>
      <w:r w:rsidR="00B5255F" w:rsidRPr="0073100F">
        <w:rPr>
          <w:rFonts w:asciiTheme="minorHAnsi" w:eastAsia="Times New Roman" w:hAnsiTheme="minorHAnsi" w:cstheme="minorHAnsi"/>
          <w:b/>
          <w:bCs/>
          <w:color w:val="auto"/>
          <w:kern w:val="36"/>
        </w:rPr>
        <w:t>i termin składania ofert</w:t>
      </w:r>
      <w:bookmarkEnd w:id="27"/>
      <w:bookmarkEnd w:id="28"/>
      <w:bookmarkEnd w:id="29"/>
      <w:bookmarkEnd w:id="30"/>
      <w:bookmarkEnd w:id="31"/>
      <w:bookmarkEnd w:id="32"/>
      <w:bookmarkEnd w:id="33"/>
      <w:r w:rsidR="00B5255F" w:rsidRPr="0073100F">
        <w:rPr>
          <w:rFonts w:asciiTheme="minorHAnsi" w:eastAsia="Times New Roman" w:hAnsiTheme="minorHAnsi" w:cstheme="minorHAnsi"/>
          <w:b/>
          <w:bCs/>
          <w:color w:val="auto"/>
          <w:kern w:val="36"/>
        </w:rPr>
        <w:t> </w:t>
      </w:r>
    </w:p>
    <w:bookmarkEnd w:id="34"/>
    <w:p w14:paraId="504404B8" w14:textId="69A5BE7E" w:rsidR="00B5255F" w:rsidRPr="0073100F" w:rsidRDefault="00B5255F" w:rsidP="00B04EAA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 xml:space="preserve">Ofertę wraz z wymaganymi dokumentami należy </w:t>
      </w:r>
      <w:r w:rsidR="00876F86">
        <w:rPr>
          <w:rFonts w:asciiTheme="minorHAnsi" w:eastAsia="Times New Roman" w:hAnsiTheme="minorHAnsi" w:cstheme="minorHAnsi"/>
          <w:color w:val="auto"/>
        </w:rPr>
        <w:t>złożyć za pośrednictwem</w:t>
      </w:r>
      <w:r w:rsidRPr="0073100F">
        <w:rPr>
          <w:rFonts w:asciiTheme="minorHAnsi" w:eastAsia="Times New Roman" w:hAnsiTheme="minorHAnsi" w:cstheme="minorHAnsi"/>
          <w:color w:val="auto"/>
        </w:rPr>
        <w:t xml:space="preserve"> </w:t>
      </w:r>
      <w:hyperlink r:id="rId30" w:history="1">
        <w:r w:rsidR="0073100F" w:rsidRPr="00BC06DF">
          <w:rPr>
            <w:rStyle w:val="Hipercze"/>
            <w:rFonts w:asciiTheme="minorHAnsi" w:eastAsia="Times New Roman" w:hAnsiTheme="minorHAnsi" w:cstheme="minorHAnsi"/>
          </w:rPr>
          <w:t>platformazakupowa.pl</w:t>
        </w:r>
      </w:hyperlink>
      <w:r w:rsidR="00ED1226" w:rsidRPr="0073100F">
        <w:rPr>
          <w:rFonts w:asciiTheme="minorHAnsi" w:eastAsia="Times New Roman" w:hAnsiTheme="minorHAnsi" w:cstheme="minorHAnsi"/>
          <w:color w:val="auto"/>
        </w:rPr>
        <w:t xml:space="preserve"> pod adresem: </w:t>
      </w:r>
      <w:hyperlink r:id="rId31" w:history="1">
        <w:r w:rsidR="0073100F" w:rsidRPr="00BC06DF">
          <w:rPr>
            <w:rStyle w:val="Hipercze"/>
            <w:rFonts w:asciiTheme="minorHAnsi" w:hAnsiTheme="minorHAnsi" w:cstheme="minorHAnsi"/>
          </w:rPr>
          <w:t>https://platformazakupowa.pl/pn/soleckujawski</w:t>
        </w:r>
      </w:hyperlink>
      <w:r w:rsidRPr="0073100F">
        <w:rPr>
          <w:rFonts w:asciiTheme="minorHAnsi" w:eastAsia="Times New Roman" w:hAnsiTheme="minorHAnsi" w:cstheme="minorHAnsi"/>
          <w:color w:val="auto"/>
        </w:rPr>
        <w:t xml:space="preserve"> </w:t>
      </w:r>
      <w:r w:rsidR="00D33941" w:rsidRPr="004060AB">
        <w:rPr>
          <w:rFonts w:asciiTheme="minorHAnsi" w:eastAsia="Times New Roman" w:hAnsiTheme="minorHAnsi" w:cstheme="minorHAnsi"/>
          <w:color w:val="auto"/>
          <w:u w:val="single"/>
        </w:rPr>
        <w:t>do dnia</w:t>
      </w:r>
      <w:r w:rsidR="0002381C" w:rsidRPr="004060AB">
        <w:rPr>
          <w:rFonts w:asciiTheme="minorHAnsi" w:eastAsia="Times New Roman" w:hAnsiTheme="minorHAnsi" w:cstheme="minorHAnsi"/>
          <w:color w:val="auto"/>
          <w:u w:val="single"/>
        </w:rPr>
        <w:t xml:space="preserve"> </w:t>
      </w:r>
      <w:r w:rsidR="001F50B8">
        <w:rPr>
          <w:rFonts w:asciiTheme="minorHAnsi" w:eastAsia="Times New Roman" w:hAnsiTheme="minorHAnsi" w:cstheme="minorHAnsi"/>
          <w:b/>
          <w:color w:val="auto"/>
          <w:u w:val="single"/>
        </w:rPr>
        <w:t>02.10.2025</w:t>
      </w:r>
      <w:r w:rsidR="00352494">
        <w:rPr>
          <w:rFonts w:asciiTheme="minorHAnsi" w:eastAsia="Times New Roman" w:hAnsiTheme="minorHAnsi" w:cstheme="minorHAnsi"/>
          <w:b/>
          <w:color w:val="auto"/>
          <w:u w:val="single"/>
        </w:rPr>
        <w:t xml:space="preserve"> r. o godz. 09</w:t>
      </w:r>
      <w:r w:rsidR="00D33941" w:rsidRPr="0073100F">
        <w:rPr>
          <w:rFonts w:asciiTheme="minorHAnsi" w:eastAsia="Times New Roman" w:hAnsiTheme="minorHAnsi" w:cstheme="minorHAnsi"/>
          <w:b/>
          <w:color w:val="auto"/>
          <w:u w:val="single"/>
        </w:rPr>
        <w:t>:00</w:t>
      </w:r>
      <w:r w:rsidR="004E4008" w:rsidRPr="0073100F">
        <w:rPr>
          <w:rFonts w:asciiTheme="minorHAnsi" w:eastAsia="Times New Roman" w:hAnsiTheme="minorHAnsi" w:cstheme="minorHAnsi"/>
          <w:color w:val="auto"/>
        </w:rPr>
        <w:t>.</w:t>
      </w:r>
    </w:p>
    <w:p w14:paraId="5C75ECBF" w14:textId="77777777" w:rsidR="00B5255F" w:rsidRPr="0073100F" w:rsidRDefault="00B5255F" w:rsidP="00B04EAA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>Do oferty należy dołączyć wszystkie wymagane w SWZ dokumenty.</w:t>
      </w:r>
    </w:p>
    <w:p w14:paraId="3308366D" w14:textId="77777777" w:rsidR="00B5255F" w:rsidRPr="0073100F" w:rsidRDefault="00B5255F" w:rsidP="00B04EAA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 xml:space="preserve">Po wypełnieniu Formularza </w:t>
      </w:r>
      <w:r w:rsidR="001463FE" w:rsidRPr="0073100F">
        <w:rPr>
          <w:rFonts w:asciiTheme="minorHAnsi" w:eastAsia="Times New Roman" w:hAnsiTheme="minorHAnsi" w:cstheme="minorHAnsi"/>
          <w:color w:val="auto"/>
        </w:rPr>
        <w:t>Ofertowego</w:t>
      </w:r>
      <w:r w:rsidR="004063F6" w:rsidRPr="0073100F">
        <w:rPr>
          <w:rFonts w:asciiTheme="minorHAnsi" w:eastAsia="Times New Roman" w:hAnsiTheme="minorHAnsi" w:cstheme="minorHAnsi"/>
          <w:color w:val="auto"/>
        </w:rPr>
        <w:t xml:space="preserve"> </w:t>
      </w:r>
      <w:r w:rsidRPr="0073100F">
        <w:rPr>
          <w:rFonts w:asciiTheme="minorHAnsi" w:eastAsia="Times New Roman" w:hAnsiTheme="minorHAnsi" w:cstheme="minorHAnsi"/>
          <w:color w:val="auto"/>
        </w:rPr>
        <w:t>i dołączenia  wszystkich wymaganych załączników należy kliknąć przycisk „Przejdź do podsumowania”.</w:t>
      </w:r>
    </w:p>
    <w:p w14:paraId="5D1CC1AC" w14:textId="5102BBEB" w:rsidR="00B5255F" w:rsidRPr="0073100F" w:rsidRDefault="004063F6" w:rsidP="00B04EAA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 xml:space="preserve">Oferta </w:t>
      </w:r>
      <w:r w:rsidR="00B5255F" w:rsidRPr="0073100F">
        <w:rPr>
          <w:rFonts w:asciiTheme="minorHAnsi" w:eastAsia="Times New Roman" w:hAnsiTheme="minorHAnsi" w:cstheme="minorHAnsi"/>
          <w:color w:val="auto"/>
        </w:rPr>
        <w:t xml:space="preserve">składana elektronicznie musi zostać podpisana elektronicznym podpisem kwalifikowanym, podpisem zaufanym lub podpisem osobistym. W procesie składania oferty za pośrednictwem </w:t>
      </w:r>
      <w:hyperlink r:id="rId32" w:history="1">
        <w:r w:rsidR="0073100F" w:rsidRPr="00BC06DF">
          <w:rPr>
            <w:rStyle w:val="Hipercze"/>
            <w:rFonts w:asciiTheme="minorHAnsi" w:eastAsia="Times New Roman" w:hAnsiTheme="minorHAnsi" w:cstheme="minorHAnsi"/>
          </w:rPr>
          <w:t>platformazakupowa.pl</w:t>
        </w:r>
      </w:hyperlink>
      <w:r w:rsidR="00B5255F" w:rsidRPr="0073100F">
        <w:rPr>
          <w:rFonts w:asciiTheme="minorHAnsi" w:eastAsia="Times New Roman" w:hAnsiTheme="minorHAnsi" w:cstheme="minorHAnsi"/>
          <w:color w:val="auto"/>
        </w:rPr>
        <w:t xml:space="preserve"> wykonawca powinien złożyć podpis bezpośrednio na dokumentach przesłanych za pośrednictwem </w:t>
      </w:r>
      <w:hyperlink r:id="rId33" w:history="1">
        <w:r w:rsidR="0073100F" w:rsidRPr="00BC06DF">
          <w:rPr>
            <w:rStyle w:val="Hipercze"/>
            <w:rFonts w:asciiTheme="minorHAnsi" w:eastAsia="Times New Roman" w:hAnsiTheme="minorHAnsi" w:cstheme="minorHAnsi"/>
          </w:rPr>
          <w:t>platformazakupowa.pl</w:t>
        </w:r>
      </w:hyperlink>
      <w:r w:rsidR="00B5255F" w:rsidRPr="0073100F">
        <w:rPr>
          <w:rFonts w:asciiTheme="minorHAnsi" w:eastAsia="Times New Roman" w:hAnsiTheme="minorHAnsi" w:cstheme="minorHAnsi"/>
          <w:color w:val="auto"/>
        </w:rPr>
        <w:t>. Zalecamy stosowanie podpisu na każdym załączonym pliku osobno, w szczególności wskazanych w art. 63 ust 1 oraz ust.2  Pz</w:t>
      </w:r>
      <w:r w:rsidR="00192BFE" w:rsidRPr="0073100F">
        <w:rPr>
          <w:rFonts w:asciiTheme="minorHAnsi" w:eastAsia="Times New Roman" w:hAnsiTheme="minorHAnsi" w:cstheme="minorHAnsi"/>
          <w:color w:val="auto"/>
        </w:rPr>
        <w:t>p, gdzie zaznaczono, iż oferty,</w:t>
      </w:r>
      <w:r w:rsidR="00B5255F" w:rsidRPr="0073100F">
        <w:rPr>
          <w:rFonts w:asciiTheme="minorHAnsi" w:eastAsia="Times New Roman" w:hAnsiTheme="minorHAnsi" w:cstheme="minorHAnsi"/>
          <w:color w:val="auto"/>
        </w:rPr>
        <w:t xml:space="preserve"> oraz oświadczenie, o którym mowa w art. 125 ust.1 </w:t>
      </w:r>
      <w:r w:rsidR="001463FE" w:rsidRPr="0073100F">
        <w:rPr>
          <w:rFonts w:asciiTheme="minorHAnsi" w:eastAsia="Times New Roman" w:hAnsiTheme="minorHAnsi" w:cstheme="minorHAnsi"/>
          <w:color w:val="auto"/>
        </w:rPr>
        <w:t xml:space="preserve">Pzp, </w:t>
      </w:r>
      <w:r w:rsidR="00B5255F" w:rsidRPr="0073100F">
        <w:rPr>
          <w:rFonts w:asciiTheme="minorHAnsi" w:eastAsia="Times New Roman" w:hAnsiTheme="minorHAnsi" w:cstheme="minorHAnsi"/>
          <w:color w:val="auto"/>
        </w:rPr>
        <w:t>sporządza się, pod rygorem nieważności, w postaci lub formi</w:t>
      </w:r>
      <w:r w:rsidR="00192BFE" w:rsidRPr="0073100F">
        <w:rPr>
          <w:rFonts w:asciiTheme="minorHAnsi" w:eastAsia="Times New Roman" w:hAnsiTheme="minorHAnsi" w:cstheme="minorHAnsi"/>
          <w:color w:val="auto"/>
        </w:rPr>
        <w:t xml:space="preserve">e elektronicznej i opatruje się </w:t>
      </w:r>
      <w:r w:rsidR="00B5255F" w:rsidRPr="0073100F">
        <w:rPr>
          <w:rFonts w:asciiTheme="minorHAnsi" w:eastAsia="Times New Roman" w:hAnsiTheme="minorHAnsi" w:cstheme="minorHAnsi"/>
          <w:color w:val="auto"/>
        </w:rPr>
        <w:t>kwalifikowanym podpisem elektronicznym, podpisem zaufanym lub podpisem osobistym.</w:t>
      </w:r>
    </w:p>
    <w:p w14:paraId="333EC7AA" w14:textId="77777777" w:rsidR="00B5255F" w:rsidRPr="0073100F" w:rsidRDefault="00B5255F" w:rsidP="00B04EAA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0A7E98FB" w14:textId="791BE2B3" w:rsidR="00515262" w:rsidRPr="0073100F" w:rsidRDefault="005908DB" w:rsidP="00B04EAA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 xml:space="preserve">Szczególna instrukcja dla Wykonawców dotycząca złożenia, zmiany i wycofania oferty znajduje się na stronie internetowej pod adresem: </w:t>
      </w:r>
      <w:hyperlink r:id="rId34" w:history="1">
        <w:r w:rsidR="0073100F" w:rsidRPr="00BC06DF">
          <w:rPr>
            <w:rStyle w:val="Hipercze"/>
            <w:rFonts w:asciiTheme="minorHAnsi" w:eastAsia="Times New Roman" w:hAnsiTheme="minorHAnsi" w:cstheme="minorHAnsi"/>
          </w:rPr>
          <w:t>https://platformazakupowa.pl/strona/45-instrukcje</w:t>
        </w:r>
      </w:hyperlink>
      <w:r w:rsidR="005F09F8" w:rsidRPr="0073100F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35BF8EF4" w14:textId="77777777" w:rsidR="00B5255F" w:rsidRPr="0073100F" w:rsidRDefault="000B337A" w:rsidP="00B5255F">
      <w:pPr>
        <w:spacing w:before="400" w:after="120" w:line="240" w:lineRule="auto"/>
        <w:jc w:val="both"/>
        <w:outlineLvl w:val="0"/>
        <w:rPr>
          <w:rFonts w:asciiTheme="minorHAnsi" w:eastAsia="Times New Roman" w:hAnsiTheme="minorHAnsi" w:cstheme="minorHAnsi"/>
          <w:b/>
          <w:bCs/>
          <w:color w:val="auto"/>
          <w:kern w:val="36"/>
        </w:rPr>
      </w:pPr>
      <w:bookmarkStart w:id="35" w:name="_Toc62762719"/>
      <w:bookmarkStart w:id="36" w:name="_Toc62763326"/>
      <w:bookmarkStart w:id="37" w:name="_Toc62763827"/>
      <w:bookmarkStart w:id="38" w:name="_Toc69634673"/>
      <w:bookmarkStart w:id="39" w:name="_Toc69637801"/>
      <w:bookmarkStart w:id="40" w:name="_Toc88821162"/>
      <w:bookmarkStart w:id="41" w:name="_Toc209441223"/>
      <w:r w:rsidRPr="0073100F">
        <w:rPr>
          <w:rFonts w:asciiTheme="minorHAnsi" w:eastAsia="Times New Roman" w:hAnsiTheme="minorHAnsi" w:cstheme="minorHAnsi"/>
          <w:b/>
          <w:bCs/>
          <w:color w:val="auto"/>
          <w:kern w:val="36"/>
        </w:rPr>
        <w:t>O</w:t>
      </w:r>
      <w:r w:rsidR="00B5255F" w:rsidRPr="0073100F">
        <w:rPr>
          <w:rFonts w:asciiTheme="minorHAnsi" w:eastAsia="Times New Roman" w:hAnsiTheme="minorHAnsi" w:cstheme="minorHAnsi"/>
          <w:b/>
          <w:bCs/>
          <w:color w:val="auto"/>
          <w:kern w:val="36"/>
        </w:rPr>
        <w:t>twarcie ofert</w:t>
      </w:r>
      <w:bookmarkEnd w:id="35"/>
      <w:bookmarkEnd w:id="36"/>
      <w:bookmarkEnd w:id="37"/>
      <w:bookmarkEnd w:id="38"/>
      <w:bookmarkEnd w:id="39"/>
      <w:bookmarkEnd w:id="40"/>
      <w:bookmarkEnd w:id="41"/>
    </w:p>
    <w:p w14:paraId="10DC0235" w14:textId="0E6A9E2F" w:rsidR="00B5255F" w:rsidRPr="0073100F" w:rsidRDefault="00B5255F" w:rsidP="00B04EAA">
      <w:pPr>
        <w:pStyle w:val="Akapitzlist"/>
        <w:numPr>
          <w:ilvl w:val="0"/>
          <w:numId w:val="50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 xml:space="preserve">Otwarcie ofert następuje niezwłocznie po upływie terminu składania ofert, nie później niż następnego dnia po dniu, w którym upłynął termin </w:t>
      </w:r>
      <w:r w:rsidR="005F74BB" w:rsidRPr="0073100F">
        <w:rPr>
          <w:rFonts w:asciiTheme="minorHAnsi" w:eastAsia="Times New Roman" w:hAnsiTheme="minorHAnsi" w:cstheme="minorHAnsi"/>
          <w:sz w:val="22"/>
          <w:szCs w:val="22"/>
        </w:rPr>
        <w:t>składania ofert tj</w:t>
      </w:r>
      <w:r w:rsidR="0002381C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="001F50B8">
        <w:rPr>
          <w:rFonts w:asciiTheme="minorHAnsi" w:eastAsia="Times New Roman" w:hAnsiTheme="minorHAnsi" w:cstheme="minorHAnsi"/>
          <w:b/>
          <w:sz w:val="22"/>
          <w:szCs w:val="22"/>
        </w:rPr>
        <w:t>02.10.</w:t>
      </w:r>
      <w:r w:rsidR="00D52784" w:rsidRPr="004060AB">
        <w:rPr>
          <w:rFonts w:asciiTheme="minorHAnsi" w:eastAsia="Times New Roman" w:hAnsiTheme="minorHAnsi" w:cstheme="minorHAnsi"/>
          <w:b/>
          <w:sz w:val="22"/>
          <w:szCs w:val="22"/>
        </w:rPr>
        <w:t>20</w:t>
      </w:r>
      <w:r w:rsidR="0073100F" w:rsidRPr="004060AB">
        <w:rPr>
          <w:rFonts w:asciiTheme="minorHAnsi" w:eastAsia="Times New Roman" w:hAnsiTheme="minorHAnsi" w:cstheme="minorHAnsi"/>
          <w:b/>
          <w:sz w:val="22"/>
          <w:szCs w:val="22"/>
        </w:rPr>
        <w:t>2</w:t>
      </w:r>
      <w:r w:rsidR="00876F86" w:rsidRPr="004060AB">
        <w:rPr>
          <w:rFonts w:asciiTheme="minorHAnsi" w:eastAsia="Times New Roman" w:hAnsiTheme="minorHAnsi" w:cstheme="minorHAnsi"/>
          <w:b/>
          <w:sz w:val="22"/>
          <w:szCs w:val="22"/>
        </w:rPr>
        <w:t>5</w:t>
      </w:r>
      <w:r w:rsidR="005E175C" w:rsidRPr="004060AB">
        <w:rPr>
          <w:rFonts w:asciiTheme="minorHAnsi" w:eastAsia="Times New Roman" w:hAnsiTheme="minorHAnsi" w:cstheme="minorHAnsi"/>
          <w:b/>
          <w:sz w:val="22"/>
          <w:szCs w:val="22"/>
        </w:rPr>
        <w:t xml:space="preserve"> r.</w:t>
      </w:r>
      <w:r w:rsidR="00352494">
        <w:rPr>
          <w:rFonts w:asciiTheme="minorHAnsi" w:eastAsia="Times New Roman" w:hAnsiTheme="minorHAnsi" w:cstheme="minorHAnsi"/>
          <w:b/>
          <w:sz w:val="22"/>
          <w:szCs w:val="22"/>
        </w:rPr>
        <w:t xml:space="preserve"> o godz. 09</w:t>
      </w:r>
      <w:r w:rsidR="007F69ED" w:rsidRPr="0073100F">
        <w:rPr>
          <w:rFonts w:asciiTheme="minorHAnsi" w:eastAsia="Times New Roman" w:hAnsiTheme="minorHAnsi" w:cstheme="minorHAnsi"/>
          <w:b/>
          <w:sz w:val="22"/>
          <w:szCs w:val="22"/>
        </w:rPr>
        <w:t>:10</w:t>
      </w:r>
      <w:r w:rsidR="001463FE" w:rsidRPr="0073100F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34D5D61" w14:textId="77777777" w:rsidR="00C914F0" w:rsidRPr="0073100F" w:rsidRDefault="00C914F0" w:rsidP="00B04EAA">
      <w:pPr>
        <w:pStyle w:val="Akapitzlist"/>
        <w:numPr>
          <w:ilvl w:val="0"/>
          <w:numId w:val="50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>Jeżeli otwarcie ofert następuje przy użyciu systemu teleinformatycznego, w przypadku awarii tego systemu, która powoduje brak możliwości otwarcia ofert w terminie określonym przez Zamawiającego, otwarcie ofert następuje niezwłocznie po usunięciu awarii.</w:t>
      </w:r>
    </w:p>
    <w:p w14:paraId="2A043FEF" w14:textId="77777777" w:rsidR="00C914F0" w:rsidRPr="0073100F" w:rsidRDefault="00C914F0" w:rsidP="00B04EAA">
      <w:pPr>
        <w:pStyle w:val="Akapitzlist"/>
        <w:numPr>
          <w:ilvl w:val="0"/>
          <w:numId w:val="50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>Zamawiający poinformuje o zmianie terminu otwarcia ofert na stronie internetowej prowadzonego postępowania.</w:t>
      </w:r>
    </w:p>
    <w:p w14:paraId="00158AAC" w14:textId="77777777" w:rsidR="00C914F0" w:rsidRPr="0073100F" w:rsidRDefault="00C914F0" w:rsidP="00B04EAA">
      <w:pPr>
        <w:pStyle w:val="Akapitzlist"/>
        <w:numPr>
          <w:ilvl w:val="0"/>
          <w:numId w:val="50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>Zamawiający, najpóźniej przed otwarciem ofert, udostępnia na stronie internetowej prowadzonego postępowania informację o kwocie, jaką zamierza przeznaczyć na sfinansowanie zamówienia.</w:t>
      </w:r>
    </w:p>
    <w:p w14:paraId="5575899A" w14:textId="77777777" w:rsidR="00C914F0" w:rsidRPr="0073100F" w:rsidRDefault="00C914F0" w:rsidP="00B04EAA">
      <w:pPr>
        <w:pStyle w:val="Akapitzlist"/>
        <w:numPr>
          <w:ilvl w:val="0"/>
          <w:numId w:val="50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>Zamawiający, niezwłocznie po otwarciu ofert, udostępnia na stronie internetowej prowadzonego postępowania informacje o:</w:t>
      </w:r>
    </w:p>
    <w:p w14:paraId="192CBDBA" w14:textId="77777777" w:rsidR="00C914F0" w:rsidRPr="0073100F" w:rsidRDefault="00C914F0" w:rsidP="00B04EAA">
      <w:pPr>
        <w:pStyle w:val="Akapitzlist"/>
        <w:numPr>
          <w:ilvl w:val="0"/>
          <w:numId w:val="51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>nazwach albo imionach i nazwiskach oraz siedzibach lub miejscach prowadzonej działalności gospodarczej albo miejscach zamieszkania Wykonawców, których oferty zostały otwarte;</w:t>
      </w:r>
    </w:p>
    <w:p w14:paraId="64775572" w14:textId="77777777" w:rsidR="00C914F0" w:rsidRPr="0073100F" w:rsidRDefault="00C914F0" w:rsidP="00B04EAA">
      <w:pPr>
        <w:pStyle w:val="Akapitzlist"/>
        <w:numPr>
          <w:ilvl w:val="0"/>
          <w:numId w:val="51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3100F">
        <w:rPr>
          <w:rFonts w:asciiTheme="minorHAnsi" w:eastAsia="Times New Roman" w:hAnsiTheme="minorHAnsi" w:cstheme="minorHAnsi"/>
          <w:sz w:val="22"/>
          <w:szCs w:val="22"/>
        </w:rPr>
        <w:t>cenach zawartych w ofertach.</w:t>
      </w:r>
    </w:p>
    <w:p w14:paraId="5115DE30" w14:textId="77777777" w:rsidR="00C914F0" w:rsidRPr="0073100F" w:rsidRDefault="00C914F0" w:rsidP="00C914F0">
      <w:pPr>
        <w:shd w:val="clear" w:color="auto" w:fill="FFFFFF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color w:val="auto"/>
        </w:rPr>
      </w:pPr>
      <w:r w:rsidRPr="0073100F">
        <w:rPr>
          <w:rFonts w:asciiTheme="minorHAnsi" w:eastAsia="Times New Roman" w:hAnsiTheme="minorHAnsi" w:cstheme="minorHAnsi"/>
          <w:color w:val="auto"/>
        </w:rPr>
        <w:t>Informacja zostanie opublikowana na stronie postępowania na</w:t>
      </w:r>
      <w:hyperlink r:id="rId35" w:history="1">
        <w:r w:rsidRPr="0073100F">
          <w:rPr>
            <w:rFonts w:asciiTheme="minorHAnsi" w:eastAsia="Times New Roman" w:hAnsiTheme="minorHAnsi" w:cstheme="minorHAnsi"/>
            <w:color w:val="auto"/>
            <w:u w:val="single"/>
          </w:rPr>
          <w:t xml:space="preserve"> platformazakupowa.pl</w:t>
        </w:r>
      </w:hyperlink>
      <w:r w:rsidRPr="0073100F">
        <w:rPr>
          <w:rFonts w:asciiTheme="minorHAnsi" w:eastAsia="Times New Roman" w:hAnsiTheme="minorHAnsi" w:cstheme="minorHAnsi"/>
          <w:color w:val="auto"/>
        </w:rPr>
        <w:t xml:space="preserve"> </w:t>
      </w:r>
      <w:r w:rsidRPr="0073100F">
        <w:rPr>
          <w:rFonts w:asciiTheme="minorHAnsi" w:eastAsia="Times New Roman" w:hAnsiTheme="minorHAnsi" w:cstheme="minorHAnsi"/>
          <w:color w:val="auto"/>
        </w:rPr>
        <w:br/>
        <w:t>w sekcji ,,Komunikaty” .</w:t>
      </w:r>
    </w:p>
    <w:p w14:paraId="4EF9C73B" w14:textId="77777777" w:rsidR="00A629DC" w:rsidRPr="0073100F" w:rsidRDefault="00A629DC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2" w:name="_Toc209441224"/>
      <w:r w:rsidRPr="0073100F">
        <w:rPr>
          <w:rFonts w:asciiTheme="minorHAnsi" w:hAnsiTheme="minorHAnsi" w:cstheme="minorHAnsi"/>
          <w:color w:val="auto"/>
          <w:sz w:val="24"/>
          <w:szCs w:val="24"/>
        </w:rPr>
        <w:t>Opis kryteriów oceny ofert wraz z podaniem wag tych kryteriów i sposobu oceny ofert</w:t>
      </w:r>
      <w:bookmarkEnd w:id="42"/>
      <w:r w:rsidRPr="0073100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F5CFC92" w14:textId="77777777" w:rsidR="001B5468" w:rsidRPr="0073100F" w:rsidRDefault="001B5468" w:rsidP="00B04EAA">
      <w:pPr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Theme="minorHAnsi" w:hAnsiTheme="minorHAnsi" w:cstheme="minorHAnsi"/>
          <w:color w:val="auto"/>
        </w:rPr>
      </w:pPr>
      <w:bookmarkStart w:id="43" w:name="_Hlk67314412"/>
      <w:r w:rsidRPr="0073100F">
        <w:rPr>
          <w:rFonts w:asciiTheme="minorHAnsi" w:hAnsiTheme="minorHAnsi" w:cstheme="minorHAnsi"/>
          <w:color w:val="auto"/>
        </w:rPr>
        <w:t>Przy wyborze oferty Zamawiający kierował się będzie kryteriami</w:t>
      </w:r>
    </w:p>
    <w:p w14:paraId="0D525A96" w14:textId="77777777" w:rsidR="001B5468" w:rsidRPr="0073100F" w:rsidRDefault="001B5468" w:rsidP="00B04EAA">
      <w:pPr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73100F">
        <w:rPr>
          <w:rFonts w:asciiTheme="minorHAnsi" w:hAnsiTheme="minorHAnsi" w:cstheme="minorHAnsi"/>
          <w:color w:val="auto"/>
        </w:rPr>
        <w:t xml:space="preserve">Kryterium: cena „C”  oferty brutto z wagą 60%. </w:t>
      </w:r>
    </w:p>
    <w:p w14:paraId="2B69F566" w14:textId="5C9A7F57" w:rsidR="00964176" w:rsidRPr="0073100F" w:rsidRDefault="009F11AD" w:rsidP="00B04EAA">
      <w:pPr>
        <w:pStyle w:val="Standard"/>
        <w:numPr>
          <w:ilvl w:val="1"/>
          <w:numId w:val="53"/>
        </w:numPr>
        <w:tabs>
          <w:tab w:val="left" w:pos="880"/>
        </w:tabs>
        <w:jc w:val="both"/>
        <w:rPr>
          <w:rFonts w:ascii="Calibri" w:hAnsi="Calibri" w:cs="Arial"/>
          <w:sz w:val="22"/>
          <w:szCs w:val="22"/>
        </w:rPr>
      </w:pPr>
      <w:r w:rsidRPr="0073100F">
        <w:rPr>
          <w:rFonts w:ascii="Calibri" w:hAnsi="Calibri" w:cs="Arial"/>
          <w:sz w:val="22"/>
          <w:szCs w:val="22"/>
        </w:rPr>
        <w:t xml:space="preserve">Kryterium: </w:t>
      </w:r>
      <w:r w:rsidR="00AB37F5">
        <w:rPr>
          <w:rFonts w:ascii="Calibri" w:hAnsi="Calibri" w:cs="Arial"/>
          <w:sz w:val="22"/>
          <w:szCs w:val="22"/>
        </w:rPr>
        <w:t>gwarancja</w:t>
      </w:r>
      <w:r w:rsidR="004060AB">
        <w:rPr>
          <w:rFonts w:ascii="Calibri" w:hAnsi="Calibri" w:cs="Arial"/>
          <w:sz w:val="22"/>
          <w:szCs w:val="22"/>
        </w:rPr>
        <w:t xml:space="preserve"> </w:t>
      </w:r>
      <w:r w:rsidR="00352494">
        <w:rPr>
          <w:rFonts w:ascii="Calibri" w:hAnsi="Calibri" w:cs="Arial"/>
          <w:sz w:val="22"/>
          <w:szCs w:val="22"/>
        </w:rPr>
        <w:t xml:space="preserve"> „</w:t>
      </w:r>
      <w:r w:rsidR="00AB37F5">
        <w:rPr>
          <w:rFonts w:ascii="Calibri" w:hAnsi="Calibri" w:cs="Arial"/>
          <w:sz w:val="22"/>
          <w:szCs w:val="22"/>
        </w:rPr>
        <w:t>G</w:t>
      </w:r>
      <w:r w:rsidR="00A92A85">
        <w:rPr>
          <w:rFonts w:ascii="Calibri" w:hAnsi="Calibri" w:cs="Arial"/>
          <w:sz w:val="22"/>
          <w:szCs w:val="22"/>
        </w:rPr>
        <w:t>”</w:t>
      </w:r>
      <w:r w:rsidR="00964176" w:rsidRPr="0073100F">
        <w:rPr>
          <w:rFonts w:ascii="Calibri" w:hAnsi="Calibri" w:cs="Arial"/>
          <w:sz w:val="22"/>
          <w:szCs w:val="22"/>
        </w:rPr>
        <w:t xml:space="preserve"> z wagą 40</w:t>
      </w:r>
      <w:r w:rsidRPr="0073100F">
        <w:rPr>
          <w:rFonts w:ascii="Calibri" w:hAnsi="Calibri" w:cs="Arial"/>
          <w:sz w:val="22"/>
          <w:szCs w:val="22"/>
        </w:rPr>
        <w:t>%</w:t>
      </w:r>
    </w:p>
    <w:p w14:paraId="1AF819C8" w14:textId="77777777" w:rsidR="001B5468" w:rsidRPr="00BE63E3" w:rsidRDefault="001B5468" w:rsidP="00B04EAA">
      <w:pPr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Theme="minorHAnsi" w:hAnsiTheme="minorHAnsi" w:cstheme="minorHAnsi"/>
          <w:color w:val="auto"/>
        </w:rPr>
      </w:pPr>
      <w:r w:rsidRPr="00BE63E3">
        <w:rPr>
          <w:rFonts w:asciiTheme="minorHAnsi" w:hAnsiTheme="minorHAnsi" w:cstheme="minorHAnsi"/>
          <w:color w:val="auto"/>
        </w:rPr>
        <w:t>Ocena ofert dokonywana będzie na podstawie następujących zasad:</w:t>
      </w:r>
    </w:p>
    <w:p w14:paraId="088CCF1F" w14:textId="77777777" w:rsidR="00C22C28" w:rsidRPr="00BE63E3" w:rsidRDefault="00C22C28" w:rsidP="00B04EAA">
      <w:pPr>
        <w:pStyle w:val="Akapitzlist"/>
        <w:widowControl/>
        <w:numPr>
          <w:ilvl w:val="0"/>
          <w:numId w:val="5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BE63E3">
        <w:rPr>
          <w:rFonts w:asciiTheme="minorHAnsi" w:hAnsiTheme="minorHAnsi" w:cstheme="minorHAnsi"/>
          <w:i/>
          <w:iCs/>
          <w:sz w:val="22"/>
          <w:szCs w:val="22"/>
          <w:u w:val="single"/>
        </w:rPr>
        <w:t>Kryterium „C” - cena oferty brutto, z wagą 60%</w:t>
      </w:r>
    </w:p>
    <w:p w14:paraId="1CF29960" w14:textId="2570D97C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E63E3">
        <w:rPr>
          <w:rFonts w:asciiTheme="minorHAnsi" w:hAnsiTheme="minorHAnsi" w:cstheme="minorHAnsi"/>
          <w:sz w:val="22"/>
          <w:szCs w:val="22"/>
        </w:rPr>
        <w:t xml:space="preserve">Maksymalna </w:t>
      </w:r>
      <w:r w:rsidR="00A92A85" w:rsidRPr="00BE63E3">
        <w:rPr>
          <w:rFonts w:asciiTheme="minorHAnsi" w:hAnsiTheme="minorHAnsi" w:cstheme="minorHAnsi"/>
          <w:sz w:val="22"/>
          <w:szCs w:val="22"/>
        </w:rPr>
        <w:t>liczba</w:t>
      </w:r>
      <w:r w:rsidRPr="00BE63E3">
        <w:rPr>
          <w:rFonts w:asciiTheme="minorHAnsi" w:hAnsiTheme="minorHAnsi" w:cstheme="minorHAnsi"/>
          <w:sz w:val="22"/>
          <w:szCs w:val="22"/>
        </w:rPr>
        <w:t xml:space="preserve"> punktów jaką zamawiający może przyznać w tym kryterium oceny wynosi </w:t>
      </w:r>
      <w:r w:rsidRPr="00BE63E3">
        <w:rPr>
          <w:rFonts w:asciiTheme="minorHAnsi" w:hAnsiTheme="minorHAnsi" w:cstheme="minorHAnsi"/>
          <w:b/>
          <w:bCs/>
          <w:sz w:val="22"/>
          <w:szCs w:val="22"/>
        </w:rPr>
        <w:t>100 pkt.</w:t>
      </w:r>
    </w:p>
    <w:p w14:paraId="21F2CBCC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BE63E3">
        <w:rPr>
          <w:rFonts w:asciiTheme="minorHAnsi" w:hAnsiTheme="minorHAnsi" w:cstheme="minorHAnsi"/>
          <w:sz w:val="22"/>
          <w:szCs w:val="22"/>
        </w:rPr>
        <w:t>Oferta z najniższą ceną otrzyma maksymalną ilość punktów, oferty następne będą oceniane na zasadzie proporcji w stosunku do oferty najtańszej wg wzoru:</w:t>
      </w:r>
    </w:p>
    <w:p w14:paraId="7A81155E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51DA332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BE63E3">
        <w:rPr>
          <w:rFonts w:asciiTheme="minorHAnsi" w:hAnsiTheme="minorHAnsi" w:cstheme="minorHAnsi"/>
          <w:sz w:val="22"/>
          <w:szCs w:val="22"/>
        </w:rPr>
        <w:t>C = [C</w:t>
      </w:r>
      <w:r w:rsidRPr="00BE63E3">
        <w:rPr>
          <w:rFonts w:asciiTheme="minorHAnsi" w:hAnsiTheme="minorHAnsi" w:cstheme="minorHAnsi"/>
          <w:sz w:val="22"/>
          <w:szCs w:val="22"/>
          <w:vertAlign w:val="subscript"/>
        </w:rPr>
        <w:t>min.</w:t>
      </w:r>
      <w:r w:rsidRPr="00BE63E3">
        <w:rPr>
          <w:rFonts w:asciiTheme="minorHAnsi" w:hAnsiTheme="minorHAnsi" w:cstheme="minorHAnsi"/>
          <w:sz w:val="22"/>
          <w:szCs w:val="22"/>
        </w:rPr>
        <w:t>/C</w:t>
      </w:r>
      <w:r w:rsidRPr="00BE63E3">
        <w:rPr>
          <w:rFonts w:asciiTheme="minorHAnsi" w:hAnsiTheme="minorHAnsi" w:cstheme="minorHAnsi"/>
          <w:sz w:val="22"/>
          <w:szCs w:val="22"/>
          <w:vertAlign w:val="subscript"/>
        </w:rPr>
        <w:t>bad</w:t>
      </w:r>
      <w:r w:rsidRPr="00BE63E3">
        <w:rPr>
          <w:rFonts w:asciiTheme="minorHAnsi" w:hAnsiTheme="minorHAnsi" w:cstheme="minorHAnsi"/>
          <w:sz w:val="22"/>
          <w:szCs w:val="22"/>
        </w:rPr>
        <w:t>] x 100,</w:t>
      </w:r>
    </w:p>
    <w:p w14:paraId="1D0A8C4F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BE63E3">
        <w:rPr>
          <w:rFonts w:asciiTheme="minorHAnsi" w:hAnsiTheme="minorHAnsi" w:cstheme="minorHAnsi"/>
          <w:sz w:val="22"/>
          <w:szCs w:val="22"/>
        </w:rPr>
        <w:t>gdzie:</w:t>
      </w:r>
    </w:p>
    <w:p w14:paraId="38B56FB1" w14:textId="77777777" w:rsidR="00C22C28" w:rsidRPr="00BE63E3" w:rsidRDefault="00C22C28" w:rsidP="00C22C28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BE63E3">
        <w:rPr>
          <w:rFonts w:asciiTheme="minorHAnsi" w:hAnsiTheme="minorHAnsi" w:cstheme="minorHAnsi"/>
          <w:sz w:val="22"/>
          <w:szCs w:val="22"/>
        </w:rPr>
        <w:t>C – liczba punktów za cenę ofertową</w:t>
      </w:r>
      <w:r w:rsidRPr="00BE63E3">
        <w:rPr>
          <w:rFonts w:asciiTheme="minorHAnsi" w:hAnsiTheme="minorHAnsi" w:cstheme="minorHAnsi"/>
          <w:sz w:val="22"/>
          <w:szCs w:val="22"/>
        </w:rPr>
        <w:br/>
        <w:t>C</w:t>
      </w:r>
      <w:r w:rsidRPr="00BE63E3">
        <w:rPr>
          <w:rFonts w:asciiTheme="minorHAnsi" w:hAnsiTheme="minorHAnsi" w:cstheme="minorHAnsi"/>
          <w:sz w:val="22"/>
          <w:szCs w:val="22"/>
          <w:vertAlign w:val="subscript"/>
        </w:rPr>
        <w:t>min</w:t>
      </w:r>
      <w:r w:rsidRPr="00BE63E3">
        <w:rPr>
          <w:rFonts w:asciiTheme="minorHAnsi" w:hAnsiTheme="minorHAnsi" w:cstheme="minorHAnsi"/>
          <w:sz w:val="22"/>
          <w:szCs w:val="22"/>
        </w:rPr>
        <w:t xml:space="preserve"> – najniższa cena ofertowa spośród ofert badanych</w:t>
      </w:r>
      <w:r w:rsidRPr="00BE63E3">
        <w:rPr>
          <w:rFonts w:asciiTheme="minorHAnsi" w:hAnsiTheme="minorHAnsi" w:cstheme="minorHAnsi"/>
          <w:sz w:val="22"/>
          <w:szCs w:val="22"/>
        </w:rPr>
        <w:br/>
        <w:t>C</w:t>
      </w:r>
      <w:r w:rsidRPr="00BE63E3">
        <w:rPr>
          <w:rFonts w:asciiTheme="minorHAnsi" w:hAnsiTheme="minorHAnsi" w:cstheme="minorHAnsi"/>
          <w:sz w:val="22"/>
          <w:szCs w:val="22"/>
          <w:vertAlign w:val="subscript"/>
        </w:rPr>
        <w:t>bad</w:t>
      </w:r>
      <w:r w:rsidRPr="00BE63E3">
        <w:rPr>
          <w:rFonts w:asciiTheme="minorHAnsi" w:hAnsiTheme="minorHAnsi" w:cstheme="minorHAnsi"/>
          <w:sz w:val="22"/>
          <w:szCs w:val="22"/>
        </w:rPr>
        <w:t xml:space="preserve"> –</w:t>
      </w:r>
      <w:r w:rsidRPr="00BE63E3">
        <w:rPr>
          <w:rFonts w:asciiTheme="minorHAnsi" w:hAnsiTheme="minorHAnsi" w:cstheme="minorHAnsi"/>
          <w:sz w:val="22"/>
          <w:szCs w:val="22"/>
          <w:vertAlign w:val="subscript"/>
        </w:rPr>
        <w:t xml:space="preserve"> </w:t>
      </w:r>
      <w:r w:rsidRPr="00BE63E3">
        <w:rPr>
          <w:rFonts w:asciiTheme="minorHAnsi" w:hAnsiTheme="minorHAnsi" w:cstheme="minorHAnsi"/>
          <w:sz w:val="22"/>
          <w:szCs w:val="22"/>
        </w:rPr>
        <w:t>cena oferty badanej</w:t>
      </w:r>
    </w:p>
    <w:p w14:paraId="238AAD99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A328753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BE63E3">
        <w:rPr>
          <w:rFonts w:asciiTheme="minorHAnsi" w:hAnsiTheme="minorHAnsi" w:cstheme="minorHAnsi"/>
          <w:sz w:val="22"/>
          <w:szCs w:val="22"/>
        </w:rPr>
        <w:t>Do porównania ofert w kryterium „C”, przyjęta będzie cena brutto podana w „Formularzu oferty”.</w:t>
      </w:r>
    </w:p>
    <w:p w14:paraId="1F7E2C3C" w14:textId="77777777" w:rsidR="00C22C28" w:rsidRPr="00BE63E3" w:rsidRDefault="00C22C28" w:rsidP="00C22C28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673AC4C" w14:textId="4A7766A2" w:rsidR="00C22C28" w:rsidRPr="00BE63E3" w:rsidRDefault="00352494" w:rsidP="00B04EAA">
      <w:pPr>
        <w:pStyle w:val="Akapitzlist"/>
        <w:widowControl/>
        <w:numPr>
          <w:ilvl w:val="0"/>
          <w:numId w:val="52"/>
        </w:numPr>
        <w:suppressAutoHyphens w:val="0"/>
        <w:autoSpaceDN/>
        <w:spacing w:after="160" w:line="259" w:lineRule="auto"/>
        <w:contextualSpacing/>
        <w:textAlignment w:val="auto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Kryterium „</w:t>
      </w:r>
      <w:r w:rsidR="00AB37F5">
        <w:rPr>
          <w:rFonts w:asciiTheme="minorHAnsi" w:hAnsiTheme="minorHAnsi" w:cstheme="minorHAnsi"/>
          <w:i/>
          <w:iCs/>
          <w:sz w:val="22"/>
          <w:szCs w:val="22"/>
          <w:u w:val="single"/>
        </w:rPr>
        <w:t>G</w:t>
      </w:r>
      <w:r w:rsidR="00C22C28" w:rsidRPr="00BE63E3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” 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–</w:t>
      </w:r>
      <w:r w:rsidR="00C22C28" w:rsidRPr="00BE63E3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AB37F5">
        <w:rPr>
          <w:rFonts w:asciiTheme="minorHAnsi" w:hAnsiTheme="minorHAnsi" w:cstheme="minorHAnsi"/>
          <w:i/>
          <w:iCs/>
          <w:sz w:val="22"/>
          <w:szCs w:val="22"/>
          <w:u w:val="single"/>
        </w:rPr>
        <w:t>gwarancja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C22C28" w:rsidRPr="00BE63E3">
        <w:rPr>
          <w:rFonts w:asciiTheme="minorHAnsi" w:hAnsiTheme="minorHAnsi" w:cstheme="minorHAnsi"/>
          <w:i/>
          <w:iCs/>
          <w:sz w:val="22"/>
          <w:szCs w:val="22"/>
          <w:u w:val="single"/>
        </w:rPr>
        <w:t>z wagą 40%</w:t>
      </w:r>
    </w:p>
    <w:p w14:paraId="40B184B9" w14:textId="77777777" w:rsidR="00352494" w:rsidRDefault="00352494" w:rsidP="00952701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5EA5C9C8" w14:textId="755421DE" w:rsidR="00C22C28" w:rsidRDefault="00C22C28" w:rsidP="00352494">
      <w:pPr>
        <w:jc w:val="both"/>
        <w:rPr>
          <w:rFonts w:asciiTheme="minorHAnsi" w:hAnsiTheme="minorHAnsi" w:cstheme="minorHAnsi"/>
        </w:rPr>
      </w:pPr>
      <w:r w:rsidRPr="00352494">
        <w:rPr>
          <w:rFonts w:asciiTheme="minorHAnsi" w:hAnsiTheme="minorHAnsi" w:cstheme="minorHAnsi"/>
        </w:rPr>
        <w:t xml:space="preserve">Maksymalna </w:t>
      </w:r>
      <w:r w:rsidR="00A92A85" w:rsidRPr="00352494">
        <w:rPr>
          <w:rFonts w:asciiTheme="minorHAnsi" w:hAnsiTheme="minorHAnsi" w:cstheme="minorHAnsi"/>
        </w:rPr>
        <w:t xml:space="preserve">liczba </w:t>
      </w:r>
      <w:r w:rsidRPr="00352494">
        <w:rPr>
          <w:rFonts w:asciiTheme="minorHAnsi" w:hAnsiTheme="minorHAnsi" w:cstheme="minorHAnsi"/>
        </w:rPr>
        <w:t xml:space="preserve"> punktów jaką zamawiający może przyznać w tym kryterium oceny wynosi </w:t>
      </w:r>
      <w:r w:rsidRPr="00352494">
        <w:rPr>
          <w:rFonts w:asciiTheme="minorHAnsi" w:hAnsiTheme="minorHAnsi" w:cstheme="minorHAnsi"/>
          <w:b/>
          <w:bCs/>
        </w:rPr>
        <w:t>100 pkt</w:t>
      </w:r>
      <w:r w:rsidRPr="00352494">
        <w:rPr>
          <w:rFonts w:asciiTheme="minorHAnsi" w:hAnsiTheme="minorHAnsi" w:cstheme="minorHAnsi"/>
        </w:rPr>
        <w:t>.</w:t>
      </w:r>
    </w:p>
    <w:p w14:paraId="6C7FD224" w14:textId="202D7FF7" w:rsidR="00E71E5C" w:rsidRPr="00E71E5C" w:rsidRDefault="00E71E5C" w:rsidP="00E71E5C">
      <w:p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>Kryterium „</w:t>
      </w:r>
      <w:r w:rsidR="00AB37F5">
        <w:rPr>
          <w:rFonts w:asciiTheme="minorHAnsi" w:hAnsiTheme="minorHAnsi" w:cstheme="minorHAnsi"/>
        </w:rPr>
        <w:t>gwarancja</w:t>
      </w:r>
      <w:r w:rsidRPr="00E71E5C">
        <w:rPr>
          <w:rFonts w:asciiTheme="minorHAnsi" w:hAnsiTheme="minorHAnsi" w:cstheme="minorHAnsi"/>
        </w:rPr>
        <w:t>” (</w:t>
      </w:r>
      <w:r w:rsidR="00AB37F5">
        <w:rPr>
          <w:rFonts w:asciiTheme="minorHAnsi" w:hAnsiTheme="minorHAnsi" w:cstheme="minorHAnsi"/>
        </w:rPr>
        <w:t>G</w:t>
      </w:r>
      <w:r w:rsidRPr="00E71E5C">
        <w:rPr>
          <w:rFonts w:asciiTheme="minorHAnsi" w:hAnsiTheme="minorHAnsi" w:cstheme="minorHAnsi"/>
        </w:rPr>
        <w:t xml:space="preserve">)  będzie   rozpatrywane   na podstawie   długości   okresu   </w:t>
      </w:r>
      <w:r w:rsidR="00AB37F5">
        <w:rPr>
          <w:rFonts w:asciiTheme="minorHAnsi" w:hAnsiTheme="minorHAnsi" w:cstheme="minorHAnsi"/>
        </w:rPr>
        <w:t>gwarancji</w:t>
      </w:r>
      <w:r w:rsidRPr="00E71E5C">
        <w:rPr>
          <w:rFonts w:asciiTheme="minorHAnsi" w:hAnsiTheme="minorHAnsi" w:cstheme="minorHAnsi"/>
        </w:rPr>
        <w:t xml:space="preserve"> zadeklarowanego   przez Wykonawcę i wpisanego do Formularza Oferty.  </w:t>
      </w:r>
    </w:p>
    <w:p w14:paraId="7EADA310" w14:textId="513574C1" w:rsidR="00E71E5C" w:rsidRPr="00E71E5C" w:rsidRDefault="00E71E5C" w:rsidP="00E71E5C">
      <w:p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>Liczba punktów w  kryterium  zostanie  obliczona według następujących zasad:</w:t>
      </w:r>
    </w:p>
    <w:p w14:paraId="6655A3E8" w14:textId="476F63EE" w:rsidR="00E71E5C" w:rsidRPr="00E71E5C" w:rsidRDefault="00E71E5C" w:rsidP="00B04EAA">
      <w:pPr>
        <w:pStyle w:val="Akapitzlist"/>
        <w:numPr>
          <w:ilvl w:val="0"/>
          <w:numId w:val="62"/>
        </w:num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 xml:space="preserve">za </w:t>
      </w:r>
      <w:r w:rsidR="00AB37F5">
        <w:rPr>
          <w:rFonts w:asciiTheme="minorHAnsi" w:hAnsiTheme="minorHAnsi" w:cstheme="minorHAnsi"/>
        </w:rPr>
        <w:t>24</w:t>
      </w:r>
      <w:r w:rsidRPr="00E71E5C">
        <w:rPr>
          <w:rFonts w:asciiTheme="minorHAnsi" w:hAnsiTheme="minorHAnsi" w:cstheme="minorHAnsi"/>
        </w:rPr>
        <w:t xml:space="preserve"> miesi</w:t>
      </w:r>
      <w:r w:rsidR="00A148A7">
        <w:rPr>
          <w:rFonts w:asciiTheme="minorHAnsi" w:hAnsiTheme="minorHAnsi" w:cstheme="minorHAnsi"/>
        </w:rPr>
        <w:t>ęcy</w:t>
      </w:r>
      <w:r w:rsidRPr="00E71E5C">
        <w:rPr>
          <w:rFonts w:asciiTheme="minorHAnsi" w:hAnsiTheme="minorHAnsi" w:cstheme="minorHAnsi"/>
        </w:rPr>
        <w:t xml:space="preserve"> </w:t>
      </w:r>
      <w:r w:rsidR="00AB37F5">
        <w:rPr>
          <w:rFonts w:asciiTheme="minorHAnsi" w:hAnsiTheme="minorHAnsi" w:cstheme="minorHAnsi"/>
        </w:rPr>
        <w:t>gwarancji</w:t>
      </w:r>
      <w:r w:rsidRPr="00E71E5C">
        <w:rPr>
          <w:rFonts w:asciiTheme="minorHAnsi" w:hAnsiTheme="minorHAnsi" w:cstheme="minorHAnsi"/>
        </w:rPr>
        <w:t xml:space="preserve"> przyznane będzie 0 pkt.</w:t>
      </w:r>
    </w:p>
    <w:p w14:paraId="7E7DE84C" w14:textId="26FACC00" w:rsidR="00E71E5C" w:rsidRPr="00E71E5C" w:rsidRDefault="00E71E5C" w:rsidP="00B04EAA">
      <w:pPr>
        <w:pStyle w:val="Akapitzlist"/>
        <w:numPr>
          <w:ilvl w:val="0"/>
          <w:numId w:val="62"/>
        </w:num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 xml:space="preserve">za </w:t>
      </w:r>
      <w:r w:rsidR="00AB37F5">
        <w:rPr>
          <w:rFonts w:asciiTheme="minorHAnsi" w:hAnsiTheme="minorHAnsi" w:cstheme="minorHAnsi"/>
        </w:rPr>
        <w:t>60</w:t>
      </w:r>
      <w:r w:rsidRPr="00E71E5C">
        <w:rPr>
          <w:rFonts w:asciiTheme="minorHAnsi" w:hAnsiTheme="minorHAnsi" w:cstheme="minorHAnsi"/>
        </w:rPr>
        <w:t xml:space="preserve"> miesi</w:t>
      </w:r>
      <w:r w:rsidR="00A148A7">
        <w:rPr>
          <w:rFonts w:asciiTheme="minorHAnsi" w:hAnsiTheme="minorHAnsi" w:cstheme="minorHAnsi"/>
        </w:rPr>
        <w:t>ęcy</w:t>
      </w:r>
      <w:r w:rsidRPr="00E71E5C">
        <w:rPr>
          <w:rFonts w:asciiTheme="minorHAnsi" w:hAnsiTheme="minorHAnsi" w:cstheme="minorHAnsi"/>
        </w:rPr>
        <w:t xml:space="preserve"> </w:t>
      </w:r>
      <w:r w:rsidR="00AB37F5">
        <w:rPr>
          <w:rFonts w:asciiTheme="minorHAnsi" w:hAnsiTheme="minorHAnsi" w:cstheme="minorHAnsi"/>
        </w:rPr>
        <w:t>gwarancji</w:t>
      </w:r>
      <w:r w:rsidRPr="00E71E5C">
        <w:rPr>
          <w:rFonts w:asciiTheme="minorHAnsi" w:hAnsiTheme="minorHAnsi" w:cstheme="minorHAnsi"/>
        </w:rPr>
        <w:t xml:space="preserve"> przyznane będzie 40 pkt.</w:t>
      </w:r>
    </w:p>
    <w:p w14:paraId="060590DC" w14:textId="0ADB5019" w:rsidR="00E71E5C" w:rsidRPr="001F50B8" w:rsidRDefault="00E71E5C" w:rsidP="00E71E5C">
      <w:pPr>
        <w:pStyle w:val="Akapitzlist"/>
        <w:numPr>
          <w:ilvl w:val="0"/>
          <w:numId w:val="62"/>
        </w:numPr>
        <w:jc w:val="both"/>
        <w:rPr>
          <w:rFonts w:asciiTheme="minorHAnsi" w:hAnsiTheme="minorHAnsi" w:cstheme="minorHAnsi"/>
        </w:rPr>
      </w:pPr>
      <w:r w:rsidRPr="00891ECC">
        <w:rPr>
          <w:rFonts w:asciiTheme="minorHAnsi" w:hAnsiTheme="minorHAnsi" w:cstheme="minorHAnsi"/>
        </w:rPr>
        <w:t xml:space="preserve">za </w:t>
      </w:r>
      <w:r w:rsidR="00AB37F5">
        <w:rPr>
          <w:rFonts w:asciiTheme="minorHAnsi" w:hAnsiTheme="minorHAnsi" w:cstheme="minorHAnsi"/>
        </w:rPr>
        <w:t>okres gwarancji</w:t>
      </w:r>
      <w:r w:rsidRPr="00891ECC">
        <w:rPr>
          <w:rFonts w:asciiTheme="minorHAnsi" w:hAnsiTheme="minorHAnsi" w:cstheme="minorHAnsi"/>
        </w:rPr>
        <w:t xml:space="preserve"> pomiędzy </w:t>
      </w:r>
      <w:r w:rsidR="00AB37F5">
        <w:rPr>
          <w:rFonts w:asciiTheme="minorHAnsi" w:hAnsiTheme="minorHAnsi" w:cstheme="minorHAnsi"/>
        </w:rPr>
        <w:t>24</w:t>
      </w:r>
      <w:r w:rsidRPr="00891ECC">
        <w:rPr>
          <w:rFonts w:asciiTheme="minorHAnsi" w:hAnsiTheme="minorHAnsi" w:cstheme="minorHAnsi"/>
        </w:rPr>
        <w:t xml:space="preserve"> a </w:t>
      </w:r>
      <w:r w:rsidR="00AB37F5">
        <w:rPr>
          <w:rFonts w:asciiTheme="minorHAnsi" w:hAnsiTheme="minorHAnsi" w:cstheme="minorHAnsi"/>
        </w:rPr>
        <w:t>60</w:t>
      </w:r>
      <w:r w:rsidRPr="00891ECC">
        <w:rPr>
          <w:rFonts w:asciiTheme="minorHAnsi" w:hAnsiTheme="minorHAnsi" w:cstheme="minorHAnsi"/>
        </w:rPr>
        <w:t xml:space="preserve"> miesięcy przyznane będą punkty wg wzoru: </w:t>
      </w:r>
    </w:p>
    <w:p w14:paraId="1A9C7F7D" w14:textId="77777777" w:rsidR="001F50B8" w:rsidRDefault="001F50B8" w:rsidP="00E71E5C">
      <w:pPr>
        <w:jc w:val="both"/>
        <w:rPr>
          <w:rFonts w:asciiTheme="minorHAnsi" w:hAnsiTheme="minorHAnsi" w:cstheme="minorHAnsi"/>
          <w:color w:val="auto"/>
        </w:rPr>
      </w:pPr>
    </w:p>
    <w:p w14:paraId="00D39EED" w14:textId="77777777" w:rsidR="001F50B8" w:rsidRDefault="001F50B8" w:rsidP="00E71E5C">
      <w:pPr>
        <w:jc w:val="both"/>
        <w:rPr>
          <w:rFonts w:asciiTheme="minorHAnsi" w:hAnsiTheme="minorHAnsi" w:cstheme="minorHAnsi"/>
          <w:color w:val="auto"/>
        </w:rPr>
      </w:pPr>
    </w:p>
    <w:p w14:paraId="5184ACA2" w14:textId="77777777" w:rsidR="001F50B8" w:rsidRDefault="001F50B8" w:rsidP="00E71E5C">
      <w:pPr>
        <w:jc w:val="both"/>
        <w:rPr>
          <w:rFonts w:asciiTheme="minorHAnsi" w:hAnsiTheme="minorHAnsi" w:cstheme="minorHAnsi"/>
          <w:color w:val="auto"/>
        </w:rPr>
      </w:pPr>
    </w:p>
    <w:p w14:paraId="69DFA814" w14:textId="77777777" w:rsidR="001F50B8" w:rsidRDefault="001F50B8" w:rsidP="00E71E5C">
      <w:pPr>
        <w:jc w:val="both"/>
        <w:rPr>
          <w:rFonts w:asciiTheme="minorHAnsi" w:hAnsiTheme="minorHAnsi" w:cstheme="minorHAnsi"/>
          <w:color w:val="auto"/>
        </w:rPr>
      </w:pPr>
    </w:p>
    <w:p w14:paraId="1E92F867" w14:textId="07F46650" w:rsidR="00E71E5C" w:rsidRPr="00891ECC" w:rsidRDefault="00E71E5C" w:rsidP="00E71E5C">
      <w:pPr>
        <w:jc w:val="both"/>
        <w:rPr>
          <w:rFonts w:asciiTheme="minorHAnsi" w:hAnsiTheme="minorHAnsi" w:cstheme="minorHAnsi"/>
          <w:color w:val="auto"/>
        </w:rPr>
      </w:pPr>
      <w:r w:rsidRPr="00891ECC">
        <w:rPr>
          <w:rFonts w:asciiTheme="minorHAnsi" w:hAnsiTheme="minorHAnsi" w:cstheme="minorHAnsi"/>
          <w:color w:val="auto"/>
        </w:rPr>
        <w:t>Liczba punktów za okres</w:t>
      </w:r>
      <w:r w:rsidR="00AB37F5">
        <w:rPr>
          <w:rFonts w:asciiTheme="minorHAnsi" w:hAnsiTheme="minorHAnsi" w:cstheme="minorHAnsi"/>
          <w:color w:val="auto"/>
        </w:rPr>
        <w:t xml:space="preserve"> gwarancji</w:t>
      </w:r>
      <w:r w:rsidRPr="00891ECC">
        <w:rPr>
          <w:rFonts w:asciiTheme="minorHAnsi" w:hAnsiTheme="minorHAnsi" w:cstheme="minorHAnsi"/>
          <w:color w:val="auto"/>
        </w:rPr>
        <w:t xml:space="preserve"> (</w:t>
      </w:r>
      <w:r w:rsidR="00AB37F5">
        <w:rPr>
          <w:rFonts w:asciiTheme="minorHAnsi" w:hAnsiTheme="minorHAnsi" w:cstheme="minorHAnsi"/>
          <w:color w:val="auto"/>
        </w:rPr>
        <w:t>G</w:t>
      </w:r>
      <w:r w:rsidRPr="00891ECC">
        <w:rPr>
          <w:rFonts w:asciiTheme="minorHAnsi" w:hAnsiTheme="minorHAnsi" w:cstheme="minorHAnsi"/>
          <w:color w:val="auto"/>
        </w:rPr>
        <w:t>)</w:t>
      </w:r>
    </w:p>
    <w:p w14:paraId="3C994C7B" w14:textId="09D0EAAA" w:rsidR="00E71E5C" w:rsidRPr="00891ECC" w:rsidRDefault="00E71E5C" w:rsidP="00E71E5C">
      <w:pPr>
        <w:jc w:val="both"/>
        <w:rPr>
          <w:rFonts w:asciiTheme="minorHAnsi" w:hAnsiTheme="minorHAnsi" w:cstheme="minorHAnsi"/>
          <w:color w:val="auto"/>
        </w:rPr>
      </w:pPr>
      <w:r w:rsidRPr="00891ECC">
        <w:rPr>
          <w:rFonts w:asciiTheme="minorHAnsi" w:hAnsiTheme="minorHAnsi" w:cstheme="minorHAnsi"/>
          <w:color w:val="auto"/>
        </w:rPr>
        <w:tab/>
      </w:r>
      <w:r w:rsidR="00AB37F5">
        <w:rPr>
          <w:rFonts w:asciiTheme="minorHAnsi" w:hAnsiTheme="minorHAnsi" w:cstheme="minorHAnsi"/>
          <w:color w:val="auto"/>
        </w:rPr>
        <w:tab/>
        <w:t>Zadeklarowany w ofercie gwarancji (ilość miesięcy gwarancji</w:t>
      </w:r>
      <w:r w:rsidRPr="00891ECC">
        <w:rPr>
          <w:rFonts w:asciiTheme="minorHAnsi" w:hAnsiTheme="minorHAnsi" w:cstheme="minorHAnsi"/>
          <w:color w:val="auto"/>
        </w:rPr>
        <w:t>)</w:t>
      </w:r>
      <w:r w:rsidRPr="00891ECC">
        <w:rPr>
          <w:rFonts w:asciiTheme="minorHAnsi" w:hAnsiTheme="minorHAnsi" w:cstheme="minorHAnsi"/>
          <w:color w:val="auto"/>
        </w:rPr>
        <w:tab/>
        <w:t xml:space="preserve"> </w:t>
      </w:r>
    </w:p>
    <w:p w14:paraId="6017F036" w14:textId="717911F7" w:rsidR="00E71E5C" w:rsidRPr="00891ECC" w:rsidRDefault="00E71E5C" w:rsidP="00E71E5C">
      <w:pPr>
        <w:jc w:val="both"/>
        <w:rPr>
          <w:rFonts w:asciiTheme="minorHAnsi" w:hAnsiTheme="minorHAnsi" w:cstheme="minorHAnsi"/>
          <w:color w:val="auto"/>
        </w:rPr>
      </w:pPr>
      <w:r w:rsidRPr="00891ECC">
        <w:rPr>
          <w:rFonts w:asciiTheme="minorHAnsi" w:hAnsiTheme="minorHAnsi" w:cstheme="minorHAnsi"/>
          <w:color w:val="auto"/>
        </w:rPr>
        <w:tab/>
        <w:t>=</w:t>
      </w:r>
      <w:r w:rsidRPr="00891ECC">
        <w:rPr>
          <w:rFonts w:asciiTheme="minorHAnsi" w:hAnsiTheme="minorHAnsi" w:cstheme="minorHAnsi"/>
          <w:color w:val="auto"/>
        </w:rPr>
        <w:tab/>
        <w:t>_____________________</w:t>
      </w:r>
      <w:r w:rsidR="001F50B8">
        <w:rPr>
          <w:rFonts w:asciiTheme="minorHAnsi" w:hAnsiTheme="minorHAnsi" w:cstheme="minorHAnsi"/>
          <w:color w:val="auto"/>
        </w:rPr>
        <w:t>___________________________</w:t>
      </w:r>
      <w:r w:rsidR="001F50B8">
        <w:rPr>
          <w:rFonts w:asciiTheme="minorHAnsi" w:hAnsiTheme="minorHAnsi" w:cstheme="minorHAnsi"/>
          <w:color w:val="auto"/>
        </w:rPr>
        <w:tab/>
        <w:t>X 100</w:t>
      </w:r>
    </w:p>
    <w:p w14:paraId="1167262E" w14:textId="736F4703" w:rsidR="00E71E5C" w:rsidRPr="00891ECC" w:rsidRDefault="00E71E5C" w:rsidP="00E71E5C">
      <w:pPr>
        <w:jc w:val="both"/>
        <w:rPr>
          <w:rFonts w:asciiTheme="minorHAnsi" w:hAnsiTheme="minorHAnsi" w:cstheme="minorHAnsi"/>
          <w:color w:val="auto"/>
        </w:rPr>
      </w:pPr>
      <w:r w:rsidRPr="00891ECC">
        <w:rPr>
          <w:rFonts w:asciiTheme="minorHAnsi" w:hAnsiTheme="minorHAnsi" w:cstheme="minorHAnsi"/>
          <w:color w:val="auto"/>
        </w:rPr>
        <w:tab/>
      </w:r>
      <w:r w:rsidRPr="00891ECC">
        <w:rPr>
          <w:rFonts w:asciiTheme="minorHAnsi" w:hAnsiTheme="minorHAnsi" w:cstheme="minorHAnsi"/>
          <w:color w:val="auto"/>
        </w:rPr>
        <w:tab/>
      </w:r>
      <w:r w:rsidR="00AB37F5">
        <w:rPr>
          <w:rFonts w:asciiTheme="minorHAnsi" w:hAnsiTheme="minorHAnsi" w:cstheme="minorHAnsi"/>
          <w:color w:val="auto"/>
        </w:rPr>
        <w:t>60</w:t>
      </w:r>
      <w:r w:rsidRPr="00891ECC">
        <w:rPr>
          <w:rFonts w:asciiTheme="minorHAnsi" w:hAnsiTheme="minorHAnsi" w:cstheme="minorHAnsi"/>
          <w:color w:val="auto"/>
        </w:rPr>
        <w:t xml:space="preserve"> miesięcy</w:t>
      </w:r>
    </w:p>
    <w:p w14:paraId="062041DA" w14:textId="65AAEC70" w:rsidR="00E71E5C" w:rsidRPr="00E71E5C" w:rsidRDefault="00E71E5C" w:rsidP="00E71E5C">
      <w:pPr>
        <w:jc w:val="both"/>
        <w:rPr>
          <w:rFonts w:asciiTheme="minorHAnsi" w:hAnsiTheme="minorHAnsi" w:cstheme="minorHAnsi"/>
        </w:rPr>
      </w:pPr>
    </w:p>
    <w:p w14:paraId="1E8B07A9" w14:textId="62365618" w:rsidR="00E71E5C" w:rsidRPr="00E71E5C" w:rsidRDefault="00E71E5C" w:rsidP="00E71E5C">
      <w:p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 xml:space="preserve">Jeżeli Wykonawca zadeklaruje okres </w:t>
      </w:r>
      <w:r w:rsidR="00AB37F5">
        <w:rPr>
          <w:rFonts w:asciiTheme="minorHAnsi" w:hAnsiTheme="minorHAnsi" w:cstheme="minorHAnsi"/>
        </w:rPr>
        <w:t>gwarancji</w:t>
      </w:r>
      <w:r w:rsidR="00A148A7">
        <w:rPr>
          <w:rFonts w:asciiTheme="minorHAnsi" w:hAnsiTheme="minorHAnsi" w:cstheme="minorHAnsi"/>
        </w:rPr>
        <w:t xml:space="preserve"> </w:t>
      </w:r>
      <w:r w:rsidRPr="00E71E5C">
        <w:rPr>
          <w:rFonts w:asciiTheme="minorHAnsi" w:hAnsiTheme="minorHAnsi" w:cstheme="minorHAnsi"/>
        </w:rPr>
        <w:t xml:space="preserve">dłuższy niż </w:t>
      </w:r>
      <w:r w:rsidR="00AB37F5">
        <w:rPr>
          <w:rFonts w:asciiTheme="minorHAnsi" w:hAnsiTheme="minorHAnsi" w:cstheme="minorHAnsi"/>
        </w:rPr>
        <w:t xml:space="preserve">60 </w:t>
      </w:r>
      <w:r w:rsidRPr="00E71E5C">
        <w:rPr>
          <w:rFonts w:asciiTheme="minorHAnsi" w:hAnsiTheme="minorHAnsi" w:cstheme="minorHAnsi"/>
        </w:rPr>
        <w:t>miesi</w:t>
      </w:r>
      <w:r w:rsidR="00A148A7">
        <w:rPr>
          <w:rFonts w:asciiTheme="minorHAnsi" w:hAnsiTheme="minorHAnsi" w:cstheme="minorHAnsi"/>
        </w:rPr>
        <w:t>ące</w:t>
      </w:r>
      <w:r w:rsidRPr="00E71E5C">
        <w:rPr>
          <w:rFonts w:asciiTheme="minorHAnsi" w:hAnsiTheme="minorHAnsi" w:cstheme="minorHAnsi"/>
        </w:rPr>
        <w:t xml:space="preserve">, do oceny oferty  zostanie  przyjęty okres </w:t>
      </w:r>
      <w:r w:rsidR="00AB37F5">
        <w:rPr>
          <w:rFonts w:asciiTheme="minorHAnsi" w:hAnsiTheme="minorHAnsi" w:cstheme="minorHAnsi"/>
        </w:rPr>
        <w:t>60</w:t>
      </w:r>
      <w:r w:rsidR="00A148A7">
        <w:rPr>
          <w:rFonts w:asciiTheme="minorHAnsi" w:hAnsiTheme="minorHAnsi" w:cstheme="minorHAnsi"/>
        </w:rPr>
        <w:t xml:space="preserve"> </w:t>
      </w:r>
      <w:r w:rsidR="00AB37F5">
        <w:rPr>
          <w:rFonts w:asciiTheme="minorHAnsi" w:hAnsiTheme="minorHAnsi" w:cstheme="minorHAnsi"/>
        </w:rPr>
        <w:t>miesięczny</w:t>
      </w:r>
      <w:r w:rsidRPr="00E71E5C">
        <w:rPr>
          <w:rFonts w:asciiTheme="minorHAnsi" w:hAnsiTheme="minorHAnsi" w:cstheme="minorHAnsi"/>
        </w:rPr>
        <w:t xml:space="preserve"> okresu </w:t>
      </w:r>
      <w:r w:rsidR="00AB37F5">
        <w:rPr>
          <w:rFonts w:asciiTheme="minorHAnsi" w:hAnsiTheme="minorHAnsi" w:cstheme="minorHAnsi"/>
        </w:rPr>
        <w:t>gwarancji</w:t>
      </w:r>
      <w:r w:rsidRPr="00E71E5C">
        <w:rPr>
          <w:rFonts w:asciiTheme="minorHAnsi" w:hAnsiTheme="minorHAnsi" w:cstheme="minorHAnsi"/>
        </w:rPr>
        <w:t xml:space="preserve"> </w:t>
      </w:r>
    </w:p>
    <w:p w14:paraId="56B1B277" w14:textId="3DFDE9B1" w:rsidR="00E71E5C" w:rsidRPr="00E71E5C" w:rsidRDefault="00E71E5C" w:rsidP="00E71E5C">
      <w:p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 xml:space="preserve">Minimalny okres  </w:t>
      </w:r>
      <w:r w:rsidR="00AB37F5">
        <w:rPr>
          <w:rFonts w:asciiTheme="minorHAnsi" w:hAnsiTheme="minorHAnsi" w:cstheme="minorHAnsi"/>
        </w:rPr>
        <w:t>gwarancji</w:t>
      </w:r>
      <w:r w:rsidRPr="00E71E5C">
        <w:rPr>
          <w:rFonts w:asciiTheme="minorHAnsi" w:hAnsiTheme="minorHAnsi" w:cstheme="minorHAnsi"/>
        </w:rPr>
        <w:t xml:space="preserve">  wymagany  przez  Zamawiającego  to  </w:t>
      </w:r>
      <w:r w:rsidR="00AB37F5">
        <w:rPr>
          <w:rFonts w:asciiTheme="minorHAnsi" w:hAnsiTheme="minorHAnsi" w:cstheme="minorHAnsi"/>
        </w:rPr>
        <w:t>24</w:t>
      </w:r>
      <w:r w:rsidRPr="00E71E5C">
        <w:rPr>
          <w:rFonts w:asciiTheme="minorHAnsi" w:hAnsiTheme="minorHAnsi" w:cstheme="minorHAnsi"/>
        </w:rPr>
        <w:t xml:space="preserve"> miesiące, licząc od daty podpisania protokołu odbioru końcowego zadania. </w:t>
      </w:r>
    </w:p>
    <w:p w14:paraId="7A18516C" w14:textId="2E4E620D" w:rsidR="00E71E5C" w:rsidRPr="00E71E5C" w:rsidRDefault="00E71E5C" w:rsidP="00E71E5C">
      <w:p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 xml:space="preserve">Jeżeli Wykonawca w ofercie zadeklaruje okres krótszy niż </w:t>
      </w:r>
      <w:r w:rsidR="00AB37F5">
        <w:rPr>
          <w:rFonts w:asciiTheme="minorHAnsi" w:hAnsiTheme="minorHAnsi" w:cstheme="minorHAnsi"/>
        </w:rPr>
        <w:t>24</w:t>
      </w:r>
      <w:r w:rsidR="00A148A7">
        <w:rPr>
          <w:rFonts w:asciiTheme="minorHAnsi" w:hAnsiTheme="minorHAnsi" w:cstheme="minorHAnsi"/>
        </w:rPr>
        <w:t xml:space="preserve"> </w:t>
      </w:r>
      <w:r w:rsidRPr="00E71E5C">
        <w:rPr>
          <w:rFonts w:asciiTheme="minorHAnsi" w:hAnsiTheme="minorHAnsi" w:cstheme="minorHAnsi"/>
        </w:rPr>
        <w:t>miesiące, oferta Wykonawcy zostanie odrzucona  jako niezgodna z zapisami SWZ.</w:t>
      </w:r>
    </w:p>
    <w:p w14:paraId="258843F4" w14:textId="765BD0F4" w:rsidR="00352494" w:rsidRPr="00352494" w:rsidRDefault="00E71E5C" w:rsidP="00E71E5C">
      <w:pPr>
        <w:jc w:val="both"/>
        <w:rPr>
          <w:rFonts w:asciiTheme="minorHAnsi" w:hAnsiTheme="minorHAnsi" w:cstheme="minorHAnsi"/>
        </w:rPr>
      </w:pPr>
      <w:r w:rsidRPr="00E71E5C">
        <w:rPr>
          <w:rFonts w:asciiTheme="minorHAnsi" w:hAnsiTheme="minorHAnsi" w:cstheme="minorHAnsi"/>
        </w:rPr>
        <w:t>W przypadku braku wskazania okresu</w:t>
      </w:r>
      <w:r w:rsidR="00AB37F5">
        <w:rPr>
          <w:rFonts w:asciiTheme="minorHAnsi" w:hAnsiTheme="minorHAnsi" w:cstheme="minorHAnsi"/>
        </w:rPr>
        <w:t xml:space="preserve"> gwarancji</w:t>
      </w:r>
      <w:r w:rsidR="00A148A7">
        <w:rPr>
          <w:rFonts w:asciiTheme="minorHAnsi" w:hAnsiTheme="minorHAnsi" w:cstheme="minorHAnsi"/>
        </w:rPr>
        <w:t xml:space="preserve"> </w:t>
      </w:r>
      <w:r w:rsidRPr="00E71E5C">
        <w:rPr>
          <w:rFonts w:asciiTheme="minorHAnsi" w:hAnsiTheme="minorHAnsi" w:cstheme="minorHAnsi"/>
        </w:rPr>
        <w:t xml:space="preserve">w formularzu ofertowym, Zamawiający przyjmie minimalny </w:t>
      </w:r>
      <w:r w:rsidR="00AB37F5">
        <w:rPr>
          <w:rFonts w:asciiTheme="minorHAnsi" w:hAnsiTheme="minorHAnsi" w:cstheme="minorHAnsi"/>
        </w:rPr>
        <w:t>24</w:t>
      </w:r>
      <w:r w:rsidRPr="00E71E5C">
        <w:rPr>
          <w:rFonts w:asciiTheme="minorHAnsi" w:hAnsiTheme="minorHAnsi" w:cstheme="minorHAnsi"/>
        </w:rPr>
        <w:t xml:space="preserve"> miesięczny okres </w:t>
      </w:r>
      <w:r w:rsidR="00AB37F5">
        <w:rPr>
          <w:rFonts w:asciiTheme="minorHAnsi" w:hAnsiTheme="minorHAnsi" w:cstheme="minorHAnsi"/>
        </w:rPr>
        <w:t xml:space="preserve">gwarancji. </w:t>
      </w:r>
    </w:p>
    <w:p w14:paraId="2275392C" w14:textId="77777777" w:rsidR="003A10CF" w:rsidRPr="00BE63E3" w:rsidRDefault="003A10CF" w:rsidP="00BE63E3">
      <w:pPr>
        <w:pStyle w:val="Akapitzlist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323968EC" w14:textId="77777777" w:rsidR="008B415A" w:rsidRPr="00BE63E3" w:rsidRDefault="008B415A" w:rsidP="00BE63E3">
      <w:pPr>
        <w:spacing w:line="240" w:lineRule="auto"/>
        <w:jc w:val="both"/>
        <w:rPr>
          <w:rFonts w:asciiTheme="minorHAnsi" w:hAnsiTheme="minorHAnsi" w:cstheme="minorHAnsi"/>
          <w:iCs/>
          <w:u w:val="single"/>
        </w:rPr>
      </w:pPr>
      <w:r w:rsidRPr="00BE63E3">
        <w:rPr>
          <w:rFonts w:asciiTheme="minorHAnsi" w:hAnsiTheme="minorHAnsi" w:cstheme="minorHAnsi"/>
          <w:iCs/>
          <w:u w:val="single"/>
        </w:rPr>
        <w:t>UWAGI:</w:t>
      </w:r>
    </w:p>
    <w:p w14:paraId="6DD41DAC" w14:textId="77777777" w:rsidR="00C22C28" w:rsidRPr="00BE63E3" w:rsidRDefault="00C22C28" w:rsidP="00B04EAA">
      <w:pPr>
        <w:pStyle w:val="Akapitzlist"/>
        <w:widowControl/>
        <w:numPr>
          <w:ilvl w:val="0"/>
          <w:numId w:val="52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BE63E3">
        <w:rPr>
          <w:rFonts w:asciiTheme="minorHAnsi" w:hAnsiTheme="minorHAnsi" w:cstheme="minorHAnsi"/>
          <w:i/>
          <w:iCs/>
          <w:sz w:val="22"/>
          <w:szCs w:val="22"/>
          <w:u w:val="single"/>
        </w:rPr>
        <w:t>Łączna punktacja oferty, uwzględniająca oba kryteria, zostanie obliczona wg wzoru:</w:t>
      </w:r>
    </w:p>
    <w:p w14:paraId="7D834977" w14:textId="3AD956CF" w:rsidR="00C22C28" w:rsidRPr="00BE63E3" w:rsidRDefault="00C22C28" w:rsidP="00C22C28">
      <w:pPr>
        <w:ind w:left="709"/>
        <w:jc w:val="both"/>
        <w:rPr>
          <w:rFonts w:asciiTheme="minorHAnsi" w:hAnsiTheme="minorHAnsi" w:cstheme="minorHAnsi"/>
          <w:i/>
          <w:iCs/>
          <w:u w:val="single"/>
        </w:rPr>
      </w:pPr>
      <w:r w:rsidRPr="00BE63E3">
        <w:rPr>
          <w:rFonts w:asciiTheme="minorHAnsi" w:hAnsiTheme="minorHAnsi" w:cstheme="minorHAnsi"/>
        </w:rPr>
        <w:t xml:space="preserve">L = C x 60% + </w:t>
      </w:r>
      <w:r w:rsidR="00AB37F5">
        <w:rPr>
          <w:rFonts w:asciiTheme="minorHAnsi" w:hAnsiTheme="minorHAnsi" w:cstheme="minorHAnsi"/>
        </w:rPr>
        <w:t>G</w:t>
      </w:r>
      <w:r w:rsidRPr="00BE63E3">
        <w:rPr>
          <w:rFonts w:asciiTheme="minorHAnsi" w:hAnsiTheme="minorHAnsi" w:cstheme="minorHAnsi"/>
        </w:rPr>
        <w:t xml:space="preserve"> x 40%,</w:t>
      </w:r>
    </w:p>
    <w:p w14:paraId="30A64F58" w14:textId="63F4D7F2" w:rsidR="00C22C28" w:rsidRPr="00BE63E3" w:rsidRDefault="00C22C28" w:rsidP="00C22C28">
      <w:pPr>
        <w:ind w:left="709"/>
        <w:rPr>
          <w:rFonts w:asciiTheme="minorHAnsi" w:hAnsiTheme="minorHAnsi" w:cstheme="minorHAnsi"/>
        </w:rPr>
      </w:pPr>
      <w:r w:rsidRPr="00BE63E3">
        <w:rPr>
          <w:rFonts w:asciiTheme="minorHAnsi" w:hAnsiTheme="minorHAnsi" w:cstheme="minorHAnsi"/>
        </w:rPr>
        <w:t>gdzie</w:t>
      </w:r>
      <w:r w:rsidRPr="00BE63E3">
        <w:rPr>
          <w:rFonts w:asciiTheme="minorHAnsi" w:hAnsiTheme="minorHAnsi" w:cstheme="minorHAnsi"/>
        </w:rPr>
        <w:br/>
        <w:t>L – łączna punktacja oferty</w:t>
      </w:r>
      <w:r w:rsidRPr="00BE63E3">
        <w:rPr>
          <w:rFonts w:asciiTheme="minorHAnsi" w:hAnsiTheme="minorHAnsi" w:cstheme="minorHAnsi"/>
        </w:rPr>
        <w:br/>
        <w:t>C – liczba punktów w kryterium „C”</w:t>
      </w:r>
      <w:r w:rsidRPr="00BE63E3">
        <w:rPr>
          <w:rFonts w:asciiTheme="minorHAnsi" w:hAnsiTheme="minorHAnsi" w:cstheme="minorHAnsi"/>
        </w:rPr>
        <w:br/>
      </w:r>
      <w:r w:rsidR="00AB37F5">
        <w:rPr>
          <w:rFonts w:asciiTheme="minorHAnsi" w:hAnsiTheme="minorHAnsi" w:cstheme="minorHAnsi"/>
        </w:rPr>
        <w:t>G</w:t>
      </w:r>
      <w:r w:rsidRPr="00BE63E3">
        <w:rPr>
          <w:rFonts w:asciiTheme="minorHAnsi" w:hAnsiTheme="minorHAnsi" w:cstheme="minorHAnsi"/>
        </w:rPr>
        <w:t xml:space="preserve"> – liczba punktów w kryterium „</w:t>
      </w:r>
      <w:r w:rsidR="00AB37F5">
        <w:rPr>
          <w:rFonts w:asciiTheme="minorHAnsi" w:hAnsiTheme="minorHAnsi" w:cstheme="minorHAnsi"/>
        </w:rPr>
        <w:t>G</w:t>
      </w:r>
      <w:r w:rsidRPr="00BE63E3">
        <w:rPr>
          <w:rFonts w:asciiTheme="minorHAnsi" w:hAnsiTheme="minorHAnsi" w:cstheme="minorHAnsi"/>
        </w:rPr>
        <w:t>”</w:t>
      </w:r>
    </w:p>
    <w:p w14:paraId="773EB935" w14:textId="77777777" w:rsidR="00C22C28" w:rsidRPr="00BE63E3" w:rsidRDefault="00C22C28" w:rsidP="00C22C28">
      <w:pPr>
        <w:ind w:left="709"/>
        <w:jc w:val="both"/>
        <w:rPr>
          <w:rFonts w:asciiTheme="minorHAnsi" w:hAnsiTheme="minorHAnsi" w:cstheme="minorHAnsi"/>
        </w:rPr>
      </w:pPr>
      <w:r w:rsidRPr="00BE63E3">
        <w:rPr>
          <w:rFonts w:asciiTheme="minorHAnsi" w:hAnsiTheme="minorHAnsi" w:cstheme="minorHAnsi"/>
        </w:rPr>
        <w:t>Punktacja w obu kryteriach zostanie ustalona z dokładnością do dwóch miejsc po przecinku, z zachowaniem zasady zaokrągleń matematycznych.</w:t>
      </w:r>
    </w:p>
    <w:p w14:paraId="62CB7E07" w14:textId="690B37BD" w:rsidR="004940D5" w:rsidRPr="004940D5" w:rsidRDefault="004940D5" w:rsidP="00B04EAA">
      <w:pPr>
        <w:pStyle w:val="Akapitzlist"/>
        <w:numPr>
          <w:ilvl w:val="0"/>
          <w:numId w:val="52"/>
        </w:numPr>
        <w:autoSpaceDE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4940D5">
        <w:rPr>
          <w:rFonts w:asciiTheme="minorHAnsi" w:hAnsiTheme="minorHAnsi" w:cstheme="minorHAnsi"/>
          <w:sz w:val="22"/>
          <w:szCs w:val="22"/>
        </w:rPr>
        <w:t>Za ofertę najkorzystniejszą zostanie uznana oferta, która uzyska największą sumę punktów obliczonych w kryteriach oceny ofert. Pozostałe oferty zostaną sklasyfikowane zgodnie z liczbą uzyskanych punktów.</w:t>
      </w:r>
    </w:p>
    <w:p w14:paraId="468CB9C3" w14:textId="18A6EE92" w:rsidR="004940D5" w:rsidRPr="004940D5" w:rsidRDefault="004940D5" w:rsidP="00B04EAA">
      <w:pPr>
        <w:pStyle w:val="Akapitzlist"/>
        <w:numPr>
          <w:ilvl w:val="0"/>
          <w:numId w:val="52"/>
        </w:numPr>
        <w:autoSpaceDE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4940D5">
        <w:rPr>
          <w:rFonts w:asciiTheme="minorHAnsi" w:hAnsiTheme="minorHAnsi" w:cstheme="minorHAnsi"/>
          <w:sz w:val="22"/>
          <w:szCs w:val="22"/>
        </w:rPr>
        <w:t>Jeżeli nie można będzie wybrać najkorzystniejszej oferty z uwagi na to, że dwie lub więcej ofert przedstawia taki sam bilans ceny i innych kryteriów oceny ofert, Zamawiający dokona wyboru najkorzystniejszej oferty zgodnie z postanowieniami art. 248 oraz art. 251 ustawy Pzp.</w:t>
      </w:r>
    </w:p>
    <w:p w14:paraId="1FBF4ECD" w14:textId="243F182F" w:rsidR="004940D5" w:rsidRPr="004940D5" w:rsidRDefault="004940D5" w:rsidP="00B04EAA">
      <w:pPr>
        <w:pStyle w:val="Akapitzlist"/>
        <w:numPr>
          <w:ilvl w:val="0"/>
          <w:numId w:val="52"/>
        </w:numPr>
        <w:autoSpaceDE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4940D5">
        <w:rPr>
          <w:rFonts w:asciiTheme="minorHAnsi" w:hAnsiTheme="minorHAnsi" w:cstheme="minorHAnsi"/>
          <w:sz w:val="22"/>
          <w:szCs w:val="22"/>
        </w:rPr>
        <w:t>W toku badania i oceny ofert Zamawiający może żądać od Wykonawcy wyjaśnień dotyczących treści złożonej oferty.</w:t>
      </w:r>
    </w:p>
    <w:p w14:paraId="093EC39A" w14:textId="7A801F30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9.  </w:t>
      </w:r>
      <w:r w:rsidRPr="004940D5">
        <w:rPr>
          <w:rFonts w:asciiTheme="minorHAnsi" w:hAnsiTheme="minorHAnsi" w:cstheme="minorHAnsi"/>
          <w:color w:val="auto"/>
        </w:rPr>
        <w:t xml:space="preserve">Zamawiający poprawi w ofercie: </w:t>
      </w:r>
    </w:p>
    <w:p w14:paraId="47E2961B" w14:textId="77777777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ind w:left="357"/>
        <w:rPr>
          <w:rFonts w:asciiTheme="minorHAnsi" w:hAnsiTheme="minorHAnsi" w:cstheme="minorHAnsi"/>
          <w:color w:val="auto"/>
        </w:rPr>
      </w:pPr>
      <w:r w:rsidRPr="004940D5">
        <w:rPr>
          <w:rFonts w:asciiTheme="minorHAnsi" w:hAnsiTheme="minorHAnsi" w:cstheme="minorHAnsi"/>
          <w:color w:val="auto"/>
        </w:rPr>
        <w:t>1)</w:t>
      </w:r>
      <w:r w:rsidRPr="004940D5">
        <w:rPr>
          <w:rFonts w:asciiTheme="minorHAnsi" w:hAnsiTheme="minorHAnsi" w:cstheme="minorHAnsi"/>
          <w:color w:val="auto"/>
        </w:rPr>
        <w:tab/>
        <w:t>oczywiste omyłki pisarskie;</w:t>
      </w:r>
    </w:p>
    <w:p w14:paraId="5AA55543" w14:textId="77777777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ind w:left="357"/>
        <w:rPr>
          <w:rFonts w:asciiTheme="minorHAnsi" w:hAnsiTheme="minorHAnsi" w:cstheme="minorHAnsi"/>
          <w:color w:val="auto"/>
        </w:rPr>
      </w:pPr>
      <w:r w:rsidRPr="004940D5">
        <w:rPr>
          <w:rFonts w:asciiTheme="minorHAnsi" w:hAnsiTheme="minorHAnsi" w:cstheme="minorHAnsi"/>
          <w:color w:val="auto"/>
        </w:rPr>
        <w:t>2)</w:t>
      </w:r>
      <w:r w:rsidRPr="004940D5">
        <w:rPr>
          <w:rFonts w:asciiTheme="minorHAnsi" w:hAnsiTheme="minorHAnsi" w:cstheme="minorHAnsi"/>
          <w:color w:val="auto"/>
        </w:rPr>
        <w:tab/>
        <w:t xml:space="preserve">oczywiste omyłki rachunkowe, z uwzględnieniem konsekwencji rachunkowych dokonanych poprawek; </w:t>
      </w:r>
    </w:p>
    <w:p w14:paraId="13C4C1CF" w14:textId="77777777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ind w:left="357"/>
        <w:rPr>
          <w:rFonts w:asciiTheme="minorHAnsi" w:hAnsiTheme="minorHAnsi" w:cstheme="minorHAnsi"/>
          <w:color w:val="auto"/>
        </w:rPr>
      </w:pPr>
      <w:r w:rsidRPr="004940D5">
        <w:rPr>
          <w:rFonts w:asciiTheme="minorHAnsi" w:hAnsiTheme="minorHAnsi" w:cstheme="minorHAnsi"/>
          <w:color w:val="auto"/>
        </w:rPr>
        <w:t>3)</w:t>
      </w:r>
      <w:r w:rsidRPr="004940D5">
        <w:rPr>
          <w:rFonts w:asciiTheme="minorHAnsi" w:hAnsiTheme="minorHAnsi" w:cstheme="minorHAnsi"/>
          <w:color w:val="auto"/>
        </w:rPr>
        <w:tab/>
        <w:t>inne omyłki polegające na niezgodności oferty z dokumentami zamówienia, niepowodujące istotnych zmian w treści oferty</w:t>
      </w:r>
    </w:p>
    <w:p w14:paraId="7E4BED33" w14:textId="77777777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ind w:left="357"/>
        <w:rPr>
          <w:rFonts w:asciiTheme="minorHAnsi" w:hAnsiTheme="minorHAnsi" w:cstheme="minorHAnsi"/>
          <w:color w:val="auto"/>
        </w:rPr>
      </w:pPr>
      <w:r w:rsidRPr="004940D5">
        <w:rPr>
          <w:rFonts w:asciiTheme="minorHAnsi" w:hAnsiTheme="minorHAnsi" w:cstheme="minorHAnsi"/>
          <w:color w:val="auto"/>
        </w:rPr>
        <w:t xml:space="preserve">- niezwłocznie zawiadamiając o tym Wykonawcę, którego oferta została poprawiona. </w:t>
      </w:r>
    </w:p>
    <w:p w14:paraId="41D7B6E9" w14:textId="6543A5C4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10. </w:t>
      </w:r>
      <w:r w:rsidRPr="004940D5">
        <w:rPr>
          <w:rFonts w:asciiTheme="minorHAnsi" w:hAnsiTheme="minorHAnsi" w:cstheme="minorHAnsi"/>
          <w:color w:val="auto"/>
        </w:rPr>
        <w:t xml:space="preserve">W przypadku, o którym mowa w ust. </w:t>
      </w:r>
      <w:r w:rsidR="00782640">
        <w:rPr>
          <w:rFonts w:asciiTheme="minorHAnsi" w:hAnsiTheme="minorHAnsi" w:cstheme="minorHAnsi"/>
          <w:color w:val="auto"/>
        </w:rPr>
        <w:t xml:space="preserve">9 </w:t>
      </w:r>
      <w:r w:rsidRPr="004940D5">
        <w:rPr>
          <w:rFonts w:asciiTheme="minorHAnsi" w:hAnsiTheme="minorHAnsi" w:cstheme="minorHAnsi"/>
          <w:color w:val="auto"/>
        </w:rPr>
        <w:t>pkt 3 Zamawiający wyznaczy Wykonawcy odpowiedni termin na wyrażenie zgody na poprawienie w ofercie omyłki lub zakwestionowanie sposobu jej poprawienia. Brak odpowiedzi w wyznaczonym terminie uznaje się za wyrażenie zgody na poprawienie omyłki.</w:t>
      </w:r>
    </w:p>
    <w:p w14:paraId="0B90EC61" w14:textId="3659E3D5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11. </w:t>
      </w:r>
      <w:r w:rsidRPr="004940D5">
        <w:rPr>
          <w:rFonts w:asciiTheme="minorHAnsi" w:hAnsiTheme="minorHAnsi" w:cstheme="minorHAnsi"/>
          <w:color w:val="auto"/>
        </w:rPr>
        <w:t>Zamawiający informuje, że:</w:t>
      </w:r>
    </w:p>
    <w:p w14:paraId="51C8EFA6" w14:textId="77777777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ind w:left="357"/>
        <w:rPr>
          <w:rFonts w:asciiTheme="minorHAnsi" w:hAnsiTheme="minorHAnsi" w:cstheme="minorHAnsi"/>
          <w:color w:val="auto"/>
        </w:rPr>
      </w:pPr>
      <w:r w:rsidRPr="004940D5">
        <w:rPr>
          <w:rFonts w:asciiTheme="minorHAnsi" w:hAnsiTheme="minorHAnsi" w:cstheme="minorHAnsi"/>
          <w:color w:val="auto"/>
        </w:rPr>
        <w:t>1)</w:t>
      </w:r>
      <w:r w:rsidRPr="004940D5">
        <w:rPr>
          <w:rFonts w:asciiTheme="minorHAnsi" w:hAnsiTheme="minorHAnsi" w:cstheme="minorHAnsi"/>
          <w:color w:val="auto"/>
        </w:rPr>
        <w:tab/>
        <w:t>przez oczywistą omyłkę pisarską należy rozumieć w szczególności niezamierzoną niedokładność, błąd pisarski, niezamierzone opuszczenie wyrazu lub jego części lub inną podobną usterkę w tekście, niebudzącą wątpliwości w jaki sposób winna być ona naprawiona;</w:t>
      </w:r>
    </w:p>
    <w:p w14:paraId="249E85CE" w14:textId="77777777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ind w:left="357"/>
        <w:rPr>
          <w:rFonts w:asciiTheme="minorHAnsi" w:hAnsiTheme="minorHAnsi" w:cstheme="minorHAnsi"/>
          <w:color w:val="auto"/>
        </w:rPr>
      </w:pPr>
      <w:r w:rsidRPr="004940D5">
        <w:rPr>
          <w:rFonts w:asciiTheme="minorHAnsi" w:hAnsiTheme="minorHAnsi" w:cstheme="minorHAnsi"/>
          <w:color w:val="auto"/>
        </w:rPr>
        <w:t>2)</w:t>
      </w:r>
      <w:r w:rsidRPr="004940D5">
        <w:rPr>
          <w:rFonts w:asciiTheme="minorHAnsi" w:hAnsiTheme="minorHAnsi" w:cstheme="minorHAnsi"/>
          <w:color w:val="auto"/>
        </w:rPr>
        <w:tab/>
        <w:t xml:space="preserve">przez oczywistą omyłkę rachunkową należy rozumieć błędy w działaniach arytmetycznych dokonywanych na składowych ceny, przy czym przyjmuje się że właściwe (poprawne) są ceny jednostkowe netto oferowane przez Wykonawcę w zbiorczym zestawieniu kosztów.  </w:t>
      </w:r>
    </w:p>
    <w:p w14:paraId="707FE2C9" w14:textId="1882608C" w:rsidR="004940D5" w:rsidRPr="004940D5" w:rsidRDefault="004940D5" w:rsidP="004940D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12. </w:t>
      </w:r>
      <w:r w:rsidRPr="004940D5">
        <w:rPr>
          <w:rFonts w:asciiTheme="minorHAnsi" w:hAnsiTheme="minorHAnsi" w:cstheme="minorHAnsi"/>
          <w:color w:val="auto"/>
        </w:rPr>
        <w:t>Zamawiający wybiera najkorzystniejszą ofertę w terminie związania ofertą określonym w SWZ. Jeżeli termin związania ofertą upłynie przed wyborem najkorzystniejszej oferty, Zamawiający wezwie Wykonawcę, którego oferta otrzymał najwyższą ocenę, do wyrażenia, w wyznaczonym przez Zamawiającego terminie, pisemnej zgody na wybór jego oferty.</w:t>
      </w:r>
    </w:p>
    <w:p w14:paraId="20A16198" w14:textId="0EA875C1" w:rsidR="00C22C28" w:rsidRPr="0073100F" w:rsidRDefault="004940D5" w:rsidP="004940D5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13. </w:t>
      </w:r>
      <w:r w:rsidRPr="004940D5">
        <w:rPr>
          <w:rFonts w:asciiTheme="minorHAnsi" w:hAnsiTheme="minorHAnsi" w:cstheme="minorHAnsi"/>
          <w:color w:val="auto"/>
        </w:rPr>
        <w:t>W przypadku braku zgody, o której mowa w ust. 10, oferta podlega odrzuceniu, a Zamawiający zwraca się̨ o wyrażenie takiej zgody do kolejnego Wykonawcy, którego oferta została najwyżej oceniona, chyba że zachodzą przesłanki do unieważnienia postepowania.</w:t>
      </w:r>
    </w:p>
    <w:p w14:paraId="0E079C68" w14:textId="77777777" w:rsidR="00A629DC" w:rsidRPr="0073100F" w:rsidRDefault="00A629DC" w:rsidP="00B04EAA">
      <w:pPr>
        <w:pStyle w:val="Nagwek1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44" w:name="_Toc209441225"/>
      <w:bookmarkEnd w:id="43"/>
      <w:r w:rsidRPr="0073100F">
        <w:rPr>
          <w:rFonts w:asciiTheme="minorHAnsi" w:hAnsiTheme="minorHAnsi" w:cstheme="minorHAnsi"/>
          <w:color w:val="auto"/>
          <w:sz w:val="24"/>
          <w:szCs w:val="24"/>
        </w:rPr>
        <w:t>Informacje o formalnościach, jakie muszą zostać dopełnione po wyborze oferty w celu zawarcia umowy w sprawie zamówienia publicznego</w:t>
      </w:r>
      <w:bookmarkEnd w:id="44"/>
      <w:r w:rsidRPr="0073100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507F063" w14:textId="77777777" w:rsidR="00C914F0" w:rsidRPr="0073100F" w:rsidRDefault="00C914F0" w:rsidP="00B04EAA">
      <w:pPr>
        <w:numPr>
          <w:ilvl w:val="0"/>
          <w:numId w:val="57"/>
        </w:numPr>
        <w:spacing w:after="0" w:line="240" w:lineRule="auto"/>
        <w:ind w:left="357" w:hanging="357"/>
        <w:jc w:val="both"/>
        <w:rPr>
          <w:color w:val="auto"/>
        </w:rPr>
      </w:pPr>
      <w:r w:rsidRPr="0073100F">
        <w:rPr>
          <w:rFonts w:cs="Trebuchet MS"/>
          <w:color w:val="auto"/>
        </w:rPr>
        <w:t>Zamawiający zawiera umowę w sprawie zamówienia publicznego, z uwzględnieniem art. 577 Pzp, w terminie nie kr</w:t>
      </w:r>
      <w:r w:rsidRPr="0073100F">
        <w:rPr>
          <w:rFonts w:cs="Tahoma"/>
          <w:color w:val="auto"/>
        </w:rPr>
        <w:t>ót</w:t>
      </w:r>
      <w:r w:rsidRPr="0073100F">
        <w:rPr>
          <w:rFonts w:cs="Trebuchet MS"/>
          <w:color w:val="auto"/>
        </w:rPr>
        <w:t>szym ni</w:t>
      </w:r>
      <w:r w:rsidRPr="0073100F">
        <w:rPr>
          <w:rFonts w:cs="Arial"/>
          <w:color w:val="auto"/>
        </w:rPr>
        <w:t xml:space="preserve">ż </w:t>
      </w:r>
      <w:r w:rsidRPr="0073100F">
        <w:rPr>
          <w:rFonts w:cs="Trebuchet MS"/>
          <w:color w:val="auto"/>
        </w:rPr>
        <w:t xml:space="preserve">5 dni od dnia przesłania zawiadomienia o wyborze najkorzystniejszej oferty, jeżeli zawiadomienie to zostało przesłane przy użyciu środków komunikacji </w:t>
      </w:r>
      <w:r w:rsidRPr="0073100F">
        <w:rPr>
          <w:rFonts w:cs="Arial"/>
          <w:color w:val="auto"/>
        </w:rPr>
        <w:t xml:space="preserve">́ </w:t>
      </w:r>
      <w:r w:rsidRPr="0073100F">
        <w:rPr>
          <w:rFonts w:cs="Trebuchet MS"/>
          <w:color w:val="auto"/>
        </w:rPr>
        <w:t xml:space="preserve">elektronicznej. </w:t>
      </w:r>
    </w:p>
    <w:p w14:paraId="2C9DDF0E" w14:textId="77777777" w:rsidR="00C914F0" w:rsidRPr="0073100F" w:rsidRDefault="00C914F0" w:rsidP="00B04EAA">
      <w:pPr>
        <w:numPr>
          <w:ilvl w:val="0"/>
          <w:numId w:val="57"/>
        </w:numPr>
        <w:spacing w:after="0" w:line="240" w:lineRule="auto"/>
        <w:ind w:left="357" w:hanging="357"/>
        <w:jc w:val="both"/>
        <w:rPr>
          <w:color w:val="auto"/>
        </w:rPr>
      </w:pPr>
      <w:r w:rsidRPr="0073100F">
        <w:rPr>
          <w:rFonts w:cs="Trebuchet MS"/>
          <w:color w:val="auto"/>
        </w:rPr>
        <w:t>Zamawiający może zawrzeć</w:t>
      </w:r>
      <w:r w:rsidRPr="0073100F">
        <w:rPr>
          <w:rFonts w:cs="Arial"/>
          <w:color w:val="auto"/>
        </w:rPr>
        <w:t xml:space="preserve"> umowę </w:t>
      </w:r>
      <w:r w:rsidRPr="0073100F">
        <w:rPr>
          <w:rFonts w:cs="Trebuchet MS"/>
          <w:color w:val="auto"/>
        </w:rPr>
        <w:t>w sprawie zamówienia publicznego przed</w:t>
      </w:r>
      <w:r w:rsidRPr="0073100F">
        <w:rPr>
          <w:rFonts w:cs="Arial"/>
          <w:color w:val="auto"/>
        </w:rPr>
        <w:t xml:space="preserve"> </w:t>
      </w:r>
      <w:r w:rsidRPr="0073100F">
        <w:rPr>
          <w:rFonts w:cs="Trebuchet MS"/>
          <w:color w:val="auto"/>
        </w:rPr>
        <w:t>upływem terminu, o którym mowa w ust. 1, je</w:t>
      </w:r>
      <w:r w:rsidRPr="0073100F">
        <w:rPr>
          <w:rFonts w:cs="Arial"/>
          <w:color w:val="auto"/>
        </w:rPr>
        <w:t>że</w:t>
      </w:r>
      <w:r w:rsidRPr="0073100F">
        <w:rPr>
          <w:rFonts w:cs="Trebuchet MS"/>
          <w:color w:val="auto"/>
        </w:rPr>
        <w:t>li w postępowaniu o udzielenie</w:t>
      </w:r>
      <w:r w:rsidRPr="0073100F">
        <w:rPr>
          <w:rFonts w:cs="Arial"/>
          <w:color w:val="auto"/>
        </w:rPr>
        <w:t xml:space="preserve"> </w:t>
      </w:r>
      <w:r w:rsidRPr="0073100F">
        <w:rPr>
          <w:rFonts w:cs="Trebuchet MS"/>
          <w:color w:val="auto"/>
        </w:rPr>
        <w:t>zamówienia zło</w:t>
      </w:r>
      <w:r w:rsidRPr="0073100F">
        <w:rPr>
          <w:rFonts w:cs="Arial"/>
          <w:color w:val="auto"/>
        </w:rPr>
        <w:t>żo</w:t>
      </w:r>
      <w:r w:rsidRPr="0073100F">
        <w:rPr>
          <w:rFonts w:cs="Trebuchet MS"/>
          <w:color w:val="auto"/>
        </w:rPr>
        <w:t>no tylko jedn</w:t>
      </w:r>
      <w:r w:rsidRPr="0073100F">
        <w:rPr>
          <w:rFonts w:cs="Tahoma"/>
          <w:color w:val="auto"/>
        </w:rPr>
        <w:t>ą ofertę.</w:t>
      </w:r>
    </w:p>
    <w:p w14:paraId="3F82F4CD" w14:textId="77777777" w:rsidR="00C914F0" w:rsidRPr="0073100F" w:rsidRDefault="00C914F0" w:rsidP="00B04EAA">
      <w:pPr>
        <w:numPr>
          <w:ilvl w:val="0"/>
          <w:numId w:val="57"/>
        </w:numPr>
        <w:spacing w:after="0" w:line="240" w:lineRule="auto"/>
        <w:ind w:left="357" w:hanging="357"/>
        <w:jc w:val="both"/>
        <w:rPr>
          <w:rFonts w:cs="Trebuchet MS"/>
          <w:color w:val="auto"/>
        </w:rPr>
      </w:pPr>
      <w:r w:rsidRPr="0073100F">
        <w:rPr>
          <w:rFonts w:cs="Trebuchet MS"/>
          <w:color w:val="auto"/>
        </w:rPr>
        <w:t xml:space="preserve">W przypadku wyboru oferty złożonej przez Wykonawców wspólnie ubiegających się </w:t>
      </w:r>
      <w:r w:rsidRPr="0073100F">
        <w:rPr>
          <w:rFonts w:cs="Trebuchet MS"/>
          <w:color w:val="auto"/>
        </w:rPr>
        <w:br/>
        <w:t>o udzielenie zamówienia Zamawiający zastrzega sobie prawo żądania przed zawarciem umowy w sprawie zamówienia publicznego umowy regulującej współpracę tych Wykonawców.</w:t>
      </w:r>
    </w:p>
    <w:p w14:paraId="4BC7713B" w14:textId="77777777" w:rsidR="003A10CF" w:rsidRDefault="00C914F0" w:rsidP="00B04EAA">
      <w:pPr>
        <w:numPr>
          <w:ilvl w:val="0"/>
          <w:numId w:val="57"/>
        </w:numPr>
        <w:spacing w:after="0" w:line="240" w:lineRule="auto"/>
        <w:ind w:left="357" w:hanging="357"/>
        <w:jc w:val="both"/>
        <w:rPr>
          <w:rFonts w:cs="Trebuchet MS"/>
          <w:color w:val="auto"/>
        </w:rPr>
      </w:pPr>
      <w:r w:rsidRPr="0073100F">
        <w:rPr>
          <w:rFonts w:cs="Trebuchet MS"/>
          <w:color w:val="auto"/>
        </w:rPr>
        <w:t>Wykonawca będzie zobowiązany do podpisania umowy w miejscu i terminie wskazanym przez Zamawiającego.</w:t>
      </w:r>
    </w:p>
    <w:p w14:paraId="1EDB7A89" w14:textId="77777777" w:rsidR="003A10CF" w:rsidRDefault="00C914F0" w:rsidP="00B04EAA">
      <w:pPr>
        <w:numPr>
          <w:ilvl w:val="0"/>
          <w:numId w:val="57"/>
        </w:numPr>
        <w:spacing w:after="0" w:line="240" w:lineRule="auto"/>
        <w:ind w:left="357" w:hanging="357"/>
        <w:jc w:val="both"/>
        <w:rPr>
          <w:rFonts w:cs="Trebuchet MS"/>
          <w:color w:val="auto"/>
        </w:rPr>
      </w:pPr>
      <w:r w:rsidRPr="003A10CF">
        <w:rPr>
          <w:rFonts w:asciiTheme="minorHAnsi" w:hAnsiTheme="minorHAnsi" w:cstheme="minorHAnsi"/>
          <w:color w:val="auto"/>
        </w:rPr>
        <w:t>Jeżeli Wykonawca, którego oferta została wybrana jako najkorzystniejsza, uchyla się od zawarcia umowy w sprawie zamówienia publicznego Zamawiający może dokonać  ponownego badania i oceny ofert spośród ofert pozostałych w postępowaniu Wykonawców</w:t>
      </w:r>
      <w:r w:rsidRPr="003A10CF">
        <w:rPr>
          <w:rFonts w:asciiTheme="minorHAnsi" w:eastAsiaTheme="minorEastAsia" w:hAnsiTheme="minorHAnsi" w:cstheme="minorHAnsi"/>
          <w:color w:val="auto"/>
        </w:rPr>
        <w:t xml:space="preserve"> oraz wybrać najkorzystniejszą ofertę</w:t>
      </w:r>
      <w:r w:rsidRPr="003A10CF">
        <w:rPr>
          <w:rFonts w:asciiTheme="minorHAnsi" w:hAnsiTheme="minorHAnsi" w:cstheme="minorHAnsi"/>
          <w:color w:val="auto"/>
        </w:rPr>
        <w:t xml:space="preserve">  albo unieważnić  postępowanie.</w:t>
      </w:r>
      <w:r w:rsidRPr="003A10CF">
        <w:rPr>
          <w:rFonts w:cs="Trebuchet MS"/>
          <w:color w:val="auto"/>
        </w:rPr>
        <w:t xml:space="preserve"> </w:t>
      </w:r>
    </w:p>
    <w:p w14:paraId="589B2C81" w14:textId="39F487E7" w:rsidR="00AF14B0" w:rsidRPr="00EF4BF1" w:rsidRDefault="00AF14B0" w:rsidP="00B04EAA">
      <w:pPr>
        <w:numPr>
          <w:ilvl w:val="0"/>
          <w:numId w:val="57"/>
        </w:numPr>
        <w:spacing w:after="0" w:line="240" w:lineRule="auto"/>
        <w:ind w:left="357" w:hanging="357"/>
        <w:jc w:val="both"/>
        <w:rPr>
          <w:rFonts w:cs="Trebuchet MS"/>
          <w:color w:val="auto"/>
        </w:rPr>
      </w:pPr>
      <w:r w:rsidRPr="00EF4BF1">
        <w:rPr>
          <w:rFonts w:cs="Trebuchet MS"/>
          <w:color w:val="auto"/>
        </w:rPr>
        <w:t xml:space="preserve">Przed zawarciem umowy wybrany Wykonawca przedłoży dokument potwierdzający aktualne członkostwo we właściwej izbie samorządu zawodowego, jeżeli jest to niezbędne do wykonywania działalności zawodowej.  </w:t>
      </w:r>
    </w:p>
    <w:p w14:paraId="301E46BD" w14:textId="77777777" w:rsidR="003A10CF" w:rsidRDefault="003A10CF" w:rsidP="003A10CF">
      <w:pPr>
        <w:spacing w:after="0" w:line="240" w:lineRule="auto"/>
        <w:ind w:left="357"/>
        <w:jc w:val="both"/>
        <w:rPr>
          <w:rFonts w:cs="Trebuchet MS"/>
          <w:color w:val="auto"/>
        </w:rPr>
      </w:pPr>
    </w:p>
    <w:p w14:paraId="40E8B4CA" w14:textId="6F381BC8" w:rsidR="00F5119F" w:rsidRDefault="00F5119F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5" w:name="_Toc209441226"/>
      <w:r w:rsidRPr="003A10CF">
        <w:rPr>
          <w:rFonts w:asciiTheme="minorHAnsi" w:hAnsiTheme="minorHAnsi" w:cstheme="minorHAnsi"/>
          <w:color w:val="auto"/>
          <w:sz w:val="24"/>
          <w:szCs w:val="24"/>
        </w:rPr>
        <w:t>Wymagania dotyczące zabezpiec</w:t>
      </w:r>
      <w:r>
        <w:rPr>
          <w:rFonts w:asciiTheme="minorHAnsi" w:hAnsiTheme="minorHAnsi" w:cstheme="minorHAnsi"/>
          <w:color w:val="auto"/>
          <w:sz w:val="24"/>
          <w:szCs w:val="24"/>
        </w:rPr>
        <w:t>zenia należytego wykonania umowy</w:t>
      </w:r>
      <w:bookmarkEnd w:id="45"/>
    </w:p>
    <w:p w14:paraId="0BE905ED" w14:textId="79D18594" w:rsidR="00D52784" w:rsidRDefault="00D52784" w:rsidP="00E71E5C">
      <w:pPr>
        <w:spacing w:line="240" w:lineRule="auto"/>
      </w:pPr>
      <w:r>
        <w:t>1.</w:t>
      </w:r>
      <w:r w:rsidR="00E71E5C">
        <w:t xml:space="preserve">  Zamawiający nie wymaga wniesienia zabezpieczenia należytego wykonania umowy. </w:t>
      </w:r>
    </w:p>
    <w:p w14:paraId="635A7BCD" w14:textId="47FC4722" w:rsidR="00F5119F" w:rsidRPr="00F5119F" w:rsidRDefault="00F5119F" w:rsidP="00C50C03">
      <w:pPr>
        <w:spacing w:line="240" w:lineRule="auto"/>
      </w:pPr>
    </w:p>
    <w:p w14:paraId="6C4BC1D1" w14:textId="763CA918" w:rsidR="00FF6957" w:rsidRPr="0073100F" w:rsidRDefault="00FF6957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6" w:name="_Toc209441227"/>
      <w:r w:rsidRPr="0073100F">
        <w:rPr>
          <w:rFonts w:asciiTheme="minorHAnsi" w:hAnsiTheme="minorHAnsi" w:cstheme="minorHAnsi"/>
          <w:color w:val="auto"/>
          <w:sz w:val="24"/>
          <w:szCs w:val="24"/>
        </w:rPr>
        <w:t>Informacje o treści zawieranej umowy oraz możliwości jej zmiany</w:t>
      </w:r>
      <w:bookmarkEnd w:id="46"/>
    </w:p>
    <w:p w14:paraId="31576593" w14:textId="13F40D4A" w:rsidR="00C914F0" w:rsidRPr="0073100F" w:rsidRDefault="00C914F0" w:rsidP="00B04EAA">
      <w:pPr>
        <w:pStyle w:val="Standard"/>
        <w:numPr>
          <w:ilvl w:val="0"/>
          <w:numId w:val="58"/>
        </w:numPr>
        <w:jc w:val="both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>Wybrany Wykonawca jest zobowiązany do zawarcia umowy w sprawie zamówienia publicznego na</w:t>
      </w:r>
      <w:r w:rsidR="00A151BD" w:rsidRPr="0073100F">
        <w:rPr>
          <w:rFonts w:asciiTheme="minorHAnsi" w:hAnsiTheme="minorHAnsi" w:cs="Arial"/>
          <w:sz w:val="22"/>
          <w:szCs w:val="22"/>
        </w:rPr>
        <w:t xml:space="preserve"> w</w:t>
      </w:r>
      <w:r w:rsidR="0073100F" w:rsidRPr="0073100F">
        <w:rPr>
          <w:rFonts w:asciiTheme="minorHAnsi" w:hAnsiTheme="minorHAnsi" w:cs="Arial"/>
          <w:sz w:val="22"/>
          <w:szCs w:val="22"/>
        </w:rPr>
        <w:t>arunkach określonych w Projektowanych postanowieniach Umowy, stanowiących</w:t>
      </w:r>
      <w:r w:rsidRPr="0073100F">
        <w:rPr>
          <w:rFonts w:asciiTheme="minorHAnsi" w:hAnsiTheme="minorHAnsi" w:cs="Arial"/>
          <w:sz w:val="22"/>
          <w:szCs w:val="22"/>
        </w:rPr>
        <w:t xml:space="preserve"> </w:t>
      </w:r>
      <w:r w:rsidRPr="00A148A7">
        <w:rPr>
          <w:rFonts w:asciiTheme="minorHAnsi" w:hAnsiTheme="minorHAnsi" w:cs="Arial"/>
          <w:b/>
          <w:bCs w:val="0"/>
          <w:sz w:val="22"/>
          <w:szCs w:val="22"/>
        </w:rPr>
        <w:t xml:space="preserve">Załącznik nr </w:t>
      </w:r>
      <w:r w:rsidR="00A148A7">
        <w:rPr>
          <w:rFonts w:asciiTheme="minorHAnsi" w:hAnsiTheme="minorHAnsi" w:cs="Arial"/>
          <w:b/>
          <w:bCs w:val="0"/>
          <w:sz w:val="22"/>
          <w:szCs w:val="22"/>
        </w:rPr>
        <w:t>4</w:t>
      </w:r>
      <w:r w:rsidRPr="0073100F">
        <w:rPr>
          <w:rFonts w:asciiTheme="minorHAnsi" w:hAnsiTheme="minorHAnsi" w:cs="Arial"/>
          <w:sz w:val="22"/>
          <w:szCs w:val="22"/>
        </w:rPr>
        <w:t xml:space="preserve"> do SWZ.</w:t>
      </w:r>
    </w:p>
    <w:p w14:paraId="00E09731" w14:textId="77777777" w:rsidR="00C914F0" w:rsidRPr="0073100F" w:rsidRDefault="00C914F0" w:rsidP="00B04EAA">
      <w:pPr>
        <w:pStyle w:val="Standard"/>
        <w:numPr>
          <w:ilvl w:val="0"/>
          <w:numId w:val="58"/>
        </w:numPr>
        <w:jc w:val="both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>Zakres świadczenia Wykonawcy wynikający z umowy jest tożsamy z jego zobowiązaniem zawartym w ofercie.</w:t>
      </w:r>
    </w:p>
    <w:p w14:paraId="4314DDA9" w14:textId="7CED0CE1" w:rsidR="00C914F0" w:rsidRPr="00AB37F5" w:rsidRDefault="00C914F0" w:rsidP="00B04EAA">
      <w:pPr>
        <w:pStyle w:val="Standard"/>
        <w:numPr>
          <w:ilvl w:val="0"/>
          <w:numId w:val="58"/>
        </w:numPr>
        <w:shd w:val="clear" w:color="auto" w:fill="FFFFFF" w:themeFill="background1"/>
        <w:jc w:val="both"/>
        <w:rPr>
          <w:rFonts w:asciiTheme="minorHAnsi" w:hAnsiTheme="minorHAnsi" w:cs="Arial"/>
          <w:sz w:val="22"/>
          <w:szCs w:val="22"/>
        </w:rPr>
      </w:pPr>
      <w:r w:rsidRPr="00AB37F5">
        <w:rPr>
          <w:rFonts w:asciiTheme="minorHAnsi" w:hAnsiTheme="minorHAnsi" w:cs="Arial"/>
          <w:sz w:val="22"/>
          <w:szCs w:val="22"/>
        </w:rPr>
        <w:t>Zamawiający przewiduje możliwość zmiany zawartej umowy w stosunku do treści wybranej oferty w zakresie uregulowanym w art. 454-455 Pzp</w:t>
      </w:r>
      <w:r w:rsidR="00A151BD" w:rsidRPr="00AB37F5">
        <w:rPr>
          <w:rFonts w:asciiTheme="minorHAnsi" w:hAnsiTheme="minorHAnsi" w:cs="Arial"/>
          <w:sz w:val="22"/>
          <w:szCs w:val="22"/>
        </w:rPr>
        <w:t xml:space="preserve"> oraz wskazanym w Projekcie</w:t>
      </w:r>
      <w:r w:rsidRPr="00AB37F5">
        <w:rPr>
          <w:rFonts w:asciiTheme="minorHAnsi" w:hAnsiTheme="minorHAnsi" w:cs="Arial"/>
          <w:sz w:val="22"/>
          <w:szCs w:val="22"/>
        </w:rPr>
        <w:t xml:space="preserve"> Umowy, stanowiącym </w:t>
      </w:r>
      <w:r w:rsidRPr="00AB37F5">
        <w:rPr>
          <w:rFonts w:asciiTheme="minorHAnsi" w:hAnsiTheme="minorHAnsi" w:cs="Arial"/>
          <w:b/>
          <w:bCs w:val="0"/>
          <w:sz w:val="22"/>
          <w:szCs w:val="22"/>
        </w:rPr>
        <w:t xml:space="preserve">Załącznik </w:t>
      </w:r>
      <w:r w:rsidR="00A148A7" w:rsidRPr="00AB37F5">
        <w:rPr>
          <w:rFonts w:asciiTheme="minorHAnsi" w:hAnsiTheme="minorHAnsi" w:cs="Arial"/>
          <w:b/>
          <w:bCs w:val="0"/>
          <w:sz w:val="22"/>
          <w:szCs w:val="22"/>
        </w:rPr>
        <w:t xml:space="preserve">4 </w:t>
      </w:r>
      <w:r w:rsidRPr="00AB37F5">
        <w:rPr>
          <w:rFonts w:asciiTheme="minorHAnsi" w:hAnsiTheme="minorHAnsi" w:cs="Arial"/>
          <w:sz w:val="22"/>
          <w:szCs w:val="22"/>
        </w:rPr>
        <w:t>do SWZ.</w:t>
      </w:r>
    </w:p>
    <w:p w14:paraId="12887257" w14:textId="77777777" w:rsidR="00C914F0" w:rsidRPr="0073100F" w:rsidRDefault="00C914F0" w:rsidP="00B04EAA">
      <w:pPr>
        <w:pStyle w:val="Standard"/>
        <w:numPr>
          <w:ilvl w:val="0"/>
          <w:numId w:val="58"/>
        </w:numPr>
        <w:jc w:val="both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>Zmiana umowy wymaga dla swej ważności, pod rygorem nieważności, zachowania formy pisemnej.</w:t>
      </w:r>
    </w:p>
    <w:p w14:paraId="17973FA9" w14:textId="77777777" w:rsidR="00D61FB1" w:rsidRPr="0073100F" w:rsidRDefault="00D61FB1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7" w:name="_Toc209441228"/>
      <w:r w:rsidRPr="0073100F">
        <w:rPr>
          <w:rFonts w:asciiTheme="minorHAnsi" w:hAnsiTheme="minorHAnsi" w:cstheme="minorHAnsi"/>
          <w:color w:val="auto"/>
          <w:sz w:val="24"/>
          <w:szCs w:val="24"/>
        </w:rPr>
        <w:t>Pouczenie o środkach ochrony prawnej przysługujących wykonawcy</w:t>
      </w:r>
      <w:bookmarkEnd w:id="47"/>
    </w:p>
    <w:p w14:paraId="2071F7E2" w14:textId="77777777" w:rsidR="00C914F0" w:rsidRPr="0073100F" w:rsidRDefault="00C914F0" w:rsidP="00B04EA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 xml:space="preserve">Środki ochrony prawnej określone zostały w dziale IX Pzp </w:t>
      </w:r>
      <w:r w:rsidRPr="00AB37F5">
        <w:rPr>
          <w:rFonts w:asciiTheme="minorHAnsi" w:hAnsiTheme="minorHAnsi" w:cs="Arial"/>
          <w:color w:val="auto"/>
        </w:rPr>
        <w:t>i</w:t>
      </w:r>
      <w:r w:rsidRPr="0073100F">
        <w:rPr>
          <w:rFonts w:asciiTheme="minorHAnsi" w:hAnsiTheme="minorHAnsi" w:cs="Arial"/>
          <w:color w:val="auto"/>
        </w:rPr>
        <w:t xml:space="preserve"> przysługują Wykonawcy oraz innemu podmiotowi, jeżeli ma lub miał interes w uzyskaniu zamówienia oraz poniósł lub może ponieść szkodę w wyniku naruszenia przez Zamawiającego przepisów  Pzp.</w:t>
      </w:r>
    </w:p>
    <w:p w14:paraId="4F3F6980" w14:textId="77777777" w:rsidR="00C914F0" w:rsidRPr="0073100F" w:rsidRDefault="00C914F0" w:rsidP="00B04EA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Środki ochrony prawnej wobec ogłoszenia wszczynającego postępowanie o udzielenie zamówienia oraz dokumentów zamówienia przysługują również organizacjom wpisanym na listę, o której mowa w art. 469 pkt 15 Pzp oraz Rzecznikowi Małych i Średnich Przedsiębiorców.</w:t>
      </w:r>
    </w:p>
    <w:p w14:paraId="4EBF2984" w14:textId="77777777" w:rsidR="00C914F0" w:rsidRPr="0073100F" w:rsidRDefault="00C914F0" w:rsidP="00B04EA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Odwołanie przysługuje na:</w:t>
      </w:r>
    </w:p>
    <w:p w14:paraId="16A89AE0" w14:textId="77777777" w:rsidR="00C914F0" w:rsidRPr="0073100F" w:rsidRDefault="00C914F0" w:rsidP="00B04EAA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niezgodną z przepisami Pzp czynność Zamawiającego, podjętą w postępowaniu o udzielenie zamówienia, w tym na projek</w:t>
      </w:r>
      <w:r w:rsidR="00D26D17" w:rsidRPr="0073100F">
        <w:rPr>
          <w:rFonts w:asciiTheme="minorHAnsi" w:hAnsiTheme="minorHAnsi" w:cs="Arial"/>
          <w:color w:val="auto"/>
        </w:rPr>
        <w:t>towane postanowienie umowy (projekt</w:t>
      </w:r>
      <w:r w:rsidRPr="0073100F">
        <w:rPr>
          <w:rFonts w:asciiTheme="minorHAnsi" w:hAnsiTheme="minorHAnsi" w:cs="Arial"/>
          <w:color w:val="auto"/>
        </w:rPr>
        <w:t xml:space="preserve">  umowy);</w:t>
      </w:r>
    </w:p>
    <w:p w14:paraId="5D4A48C2" w14:textId="77777777" w:rsidR="00C914F0" w:rsidRPr="0073100F" w:rsidRDefault="00C914F0" w:rsidP="00B04EAA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zaniechanie czynności w postępowaniu o udzielenie zamówienia do której Zamawiający był obowiązany na podstawie Ppz;</w:t>
      </w:r>
    </w:p>
    <w:p w14:paraId="069DDA49" w14:textId="77777777" w:rsidR="00876F86" w:rsidRPr="00876F86" w:rsidRDefault="00876F86" w:rsidP="00B04EAA">
      <w:pPr>
        <w:pStyle w:val="Akapitzlist"/>
        <w:numPr>
          <w:ilvl w:val="0"/>
          <w:numId w:val="43"/>
        </w:numPr>
        <w:rPr>
          <w:rFonts w:asciiTheme="minorHAnsi" w:eastAsia="Calibri" w:hAnsiTheme="minorHAnsi" w:cs="Arial"/>
          <w:kern w:val="0"/>
          <w:sz w:val="22"/>
          <w:szCs w:val="22"/>
        </w:rPr>
      </w:pPr>
      <w:r w:rsidRPr="00876F86">
        <w:rPr>
          <w:rFonts w:asciiTheme="minorHAnsi" w:eastAsia="Calibri" w:hAnsiTheme="minorHAnsi" w:cs="Arial"/>
          <w:kern w:val="0"/>
          <w:sz w:val="22"/>
          <w:szCs w:val="22"/>
        </w:rPr>
        <w:t>Odwołanie wnosi się do Prezesa Krajowej Izby Odwoławczej (zwanej dalej Izbą). Odwołujący przekazuje Zamawiającemu odwołanie wniesione w formie elektronicznej albo w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01FB6BE9" w14:textId="77777777" w:rsidR="00C914F0" w:rsidRPr="0073100F" w:rsidRDefault="00C914F0" w:rsidP="00B04EA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Odwołanie wobec treści ogłoszenia lub treści SWZ wnosi się w terminie 5 dni od dnia zamieszczenia ogłoszenia w Biuletynie Zamówień Publicznych lub treści SWZ na stronie internetowej.</w:t>
      </w:r>
    </w:p>
    <w:p w14:paraId="25677E52" w14:textId="77777777" w:rsidR="00C914F0" w:rsidRPr="0073100F" w:rsidRDefault="00C914F0" w:rsidP="00B04EA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Odwołanie wnosi się w terminie:</w:t>
      </w:r>
    </w:p>
    <w:p w14:paraId="0E65DDDF" w14:textId="77777777" w:rsidR="00C914F0" w:rsidRPr="0073100F" w:rsidRDefault="00C914F0" w:rsidP="00B04EA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74FD6277" w14:textId="77777777" w:rsidR="00C914F0" w:rsidRPr="0073100F" w:rsidRDefault="00C914F0" w:rsidP="00B04EA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10 dni od dnia przekazania informacji o czynności Zamawiającego stanowiącej podstawę jego wniesienia, jeżeli informacja została przekazana w sposób inny niż określony w pkt 1.</w:t>
      </w:r>
    </w:p>
    <w:p w14:paraId="37B760BF" w14:textId="77777777" w:rsidR="00C914F0" w:rsidRPr="0073100F" w:rsidRDefault="00C914F0" w:rsidP="00B04EAA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Theme="minorHAnsi" w:hAnsiTheme="minorHAnsi" w:cs="Arial"/>
          <w:color w:val="auto"/>
        </w:rPr>
      </w:pPr>
      <w:r w:rsidRPr="0073100F">
        <w:rPr>
          <w:rFonts w:asciiTheme="minorHAnsi" w:hAnsiTheme="minorHAnsi" w:cs="Arial"/>
          <w:color w:val="auto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1107606C" w14:textId="77777777" w:rsidR="00C914F0" w:rsidRPr="0073100F" w:rsidRDefault="00C914F0" w:rsidP="00B04EAA">
      <w:pPr>
        <w:pStyle w:val="Akapitzlist"/>
        <w:widowControl/>
        <w:numPr>
          <w:ilvl w:val="0"/>
          <w:numId w:val="43"/>
        </w:numPr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>Na orzeczenie Izby oraz postanowienie Prezesa Izby, o którym mowa w art. 519 ust. 1 Pzp, stronom oraz uczestnikom postępowania odwoławczego przysługuje skarga do sądu.</w:t>
      </w:r>
    </w:p>
    <w:p w14:paraId="630ACB53" w14:textId="77777777" w:rsidR="00C914F0" w:rsidRPr="0073100F" w:rsidRDefault="00C914F0" w:rsidP="00B04EAA">
      <w:pPr>
        <w:pStyle w:val="Akapitzlist"/>
        <w:widowControl/>
        <w:numPr>
          <w:ilvl w:val="0"/>
          <w:numId w:val="43"/>
        </w:numPr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>W postępowaniu toczącym się wskutek wniesienia skargi stosuje się odpowiednio przepisy ustawy z dnia 17 listopada 1964 r. - Kodeks postępowania cywilnego o apelacji, jeżeli przepisy Pzp nie stanowią inaczej.</w:t>
      </w:r>
    </w:p>
    <w:p w14:paraId="302722EB" w14:textId="77777777" w:rsidR="00C914F0" w:rsidRPr="0073100F" w:rsidRDefault="00C914F0" w:rsidP="00B04EAA">
      <w:pPr>
        <w:pStyle w:val="Akapitzlist"/>
        <w:widowControl/>
        <w:numPr>
          <w:ilvl w:val="0"/>
          <w:numId w:val="43"/>
        </w:numPr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>Skargę wnosi się do Sądu Okręgowego w Warszawie - sądu zamówień publicznych.</w:t>
      </w:r>
    </w:p>
    <w:p w14:paraId="68735D32" w14:textId="28B37EDA" w:rsidR="00C914F0" w:rsidRPr="00DF1197" w:rsidRDefault="00C914F0" w:rsidP="00B04EAA">
      <w:pPr>
        <w:pStyle w:val="Akapitzlist"/>
        <w:numPr>
          <w:ilvl w:val="0"/>
          <w:numId w:val="43"/>
        </w:numPr>
        <w:jc w:val="both"/>
        <w:rPr>
          <w:rFonts w:asciiTheme="minorHAnsi" w:hAnsiTheme="minorHAnsi" w:cs="Arial"/>
          <w:sz w:val="22"/>
          <w:szCs w:val="22"/>
        </w:rPr>
      </w:pPr>
      <w:r w:rsidRPr="00DF1197">
        <w:rPr>
          <w:rFonts w:asciiTheme="minorHAnsi" w:hAnsiTheme="minorHAnsi" w:cs="Arial"/>
        </w:rPr>
        <w:t xml:space="preserve">Skargę wnosi się za pośrednictwem Prezesa Izby, w terminie 14 dni od dnia doręczenia orzeczenia Izby lub postanowienia Prezesa Izby, o którym mowa w art. 519 ust. 1 Pzp., przesyłając jednocześnie jej odpis przeciwnikowi skargi. Złożenie skargi w placówce pocztowej operatora wyznaczonego w rozumieniu ustawy z dnia 23 listopada 2012 r. - Prawo pocztowe </w:t>
      </w:r>
      <w:r w:rsidR="00DF1197" w:rsidRPr="00DF1197">
        <w:rPr>
          <w:rFonts w:asciiTheme="minorHAnsi" w:hAnsiTheme="minorHAnsi" w:cs="Arial"/>
          <w:sz w:val="22"/>
          <w:szCs w:val="22"/>
        </w:rPr>
        <w:t>albo wysłanie na adres do doręczeń elektronicznych, o którym mowa w art. 2 pkt 1 ustawy z dnia 18 listopada 2020 r. o doręczeniach elektronicznych, jest równoznaczne z jej wniesieniem.</w:t>
      </w:r>
    </w:p>
    <w:p w14:paraId="2CCB4079" w14:textId="77777777" w:rsidR="002D4182" w:rsidRPr="0073100F" w:rsidRDefault="00C914F0" w:rsidP="00B04EAA">
      <w:pPr>
        <w:pStyle w:val="Akapitzlist"/>
        <w:widowControl/>
        <w:numPr>
          <w:ilvl w:val="0"/>
          <w:numId w:val="43"/>
        </w:numPr>
        <w:autoSpaceDN/>
        <w:jc w:val="both"/>
        <w:textAlignment w:val="auto"/>
        <w:rPr>
          <w:rFonts w:asciiTheme="minorHAnsi" w:hAnsiTheme="minorHAnsi" w:cs="Arial"/>
          <w:sz w:val="22"/>
          <w:szCs w:val="22"/>
        </w:rPr>
      </w:pPr>
      <w:r w:rsidRPr="0073100F">
        <w:rPr>
          <w:rFonts w:asciiTheme="minorHAnsi" w:hAnsiTheme="minorHAnsi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0C753EB9" w14:textId="77777777" w:rsidR="00A629DC" w:rsidRPr="0073100F" w:rsidRDefault="00A629DC" w:rsidP="00B04EAA">
      <w:pPr>
        <w:pStyle w:val="Nagwek1"/>
        <w:numPr>
          <w:ilvl w:val="0"/>
          <w:numId w:val="14"/>
        </w:numPr>
        <w:rPr>
          <w:rFonts w:asciiTheme="minorHAnsi" w:hAnsiTheme="minorHAnsi" w:cstheme="minorHAnsi"/>
          <w:color w:val="auto"/>
          <w:sz w:val="24"/>
          <w:szCs w:val="24"/>
        </w:rPr>
      </w:pPr>
      <w:bookmarkStart w:id="48" w:name="_Toc209441229"/>
      <w:r w:rsidRPr="0073100F">
        <w:rPr>
          <w:rFonts w:asciiTheme="minorHAnsi" w:hAnsiTheme="minorHAnsi" w:cstheme="minorHAnsi"/>
          <w:color w:val="auto"/>
          <w:sz w:val="24"/>
          <w:szCs w:val="24"/>
        </w:rPr>
        <w:t>Załączniki do SWZ</w:t>
      </w:r>
      <w:bookmarkEnd w:id="48"/>
      <w:r w:rsidRPr="0073100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8F3EDBE" w14:textId="77777777" w:rsidR="00A629DC" w:rsidRPr="0073100F" w:rsidRDefault="00A629DC" w:rsidP="00522CCD">
      <w:pPr>
        <w:spacing w:after="149" w:line="248" w:lineRule="auto"/>
        <w:ind w:left="-5" w:hanging="10"/>
        <w:jc w:val="both"/>
        <w:rPr>
          <w:rFonts w:asciiTheme="minorHAnsi" w:hAnsiTheme="minorHAnsi" w:cstheme="minorHAnsi"/>
          <w:color w:val="auto"/>
        </w:rPr>
      </w:pPr>
      <w:r w:rsidRPr="0073100F">
        <w:rPr>
          <w:rFonts w:asciiTheme="minorHAnsi" w:hAnsiTheme="minorHAnsi" w:cstheme="minorHAnsi"/>
          <w:color w:val="auto"/>
        </w:rPr>
        <w:t xml:space="preserve">Integralną częścią niniejszej SWZ stanowią następujące załączniki: </w:t>
      </w: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295"/>
        <w:gridCol w:w="6977"/>
      </w:tblGrid>
      <w:tr w:rsidR="00D55C31" w:rsidRPr="0073100F" w14:paraId="760A5236" w14:textId="77777777" w:rsidTr="008052D0">
        <w:trPr>
          <w:cantSplit/>
          <w:trHeight w:val="488"/>
        </w:trPr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3DC9" w14:textId="77777777" w:rsidR="00A629DC" w:rsidRPr="0073100F" w:rsidRDefault="00A629DC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nr 1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FE7F" w14:textId="77777777" w:rsidR="00A629DC" w:rsidRPr="0073100F" w:rsidRDefault="00A629DC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03A2" w14:textId="563C7DDD" w:rsidR="00A629DC" w:rsidRPr="0073100F" w:rsidRDefault="005A5E0C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6A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Formularz Ofertowy</w:t>
            </w:r>
          </w:p>
        </w:tc>
      </w:tr>
      <w:tr w:rsidR="00D55C31" w:rsidRPr="0073100F" w14:paraId="1DB087EC" w14:textId="77777777" w:rsidTr="008052D0">
        <w:trPr>
          <w:cantSplit/>
          <w:trHeight w:val="488"/>
        </w:trPr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E545" w14:textId="77777777" w:rsidR="008052D0" w:rsidRPr="0073100F" w:rsidRDefault="008052D0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nr 2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4117" w14:textId="77777777" w:rsidR="008052D0" w:rsidRPr="0073100F" w:rsidRDefault="008052D0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CB99" w14:textId="40FC8118" w:rsidR="008052D0" w:rsidRPr="0073100F" w:rsidRDefault="005A5E0C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76A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Oświadczenie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wykonawcy/ </w:t>
            </w:r>
            <w:r w:rsidRPr="008A1E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wykonawcy wspólnie ubiegającego się o udzielenie zamówienia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składane na podstawie art. 125 ust. 1 Pzp o </w:t>
            </w:r>
            <w:r w:rsidRPr="00376A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spełnienia warunków udziału w postępowaniu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oraz braku podstaw </w:t>
            </w:r>
            <w:r w:rsidRPr="008A1EFF">
              <w:rPr>
                <w:rFonts w:asciiTheme="minorHAnsi" w:hAnsiTheme="minorHAnsi" w:cstheme="minorHAnsi"/>
                <w:sz w:val="22"/>
                <w:szCs w:val="22"/>
              </w:rPr>
              <w:t>do wykluczenia z postępowania</w:t>
            </w:r>
            <w:r w:rsidR="009711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1105" w:rsidRPr="0097110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(składane wraz z ofertą)</w:t>
            </w:r>
            <w:r w:rsidR="009711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55C31" w:rsidRPr="0073100F" w14:paraId="0B985441" w14:textId="77777777" w:rsidTr="008052D0">
        <w:trPr>
          <w:cantSplit/>
          <w:trHeight w:val="488"/>
        </w:trPr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2C53" w14:textId="77777777" w:rsidR="00A629DC" w:rsidRPr="0073100F" w:rsidRDefault="00A629DC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nr 3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197B" w14:textId="77777777" w:rsidR="00A629DC" w:rsidRPr="0073100F" w:rsidRDefault="00A629DC" w:rsidP="0059541A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7FC3" w14:textId="5B701351" w:rsidR="00A629DC" w:rsidRPr="0073100F" w:rsidRDefault="004D07F6" w:rsidP="0059541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</w:p>
        </w:tc>
      </w:tr>
      <w:tr w:rsidR="00B04EAA" w:rsidRPr="00D55C31" w14:paraId="05FBF55C" w14:textId="77777777" w:rsidTr="008052D0">
        <w:trPr>
          <w:cantSplit/>
          <w:trHeight w:val="488"/>
        </w:trPr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D312" w14:textId="67F916AE" w:rsidR="00B04EAA" w:rsidRPr="0073100F" w:rsidRDefault="00B04EAA" w:rsidP="00B04EA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Załącznik nr 4</w:t>
            </w: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40DF" w14:textId="77777777" w:rsidR="00B04EAA" w:rsidRPr="0073100F" w:rsidRDefault="00B04EAA" w:rsidP="00B04EAA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3100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4AA1" w14:textId="67CD50D3" w:rsidR="00B04EAA" w:rsidRPr="00D55C31" w:rsidRDefault="00B04EAA" w:rsidP="00B04EAA">
            <w:pPr>
              <w:pStyle w:val="Standard"/>
              <w:ind w:left="34" w:hanging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6A25">
              <w:rPr>
                <w:rFonts w:asciiTheme="minorHAnsi" w:hAnsiTheme="minorHAnsi" w:cstheme="minorHAnsi"/>
                <w:sz w:val="22"/>
                <w:szCs w:val="22"/>
              </w:rPr>
              <w:t>Projektowane postanowienia umowy</w:t>
            </w:r>
          </w:p>
        </w:tc>
      </w:tr>
    </w:tbl>
    <w:p w14:paraId="2E007761" w14:textId="0A522B4F" w:rsidR="00323756" w:rsidRPr="00D55C31" w:rsidRDefault="00323756" w:rsidP="00EC5DC1">
      <w:pPr>
        <w:rPr>
          <w:rFonts w:asciiTheme="minorHAnsi" w:hAnsiTheme="minorHAnsi" w:cstheme="minorHAnsi"/>
          <w:color w:val="auto"/>
        </w:rPr>
      </w:pPr>
    </w:p>
    <w:sectPr w:rsidR="00323756" w:rsidRPr="00D55C31" w:rsidSect="00624059">
      <w:headerReference w:type="even" r:id="rId36"/>
      <w:footerReference w:type="default" r:id="rId37"/>
      <w:headerReference w:type="first" r:id="rId3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0F3E7" w14:textId="77777777" w:rsidR="000C3FC1" w:rsidRDefault="000C3FC1" w:rsidP="00522CCD">
      <w:pPr>
        <w:spacing w:after="0" w:line="240" w:lineRule="auto"/>
      </w:pPr>
      <w:r>
        <w:separator/>
      </w:r>
    </w:p>
  </w:endnote>
  <w:endnote w:type="continuationSeparator" w:id="0">
    <w:p w14:paraId="1401FAF2" w14:textId="77777777" w:rsidR="000C3FC1" w:rsidRDefault="000C3FC1" w:rsidP="0052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D6887" w14:textId="5E4D41CB" w:rsidR="000C3FC1" w:rsidRPr="00624EF3" w:rsidRDefault="000C3FC1">
    <w:pPr>
      <w:pStyle w:val="Stopka"/>
      <w:jc w:val="right"/>
    </w:pPr>
    <w:r w:rsidRPr="00624EF3">
      <w:t xml:space="preserve">Strona </w:t>
    </w:r>
    <w:r w:rsidRPr="00624EF3">
      <w:rPr>
        <w:b/>
      </w:rPr>
      <w:fldChar w:fldCharType="begin"/>
    </w:r>
    <w:r w:rsidRPr="00624EF3">
      <w:rPr>
        <w:b/>
      </w:rPr>
      <w:instrText>PAGE</w:instrText>
    </w:r>
    <w:r w:rsidRPr="00624EF3">
      <w:rPr>
        <w:b/>
      </w:rPr>
      <w:fldChar w:fldCharType="separate"/>
    </w:r>
    <w:r w:rsidR="00560F27">
      <w:rPr>
        <w:b/>
        <w:noProof/>
      </w:rPr>
      <w:t>4</w:t>
    </w:r>
    <w:r w:rsidRPr="00624EF3">
      <w:rPr>
        <w:b/>
      </w:rPr>
      <w:fldChar w:fldCharType="end"/>
    </w:r>
    <w:r>
      <w:t xml:space="preserve"> z </w:t>
    </w:r>
    <w:r w:rsidR="00782640">
      <w:rPr>
        <w:b/>
      </w:rPr>
      <w:t>17</w:t>
    </w:r>
  </w:p>
  <w:p w14:paraId="6D978979" w14:textId="77777777" w:rsidR="000C3FC1" w:rsidRDefault="000C3F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31567" w14:textId="77777777" w:rsidR="000C3FC1" w:rsidRDefault="000C3FC1" w:rsidP="00522CCD">
      <w:pPr>
        <w:spacing w:after="0" w:line="240" w:lineRule="auto"/>
      </w:pPr>
      <w:r>
        <w:separator/>
      </w:r>
    </w:p>
  </w:footnote>
  <w:footnote w:type="continuationSeparator" w:id="0">
    <w:p w14:paraId="03DE5312" w14:textId="77777777" w:rsidR="000C3FC1" w:rsidRDefault="000C3FC1" w:rsidP="0052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EC07D" w14:textId="77777777" w:rsidR="000C3FC1" w:rsidRDefault="000C3FC1">
    <w:pPr>
      <w:spacing w:after="6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896D89" wp14:editId="453BF118">
          <wp:simplePos x="0" y="0"/>
          <wp:positionH relativeFrom="page">
            <wp:posOffset>594360</wp:posOffset>
          </wp:positionH>
          <wp:positionV relativeFrom="page">
            <wp:posOffset>161925</wp:posOffset>
          </wp:positionV>
          <wp:extent cx="2999105" cy="841375"/>
          <wp:effectExtent l="0" t="0" r="0" b="0"/>
          <wp:wrapSquare wrapText="bothSides"/>
          <wp:docPr id="21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79CF4C5" wp14:editId="4B66F53E">
          <wp:simplePos x="0" y="0"/>
          <wp:positionH relativeFrom="page">
            <wp:posOffset>4323080</wp:posOffset>
          </wp:positionH>
          <wp:positionV relativeFrom="page">
            <wp:posOffset>234315</wp:posOffset>
          </wp:positionV>
          <wp:extent cx="2668270" cy="782320"/>
          <wp:effectExtent l="0" t="0" r="0" b="0"/>
          <wp:wrapSquare wrapText="bothSides"/>
          <wp:docPr id="22" name="Pictur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DB36E5" wp14:editId="3FD5D432">
              <wp:simplePos x="0" y="0"/>
              <wp:positionH relativeFrom="page">
                <wp:posOffset>0</wp:posOffset>
              </wp:positionH>
              <wp:positionV relativeFrom="page">
                <wp:posOffset>1476375</wp:posOffset>
              </wp:positionV>
              <wp:extent cx="7555865" cy="55880"/>
              <wp:effectExtent l="0" t="0" r="6985" b="1270"/>
              <wp:wrapSquare wrapText="bothSides"/>
              <wp:docPr id="3" name="Group 816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5865" cy="55880"/>
                        <a:chOff x="0" y="0"/>
                        <a:chExt cx="75559" cy="558"/>
                      </a:xfrm>
                    </wpg:grpSpPr>
                    <wps:wsp>
                      <wps:cNvPr id="4" name="Shape 8502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9" cy="558"/>
                        </a:xfrm>
                        <a:custGeom>
                          <a:avLst/>
                          <a:gdLst>
                            <a:gd name="T0" fmla="*/ 0 w 7555993"/>
                            <a:gd name="T1" fmla="*/ 0 h 55880"/>
                            <a:gd name="T2" fmla="*/ 7555993 w 7555993"/>
                            <a:gd name="T3" fmla="*/ 0 h 55880"/>
                            <a:gd name="T4" fmla="*/ 7555993 w 7555993"/>
                            <a:gd name="T5" fmla="*/ 55880 h 55880"/>
                            <a:gd name="T6" fmla="*/ 0 w 7555993"/>
                            <a:gd name="T7" fmla="*/ 55880 h 55880"/>
                            <a:gd name="T8" fmla="*/ 0 w 7555993"/>
                            <a:gd name="T9" fmla="*/ 0 h 55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55993" h="55880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55880"/>
                              </a:lnTo>
                              <a:lnTo>
                                <a:pt x="0" y="55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805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E9B46E2" id="Group 81651" o:spid="_x0000_s1026" style="position:absolute;margin-left:0;margin-top:116.25pt;width:594.95pt;height:4.4pt;z-index:251662336;mso-position-horizontal-relative:page;mso-position-vertical-relative:page" coordsize="75559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">
              <v:shape id="Shape 85025" o:spid="_x0000_s1027" style="position:absolute;width:75559;height:558;visibility:visible;mso-wrap-style:square;v-text-anchor:top" coordsize="7555993,5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eIcMA&#10;AADaAAAADwAAAGRycy9kb3ducmV2LnhtbESPzWoCQRCE74LvMLSQi+isIVFZHUXEQEIO4s8DNDu9&#10;P7jTs+60unn7TCDgsaiqr6jlunO1ulMbKs8GJuMEFHHmbcWFgfPpYzQHFQTZYu2ZDPxQgPWq31ti&#10;av2DD3Q/SqEihEOKBkqRJtU6ZCU5DGPfEEcv961DibIttG3xEeGu1q9JMtUOK44LJTa0LSm7HG/O&#10;wP48k0t9212/3/PcD+XQDN3sy5iXQbdZgBLq5Bn+b39aA2/wdyXe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eIcMAAADaAAAADwAAAAAAAAAAAAAAAACYAgAAZHJzL2Rv&#10;d25yZXYueG1sUEsFBgAAAAAEAAQA9QAAAIgDAAAAAA==&#10;" path="m,l7555993,r,55880l,55880,,e" fillcolor="#d8056b" stroked="f" strokeweight="0">
                <v:stroke opacity="0" miterlimit="10" joinstyle="miter"/>
                <v:path o:connecttype="custom" o:connectlocs="0,0;75559,0;75559,558;0,558;0,0" o:connectangles="0,0,0,0,0"/>
              </v:shape>
              <w10:wrap type="square" anchorx="page" anchory="page"/>
            </v:group>
          </w:pict>
        </mc:Fallback>
      </mc:AlternateContent>
    </w:r>
    <w:r>
      <w:rPr>
        <w:color w:val="1D174F"/>
        <w:sz w:val="17"/>
      </w:rPr>
      <w:t xml:space="preserve"> </w:t>
    </w:r>
  </w:p>
  <w:p w14:paraId="78BB6A87" w14:textId="77777777" w:rsidR="000C3FC1" w:rsidRDefault="000C3FC1">
    <w:pPr>
      <w:spacing w:after="8"/>
    </w:pPr>
    <w:r>
      <w:rPr>
        <w:b/>
        <w:color w:val="1D174F"/>
        <w:sz w:val="17"/>
      </w:rPr>
      <w:t xml:space="preserve">Grzegorz Czaban © Wszystkie prawa zastrzeżone </w:t>
    </w:r>
  </w:p>
  <w:p w14:paraId="48F2A531" w14:textId="77777777" w:rsidR="000C3FC1" w:rsidRDefault="000C3FC1">
    <w:pPr>
      <w:spacing w:after="6"/>
    </w:pPr>
    <w:r>
      <w:rPr>
        <w:b/>
        <w:color w:val="1D174F"/>
        <w:sz w:val="17"/>
      </w:rPr>
      <w:t xml:space="preserve"> </w:t>
    </w:r>
  </w:p>
  <w:p w14:paraId="1FB83539" w14:textId="77777777" w:rsidR="000C3FC1" w:rsidRDefault="000C3FC1">
    <w:pPr>
      <w:spacing w:after="0"/>
    </w:pPr>
    <w:r>
      <w:rPr>
        <w:b/>
        <w:color w:val="1D174F"/>
        <w:sz w:val="17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3B186" w14:textId="77777777" w:rsidR="000C3FC1" w:rsidRDefault="000C3FC1">
    <w:pPr>
      <w:spacing w:after="6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93A5650" wp14:editId="1E0DEDDE">
          <wp:simplePos x="0" y="0"/>
          <wp:positionH relativeFrom="page">
            <wp:posOffset>594360</wp:posOffset>
          </wp:positionH>
          <wp:positionV relativeFrom="page">
            <wp:posOffset>161925</wp:posOffset>
          </wp:positionV>
          <wp:extent cx="2999105" cy="841375"/>
          <wp:effectExtent l="0" t="0" r="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176B16F9" wp14:editId="025D0037">
          <wp:simplePos x="0" y="0"/>
          <wp:positionH relativeFrom="page">
            <wp:posOffset>4323080</wp:posOffset>
          </wp:positionH>
          <wp:positionV relativeFrom="page">
            <wp:posOffset>234315</wp:posOffset>
          </wp:positionV>
          <wp:extent cx="2668270" cy="782320"/>
          <wp:effectExtent l="0" t="0" r="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4DDE278" wp14:editId="0F46010C">
              <wp:simplePos x="0" y="0"/>
              <wp:positionH relativeFrom="page">
                <wp:posOffset>0</wp:posOffset>
              </wp:positionH>
              <wp:positionV relativeFrom="page">
                <wp:posOffset>1476375</wp:posOffset>
              </wp:positionV>
              <wp:extent cx="7555865" cy="55880"/>
              <wp:effectExtent l="0" t="0" r="6985" b="1270"/>
              <wp:wrapSquare wrapText="bothSides"/>
              <wp:docPr id="1" name="Group 815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5865" cy="55880"/>
                        <a:chOff x="0" y="0"/>
                        <a:chExt cx="75559" cy="558"/>
                      </a:xfrm>
                    </wpg:grpSpPr>
                    <wps:wsp>
                      <wps:cNvPr id="2" name="Shape 8502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9" cy="558"/>
                        </a:xfrm>
                        <a:custGeom>
                          <a:avLst/>
                          <a:gdLst>
                            <a:gd name="T0" fmla="*/ 0 w 7555993"/>
                            <a:gd name="T1" fmla="*/ 0 h 55880"/>
                            <a:gd name="T2" fmla="*/ 7555993 w 7555993"/>
                            <a:gd name="T3" fmla="*/ 0 h 55880"/>
                            <a:gd name="T4" fmla="*/ 7555993 w 7555993"/>
                            <a:gd name="T5" fmla="*/ 55880 h 55880"/>
                            <a:gd name="T6" fmla="*/ 0 w 7555993"/>
                            <a:gd name="T7" fmla="*/ 55880 h 55880"/>
                            <a:gd name="T8" fmla="*/ 0 w 7555993"/>
                            <a:gd name="T9" fmla="*/ 0 h 55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55993" h="55880">
                              <a:moveTo>
                                <a:pt x="0" y="0"/>
                              </a:moveTo>
                              <a:lnTo>
                                <a:pt x="7555993" y="0"/>
                              </a:lnTo>
                              <a:lnTo>
                                <a:pt x="7555993" y="55880"/>
                              </a:lnTo>
                              <a:lnTo>
                                <a:pt x="0" y="558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805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0E2BF93A" id="Group 81595" o:spid="_x0000_s1026" style="position:absolute;margin-left:0;margin-top:116.25pt;width:594.95pt;height:4.4pt;z-index:251666432;mso-position-horizontal-relative:page;mso-position-vertical-relative:page" coordsize="75559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">
              <v:shape id="Shape 85021" o:spid="_x0000_s1027" style="position:absolute;width:75559;height:558;visibility:visible;mso-wrap-style:square;v-text-anchor:top" coordsize="7555993,5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8jzsMA&#10;AADaAAAADwAAAGRycy9kb3ducmV2LnhtbESPzWoCQRCE7wHfYWjBi+hshERZHUUkgsFD8OcBmp3e&#10;H9zpWXdaXd8+ExByLKrqK2qx6lyt7tSGyrOB93ECijjztuLCwPm0Hc1ABUG2WHsmA08KsFr23haY&#10;Wv/gA92PUqgI4ZCigVKkSbUOWUkOw9g3xNHLfetQomwLbVt8RLir9SRJPrXDiuNCiQ1tSsoux5sz&#10;8HOeyqW+fV33H3nuh3Johm76bcyg363noIQ6+Q+/2jtrYAJ/V+IN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8jzsMAAADaAAAADwAAAAAAAAAAAAAAAACYAgAAZHJzL2Rv&#10;d25yZXYueG1sUEsFBgAAAAAEAAQA9QAAAIgDAAAAAA==&#10;" path="m,l7555993,r,55880l,55880,,e" fillcolor="#d8056b" stroked="f" strokeweight="0">
                <v:stroke opacity="0" miterlimit="10" joinstyle="miter"/>
                <v:path o:connecttype="custom" o:connectlocs="0,0;75559,0;75559,558;0,558;0,0" o:connectangles="0,0,0,0,0"/>
              </v:shape>
              <w10:wrap type="square" anchorx="page" anchory="page"/>
            </v:group>
          </w:pict>
        </mc:Fallback>
      </mc:AlternateContent>
    </w:r>
    <w:r>
      <w:rPr>
        <w:color w:val="1D174F"/>
        <w:sz w:val="17"/>
      </w:rPr>
      <w:t xml:space="preserve"> </w:t>
    </w:r>
  </w:p>
  <w:p w14:paraId="4F8E20C5" w14:textId="77777777" w:rsidR="000C3FC1" w:rsidRDefault="000C3FC1">
    <w:pPr>
      <w:spacing w:after="8"/>
    </w:pPr>
    <w:r>
      <w:rPr>
        <w:b/>
        <w:color w:val="1D174F"/>
        <w:sz w:val="17"/>
      </w:rPr>
      <w:t xml:space="preserve">Grzegorz Czaban © Wszystkie prawa zastrzeżone </w:t>
    </w:r>
  </w:p>
  <w:p w14:paraId="1A8BFD29" w14:textId="77777777" w:rsidR="000C3FC1" w:rsidRDefault="000C3FC1">
    <w:pPr>
      <w:spacing w:after="6"/>
    </w:pPr>
    <w:r>
      <w:rPr>
        <w:b/>
        <w:color w:val="1D174F"/>
        <w:sz w:val="17"/>
      </w:rPr>
      <w:t xml:space="preserve"> </w:t>
    </w:r>
  </w:p>
  <w:p w14:paraId="077BCE56" w14:textId="77777777" w:rsidR="000C3FC1" w:rsidRDefault="000C3FC1">
    <w:pPr>
      <w:spacing w:after="0"/>
    </w:pPr>
    <w:r>
      <w:rPr>
        <w:b/>
        <w:color w:val="1D174F"/>
        <w:sz w:val="17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0937"/>
    <w:multiLevelType w:val="hybridMultilevel"/>
    <w:tmpl w:val="83444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5048E5"/>
    <w:multiLevelType w:val="multilevel"/>
    <w:tmpl w:val="0415001F"/>
    <w:styleLink w:val="Styl3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8512BD6"/>
    <w:multiLevelType w:val="multilevel"/>
    <w:tmpl w:val="BF2A637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BA50E8"/>
    <w:multiLevelType w:val="multilevel"/>
    <w:tmpl w:val="17EE5238"/>
    <w:styleLink w:val="WWNum31"/>
    <w:lvl w:ilvl="0">
      <w:start w:val="1"/>
      <w:numFmt w:val="decimal"/>
      <w:lvlText w:val="%1."/>
      <w:lvlJc w:val="left"/>
      <w:rPr>
        <w:rFonts w:cs="Tahoma"/>
        <w:b w:val="0"/>
        <w:bCs w:val="0"/>
        <w:i w:val="0"/>
        <w:sz w:val="22"/>
        <w:u w:val="none"/>
      </w:rPr>
    </w:lvl>
    <w:lvl w:ilvl="1">
      <w:start w:val="1"/>
      <w:numFmt w:val="decimal"/>
      <w:lvlText w:val="%1.%2"/>
      <w:lvlJc w:val="left"/>
      <w:rPr>
        <w:rFonts w:eastAsia="Times New Roman" w:cs="Tahoma"/>
        <w:b w:val="0"/>
        <w:bCs w:val="0"/>
        <w:color w:val="00000A"/>
      </w:rPr>
    </w:lvl>
    <w:lvl w:ilvl="2">
      <w:start w:val="1"/>
      <w:numFmt w:val="decimal"/>
      <w:lvlText w:val="%1.%2.%3"/>
      <w:lvlJc w:val="left"/>
      <w:rPr>
        <w:rFonts w:eastAsia="Times New Roman" w:cs="Tahoma"/>
      </w:rPr>
    </w:lvl>
    <w:lvl w:ilvl="3">
      <w:start w:val="1"/>
      <w:numFmt w:val="decimal"/>
      <w:lvlText w:val="%1.%2.%3.%4"/>
      <w:lvlJc w:val="left"/>
      <w:rPr>
        <w:rFonts w:eastAsia="Times New Roman" w:cs="Tahoma"/>
      </w:rPr>
    </w:lvl>
    <w:lvl w:ilvl="4">
      <w:start w:val="1"/>
      <w:numFmt w:val="decimal"/>
      <w:lvlText w:val="%1.%2.%3.%4.%5"/>
      <w:lvlJc w:val="left"/>
      <w:rPr>
        <w:rFonts w:eastAsia="Times New Roman" w:cs="Tahoma"/>
      </w:rPr>
    </w:lvl>
    <w:lvl w:ilvl="5">
      <w:start w:val="1"/>
      <w:numFmt w:val="decimal"/>
      <w:lvlText w:val="%1.%2.%3.%4.%5.%6"/>
      <w:lvlJc w:val="left"/>
      <w:rPr>
        <w:rFonts w:eastAsia="Times New Roman" w:cs="Tahoma"/>
      </w:rPr>
    </w:lvl>
    <w:lvl w:ilvl="6">
      <w:start w:val="1"/>
      <w:numFmt w:val="decimal"/>
      <w:lvlText w:val="%1.%2.%3.%4.%5.%6.%7"/>
      <w:lvlJc w:val="left"/>
      <w:rPr>
        <w:rFonts w:eastAsia="Times New Roman" w:cs="Tahoma"/>
      </w:rPr>
    </w:lvl>
    <w:lvl w:ilvl="7">
      <w:start w:val="1"/>
      <w:numFmt w:val="decimal"/>
      <w:lvlText w:val="%1.%2.%3.%4.%5.%6.%7.%8"/>
      <w:lvlJc w:val="left"/>
      <w:rPr>
        <w:rFonts w:eastAsia="Times New Roman" w:cs="Tahoma"/>
      </w:rPr>
    </w:lvl>
    <w:lvl w:ilvl="8">
      <w:start w:val="1"/>
      <w:numFmt w:val="decimal"/>
      <w:lvlText w:val="%1.%2.%3.%4.%5.%6.%7.%8.%9"/>
      <w:lvlJc w:val="left"/>
      <w:rPr>
        <w:rFonts w:eastAsia="Times New Roman" w:cs="Tahoma"/>
      </w:rPr>
    </w:lvl>
  </w:abstractNum>
  <w:abstractNum w:abstractNumId="4" w15:restartNumberingAfterBreak="0">
    <w:nsid w:val="0C374C51"/>
    <w:multiLevelType w:val="multilevel"/>
    <w:tmpl w:val="660AEFD8"/>
    <w:styleLink w:val="Styl19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CEF5E34"/>
    <w:multiLevelType w:val="hybridMultilevel"/>
    <w:tmpl w:val="0874A16E"/>
    <w:lvl w:ilvl="0" w:tplc="70DC45F0">
      <w:start w:val="1"/>
      <w:numFmt w:val="lowerLetter"/>
      <w:lvlText w:val="%1)"/>
      <w:lvlJc w:val="left"/>
      <w:pPr>
        <w:ind w:left="720" w:hanging="360"/>
      </w:pPr>
      <w:rPr>
        <w:rFonts w:ascii="Calibri" w:eastAsia="Verdana" w:hAnsi="Calibri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C39D4"/>
    <w:multiLevelType w:val="hybridMultilevel"/>
    <w:tmpl w:val="A4F24B1C"/>
    <w:lvl w:ilvl="0" w:tplc="F940BD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76259A"/>
    <w:multiLevelType w:val="hybridMultilevel"/>
    <w:tmpl w:val="C46E62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AF1A63"/>
    <w:multiLevelType w:val="multilevel"/>
    <w:tmpl w:val="030C256C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lowerLetter"/>
      <w:lvlText w:val="%1.%2.%3)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9" w15:restartNumberingAfterBreak="0">
    <w:nsid w:val="14D741E5"/>
    <w:multiLevelType w:val="multilevel"/>
    <w:tmpl w:val="0415001F"/>
    <w:styleLink w:val="Styl5"/>
    <w:lvl w:ilvl="0">
      <w:start w:val="1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4E7068D"/>
    <w:multiLevelType w:val="multilevel"/>
    <w:tmpl w:val="D9C0144E"/>
    <w:styleLink w:val="WWNum25"/>
    <w:lvl w:ilvl="0">
      <w:start w:val="1"/>
      <w:numFmt w:val="decimal"/>
      <w:lvlText w:val="%1."/>
      <w:lvlJc w:val="left"/>
      <w:rPr>
        <w:rFonts w:cs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1" w15:restartNumberingAfterBreak="0">
    <w:nsid w:val="1A1B26F9"/>
    <w:multiLevelType w:val="multilevel"/>
    <w:tmpl w:val="8C48511E"/>
    <w:styleLink w:val="WWNum65"/>
    <w:lvl w:ilvl="0">
      <w:start w:val="1"/>
      <w:numFmt w:val="decimal"/>
      <w:lvlText w:val="%1."/>
      <w:lvlJc w:val="left"/>
      <w:rPr>
        <w:rFonts w:cs="Times New Roman"/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 w:val="0"/>
        <w:i w:val="0"/>
        <w:sz w:val="22"/>
      </w:rPr>
    </w:lvl>
    <w:lvl w:ilvl="2">
      <w:start w:val="1"/>
      <w:numFmt w:val="decimal"/>
      <w:lvlText w:val="%1.%2.%3."/>
      <w:lvlJc w:val="left"/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 w15:restartNumberingAfterBreak="0">
    <w:nsid w:val="1BD90B11"/>
    <w:multiLevelType w:val="hybridMultilevel"/>
    <w:tmpl w:val="1FBAA4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1AD3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816CA7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AC92F07A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4C3B50"/>
    <w:multiLevelType w:val="hybridMultilevel"/>
    <w:tmpl w:val="421A6DFC"/>
    <w:lvl w:ilvl="0" w:tplc="D0003E7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9F4199"/>
    <w:multiLevelType w:val="hybridMultilevel"/>
    <w:tmpl w:val="94AAC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106EAF"/>
    <w:multiLevelType w:val="hybridMultilevel"/>
    <w:tmpl w:val="0CC08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678A5"/>
    <w:multiLevelType w:val="hybridMultilevel"/>
    <w:tmpl w:val="63345ADE"/>
    <w:lvl w:ilvl="0" w:tplc="8EBEB4C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4BC7EB9"/>
    <w:multiLevelType w:val="hybridMultilevel"/>
    <w:tmpl w:val="16A62FDE"/>
    <w:lvl w:ilvl="0" w:tplc="E070B568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6350A60"/>
    <w:multiLevelType w:val="hybridMultilevel"/>
    <w:tmpl w:val="7A9077FC"/>
    <w:lvl w:ilvl="0" w:tplc="D0003E74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 w:val="0"/>
        <w:bCs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6454CFE"/>
    <w:multiLevelType w:val="multilevel"/>
    <w:tmpl w:val="0415001F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29D641BD"/>
    <w:multiLevelType w:val="multilevel"/>
    <w:tmpl w:val="0415001F"/>
    <w:styleLink w:val="Styl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714808"/>
    <w:multiLevelType w:val="multilevel"/>
    <w:tmpl w:val="540CA07E"/>
    <w:styleLink w:val="WWNum54"/>
    <w:lvl w:ilvl="0">
      <w:start w:val="1"/>
      <w:numFmt w:val="lowerLetter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)"/>
      <w:lvlJc w:val="left"/>
      <w:rPr>
        <w:rFonts w:cs="Calibri"/>
        <w:sz w:val="22"/>
        <w:szCs w:val="22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" w15:restartNumberingAfterBreak="0">
    <w:nsid w:val="2DBD76D8"/>
    <w:multiLevelType w:val="multilevel"/>
    <w:tmpl w:val="36581F4A"/>
    <w:styleLink w:val="WWNum6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31235783"/>
    <w:multiLevelType w:val="hybridMultilevel"/>
    <w:tmpl w:val="FC68D8E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319B45B5"/>
    <w:multiLevelType w:val="hybridMultilevel"/>
    <w:tmpl w:val="A4C466F2"/>
    <w:lvl w:ilvl="0" w:tplc="CE0083C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25" w15:restartNumberingAfterBreak="0">
    <w:nsid w:val="331455DD"/>
    <w:multiLevelType w:val="hybridMultilevel"/>
    <w:tmpl w:val="CBB44FA0"/>
    <w:lvl w:ilvl="0" w:tplc="1CDC81A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7E92A3F"/>
    <w:multiLevelType w:val="multilevel"/>
    <w:tmpl w:val="F88A6508"/>
    <w:styleLink w:val="WWNum18"/>
    <w:lvl w:ilvl="0">
      <w:start w:val="1"/>
      <w:numFmt w:val="lowerLetter"/>
      <w:lvlText w:val="%1)"/>
      <w:lvlJc w:val="left"/>
      <w:rPr>
        <w:rFonts w:eastAsia="Times New Roman" w:cs="Arial"/>
        <w:b w:val="0"/>
        <w:i w:val="0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7" w15:restartNumberingAfterBreak="0">
    <w:nsid w:val="39A53099"/>
    <w:multiLevelType w:val="hybridMultilevel"/>
    <w:tmpl w:val="47365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DF18B3"/>
    <w:multiLevelType w:val="multilevel"/>
    <w:tmpl w:val="7AC8EEBC"/>
    <w:styleLink w:val="WWNum53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9" w15:restartNumberingAfterBreak="0">
    <w:nsid w:val="3CEE3B7B"/>
    <w:multiLevelType w:val="hybridMultilevel"/>
    <w:tmpl w:val="0F5ECCFA"/>
    <w:lvl w:ilvl="0" w:tplc="3F0AB6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914702"/>
    <w:multiLevelType w:val="multilevel"/>
    <w:tmpl w:val="A4E44408"/>
    <w:styleLink w:val="WWNum66"/>
    <w:lvl w:ilvl="0">
      <w:start w:val="1"/>
      <w:numFmt w:val="decimal"/>
      <w:lvlText w:val="%1."/>
      <w:lvlJc w:val="left"/>
      <w:rPr>
        <w:rFonts w:cs="Times New Roman"/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 w:val="0"/>
        <w:i w:val="0"/>
        <w:sz w:val="22"/>
      </w:rPr>
    </w:lvl>
    <w:lvl w:ilvl="2">
      <w:start w:val="1"/>
      <w:numFmt w:val="decimal"/>
      <w:lvlText w:val="%1.%2.%3."/>
      <w:lvlJc w:val="left"/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numFmt w:val="bullet"/>
      <w:lvlText w:val=""/>
      <w:lvlJc w:val="left"/>
      <w:rPr>
        <w:rFonts w:ascii="Symbol" w:hAnsi="Symbol"/>
        <w:b w:val="0"/>
        <w:i w:val="0"/>
        <w:sz w:val="22"/>
      </w:rPr>
    </w:lvl>
    <w:lvl w:ilvl="5">
      <w:numFmt w:val="bullet"/>
      <w:lvlText w:val=""/>
      <w:lvlJc w:val="left"/>
      <w:rPr>
        <w:rFonts w:ascii="Symbol" w:hAnsi="Symbol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1" w15:restartNumberingAfterBreak="0">
    <w:nsid w:val="421443AD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45B564EF"/>
    <w:multiLevelType w:val="hybridMultilevel"/>
    <w:tmpl w:val="425078B6"/>
    <w:lvl w:ilvl="0" w:tplc="650AC07C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5CB4F40"/>
    <w:multiLevelType w:val="multilevel"/>
    <w:tmpl w:val="23421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478B5C5F"/>
    <w:multiLevelType w:val="hybridMultilevel"/>
    <w:tmpl w:val="C30ACF98"/>
    <w:lvl w:ilvl="0" w:tplc="6E8A3904">
      <w:start w:val="1"/>
      <w:numFmt w:val="bullet"/>
      <w:pStyle w:val="Wypunktowani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7E00E62"/>
    <w:multiLevelType w:val="hybridMultilevel"/>
    <w:tmpl w:val="0C6E2AB4"/>
    <w:lvl w:ilvl="0" w:tplc="CB04111E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Segoe UI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E13740E"/>
    <w:multiLevelType w:val="hybridMultilevel"/>
    <w:tmpl w:val="263C52F6"/>
    <w:lvl w:ilvl="0" w:tplc="D0003E74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 w:val="0"/>
        <w:bCs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E741069"/>
    <w:multiLevelType w:val="multilevel"/>
    <w:tmpl w:val="7E482EBC"/>
    <w:styleLink w:val="WWNum27"/>
    <w:lvl w:ilvl="0">
      <w:start w:val="1"/>
      <w:numFmt w:val="decimal"/>
      <w:lvlText w:val="%1."/>
      <w:lvlJc w:val="left"/>
      <w:rPr>
        <w:rFonts w:cs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8" w15:restartNumberingAfterBreak="0">
    <w:nsid w:val="5626490D"/>
    <w:multiLevelType w:val="hybridMultilevel"/>
    <w:tmpl w:val="0B7AC31A"/>
    <w:lvl w:ilvl="0" w:tplc="3E1C456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6AC20A38">
      <w:start w:val="1"/>
      <w:numFmt w:val="decimal"/>
      <w:lvlText w:val="%2)"/>
      <w:lvlJc w:val="left"/>
      <w:pPr>
        <w:ind w:left="644" w:hanging="360"/>
      </w:pPr>
      <w:rPr>
        <w:rFonts w:ascii="Calibri" w:hAnsi="Calibri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604" w:hanging="180"/>
      </w:pPr>
    </w:lvl>
    <w:lvl w:ilvl="3" w:tplc="0C7897FE">
      <w:start w:val="1"/>
      <w:numFmt w:val="decimal"/>
      <w:lvlText w:val="%4."/>
      <w:lvlJc w:val="left"/>
      <w:pPr>
        <w:tabs>
          <w:tab w:val="num" w:pos="453"/>
        </w:tabs>
        <w:ind w:left="453" w:hanging="453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044" w:hanging="360"/>
      </w:pPr>
    </w:lvl>
    <w:lvl w:ilvl="5" w:tplc="0415001B" w:tentative="1">
      <w:start w:val="1"/>
      <w:numFmt w:val="lowerRoman"/>
      <w:lvlText w:val="%6."/>
      <w:lvlJc w:val="right"/>
      <w:pPr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ind w:left="5924" w:hanging="180"/>
      </w:pPr>
    </w:lvl>
  </w:abstractNum>
  <w:abstractNum w:abstractNumId="39" w15:restartNumberingAfterBreak="0">
    <w:nsid w:val="5851546E"/>
    <w:multiLevelType w:val="hybridMultilevel"/>
    <w:tmpl w:val="796C8F10"/>
    <w:lvl w:ilvl="0" w:tplc="AD9005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E142A"/>
    <w:multiLevelType w:val="hybridMultilevel"/>
    <w:tmpl w:val="6B4EE9AE"/>
    <w:lvl w:ilvl="0" w:tplc="CD1E989C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27"/>
        </w:tabs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7"/>
        </w:tabs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7"/>
        </w:tabs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</w:lvl>
  </w:abstractNum>
  <w:abstractNum w:abstractNumId="41" w15:restartNumberingAfterBreak="0">
    <w:nsid w:val="59D75B47"/>
    <w:multiLevelType w:val="hybridMultilevel"/>
    <w:tmpl w:val="F76A2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3644FF"/>
    <w:multiLevelType w:val="multilevel"/>
    <w:tmpl w:val="3C120E4C"/>
    <w:styleLink w:val="WWNum1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eastAsia="Times New Roman" w:hAnsi="Symbol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3" w15:restartNumberingAfterBreak="0">
    <w:nsid w:val="60AC779C"/>
    <w:multiLevelType w:val="multilevel"/>
    <w:tmpl w:val="C6646FBC"/>
    <w:styleLink w:val="WWNum14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4" w15:restartNumberingAfterBreak="0">
    <w:nsid w:val="622B6689"/>
    <w:multiLevelType w:val="multilevel"/>
    <w:tmpl w:val="CF0C852A"/>
    <w:lvl w:ilvl="0">
      <w:start w:val="1"/>
      <w:numFmt w:val="lowerLetter"/>
      <w:lvlText w:val="%1)"/>
      <w:lvlJc w:val="left"/>
      <w:rPr>
        <w:rFonts w:ascii="Cambria" w:eastAsia="Calibri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2983BE4"/>
    <w:multiLevelType w:val="hybridMultilevel"/>
    <w:tmpl w:val="4F38AE10"/>
    <w:lvl w:ilvl="0" w:tplc="09D48A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62DC5704"/>
    <w:multiLevelType w:val="multilevel"/>
    <w:tmpl w:val="1F16DBCC"/>
    <w:lvl w:ilvl="0">
      <w:start w:val="1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812553"/>
    <w:multiLevelType w:val="multilevel"/>
    <w:tmpl w:val="1764B8AA"/>
    <w:styleLink w:val="WWNum2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A"/>
      </w:rPr>
    </w:lvl>
    <w:lvl w:ilvl="1">
      <w:start w:val="1"/>
      <w:numFmt w:val="decimal"/>
      <w:lvlText w:val="%1.%2"/>
      <w:lvlJc w:val="left"/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8" w15:restartNumberingAfterBreak="0">
    <w:nsid w:val="64793BE6"/>
    <w:multiLevelType w:val="multilevel"/>
    <w:tmpl w:val="660AEF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9" w15:restartNumberingAfterBreak="0">
    <w:nsid w:val="6672637F"/>
    <w:multiLevelType w:val="multilevel"/>
    <w:tmpl w:val="795E67A0"/>
    <w:styleLink w:val="WWNum11"/>
    <w:lvl w:ilvl="0">
      <w:start w:val="1"/>
      <w:numFmt w:val="decimal"/>
      <w:lvlText w:val="%1."/>
      <w:lvlJc w:val="left"/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0" w15:restartNumberingAfterBreak="0">
    <w:nsid w:val="679456AA"/>
    <w:multiLevelType w:val="hybridMultilevel"/>
    <w:tmpl w:val="EA763A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8892FA4"/>
    <w:multiLevelType w:val="hybridMultilevel"/>
    <w:tmpl w:val="1B9C72A2"/>
    <w:lvl w:ilvl="0" w:tplc="22B26578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C787E85"/>
    <w:multiLevelType w:val="hybridMultilevel"/>
    <w:tmpl w:val="7C80AFBC"/>
    <w:lvl w:ilvl="0" w:tplc="6AC20A38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CB06921"/>
    <w:multiLevelType w:val="multilevel"/>
    <w:tmpl w:val="0415001F"/>
    <w:styleLink w:val="Styl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4" w15:restartNumberingAfterBreak="0">
    <w:nsid w:val="6D35472D"/>
    <w:multiLevelType w:val="hybridMultilevel"/>
    <w:tmpl w:val="27426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5F8355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7A3492"/>
    <w:multiLevelType w:val="hybridMultilevel"/>
    <w:tmpl w:val="E6D86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5004E74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102CFE"/>
    <w:multiLevelType w:val="hybridMultilevel"/>
    <w:tmpl w:val="4A948DD6"/>
    <w:lvl w:ilvl="0" w:tplc="BBE23FE0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E574CCA"/>
    <w:multiLevelType w:val="multilevel"/>
    <w:tmpl w:val="680ACF48"/>
    <w:styleLink w:val="WWNum36"/>
    <w:lvl w:ilvl="0">
      <w:start w:val="1"/>
      <w:numFmt w:val="decimal"/>
      <w:lvlText w:val="%1."/>
      <w:lvlJc w:val="left"/>
      <w:rPr>
        <w:rFonts w:cs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58" w15:restartNumberingAfterBreak="0">
    <w:nsid w:val="742F0E0E"/>
    <w:multiLevelType w:val="hybridMultilevel"/>
    <w:tmpl w:val="D020F804"/>
    <w:lvl w:ilvl="0" w:tplc="65004E7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65004E74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5B4647"/>
    <w:multiLevelType w:val="hybridMultilevel"/>
    <w:tmpl w:val="56A8C7A0"/>
    <w:lvl w:ilvl="0" w:tplc="D794CF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5EBC4C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76F28CD"/>
    <w:multiLevelType w:val="multilevel"/>
    <w:tmpl w:val="FED6EA94"/>
    <w:styleLink w:val="WWNum3"/>
    <w:lvl w:ilvl="0">
      <w:start w:val="1"/>
      <w:numFmt w:val="decimal"/>
      <w:lvlText w:val="%1."/>
      <w:lvlJc w:val="left"/>
      <w:rPr>
        <w:rFonts w:cs="Times New Roman"/>
        <w:b w:val="0"/>
        <w:i w:val="0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  <w:sz w:val="22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61" w15:restartNumberingAfterBreak="0">
    <w:nsid w:val="7A543CB2"/>
    <w:multiLevelType w:val="multilevel"/>
    <w:tmpl w:val="F9408D46"/>
    <w:styleLink w:val="WWNum10"/>
    <w:lvl w:ilvl="0">
      <w:start w:val="1"/>
      <w:numFmt w:val="decimal"/>
      <w:lvlText w:val="%1."/>
      <w:lvlJc w:val="left"/>
      <w:rPr>
        <w:rFonts w:cs="Times New Roman"/>
        <w:b w:val="0"/>
        <w:i w:val="0"/>
        <w:color w:val="00000A"/>
      </w:rPr>
    </w:lvl>
    <w:lvl w:ilvl="1">
      <w:start w:val="1"/>
      <w:numFmt w:val="lowerLetter"/>
      <w:lvlText w:val="%2)"/>
      <w:lvlJc w:val="left"/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62" w15:restartNumberingAfterBreak="0">
    <w:nsid w:val="7CF34CA7"/>
    <w:multiLevelType w:val="multilevel"/>
    <w:tmpl w:val="6414EE5A"/>
    <w:styleLink w:val="WWNum13"/>
    <w:lvl w:ilvl="0">
      <w:start w:val="1"/>
      <w:numFmt w:val="decimal"/>
      <w:lvlText w:val="%1."/>
      <w:lvlJc w:val="left"/>
      <w:rPr>
        <w:rFonts w:cs="Arial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3" w15:restartNumberingAfterBreak="0">
    <w:nsid w:val="7E8915C6"/>
    <w:multiLevelType w:val="hybridMultilevel"/>
    <w:tmpl w:val="DDEA06A4"/>
    <w:lvl w:ilvl="0" w:tplc="CD1E989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FCE6196"/>
    <w:multiLevelType w:val="hybridMultilevel"/>
    <w:tmpl w:val="6944DA4C"/>
    <w:lvl w:ilvl="0" w:tplc="3688796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7"/>
  </w:num>
  <w:num w:numId="2">
    <w:abstractNumId w:val="60"/>
  </w:num>
  <w:num w:numId="3">
    <w:abstractNumId w:val="3"/>
  </w:num>
  <w:num w:numId="4">
    <w:abstractNumId w:val="61"/>
  </w:num>
  <w:num w:numId="5">
    <w:abstractNumId w:val="22"/>
  </w:num>
  <w:num w:numId="6">
    <w:abstractNumId w:val="53"/>
  </w:num>
  <w:num w:numId="7">
    <w:abstractNumId w:val="49"/>
  </w:num>
  <w:num w:numId="8">
    <w:abstractNumId w:val="11"/>
  </w:num>
  <w:num w:numId="9">
    <w:abstractNumId w:val="30"/>
  </w:num>
  <w:num w:numId="10">
    <w:abstractNumId w:val="42"/>
  </w:num>
  <w:num w:numId="11">
    <w:abstractNumId w:val="43"/>
  </w:num>
  <w:num w:numId="12">
    <w:abstractNumId w:val="57"/>
  </w:num>
  <w:num w:numId="13">
    <w:abstractNumId w:val="1"/>
  </w:num>
  <w:num w:numId="14">
    <w:abstractNumId w:val="7"/>
  </w:num>
  <w:num w:numId="15">
    <w:abstractNumId w:val="16"/>
  </w:num>
  <w:num w:numId="16">
    <w:abstractNumId w:val="26"/>
  </w:num>
  <w:num w:numId="17">
    <w:abstractNumId w:val="10"/>
  </w:num>
  <w:num w:numId="18">
    <w:abstractNumId w:val="37"/>
  </w:num>
  <w:num w:numId="19">
    <w:abstractNumId w:val="31"/>
  </w:num>
  <w:num w:numId="20">
    <w:abstractNumId w:val="19"/>
  </w:num>
  <w:num w:numId="21">
    <w:abstractNumId w:val="9"/>
  </w:num>
  <w:num w:numId="22">
    <w:abstractNumId w:val="28"/>
  </w:num>
  <w:num w:numId="23">
    <w:abstractNumId w:val="21"/>
  </w:num>
  <w:num w:numId="24">
    <w:abstractNumId w:val="40"/>
  </w:num>
  <w:num w:numId="25">
    <w:abstractNumId w:val="52"/>
  </w:num>
  <w:num w:numId="26">
    <w:abstractNumId w:val="56"/>
  </w:num>
  <w:num w:numId="27">
    <w:abstractNumId w:val="51"/>
  </w:num>
  <w:num w:numId="28">
    <w:abstractNumId w:val="39"/>
  </w:num>
  <w:num w:numId="29">
    <w:abstractNumId w:val="20"/>
  </w:num>
  <w:num w:numId="30">
    <w:abstractNumId w:val="63"/>
  </w:num>
  <w:num w:numId="31">
    <w:abstractNumId w:val="24"/>
  </w:num>
  <w:num w:numId="32">
    <w:abstractNumId w:val="32"/>
  </w:num>
  <w:num w:numId="33">
    <w:abstractNumId w:val="38"/>
  </w:num>
  <w:num w:numId="34">
    <w:abstractNumId w:val="17"/>
  </w:num>
  <w:num w:numId="35">
    <w:abstractNumId w:val="6"/>
  </w:num>
  <w:num w:numId="36">
    <w:abstractNumId w:val="45"/>
  </w:num>
  <w:num w:numId="37">
    <w:abstractNumId w:val="46"/>
  </w:num>
  <w:num w:numId="38">
    <w:abstractNumId w:val="35"/>
  </w:num>
  <w:num w:numId="39">
    <w:abstractNumId w:val="5"/>
  </w:num>
  <w:num w:numId="40">
    <w:abstractNumId w:val="25"/>
  </w:num>
  <w:num w:numId="41">
    <w:abstractNumId w:val="62"/>
  </w:num>
  <w:num w:numId="42">
    <w:abstractNumId w:val="8"/>
  </w:num>
  <w:num w:numId="43">
    <w:abstractNumId w:val="29"/>
  </w:num>
  <w:num w:numId="44">
    <w:abstractNumId w:val="58"/>
  </w:num>
  <w:num w:numId="45">
    <w:abstractNumId w:val="55"/>
  </w:num>
  <w:num w:numId="46">
    <w:abstractNumId w:val="33"/>
  </w:num>
  <w:num w:numId="47">
    <w:abstractNumId w:val="41"/>
  </w:num>
  <w:num w:numId="48">
    <w:abstractNumId w:val="64"/>
  </w:num>
  <w:num w:numId="49">
    <w:abstractNumId w:val="27"/>
  </w:num>
  <w:num w:numId="50">
    <w:abstractNumId w:val="14"/>
  </w:num>
  <w:num w:numId="51">
    <w:abstractNumId w:val="50"/>
  </w:num>
  <w:num w:numId="52">
    <w:abstractNumId w:val="12"/>
  </w:num>
  <w:num w:numId="53">
    <w:abstractNumId w:val="48"/>
  </w:num>
  <w:num w:numId="54">
    <w:abstractNumId w:val="4"/>
  </w:num>
  <w:num w:numId="55">
    <w:abstractNumId w:val="0"/>
  </w:num>
  <w:num w:numId="56">
    <w:abstractNumId w:val="13"/>
  </w:num>
  <w:num w:numId="57">
    <w:abstractNumId w:val="18"/>
  </w:num>
  <w:num w:numId="58">
    <w:abstractNumId w:val="36"/>
  </w:num>
  <w:num w:numId="59">
    <w:abstractNumId w:val="54"/>
  </w:num>
  <w:num w:numId="60">
    <w:abstractNumId w:val="34"/>
  </w:num>
  <w:num w:numId="61">
    <w:abstractNumId w:val="59"/>
  </w:num>
  <w:num w:numId="62">
    <w:abstractNumId w:val="15"/>
  </w:num>
  <w:num w:numId="63">
    <w:abstractNumId w:val="2"/>
  </w:num>
  <w:num w:numId="64">
    <w:abstractNumId w:val="23"/>
  </w:num>
  <w:num w:numId="65">
    <w:abstractNumId w:val="4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CD"/>
    <w:rsid w:val="00000D96"/>
    <w:rsid w:val="00001B53"/>
    <w:rsid w:val="00002E40"/>
    <w:rsid w:val="00003C5E"/>
    <w:rsid w:val="0000491E"/>
    <w:rsid w:val="0000574A"/>
    <w:rsid w:val="00007EEF"/>
    <w:rsid w:val="00011DDA"/>
    <w:rsid w:val="0001358B"/>
    <w:rsid w:val="000156EA"/>
    <w:rsid w:val="00016181"/>
    <w:rsid w:val="00016BE6"/>
    <w:rsid w:val="00016CD2"/>
    <w:rsid w:val="0002121F"/>
    <w:rsid w:val="000226C3"/>
    <w:rsid w:val="0002381C"/>
    <w:rsid w:val="00041CC5"/>
    <w:rsid w:val="000426F1"/>
    <w:rsid w:val="000443E1"/>
    <w:rsid w:val="0004577C"/>
    <w:rsid w:val="000628BC"/>
    <w:rsid w:val="00063EB3"/>
    <w:rsid w:val="0006743F"/>
    <w:rsid w:val="000712F4"/>
    <w:rsid w:val="0007210E"/>
    <w:rsid w:val="00075794"/>
    <w:rsid w:val="00075BD5"/>
    <w:rsid w:val="00077627"/>
    <w:rsid w:val="00081DB2"/>
    <w:rsid w:val="00082772"/>
    <w:rsid w:val="00082D30"/>
    <w:rsid w:val="00085493"/>
    <w:rsid w:val="000866D5"/>
    <w:rsid w:val="00087BF0"/>
    <w:rsid w:val="00087E6A"/>
    <w:rsid w:val="000908F8"/>
    <w:rsid w:val="000921AB"/>
    <w:rsid w:val="00095108"/>
    <w:rsid w:val="00096FCD"/>
    <w:rsid w:val="000A5A4B"/>
    <w:rsid w:val="000A5E27"/>
    <w:rsid w:val="000B0677"/>
    <w:rsid w:val="000B0A3A"/>
    <w:rsid w:val="000B107D"/>
    <w:rsid w:val="000B1090"/>
    <w:rsid w:val="000B337A"/>
    <w:rsid w:val="000B3EF4"/>
    <w:rsid w:val="000B4CCB"/>
    <w:rsid w:val="000B7905"/>
    <w:rsid w:val="000C0230"/>
    <w:rsid w:val="000C2599"/>
    <w:rsid w:val="000C3FC1"/>
    <w:rsid w:val="000D07B2"/>
    <w:rsid w:val="000D3186"/>
    <w:rsid w:val="000D3189"/>
    <w:rsid w:val="000E0B1D"/>
    <w:rsid w:val="000E6672"/>
    <w:rsid w:val="000F06B3"/>
    <w:rsid w:val="000F2F44"/>
    <w:rsid w:val="000F62AB"/>
    <w:rsid w:val="000F7783"/>
    <w:rsid w:val="00100FF5"/>
    <w:rsid w:val="00103476"/>
    <w:rsid w:val="00104090"/>
    <w:rsid w:val="00104CED"/>
    <w:rsid w:val="00112F41"/>
    <w:rsid w:val="00115127"/>
    <w:rsid w:val="001153B1"/>
    <w:rsid w:val="001158CD"/>
    <w:rsid w:val="0012517E"/>
    <w:rsid w:val="001463FE"/>
    <w:rsid w:val="00147A29"/>
    <w:rsid w:val="00154A06"/>
    <w:rsid w:val="00154A91"/>
    <w:rsid w:val="00157688"/>
    <w:rsid w:val="00161466"/>
    <w:rsid w:val="001616C1"/>
    <w:rsid w:val="00163C12"/>
    <w:rsid w:val="001667CC"/>
    <w:rsid w:val="00166C64"/>
    <w:rsid w:val="00170EDC"/>
    <w:rsid w:val="00180B92"/>
    <w:rsid w:val="00186952"/>
    <w:rsid w:val="0018699D"/>
    <w:rsid w:val="00187E8A"/>
    <w:rsid w:val="00187EB4"/>
    <w:rsid w:val="00192BFE"/>
    <w:rsid w:val="001932F0"/>
    <w:rsid w:val="0019792A"/>
    <w:rsid w:val="001A2DA1"/>
    <w:rsid w:val="001A396E"/>
    <w:rsid w:val="001A7687"/>
    <w:rsid w:val="001B108E"/>
    <w:rsid w:val="001B1F43"/>
    <w:rsid w:val="001B3715"/>
    <w:rsid w:val="001B5468"/>
    <w:rsid w:val="001C1772"/>
    <w:rsid w:val="001C29D5"/>
    <w:rsid w:val="001C6449"/>
    <w:rsid w:val="001D194B"/>
    <w:rsid w:val="001D2DA7"/>
    <w:rsid w:val="001D39B8"/>
    <w:rsid w:val="001D58BB"/>
    <w:rsid w:val="001D6CDF"/>
    <w:rsid w:val="001E0F33"/>
    <w:rsid w:val="001E3C8C"/>
    <w:rsid w:val="001E4CB4"/>
    <w:rsid w:val="001F2BA5"/>
    <w:rsid w:val="001F50B8"/>
    <w:rsid w:val="002005A4"/>
    <w:rsid w:val="002013FD"/>
    <w:rsid w:val="00204CA4"/>
    <w:rsid w:val="002067B1"/>
    <w:rsid w:val="002106A7"/>
    <w:rsid w:val="002113F0"/>
    <w:rsid w:val="00211D1F"/>
    <w:rsid w:val="00211D9C"/>
    <w:rsid w:val="00211FD6"/>
    <w:rsid w:val="00214B81"/>
    <w:rsid w:val="002159E7"/>
    <w:rsid w:val="00216592"/>
    <w:rsid w:val="00216DE1"/>
    <w:rsid w:val="002203B0"/>
    <w:rsid w:val="00227AD4"/>
    <w:rsid w:val="00233A01"/>
    <w:rsid w:val="00240BC3"/>
    <w:rsid w:val="00242607"/>
    <w:rsid w:val="00242CC2"/>
    <w:rsid w:val="00243A41"/>
    <w:rsid w:val="00245148"/>
    <w:rsid w:val="00246229"/>
    <w:rsid w:val="00255996"/>
    <w:rsid w:val="0026062D"/>
    <w:rsid w:val="00260833"/>
    <w:rsid w:val="00275BAD"/>
    <w:rsid w:val="002908BC"/>
    <w:rsid w:val="002924C0"/>
    <w:rsid w:val="00294036"/>
    <w:rsid w:val="0029514C"/>
    <w:rsid w:val="0029729A"/>
    <w:rsid w:val="002A2DB0"/>
    <w:rsid w:val="002A32E4"/>
    <w:rsid w:val="002A6180"/>
    <w:rsid w:val="002B0452"/>
    <w:rsid w:val="002B2ED8"/>
    <w:rsid w:val="002B4AFD"/>
    <w:rsid w:val="002B7F3B"/>
    <w:rsid w:val="002C072A"/>
    <w:rsid w:val="002C6830"/>
    <w:rsid w:val="002D1BC5"/>
    <w:rsid w:val="002D365A"/>
    <w:rsid w:val="002D4182"/>
    <w:rsid w:val="002D557F"/>
    <w:rsid w:val="002E142F"/>
    <w:rsid w:val="002E2276"/>
    <w:rsid w:val="002E2D3A"/>
    <w:rsid w:val="002E4CD4"/>
    <w:rsid w:val="002E696A"/>
    <w:rsid w:val="002F2BCB"/>
    <w:rsid w:val="002F6FC8"/>
    <w:rsid w:val="002F7585"/>
    <w:rsid w:val="00307EC2"/>
    <w:rsid w:val="00310518"/>
    <w:rsid w:val="0031111F"/>
    <w:rsid w:val="00311186"/>
    <w:rsid w:val="003117F6"/>
    <w:rsid w:val="00312EED"/>
    <w:rsid w:val="00317C34"/>
    <w:rsid w:val="0032128E"/>
    <w:rsid w:val="00322BC6"/>
    <w:rsid w:val="00323756"/>
    <w:rsid w:val="00324CDC"/>
    <w:rsid w:val="00332D87"/>
    <w:rsid w:val="003368AE"/>
    <w:rsid w:val="0034309C"/>
    <w:rsid w:val="00344895"/>
    <w:rsid w:val="003450B1"/>
    <w:rsid w:val="00345CF5"/>
    <w:rsid w:val="00352494"/>
    <w:rsid w:val="0036524C"/>
    <w:rsid w:val="00375CD5"/>
    <w:rsid w:val="0038001F"/>
    <w:rsid w:val="003819AA"/>
    <w:rsid w:val="003923B5"/>
    <w:rsid w:val="003A0091"/>
    <w:rsid w:val="003A10CF"/>
    <w:rsid w:val="003A2943"/>
    <w:rsid w:val="003A2EC3"/>
    <w:rsid w:val="003A3FC3"/>
    <w:rsid w:val="003A49F3"/>
    <w:rsid w:val="003A5BD5"/>
    <w:rsid w:val="003A5F24"/>
    <w:rsid w:val="003A7376"/>
    <w:rsid w:val="003A775E"/>
    <w:rsid w:val="003B13D5"/>
    <w:rsid w:val="003B2483"/>
    <w:rsid w:val="003B29DA"/>
    <w:rsid w:val="003C08D4"/>
    <w:rsid w:val="003C120F"/>
    <w:rsid w:val="003C33FD"/>
    <w:rsid w:val="003C5F2B"/>
    <w:rsid w:val="003D06F5"/>
    <w:rsid w:val="003D1AE7"/>
    <w:rsid w:val="003D604B"/>
    <w:rsid w:val="003D765F"/>
    <w:rsid w:val="003E1095"/>
    <w:rsid w:val="003E5950"/>
    <w:rsid w:val="003E61F0"/>
    <w:rsid w:val="003F06EC"/>
    <w:rsid w:val="003F0DB6"/>
    <w:rsid w:val="003F5AFA"/>
    <w:rsid w:val="003F74A8"/>
    <w:rsid w:val="00400722"/>
    <w:rsid w:val="00401BB1"/>
    <w:rsid w:val="004034B1"/>
    <w:rsid w:val="004052D8"/>
    <w:rsid w:val="004060AB"/>
    <w:rsid w:val="004063F6"/>
    <w:rsid w:val="004069CE"/>
    <w:rsid w:val="00406C80"/>
    <w:rsid w:val="00414004"/>
    <w:rsid w:val="004222D7"/>
    <w:rsid w:val="0042272B"/>
    <w:rsid w:val="00426C6A"/>
    <w:rsid w:val="00435136"/>
    <w:rsid w:val="004445C8"/>
    <w:rsid w:val="00451C5D"/>
    <w:rsid w:val="00452D73"/>
    <w:rsid w:val="00455BC6"/>
    <w:rsid w:val="00456759"/>
    <w:rsid w:val="004651B8"/>
    <w:rsid w:val="004666F5"/>
    <w:rsid w:val="00470BA2"/>
    <w:rsid w:val="0047339F"/>
    <w:rsid w:val="004813F6"/>
    <w:rsid w:val="00481BE4"/>
    <w:rsid w:val="00482DD1"/>
    <w:rsid w:val="00492ACA"/>
    <w:rsid w:val="00493899"/>
    <w:rsid w:val="004940D5"/>
    <w:rsid w:val="00497D00"/>
    <w:rsid w:val="004A0393"/>
    <w:rsid w:val="004A21E3"/>
    <w:rsid w:val="004A23A9"/>
    <w:rsid w:val="004A3268"/>
    <w:rsid w:val="004A68F3"/>
    <w:rsid w:val="004B042C"/>
    <w:rsid w:val="004C340D"/>
    <w:rsid w:val="004C587F"/>
    <w:rsid w:val="004D07F6"/>
    <w:rsid w:val="004D2C05"/>
    <w:rsid w:val="004D582E"/>
    <w:rsid w:val="004E4008"/>
    <w:rsid w:val="004F3EC7"/>
    <w:rsid w:val="004F6588"/>
    <w:rsid w:val="004F675E"/>
    <w:rsid w:val="004F6DA2"/>
    <w:rsid w:val="0050491E"/>
    <w:rsid w:val="00504B01"/>
    <w:rsid w:val="0050712B"/>
    <w:rsid w:val="00507A3C"/>
    <w:rsid w:val="00513410"/>
    <w:rsid w:val="00515262"/>
    <w:rsid w:val="0051759F"/>
    <w:rsid w:val="00517CAD"/>
    <w:rsid w:val="00521E5D"/>
    <w:rsid w:val="00522CCD"/>
    <w:rsid w:val="005255A4"/>
    <w:rsid w:val="005267D8"/>
    <w:rsid w:val="00530FA1"/>
    <w:rsid w:val="00533FF6"/>
    <w:rsid w:val="00536D04"/>
    <w:rsid w:val="0053735A"/>
    <w:rsid w:val="00546C78"/>
    <w:rsid w:val="00555B32"/>
    <w:rsid w:val="00560632"/>
    <w:rsid w:val="00560C32"/>
    <w:rsid w:val="00560F27"/>
    <w:rsid w:val="005672CE"/>
    <w:rsid w:val="00571BF8"/>
    <w:rsid w:val="00573690"/>
    <w:rsid w:val="005757F9"/>
    <w:rsid w:val="0057605C"/>
    <w:rsid w:val="00585FFC"/>
    <w:rsid w:val="005908DB"/>
    <w:rsid w:val="0059541A"/>
    <w:rsid w:val="00595837"/>
    <w:rsid w:val="00596DEB"/>
    <w:rsid w:val="0059757A"/>
    <w:rsid w:val="005A5E0C"/>
    <w:rsid w:val="005A6869"/>
    <w:rsid w:val="005A6BB9"/>
    <w:rsid w:val="005B03C5"/>
    <w:rsid w:val="005B3D8D"/>
    <w:rsid w:val="005B507C"/>
    <w:rsid w:val="005C6711"/>
    <w:rsid w:val="005D2A8D"/>
    <w:rsid w:val="005D578B"/>
    <w:rsid w:val="005D5E1F"/>
    <w:rsid w:val="005D63DF"/>
    <w:rsid w:val="005E005F"/>
    <w:rsid w:val="005E07E6"/>
    <w:rsid w:val="005E175C"/>
    <w:rsid w:val="005E23BA"/>
    <w:rsid w:val="005E2B76"/>
    <w:rsid w:val="005E6854"/>
    <w:rsid w:val="005F09F8"/>
    <w:rsid w:val="005F1767"/>
    <w:rsid w:val="005F4E17"/>
    <w:rsid w:val="005F73C0"/>
    <w:rsid w:val="005F74BB"/>
    <w:rsid w:val="00607B24"/>
    <w:rsid w:val="00610B52"/>
    <w:rsid w:val="00610F1B"/>
    <w:rsid w:val="00617933"/>
    <w:rsid w:val="0061795C"/>
    <w:rsid w:val="00623BC1"/>
    <w:rsid w:val="00624059"/>
    <w:rsid w:val="006243A4"/>
    <w:rsid w:val="00624EF3"/>
    <w:rsid w:val="006262DC"/>
    <w:rsid w:val="006268CA"/>
    <w:rsid w:val="00626D6F"/>
    <w:rsid w:val="006302EE"/>
    <w:rsid w:val="00645D22"/>
    <w:rsid w:val="00653076"/>
    <w:rsid w:val="0065754D"/>
    <w:rsid w:val="00661D56"/>
    <w:rsid w:val="0066404C"/>
    <w:rsid w:val="006676D2"/>
    <w:rsid w:val="00670FEA"/>
    <w:rsid w:val="00673C1E"/>
    <w:rsid w:val="00673F31"/>
    <w:rsid w:val="00677316"/>
    <w:rsid w:val="0068300F"/>
    <w:rsid w:val="0068538F"/>
    <w:rsid w:val="006856C3"/>
    <w:rsid w:val="00685839"/>
    <w:rsid w:val="00693656"/>
    <w:rsid w:val="006B643D"/>
    <w:rsid w:val="006C12D9"/>
    <w:rsid w:val="006C44F2"/>
    <w:rsid w:val="006C5308"/>
    <w:rsid w:val="006C7758"/>
    <w:rsid w:val="006D1404"/>
    <w:rsid w:val="006D1FF8"/>
    <w:rsid w:val="006D21E6"/>
    <w:rsid w:val="006D24A8"/>
    <w:rsid w:val="006D4319"/>
    <w:rsid w:val="006D6A7B"/>
    <w:rsid w:val="006D7985"/>
    <w:rsid w:val="006E24C7"/>
    <w:rsid w:val="006E7560"/>
    <w:rsid w:val="006E7EC5"/>
    <w:rsid w:val="006F3AA1"/>
    <w:rsid w:val="006F47B9"/>
    <w:rsid w:val="006F6641"/>
    <w:rsid w:val="006F696D"/>
    <w:rsid w:val="00700783"/>
    <w:rsid w:val="00700CD2"/>
    <w:rsid w:val="007020EF"/>
    <w:rsid w:val="00702717"/>
    <w:rsid w:val="007115ED"/>
    <w:rsid w:val="00715271"/>
    <w:rsid w:val="00715458"/>
    <w:rsid w:val="00717312"/>
    <w:rsid w:val="00717E6F"/>
    <w:rsid w:val="00721611"/>
    <w:rsid w:val="00724B9F"/>
    <w:rsid w:val="00727DA0"/>
    <w:rsid w:val="0073100F"/>
    <w:rsid w:val="0073167B"/>
    <w:rsid w:val="00735771"/>
    <w:rsid w:val="00735DE0"/>
    <w:rsid w:val="00744C97"/>
    <w:rsid w:val="00745065"/>
    <w:rsid w:val="00760C22"/>
    <w:rsid w:val="00774299"/>
    <w:rsid w:val="007757E4"/>
    <w:rsid w:val="00782640"/>
    <w:rsid w:val="007870B0"/>
    <w:rsid w:val="00787E43"/>
    <w:rsid w:val="00792E3C"/>
    <w:rsid w:val="007A200B"/>
    <w:rsid w:val="007A5057"/>
    <w:rsid w:val="007A5E86"/>
    <w:rsid w:val="007A6AF2"/>
    <w:rsid w:val="007B2845"/>
    <w:rsid w:val="007B3632"/>
    <w:rsid w:val="007B3A1A"/>
    <w:rsid w:val="007B578D"/>
    <w:rsid w:val="007C0B8D"/>
    <w:rsid w:val="007C0CA4"/>
    <w:rsid w:val="007C1C5E"/>
    <w:rsid w:val="007C320E"/>
    <w:rsid w:val="007C4862"/>
    <w:rsid w:val="007C4ED1"/>
    <w:rsid w:val="007C5466"/>
    <w:rsid w:val="007E0B2D"/>
    <w:rsid w:val="007E4C1B"/>
    <w:rsid w:val="007E506F"/>
    <w:rsid w:val="007E78B9"/>
    <w:rsid w:val="007F3DF4"/>
    <w:rsid w:val="007F4449"/>
    <w:rsid w:val="007F646C"/>
    <w:rsid w:val="007F69ED"/>
    <w:rsid w:val="007F7795"/>
    <w:rsid w:val="007F7B17"/>
    <w:rsid w:val="0080449F"/>
    <w:rsid w:val="00805276"/>
    <w:rsid w:val="008052D0"/>
    <w:rsid w:val="00805BD3"/>
    <w:rsid w:val="00807024"/>
    <w:rsid w:val="008070E0"/>
    <w:rsid w:val="00807C91"/>
    <w:rsid w:val="008140D9"/>
    <w:rsid w:val="00814CA2"/>
    <w:rsid w:val="008178B6"/>
    <w:rsid w:val="0082111C"/>
    <w:rsid w:val="00821687"/>
    <w:rsid w:val="00825CA6"/>
    <w:rsid w:val="008268BD"/>
    <w:rsid w:val="00830624"/>
    <w:rsid w:val="00833857"/>
    <w:rsid w:val="0084115E"/>
    <w:rsid w:val="00843257"/>
    <w:rsid w:val="00843B53"/>
    <w:rsid w:val="00843ED5"/>
    <w:rsid w:val="00846D86"/>
    <w:rsid w:val="00855D61"/>
    <w:rsid w:val="00857C5D"/>
    <w:rsid w:val="00862A74"/>
    <w:rsid w:val="00866B5E"/>
    <w:rsid w:val="008675C0"/>
    <w:rsid w:val="00870073"/>
    <w:rsid w:val="00874382"/>
    <w:rsid w:val="00876F86"/>
    <w:rsid w:val="008819FC"/>
    <w:rsid w:val="00890597"/>
    <w:rsid w:val="00891ECC"/>
    <w:rsid w:val="00897D2D"/>
    <w:rsid w:val="008A09FA"/>
    <w:rsid w:val="008A3B5E"/>
    <w:rsid w:val="008B277F"/>
    <w:rsid w:val="008B415A"/>
    <w:rsid w:val="008C0905"/>
    <w:rsid w:val="008C1901"/>
    <w:rsid w:val="008C3C05"/>
    <w:rsid w:val="008C62A6"/>
    <w:rsid w:val="008D43C1"/>
    <w:rsid w:val="008D47F8"/>
    <w:rsid w:val="008D490A"/>
    <w:rsid w:val="008D4B8E"/>
    <w:rsid w:val="008D4CB4"/>
    <w:rsid w:val="008D59C4"/>
    <w:rsid w:val="008D75FE"/>
    <w:rsid w:val="008D7886"/>
    <w:rsid w:val="008E0826"/>
    <w:rsid w:val="008E3851"/>
    <w:rsid w:val="008F21EE"/>
    <w:rsid w:val="008F32B5"/>
    <w:rsid w:val="008F4914"/>
    <w:rsid w:val="008F5CD7"/>
    <w:rsid w:val="008F68AF"/>
    <w:rsid w:val="00900954"/>
    <w:rsid w:val="00903FE4"/>
    <w:rsid w:val="00904F07"/>
    <w:rsid w:val="009113DC"/>
    <w:rsid w:val="009120AC"/>
    <w:rsid w:val="00912AB1"/>
    <w:rsid w:val="0091355D"/>
    <w:rsid w:val="0092178B"/>
    <w:rsid w:val="00927136"/>
    <w:rsid w:val="00927B91"/>
    <w:rsid w:val="00933EFC"/>
    <w:rsid w:val="00935563"/>
    <w:rsid w:val="00935EE7"/>
    <w:rsid w:val="00941BE4"/>
    <w:rsid w:val="009438F7"/>
    <w:rsid w:val="00946289"/>
    <w:rsid w:val="00952701"/>
    <w:rsid w:val="0095550D"/>
    <w:rsid w:val="009603EA"/>
    <w:rsid w:val="0096196B"/>
    <w:rsid w:val="00964176"/>
    <w:rsid w:val="00964948"/>
    <w:rsid w:val="009702CA"/>
    <w:rsid w:val="00970E9B"/>
    <w:rsid w:val="00971105"/>
    <w:rsid w:val="0098158E"/>
    <w:rsid w:val="00984C86"/>
    <w:rsid w:val="0098505F"/>
    <w:rsid w:val="00985283"/>
    <w:rsid w:val="0098729D"/>
    <w:rsid w:val="00993859"/>
    <w:rsid w:val="009949D9"/>
    <w:rsid w:val="009A0EC6"/>
    <w:rsid w:val="009A49FA"/>
    <w:rsid w:val="009B271B"/>
    <w:rsid w:val="009B3CAF"/>
    <w:rsid w:val="009B6C43"/>
    <w:rsid w:val="009C0575"/>
    <w:rsid w:val="009C0FD8"/>
    <w:rsid w:val="009C3443"/>
    <w:rsid w:val="009C3FEF"/>
    <w:rsid w:val="009D1008"/>
    <w:rsid w:val="009D4A50"/>
    <w:rsid w:val="009F11AD"/>
    <w:rsid w:val="009F2C8C"/>
    <w:rsid w:val="009F3317"/>
    <w:rsid w:val="009F3C73"/>
    <w:rsid w:val="009F593C"/>
    <w:rsid w:val="009F601B"/>
    <w:rsid w:val="00A01EBA"/>
    <w:rsid w:val="00A01FD5"/>
    <w:rsid w:val="00A032CE"/>
    <w:rsid w:val="00A0336A"/>
    <w:rsid w:val="00A04382"/>
    <w:rsid w:val="00A048BD"/>
    <w:rsid w:val="00A1315B"/>
    <w:rsid w:val="00A148A7"/>
    <w:rsid w:val="00A151BD"/>
    <w:rsid w:val="00A15577"/>
    <w:rsid w:val="00A165B0"/>
    <w:rsid w:val="00A173FE"/>
    <w:rsid w:val="00A24145"/>
    <w:rsid w:val="00A24C54"/>
    <w:rsid w:val="00A25083"/>
    <w:rsid w:val="00A30C8A"/>
    <w:rsid w:val="00A3436E"/>
    <w:rsid w:val="00A3522F"/>
    <w:rsid w:val="00A367D4"/>
    <w:rsid w:val="00A40827"/>
    <w:rsid w:val="00A40EA3"/>
    <w:rsid w:val="00A42D29"/>
    <w:rsid w:val="00A50769"/>
    <w:rsid w:val="00A51091"/>
    <w:rsid w:val="00A51FB8"/>
    <w:rsid w:val="00A54146"/>
    <w:rsid w:val="00A565AB"/>
    <w:rsid w:val="00A60B02"/>
    <w:rsid w:val="00A629DC"/>
    <w:rsid w:val="00A63060"/>
    <w:rsid w:val="00A63A43"/>
    <w:rsid w:val="00A63CB9"/>
    <w:rsid w:val="00A70989"/>
    <w:rsid w:val="00A71783"/>
    <w:rsid w:val="00A76148"/>
    <w:rsid w:val="00A7781E"/>
    <w:rsid w:val="00A8063F"/>
    <w:rsid w:val="00A83A7F"/>
    <w:rsid w:val="00A8540D"/>
    <w:rsid w:val="00A86A2F"/>
    <w:rsid w:val="00A87CD1"/>
    <w:rsid w:val="00A92A85"/>
    <w:rsid w:val="00A94B16"/>
    <w:rsid w:val="00A94D58"/>
    <w:rsid w:val="00AA2A1D"/>
    <w:rsid w:val="00AA4A85"/>
    <w:rsid w:val="00AB37F5"/>
    <w:rsid w:val="00AB3CA9"/>
    <w:rsid w:val="00AB4A61"/>
    <w:rsid w:val="00AB68D4"/>
    <w:rsid w:val="00AC1B8F"/>
    <w:rsid w:val="00AC6E38"/>
    <w:rsid w:val="00AD221F"/>
    <w:rsid w:val="00AE7AE9"/>
    <w:rsid w:val="00AF04CD"/>
    <w:rsid w:val="00AF14B0"/>
    <w:rsid w:val="00AF3C03"/>
    <w:rsid w:val="00AF4116"/>
    <w:rsid w:val="00AF459D"/>
    <w:rsid w:val="00AF73F5"/>
    <w:rsid w:val="00B00143"/>
    <w:rsid w:val="00B03165"/>
    <w:rsid w:val="00B03587"/>
    <w:rsid w:val="00B04EAA"/>
    <w:rsid w:val="00B07373"/>
    <w:rsid w:val="00B11123"/>
    <w:rsid w:val="00B147C6"/>
    <w:rsid w:val="00B21263"/>
    <w:rsid w:val="00B22A1F"/>
    <w:rsid w:val="00B22C51"/>
    <w:rsid w:val="00B356EA"/>
    <w:rsid w:val="00B36CAA"/>
    <w:rsid w:val="00B374FA"/>
    <w:rsid w:val="00B41312"/>
    <w:rsid w:val="00B5255F"/>
    <w:rsid w:val="00B529DF"/>
    <w:rsid w:val="00B546ED"/>
    <w:rsid w:val="00B55A96"/>
    <w:rsid w:val="00B6175E"/>
    <w:rsid w:val="00B618D3"/>
    <w:rsid w:val="00B61F02"/>
    <w:rsid w:val="00B623DE"/>
    <w:rsid w:val="00B63B0F"/>
    <w:rsid w:val="00B64107"/>
    <w:rsid w:val="00B641CB"/>
    <w:rsid w:val="00B64DF9"/>
    <w:rsid w:val="00B67D83"/>
    <w:rsid w:val="00B71355"/>
    <w:rsid w:val="00B733D2"/>
    <w:rsid w:val="00B74599"/>
    <w:rsid w:val="00B74CB2"/>
    <w:rsid w:val="00B8238F"/>
    <w:rsid w:val="00B83072"/>
    <w:rsid w:val="00B91001"/>
    <w:rsid w:val="00B92438"/>
    <w:rsid w:val="00B965B8"/>
    <w:rsid w:val="00BA31A4"/>
    <w:rsid w:val="00BA75CD"/>
    <w:rsid w:val="00BB5EBF"/>
    <w:rsid w:val="00BC02B8"/>
    <w:rsid w:val="00BC1E70"/>
    <w:rsid w:val="00BC2A6F"/>
    <w:rsid w:val="00BC32FB"/>
    <w:rsid w:val="00BD2DEA"/>
    <w:rsid w:val="00BD7C73"/>
    <w:rsid w:val="00BE20D6"/>
    <w:rsid w:val="00BE2358"/>
    <w:rsid w:val="00BE2A85"/>
    <w:rsid w:val="00BE37CE"/>
    <w:rsid w:val="00BE4E7B"/>
    <w:rsid w:val="00BE63E3"/>
    <w:rsid w:val="00BF11FF"/>
    <w:rsid w:val="00BF5DC0"/>
    <w:rsid w:val="00BF710D"/>
    <w:rsid w:val="00C03394"/>
    <w:rsid w:val="00C04D2D"/>
    <w:rsid w:val="00C0693A"/>
    <w:rsid w:val="00C10D8D"/>
    <w:rsid w:val="00C11C8C"/>
    <w:rsid w:val="00C144F8"/>
    <w:rsid w:val="00C15F7B"/>
    <w:rsid w:val="00C21E23"/>
    <w:rsid w:val="00C22C28"/>
    <w:rsid w:val="00C275DC"/>
    <w:rsid w:val="00C313E7"/>
    <w:rsid w:val="00C35752"/>
    <w:rsid w:val="00C43C9B"/>
    <w:rsid w:val="00C4552B"/>
    <w:rsid w:val="00C45907"/>
    <w:rsid w:val="00C45F9F"/>
    <w:rsid w:val="00C50C03"/>
    <w:rsid w:val="00C56B86"/>
    <w:rsid w:val="00C60E41"/>
    <w:rsid w:val="00C73ACD"/>
    <w:rsid w:val="00C749E9"/>
    <w:rsid w:val="00C80E02"/>
    <w:rsid w:val="00C817F9"/>
    <w:rsid w:val="00C8249B"/>
    <w:rsid w:val="00C825D0"/>
    <w:rsid w:val="00C836C2"/>
    <w:rsid w:val="00C850BE"/>
    <w:rsid w:val="00C85CC3"/>
    <w:rsid w:val="00C862DA"/>
    <w:rsid w:val="00C914F0"/>
    <w:rsid w:val="00C9681D"/>
    <w:rsid w:val="00CA3F48"/>
    <w:rsid w:val="00CA4222"/>
    <w:rsid w:val="00CB02F3"/>
    <w:rsid w:val="00CB08CB"/>
    <w:rsid w:val="00CB1868"/>
    <w:rsid w:val="00CB3A81"/>
    <w:rsid w:val="00CB4143"/>
    <w:rsid w:val="00CB786A"/>
    <w:rsid w:val="00CB7958"/>
    <w:rsid w:val="00CC2D04"/>
    <w:rsid w:val="00CC5005"/>
    <w:rsid w:val="00CC683A"/>
    <w:rsid w:val="00CD090D"/>
    <w:rsid w:val="00CD3CF7"/>
    <w:rsid w:val="00CD3F95"/>
    <w:rsid w:val="00CD4B7A"/>
    <w:rsid w:val="00CD5B72"/>
    <w:rsid w:val="00CD7049"/>
    <w:rsid w:val="00CE10C6"/>
    <w:rsid w:val="00CE621E"/>
    <w:rsid w:val="00CF3A0C"/>
    <w:rsid w:val="00CF5E0C"/>
    <w:rsid w:val="00D0415B"/>
    <w:rsid w:val="00D04B96"/>
    <w:rsid w:val="00D0595F"/>
    <w:rsid w:val="00D106EC"/>
    <w:rsid w:val="00D128E0"/>
    <w:rsid w:val="00D24D0A"/>
    <w:rsid w:val="00D26D17"/>
    <w:rsid w:val="00D33941"/>
    <w:rsid w:val="00D37BDA"/>
    <w:rsid w:val="00D4427B"/>
    <w:rsid w:val="00D52784"/>
    <w:rsid w:val="00D55C31"/>
    <w:rsid w:val="00D61FB1"/>
    <w:rsid w:val="00D655B1"/>
    <w:rsid w:val="00D67A80"/>
    <w:rsid w:val="00D70948"/>
    <w:rsid w:val="00D733BF"/>
    <w:rsid w:val="00D80077"/>
    <w:rsid w:val="00D81985"/>
    <w:rsid w:val="00D9035D"/>
    <w:rsid w:val="00D94524"/>
    <w:rsid w:val="00D952B7"/>
    <w:rsid w:val="00D975B4"/>
    <w:rsid w:val="00DA405E"/>
    <w:rsid w:val="00DA47CA"/>
    <w:rsid w:val="00DA52B7"/>
    <w:rsid w:val="00DB1A90"/>
    <w:rsid w:val="00DB58B4"/>
    <w:rsid w:val="00DB7276"/>
    <w:rsid w:val="00DB7585"/>
    <w:rsid w:val="00DC084A"/>
    <w:rsid w:val="00DC1644"/>
    <w:rsid w:val="00DC3162"/>
    <w:rsid w:val="00DD41F9"/>
    <w:rsid w:val="00DE2C01"/>
    <w:rsid w:val="00DE69A4"/>
    <w:rsid w:val="00DF030E"/>
    <w:rsid w:val="00DF1197"/>
    <w:rsid w:val="00DF1FE5"/>
    <w:rsid w:val="00DF4E08"/>
    <w:rsid w:val="00DF5497"/>
    <w:rsid w:val="00E00FC5"/>
    <w:rsid w:val="00E02A23"/>
    <w:rsid w:val="00E03A53"/>
    <w:rsid w:val="00E04145"/>
    <w:rsid w:val="00E0466C"/>
    <w:rsid w:val="00E102C3"/>
    <w:rsid w:val="00E11786"/>
    <w:rsid w:val="00E136AC"/>
    <w:rsid w:val="00E139F1"/>
    <w:rsid w:val="00E16B91"/>
    <w:rsid w:val="00E22101"/>
    <w:rsid w:val="00E23198"/>
    <w:rsid w:val="00E232AF"/>
    <w:rsid w:val="00E2384D"/>
    <w:rsid w:val="00E242A1"/>
    <w:rsid w:val="00E2480B"/>
    <w:rsid w:val="00E24AF2"/>
    <w:rsid w:val="00E30DE3"/>
    <w:rsid w:val="00E41141"/>
    <w:rsid w:val="00E5038C"/>
    <w:rsid w:val="00E54525"/>
    <w:rsid w:val="00E56131"/>
    <w:rsid w:val="00E6168C"/>
    <w:rsid w:val="00E61D88"/>
    <w:rsid w:val="00E62565"/>
    <w:rsid w:val="00E65072"/>
    <w:rsid w:val="00E67623"/>
    <w:rsid w:val="00E7033C"/>
    <w:rsid w:val="00E71E5C"/>
    <w:rsid w:val="00E80D49"/>
    <w:rsid w:val="00E87FD3"/>
    <w:rsid w:val="00E90C8B"/>
    <w:rsid w:val="00E91F1B"/>
    <w:rsid w:val="00E9219F"/>
    <w:rsid w:val="00E94005"/>
    <w:rsid w:val="00E97164"/>
    <w:rsid w:val="00EB0A16"/>
    <w:rsid w:val="00EB731D"/>
    <w:rsid w:val="00EC5751"/>
    <w:rsid w:val="00EC5DC1"/>
    <w:rsid w:val="00EC6053"/>
    <w:rsid w:val="00ED1226"/>
    <w:rsid w:val="00ED67DD"/>
    <w:rsid w:val="00EE6E58"/>
    <w:rsid w:val="00EE7F11"/>
    <w:rsid w:val="00EF2685"/>
    <w:rsid w:val="00EF4BF1"/>
    <w:rsid w:val="00EF7F23"/>
    <w:rsid w:val="00F00401"/>
    <w:rsid w:val="00F027B7"/>
    <w:rsid w:val="00F05E5D"/>
    <w:rsid w:val="00F05F69"/>
    <w:rsid w:val="00F1096C"/>
    <w:rsid w:val="00F127C6"/>
    <w:rsid w:val="00F17500"/>
    <w:rsid w:val="00F20656"/>
    <w:rsid w:val="00F22089"/>
    <w:rsid w:val="00F2734C"/>
    <w:rsid w:val="00F321A8"/>
    <w:rsid w:val="00F33076"/>
    <w:rsid w:val="00F362E8"/>
    <w:rsid w:val="00F44505"/>
    <w:rsid w:val="00F5119F"/>
    <w:rsid w:val="00F5517B"/>
    <w:rsid w:val="00F56034"/>
    <w:rsid w:val="00F61590"/>
    <w:rsid w:val="00F76BE9"/>
    <w:rsid w:val="00F813BC"/>
    <w:rsid w:val="00F8591B"/>
    <w:rsid w:val="00F868F0"/>
    <w:rsid w:val="00F86A3C"/>
    <w:rsid w:val="00F9037F"/>
    <w:rsid w:val="00F91186"/>
    <w:rsid w:val="00F91B78"/>
    <w:rsid w:val="00F92C73"/>
    <w:rsid w:val="00F94DCD"/>
    <w:rsid w:val="00FA0643"/>
    <w:rsid w:val="00FA1280"/>
    <w:rsid w:val="00FA2E0C"/>
    <w:rsid w:val="00FA2F94"/>
    <w:rsid w:val="00FB5BC4"/>
    <w:rsid w:val="00FB6C4B"/>
    <w:rsid w:val="00FC5D48"/>
    <w:rsid w:val="00FD07DE"/>
    <w:rsid w:val="00FD30AA"/>
    <w:rsid w:val="00FD4629"/>
    <w:rsid w:val="00FD7F7C"/>
    <w:rsid w:val="00FE18DA"/>
    <w:rsid w:val="00FF6946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692AA2"/>
  <w15:docId w15:val="{5B667D29-0471-42A1-9C47-5FD96575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CCD"/>
    <w:pPr>
      <w:spacing w:after="160" w:line="259" w:lineRule="auto"/>
    </w:pPr>
    <w:rPr>
      <w:rFonts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24EF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2CCD"/>
    <w:pPr>
      <w:keepNext/>
      <w:keepLines/>
      <w:spacing w:after="95"/>
      <w:ind w:left="10" w:hanging="10"/>
      <w:jc w:val="center"/>
      <w:outlineLvl w:val="1"/>
    </w:pPr>
    <w:rPr>
      <w:rFonts w:ascii="Trebuchet MS" w:hAnsi="Trebuchet MS" w:cs="Trebuchet MS"/>
      <w:b/>
      <w:color w:val="1D174F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1576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24EF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22CCD"/>
    <w:rPr>
      <w:rFonts w:ascii="Trebuchet MS" w:hAnsi="Trebuchet MS" w:cs="Trebuchet MS"/>
      <w:b/>
      <w:color w:val="1D174F"/>
      <w:sz w:val="22"/>
      <w:szCs w:val="22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hidden/>
    <w:uiPriority w:val="99"/>
    <w:rsid w:val="00522CCD"/>
    <w:pPr>
      <w:spacing w:line="264" w:lineRule="auto"/>
      <w:ind w:right="1"/>
      <w:jc w:val="both"/>
    </w:pPr>
    <w:rPr>
      <w:rFonts w:ascii="Arial" w:eastAsia="Times New Roman" w:hAnsi="Arial"/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522CCD"/>
    <w:rPr>
      <w:rFonts w:ascii="Arial" w:hAnsi="Arial"/>
      <w:color w:val="000000"/>
      <w:sz w:val="22"/>
      <w:lang w:eastAsia="pl-PL"/>
    </w:rPr>
  </w:style>
  <w:style w:type="character" w:customStyle="1" w:styleId="footnotemark">
    <w:name w:val="footnote mark"/>
    <w:hidden/>
    <w:uiPriority w:val="99"/>
    <w:rsid w:val="00522CCD"/>
    <w:rPr>
      <w:rFonts w:ascii="Trebuchet MS" w:hAnsi="Trebuchet MS"/>
      <w:color w:val="000000"/>
      <w:sz w:val="21"/>
      <w:vertAlign w:val="superscript"/>
    </w:rPr>
  </w:style>
  <w:style w:type="paragraph" w:styleId="Stopka">
    <w:name w:val="footer"/>
    <w:basedOn w:val="Normalny"/>
    <w:link w:val="StopkaZnak"/>
    <w:uiPriority w:val="99"/>
    <w:rsid w:val="0052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2CCD"/>
    <w:rPr>
      <w:rFonts w:ascii="Calibri" w:hAnsi="Calibri" w:cs="Calibri"/>
      <w:color w:val="000000"/>
      <w:lang w:eastAsia="pl-PL"/>
    </w:rPr>
  </w:style>
  <w:style w:type="paragraph" w:customStyle="1" w:styleId="Standard">
    <w:name w:val="Standard"/>
    <w:rsid w:val="00B74CB2"/>
    <w:pPr>
      <w:widowControl w:val="0"/>
      <w:suppressAutoHyphens/>
      <w:autoSpaceDN w:val="0"/>
      <w:textAlignment w:val="baseline"/>
    </w:pPr>
    <w:rPr>
      <w:rFonts w:ascii="Times New Roman" w:eastAsia="SimSun" w:hAnsi="Times New Roman" w:cs="OpenSymbol"/>
      <w:bCs/>
      <w:kern w:val="3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F868F0"/>
    <w:rPr>
      <w:rFonts w:cs="Times New Roman"/>
      <w:color w:val="0000FF"/>
      <w:u w:val="single"/>
    </w:rPr>
  </w:style>
  <w:style w:type="paragraph" w:customStyle="1" w:styleId="Default">
    <w:name w:val="Default"/>
    <w:basedOn w:val="Standard"/>
    <w:rsid w:val="00F868F0"/>
    <w:rPr>
      <w:rFonts w:ascii="Arial" w:hAnsi="Arial"/>
      <w:bCs w:val="0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rsid w:val="00C43C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42CC2"/>
    <w:rPr>
      <w:rFonts w:cs="Calibri"/>
      <w:color w:val="000000"/>
    </w:rPr>
  </w:style>
  <w:style w:type="paragraph" w:styleId="Akapitzlist">
    <w:name w:val="List Paragraph"/>
    <w:aliases w:val="L1,Akapit z listą5,Numerowanie,List Paragraph,2 heading,A_wyliczenie,K-P_odwolanie,maz_wyliczenie,opis dzialania,Akapit z listą BS,T_SZ_List Paragraph,normalny tekst,Bullet Number,List Paragraph1,lp1,List Paragraph2,ISCG Numerowanie,lp11"/>
    <w:basedOn w:val="Standard"/>
    <w:link w:val="AkapitzlistZnak"/>
    <w:uiPriority w:val="34"/>
    <w:qFormat/>
    <w:rsid w:val="0059541A"/>
    <w:pPr>
      <w:ind w:left="720"/>
    </w:pPr>
    <w:rPr>
      <w:rFonts w:cs="Times New Roman"/>
      <w:bCs w:val="0"/>
      <w:lang w:eastAsia="pl-PL"/>
    </w:rPr>
  </w:style>
  <w:style w:type="paragraph" w:customStyle="1" w:styleId="Tekstpodstawowywcity31">
    <w:name w:val="Tekst podstawowy wcięty 31"/>
    <w:basedOn w:val="Standard"/>
    <w:uiPriority w:val="99"/>
    <w:rsid w:val="00DB58B4"/>
    <w:pPr>
      <w:spacing w:line="360" w:lineRule="auto"/>
      <w:ind w:left="705" w:hanging="345"/>
      <w:jc w:val="both"/>
    </w:pPr>
    <w:rPr>
      <w:sz w:val="22"/>
    </w:rPr>
  </w:style>
  <w:style w:type="paragraph" w:styleId="Nagwekspisutreci">
    <w:name w:val="TOC Heading"/>
    <w:basedOn w:val="Nagwek1"/>
    <w:next w:val="Normalny"/>
    <w:uiPriority w:val="99"/>
    <w:qFormat/>
    <w:rsid w:val="00624EF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99"/>
    <w:locked/>
    <w:rsid w:val="00624EF3"/>
    <w:pPr>
      <w:ind w:left="220"/>
    </w:pPr>
  </w:style>
  <w:style w:type="paragraph" w:styleId="Spistreci1">
    <w:name w:val="toc 1"/>
    <w:basedOn w:val="Normalny"/>
    <w:next w:val="Normalny"/>
    <w:autoRedefine/>
    <w:uiPriority w:val="39"/>
    <w:locked/>
    <w:rsid w:val="006856C3"/>
    <w:pPr>
      <w:tabs>
        <w:tab w:val="left" w:pos="567"/>
        <w:tab w:val="right" w:leader="dot" w:pos="9062"/>
      </w:tabs>
      <w:ind w:left="567" w:hanging="567"/>
    </w:pPr>
  </w:style>
  <w:style w:type="paragraph" w:styleId="Tekstkomentarza">
    <w:name w:val="annotation text"/>
    <w:basedOn w:val="Standard"/>
    <w:link w:val="TekstkomentarzaZnak1"/>
    <w:uiPriority w:val="99"/>
    <w:rsid w:val="002F7585"/>
    <w:rPr>
      <w:rFonts w:cs="Times New Roman"/>
      <w:bCs w:val="0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2F7585"/>
    <w:rPr>
      <w:rFonts w:ascii="Times New Roman" w:eastAsia="SimSun" w:hAnsi="Times New Roman" w:cs="Times New Roman"/>
      <w:kern w:val="3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2F7585"/>
    <w:rPr>
      <w:rFonts w:cs="Calibri"/>
      <w:color w:val="000000"/>
    </w:rPr>
  </w:style>
  <w:style w:type="character" w:styleId="Odwoaniedokomentarza">
    <w:name w:val="annotation reference"/>
    <w:basedOn w:val="Domylnaczcionkaakapitu"/>
    <w:rsid w:val="002F7585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2F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7585"/>
    <w:rPr>
      <w:rFonts w:ascii="Tahoma" w:hAnsi="Tahoma" w:cs="Tahoma"/>
      <w:color w:val="000000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D0415B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FC7AD3"/>
    <w:rPr>
      <w:rFonts w:cs="Calibri"/>
      <w:color w:val="000000"/>
      <w:sz w:val="20"/>
      <w:szCs w:val="20"/>
    </w:rPr>
  </w:style>
  <w:style w:type="numbering" w:customStyle="1" w:styleId="Styl3">
    <w:name w:val="Styl3"/>
    <w:rsid w:val="00FC7AD3"/>
    <w:pPr>
      <w:numPr>
        <w:numId w:val="13"/>
      </w:numPr>
    </w:pPr>
  </w:style>
  <w:style w:type="numbering" w:customStyle="1" w:styleId="WWNum31">
    <w:name w:val="WWNum31"/>
    <w:rsid w:val="00FC7AD3"/>
    <w:pPr>
      <w:numPr>
        <w:numId w:val="3"/>
      </w:numPr>
    </w:pPr>
  </w:style>
  <w:style w:type="numbering" w:customStyle="1" w:styleId="Styl5">
    <w:name w:val="Styl5"/>
    <w:rsid w:val="00FC7AD3"/>
    <w:pPr>
      <w:numPr>
        <w:numId w:val="21"/>
      </w:numPr>
    </w:pPr>
  </w:style>
  <w:style w:type="numbering" w:customStyle="1" w:styleId="WWNum25">
    <w:name w:val="WWNum25"/>
    <w:rsid w:val="00FC7AD3"/>
    <w:pPr>
      <w:numPr>
        <w:numId w:val="17"/>
      </w:numPr>
    </w:pPr>
  </w:style>
  <w:style w:type="numbering" w:customStyle="1" w:styleId="WWNum65">
    <w:name w:val="WWNum65"/>
    <w:rsid w:val="00FC7AD3"/>
    <w:pPr>
      <w:numPr>
        <w:numId w:val="8"/>
      </w:numPr>
    </w:pPr>
  </w:style>
  <w:style w:type="numbering" w:customStyle="1" w:styleId="Styl4">
    <w:name w:val="Styl4"/>
    <w:rsid w:val="00FC7AD3"/>
    <w:pPr>
      <w:numPr>
        <w:numId w:val="20"/>
      </w:numPr>
    </w:pPr>
  </w:style>
  <w:style w:type="numbering" w:customStyle="1" w:styleId="WWNum54">
    <w:name w:val="WWNum54"/>
    <w:rsid w:val="00FC7AD3"/>
    <w:pPr>
      <w:numPr>
        <w:numId w:val="23"/>
      </w:numPr>
    </w:pPr>
  </w:style>
  <w:style w:type="numbering" w:customStyle="1" w:styleId="WWNum67">
    <w:name w:val="WWNum67"/>
    <w:rsid w:val="00FC7AD3"/>
    <w:pPr>
      <w:numPr>
        <w:numId w:val="5"/>
      </w:numPr>
    </w:pPr>
  </w:style>
  <w:style w:type="numbering" w:customStyle="1" w:styleId="WWNum18">
    <w:name w:val="WWNum18"/>
    <w:rsid w:val="00FC7AD3"/>
    <w:pPr>
      <w:numPr>
        <w:numId w:val="16"/>
      </w:numPr>
    </w:pPr>
  </w:style>
  <w:style w:type="numbering" w:customStyle="1" w:styleId="WWNum53">
    <w:name w:val="WWNum53"/>
    <w:rsid w:val="00FC7AD3"/>
    <w:pPr>
      <w:numPr>
        <w:numId w:val="22"/>
      </w:numPr>
    </w:pPr>
  </w:style>
  <w:style w:type="numbering" w:customStyle="1" w:styleId="WWNum66">
    <w:name w:val="WWNum66"/>
    <w:rsid w:val="00FC7AD3"/>
    <w:pPr>
      <w:numPr>
        <w:numId w:val="9"/>
      </w:numPr>
    </w:pPr>
  </w:style>
  <w:style w:type="numbering" w:customStyle="1" w:styleId="Styl1">
    <w:name w:val="Styl1"/>
    <w:rsid w:val="00FC7AD3"/>
    <w:pPr>
      <w:numPr>
        <w:numId w:val="19"/>
      </w:numPr>
    </w:pPr>
  </w:style>
  <w:style w:type="numbering" w:customStyle="1" w:styleId="WWNum27">
    <w:name w:val="WWNum27"/>
    <w:rsid w:val="00FC7AD3"/>
    <w:pPr>
      <w:numPr>
        <w:numId w:val="18"/>
      </w:numPr>
    </w:pPr>
  </w:style>
  <w:style w:type="numbering" w:customStyle="1" w:styleId="WWNum12">
    <w:name w:val="WWNum12"/>
    <w:rsid w:val="00FC7AD3"/>
    <w:pPr>
      <w:numPr>
        <w:numId w:val="10"/>
      </w:numPr>
    </w:pPr>
  </w:style>
  <w:style w:type="numbering" w:customStyle="1" w:styleId="WWNum14">
    <w:name w:val="WWNum14"/>
    <w:rsid w:val="00FC7AD3"/>
    <w:pPr>
      <w:numPr>
        <w:numId w:val="11"/>
      </w:numPr>
    </w:pPr>
  </w:style>
  <w:style w:type="numbering" w:customStyle="1" w:styleId="WWNum2">
    <w:name w:val="WWNum2"/>
    <w:rsid w:val="00FC7AD3"/>
    <w:pPr>
      <w:numPr>
        <w:numId w:val="1"/>
      </w:numPr>
    </w:pPr>
  </w:style>
  <w:style w:type="numbering" w:customStyle="1" w:styleId="WWNum11">
    <w:name w:val="WWNum11"/>
    <w:rsid w:val="00FC7AD3"/>
    <w:pPr>
      <w:numPr>
        <w:numId w:val="7"/>
      </w:numPr>
    </w:pPr>
  </w:style>
  <w:style w:type="numbering" w:customStyle="1" w:styleId="Styl2">
    <w:name w:val="Styl2"/>
    <w:uiPriority w:val="99"/>
    <w:rsid w:val="00FC7AD3"/>
    <w:pPr>
      <w:numPr>
        <w:numId w:val="6"/>
      </w:numPr>
    </w:pPr>
  </w:style>
  <w:style w:type="numbering" w:customStyle="1" w:styleId="WWNum36">
    <w:name w:val="WWNum36"/>
    <w:rsid w:val="00FC7AD3"/>
    <w:pPr>
      <w:numPr>
        <w:numId w:val="12"/>
      </w:numPr>
    </w:pPr>
  </w:style>
  <w:style w:type="numbering" w:customStyle="1" w:styleId="WWNum3">
    <w:name w:val="WWNum3"/>
    <w:rsid w:val="00FC7AD3"/>
    <w:pPr>
      <w:numPr>
        <w:numId w:val="2"/>
      </w:numPr>
    </w:pPr>
  </w:style>
  <w:style w:type="numbering" w:customStyle="1" w:styleId="WWNum10">
    <w:name w:val="WWNum10"/>
    <w:rsid w:val="00FC7AD3"/>
    <w:pPr>
      <w:numPr>
        <w:numId w:val="4"/>
      </w:numPr>
    </w:pPr>
  </w:style>
  <w:style w:type="paragraph" w:styleId="Tytu">
    <w:name w:val="Title"/>
    <w:basedOn w:val="Normalny"/>
    <w:link w:val="TytuZnak"/>
    <w:qFormat/>
    <w:locked/>
    <w:rsid w:val="00323756"/>
    <w:pPr>
      <w:spacing w:after="0" w:line="240" w:lineRule="auto"/>
      <w:jc w:val="center"/>
    </w:pPr>
    <w:rPr>
      <w:rFonts w:ascii="Arial" w:eastAsia="Times New Roman" w:hAnsi="Arial" w:cs="Times New Roman"/>
      <w:b/>
      <w:color w:val="auto"/>
      <w:szCs w:val="20"/>
    </w:rPr>
  </w:style>
  <w:style w:type="character" w:customStyle="1" w:styleId="TytuZnak">
    <w:name w:val="Tytuł Znak"/>
    <w:basedOn w:val="Domylnaczcionkaakapitu"/>
    <w:link w:val="Tytu"/>
    <w:rsid w:val="00323756"/>
    <w:rPr>
      <w:rFonts w:ascii="Arial" w:eastAsia="Times New Roman" w:hAnsi="Arial"/>
      <w:b/>
      <w:szCs w:val="20"/>
    </w:rPr>
  </w:style>
  <w:style w:type="character" w:styleId="Odwoanieprzypisudolnego">
    <w:name w:val="footnote reference"/>
    <w:uiPriority w:val="99"/>
    <w:rsid w:val="00323756"/>
    <w:rPr>
      <w:sz w:val="20"/>
      <w:vertAlign w:val="superscript"/>
    </w:rPr>
  </w:style>
  <w:style w:type="paragraph" w:customStyle="1" w:styleId="pkt">
    <w:name w:val="pkt"/>
    <w:basedOn w:val="Normalny"/>
    <w:link w:val="pktZnak"/>
    <w:rsid w:val="0032375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pktZnak">
    <w:name w:val="pkt Znak"/>
    <w:link w:val="pkt"/>
    <w:rsid w:val="00323756"/>
    <w:rPr>
      <w:rFonts w:ascii="Times New Roman" w:eastAsia="Times New Roman" w:hAnsi="Times New Roman"/>
      <w:sz w:val="24"/>
      <w:szCs w:val="20"/>
    </w:rPr>
  </w:style>
  <w:style w:type="numbering" w:customStyle="1" w:styleId="Styl6">
    <w:name w:val="Styl6"/>
    <w:uiPriority w:val="99"/>
    <w:rsid w:val="00F027B7"/>
    <w:pPr>
      <w:numPr>
        <w:numId w:val="29"/>
      </w:numPr>
    </w:pPr>
  </w:style>
  <w:style w:type="paragraph" w:customStyle="1" w:styleId="arimr">
    <w:name w:val="arimr"/>
    <w:basedOn w:val="Normalny"/>
    <w:rsid w:val="00F027B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customStyle="1" w:styleId="Teksttreci">
    <w:name w:val="Tekst treści_"/>
    <w:link w:val="Teksttreci0"/>
    <w:rsid w:val="005B03C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B03C5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color w:val="auto"/>
      <w:sz w:val="19"/>
      <w:szCs w:val="19"/>
    </w:rPr>
  </w:style>
  <w:style w:type="character" w:customStyle="1" w:styleId="TeksttreciPogrubienie">
    <w:name w:val="Tekst treści + Pogrubienie"/>
    <w:rsid w:val="005B03C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kapitzlistZnak">
    <w:name w:val="Akapit z listą Znak"/>
    <w:aliases w:val="L1 Znak,Akapit z listą5 Znak,Numerowanie Znak,List Paragraph Znak,2 heading Znak,A_wyliczenie Znak,K-P_odwolanie Znak,maz_wyliczenie Znak,opis dzialania Znak,Akapit z listą BS Znak,T_SZ_List Paragraph Znak,normalny tekst Znak"/>
    <w:link w:val="Akapitzlist"/>
    <w:uiPriority w:val="34"/>
    <w:qFormat/>
    <w:locked/>
    <w:rsid w:val="005B03C5"/>
    <w:rPr>
      <w:rFonts w:ascii="Times New Roman" w:eastAsia="SimSun" w:hAnsi="Times New Roman"/>
      <w:kern w:val="3"/>
      <w:sz w:val="24"/>
      <w:szCs w:val="24"/>
    </w:rPr>
  </w:style>
  <w:style w:type="paragraph" w:styleId="NormalnyWeb">
    <w:name w:val="Normal (Web)"/>
    <w:basedOn w:val="Standard"/>
    <w:uiPriority w:val="99"/>
    <w:rsid w:val="009C0FD8"/>
    <w:pPr>
      <w:spacing w:before="100" w:after="100"/>
    </w:pPr>
  </w:style>
  <w:style w:type="character" w:customStyle="1" w:styleId="Teksttreci4">
    <w:name w:val="Tekst treści (4)_"/>
    <w:link w:val="Teksttreci40"/>
    <w:rsid w:val="001E0F3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E0F33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color w:val="auto"/>
      <w:sz w:val="19"/>
      <w:szCs w:val="19"/>
    </w:rPr>
  </w:style>
  <w:style w:type="numbering" w:customStyle="1" w:styleId="WWNum13">
    <w:name w:val="WWNum13"/>
    <w:rsid w:val="00307EC2"/>
    <w:pPr>
      <w:numPr>
        <w:numId w:val="41"/>
      </w:numPr>
    </w:pPr>
  </w:style>
  <w:style w:type="paragraph" w:customStyle="1" w:styleId="ust">
    <w:name w:val="ust"/>
    <w:uiPriority w:val="99"/>
    <w:rsid w:val="00FF6957"/>
    <w:pPr>
      <w:suppressAutoHyphens/>
      <w:autoSpaceDN w:val="0"/>
      <w:spacing w:before="60" w:after="60"/>
      <w:ind w:left="426" w:hanging="284"/>
      <w:jc w:val="both"/>
      <w:textAlignment w:val="baseline"/>
    </w:pPr>
    <w:rPr>
      <w:rFonts w:ascii="Times New Roman" w:eastAsia="SimSun" w:hAnsi="Times New Roman" w:cs="OpenSymbol"/>
      <w:kern w:val="3"/>
      <w:sz w:val="24"/>
      <w:szCs w:val="24"/>
      <w:lang w:eastAsia="ar-SA"/>
    </w:rPr>
  </w:style>
  <w:style w:type="numbering" w:customStyle="1" w:styleId="WWNum8">
    <w:name w:val="WWNum8"/>
    <w:rsid w:val="00FF6957"/>
    <w:pPr>
      <w:numPr>
        <w:numId w:val="42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71B"/>
    <w:pPr>
      <w:widowControl/>
      <w:suppressAutoHyphens w:val="0"/>
      <w:autoSpaceDN/>
      <w:spacing w:after="160" w:line="259" w:lineRule="auto"/>
      <w:textAlignment w:val="auto"/>
    </w:pPr>
    <w:rPr>
      <w:rFonts w:ascii="Calibri" w:eastAsia="Calibri" w:hAnsi="Calibri" w:cs="Calibri"/>
      <w:b/>
      <w:bCs/>
      <w:color w:val="000000"/>
      <w:kern w:val="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9B271B"/>
    <w:rPr>
      <w:rFonts w:ascii="Times New Roman" w:eastAsia="SimSun" w:hAnsi="Times New Roman" w:cs="Calibri"/>
      <w:b/>
      <w:bCs/>
      <w:color w:val="000000"/>
      <w:kern w:val="3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7BDA"/>
    <w:rPr>
      <w:color w:val="605E5C"/>
      <w:shd w:val="clear" w:color="auto" w:fill="E1DFDD"/>
    </w:rPr>
  </w:style>
  <w:style w:type="numbering" w:customStyle="1" w:styleId="Styl19">
    <w:name w:val="Styl19"/>
    <w:uiPriority w:val="99"/>
    <w:rsid w:val="001B5468"/>
    <w:pPr>
      <w:numPr>
        <w:numId w:val="54"/>
      </w:numPr>
    </w:pPr>
  </w:style>
  <w:style w:type="paragraph" w:customStyle="1" w:styleId="Tekstpodstawowy21">
    <w:name w:val="Tekst podstawowy 21"/>
    <w:basedOn w:val="Normalny"/>
    <w:uiPriority w:val="99"/>
    <w:rsid w:val="001D39B8"/>
    <w:pPr>
      <w:spacing w:after="0" w:line="240" w:lineRule="auto"/>
      <w:jc w:val="both"/>
    </w:pPr>
    <w:rPr>
      <w:rFonts w:ascii="Times New Roman" w:eastAsia="Times New Roman" w:hAnsi="Times New Roman" w:cs="OpenSymbol"/>
      <w:bCs/>
      <w:color w:val="auto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5276"/>
    <w:pPr>
      <w:spacing w:after="120" w:line="240" w:lineRule="auto"/>
    </w:pPr>
    <w:rPr>
      <w:rFonts w:ascii="Times New Roman" w:eastAsia="Times New Roman" w:hAnsi="Times New Roman" w:cs="Times New Roman"/>
      <w:bCs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5276"/>
    <w:rPr>
      <w:rFonts w:ascii="Times New Roman" w:eastAsia="Times New Roman" w:hAnsi="Times New Roman"/>
      <w:bCs/>
      <w:sz w:val="24"/>
      <w:szCs w:val="24"/>
      <w:lang w:eastAsia="ar-SA"/>
    </w:rPr>
  </w:style>
  <w:style w:type="table" w:styleId="Tabela-Siatka">
    <w:name w:val="Table Grid"/>
    <w:basedOn w:val="Standardowy"/>
    <w:locked/>
    <w:rsid w:val="00EF2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uiPriority w:val="99"/>
    <w:rsid w:val="00DA52B7"/>
    <w:pPr>
      <w:spacing w:after="0" w:line="240" w:lineRule="auto"/>
      <w:ind w:firstLine="360"/>
      <w:jc w:val="both"/>
    </w:pPr>
    <w:rPr>
      <w:rFonts w:ascii="Times New Roman" w:eastAsia="Times New Roman" w:hAnsi="Times New Roman" w:cs="OpenSymbol"/>
      <w:bCs/>
      <w:color w:val="auto"/>
      <w:szCs w:val="24"/>
      <w:lang w:eastAsia="ar-SA"/>
    </w:rPr>
  </w:style>
  <w:style w:type="paragraph" w:customStyle="1" w:styleId="Wypunktowanie">
    <w:name w:val="Wypunktowanie"/>
    <w:basedOn w:val="Normalny"/>
    <w:rsid w:val="00CA3F48"/>
    <w:pPr>
      <w:numPr>
        <w:numId w:val="60"/>
      </w:numPr>
      <w:spacing w:after="0" w:line="240" w:lineRule="auto"/>
    </w:pPr>
    <w:rPr>
      <w:rFonts w:ascii="Times New Roman" w:eastAsia="Times New Roman" w:hAnsi="Times New Roman" w:cs="OpenSymbol"/>
      <w:bCs/>
      <w:color w:val="auto"/>
      <w:sz w:val="24"/>
      <w:szCs w:val="24"/>
      <w:lang w:eastAsia="ar-SA"/>
    </w:rPr>
  </w:style>
  <w:style w:type="paragraph" w:customStyle="1" w:styleId="StylIwony">
    <w:name w:val="Styl Iwony"/>
    <w:basedOn w:val="Standard"/>
    <w:rsid w:val="00CA3F48"/>
    <w:pPr>
      <w:overflowPunct w:val="0"/>
      <w:autoSpaceDE w:val="0"/>
      <w:autoSpaceDN/>
      <w:spacing w:before="120" w:after="120"/>
      <w:jc w:val="both"/>
    </w:pPr>
    <w:rPr>
      <w:rFonts w:ascii="Bookman Old Style" w:eastAsia="Andale Sans UI" w:hAnsi="Bookman Old Style" w:cs="Tahoma"/>
      <w:bCs w:val="0"/>
      <w:kern w:val="1"/>
      <w:szCs w:val="20"/>
      <w:lang w:val="de-DE" w:eastAsia="fa-IR" w:bidi="fa-IR"/>
    </w:rPr>
  </w:style>
  <w:style w:type="paragraph" w:customStyle="1" w:styleId="Nagwek11">
    <w:name w:val="Nagłówek 11"/>
    <w:basedOn w:val="Standard"/>
    <w:next w:val="Standard"/>
    <w:rsid w:val="00CA3F48"/>
    <w:pPr>
      <w:keepNext/>
      <w:autoSpaceDN/>
      <w:snapToGrid w:val="0"/>
    </w:pPr>
    <w:rPr>
      <w:rFonts w:eastAsia="Andale Sans UI" w:cs="Tahoma"/>
      <w:b/>
      <w:bCs w:val="0"/>
      <w:kern w:val="1"/>
      <w:sz w:val="20"/>
      <w:szCs w:val="20"/>
      <w:lang w:val="de-DE" w:eastAsia="fa-IR" w:bidi="fa-IR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D578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1576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soleckujawski" TargetMode="External"/><Relationship Id="rId13" Type="http://schemas.openxmlformats.org/officeDocument/2006/relationships/hyperlink" Target="https://platformazakupowa.pl/pn/soleckujawski" TargetMode="External"/><Relationship Id="rId18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6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4" Type="http://schemas.openxmlformats.org/officeDocument/2006/relationships/hyperlink" Target="https://platformazakupowa.pl/strona/45-instrukcje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NSieracka\Desktop\BZP.271.2.2025%20remonty%20cz&#261;stkowe\platformazakupowa.pl" TargetMode="External"/><Relationship Id="rId17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5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3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0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9" Type="http://schemas.openxmlformats.org/officeDocument/2006/relationships/hyperlink" Target="https://platformazakupowa.pl/pn/soleckujawsk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soleckujawski.pl" TargetMode="External"/><Relationship Id="rId24" Type="http://schemas.openxmlformats.org/officeDocument/2006/relationships/hyperlink" Target="https://platformazakupowa.pl/strona/45-instrukcje" TargetMode="External"/><Relationship Id="rId32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3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8" Type="http://schemas.openxmlformats.org/officeDocument/2006/relationships/hyperlink" Target="https://platformazakupowa.pl/strona/45-instrukcje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latformazakupowa.pl/pn/soleckujawski" TargetMode="External"/><Relationship Id="rId19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1" Type="http://schemas.openxmlformats.org/officeDocument/2006/relationships/hyperlink" Target="https://platformazakupowa.pl/pn/soleckujawsk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sieracka@soleckujawski.pl" TargetMode="External"/><Relationship Id="rId14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2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27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0" Type="http://schemas.openxmlformats.org/officeDocument/2006/relationships/hyperlink" Target="file:///\\192.168.0.71\Dysk%20BZPiFZ\7.%20ZAM&#211;WIENIA%20PUBLICZNE\01.%20POST&#280;POWANIA%20ZP\2024\WIPP.BZPiFZ.271.2.2024%20-%20remonty%20cz&#261;stkowe\platformazakupowa.pl" TargetMode="External"/><Relationship Id="rId35" Type="http://schemas.openxmlformats.org/officeDocument/2006/relationships/hyperlink" Target="http://platformazakup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EA75E-7A07-4E46-BCD6-64FC87B2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7732</Words>
  <Characters>46396</Characters>
  <Application>Microsoft Office Word</Application>
  <DocSecurity>0</DocSecurity>
  <Lines>386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esprimo</dc:creator>
  <cp:keywords/>
  <dc:description/>
  <cp:lastModifiedBy>Natalia Sieracka</cp:lastModifiedBy>
  <cp:revision>8</cp:revision>
  <cp:lastPrinted>2025-09-23T07:07:00Z</cp:lastPrinted>
  <dcterms:created xsi:type="dcterms:W3CDTF">2025-09-04T07:28:00Z</dcterms:created>
  <dcterms:modified xsi:type="dcterms:W3CDTF">2025-09-23T07:07:00Z</dcterms:modified>
</cp:coreProperties>
</file>