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74C56810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0789B">
        <w:rPr>
          <w:rFonts w:asciiTheme="minorHAnsi" w:hAnsiTheme="minorHAnsi" w:cstheme="minorHAnsi"/>
          <w:b/>
          <w:sz w:val="24"/>
          <w:szCs w:val="24"/>
        </w:rPr>
        <w:t>1</w:t>
      </w:r>
      <w:bookmarkStart w:id="0" w:name="_GoBack"/>
      <w:bookmarkEnd w:id="0"/>
      <w:r w:rsidR="00473B27">
        <w:rPr>
          <w:rFonts w:asciiTheme="minorHAnsi" w:hAnsiTheme="minorHAnsi" w:cstheme="minorHAnsi"/>
          <w:b/>
          <w:sz w:val="24"/>
          <w:szCs w:val="24"/>
        </w:rPr>
        <w:t>1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6C901A1" w14:textId="77777777" w:rsidR="00473B27" w:rsidRPr="00473B27" w:rsidRDefault="00473B27" w:rsidP="00473B27">
      <w:pPr>
        <w:suppressAutoHyphens/>
        <w:ind w:right="283"/>
        <w:jc w:val="both"/>
        <w:rPr>
          <w:rFonts w:cs="Calibri"/>
          <w:b/>
          <w:sz w:val="24"/>
        </w:rPr>
      </w:pPr>
      <w:r w:rsidRPr="00473B27">
        <w:rPr>
          <w:rFonts w:cs="Calibri"/>
          <w:b/>
          <w:sz w:val="24"/>
        </w:rPr>
        <w:t xml:space="preserve">Zagospodarowanie pasa zieleni w pasie drogowym ulicy Zachodniej na działce 1/3 – etap II w ramach zadania inwestycyjnego „Budowa Parku Artystów przy ul. Zachodniej” </w:t>
      </w:r>
      <w:r w:rsidRPr="00473B27">
        <w:rPr>
          <w:rFonts w:cs="Calibri"/>
          <w:b/>
          <w:sz w:val="24"/>
        </w:rPr>
        <w:br/>
        <w:t xml:space="preserve"> – zad. 2018/15. </w:t>
      </w:r>
    </w:p>
    <w:p w14:paraId="68199740" w14:textId="11237D56" w:rsidR="00277287" w:rsidRPr="00892591" w:rsidRDefault="0027728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3B27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ABAA-6D28-4A84-B6D2-2D0E947C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3</cp:revision>
  <cp:lastPrinted>2021-09-14T08:03:00Z</cp:lastPrinted>
  <dcterms:created xsi:type="dcterms:W3CDTF">2023-03-10T12:03:00Z</dcterms:created>
  <dcterms:modified xsi:type="dcterms:W3CDTF">2023-03-10T12:03:00Z</dcterms:modified>
</cp:coreProperties>
</file>