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C9DB9" w14:textId="6AA71009" w:rsidR="00856FCE" w:rsidRPr="00856FCE" w:rsidRDefault="00856FCE" w:rsidP="00856FCE">
      <w:pPr>
        <w:jc w:val="right"/>
        <w:rPr>
          <w:bCs/>
          <w:i/>
          <w:color w:val="000000"/>
          <w:sz w:val="22"/>
          <w:szCs w:val="22"/>
        </w:rPr>
      </w:pPr>
      <w:r w:rsidRPr="000F1288">
        <w:rPr>
          <w:bCs/>
          <w:i/>
          <w:color w:val="000000"/>
          <w:sz w:val="22"/>
          <w:szCs w:val="22"/>
        </w:rPr>
        <w:t xml:space="preserve">Załącznik nr </w:t>
      </w:r>
      <w:r>
        <w:rPr>
          <w:bCs/>
          <w:i/>
          <w:color w:val="000000"/>
          <w:sz w:val="22"/>
          <w:szCs w:val="22"/>
        </w:rPr>
        <w:t>7</w:t>
      </w:r>
      <w:r w:rsidRPr="000F1288">
        <w:rPr>
          <w:bCs/>
          <w:i/>
          <w:color w:val="000000"/>
          <w:sz w:val="22"/>
          <w:szCs w:val="22"/>
        </w:rPr>
        <w:t xml:space="preserve"> do SWZ</w:t>
      </w:r>
    </w:p>
    <w:p w14:paraId="00000001" w14:textId="523E096E" w:rsidR="00FF6005" w:rsidRDefault="00445805">
      <w:pPr>
        <w:spacing w:before="240" w:after="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UMOWA nr Ru –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/24/TA</w:t>
      </w:r>
      <w:r>
        <w:rPr>
          <w:rFonts w:ascii="Times New Roman" w:eastAsia="Times New Roman" w:hAnsi="Times New Roman" w:cs="Times New Roman"/>
          <w:b/>
          <w:sz w:val="28"/>
          <w:szCs w:val="28"/>
        </w:rPr>
        <w:br/>
      </w:r>
      <w:r>
        <w:rPr>
          <w:rFonts w:ascii="Times New Roman" w:eastAsia="Times New Roman" w:hAnsi="Times New Roman" w:cs="Times New Roman"/>
          <w:i/>
          <w:sz w:val="24"/>
          <w:szCs w:val="24"/>
        </w:rPr>
        <w:t>(istotne postanowienia)</w:t>
      </w:r>
    </w:p>
    <w:p w14:paraId="00000002" w14:textId="77777777" w:rsidR="00FF6005" w:rsidRDefault="00FF6005">
      <w:pPr>
        <w:spacing w:line="240" w:lineRule="auto"/>
        <w:rPr>
          <w:rFonts w:ascii="Times New Roman" w:eastAsia="Times New Roman" w:hAnsi="Times New Roman" w:cs="Times New Roman"/>
          <w:sz w:val="24"/>
          <w:szCs w:val="24"/>
        </w:rPr>
      </w:pPr>
    </w:p>
    <w:p w14:paraId="00000003" w14:textId="77777777" w:rsidR="00FF6005" w:rsidRDefault="004458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zawarta w dniu ... grudnia 2024 r. pomiędzy: </w:t>
      </w:r>
    </w:p>
    <w:p w14:paraId="00000004" w14:textId="77777777" w:rsidR="00FF6005" w:rsidRDefault="00FF6005">
      <w:pPr>
        <w:spacing w:line="240" w:lineRule="auto"/>
        <w:jc w:val="both"/>
        <w:rPr>
          <w:rFonts w:ascii="Times New Roman" w:eastAsia="Times New Roman" w:hAnsi="Times New Roman" w:cs="Times New Roman"/>
          <w:sz w:val="24"/>
          <w:szCs w:val="24"/>
        </w:rPr>
      </w:pPr>
    </w:p>
    <w:p w14:paraId="00000005" w14:textId="77777777" w:rsidR="00FF6005" w:rsidRDefault="0044580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Miejskim Zakładem Komunikacyjnym sp. z o.o.,</w:t>
      </w:r>
    </w:p>
    <w:p w14:paraId="00000006" w14:textId="77777777" w:rsidR="00FF6005" w:rsidRDefault="0044580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siedzibą w Opolu, przy ul. </w:t>
      </w:r>
      <w:proofErr w:type="spellStart"/>
      <w:r>
        <w:rPr>
          <w:rFonts w:ascii="Times New Roman" w:eastAsia="Times New Roman" w:hAnsi="Times New Roman" w:cs="Times New Roman"/>
          <w:sz w:val="24"/>
          <w:szCs w:val="24"/>
        </w:rPr>
        <w:t>Luboszyckiej</w:t>
      </w:r>
      <w:proofErr w:type="spellEnd"/>
      <w:r>
        <w:rPr>
          <w:rFonts w:ascii="Times New Roman" w:eastAsia="Times New Roman" w:hAnsi="Times New Roman" w:cs="Times New Roman"/>
          <w:sz w:val="24"/>
          <w:szCs w:val="24"/>
        </w:rPr>
        <w:t xml:space="preserve"> 19, kod 45-215, zarejestrowaną w rejestrze przedsiębiorców prowadzonym przez Sąd Rejonowy w Opolu, Wydział VIII Gospodarczy Krajowego Rejestru Sądowego, pod numerem KRS 0000033020, z kapitałem zakładowym wpłaconym w kwocie: 28.366.000,00 PLN, posiadającą numery REGON 531313469, NIP 754-24-90-122 oraz BDO 000126245, reprezentowaną przez:</w:t>
      </w:r>
    </w:p>
    <w:p w14:paraId="00000007" w14:textId="340D684F" w:rsidR="00FF6005" w:rsidRDefault="0044580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Łukasza Wacha - Wiceprezesa Zarządu</w:t>
      </w:r>
      <w:r w:rsidR="00B3610C">
        <w:rPr>
          <w:rFonts w:ascii="Times New Roman" w:eastAsia="Times New Roman" w:hAnsi="Times New Roman" w:cs="Times New Roman"/>
          <w:sz w:val="24"/>
          <w:szCs w:val="24"/>
        </w:rPr>
        <w:t>,</w:t>
      </w:r>
    </w:p>
    <w:p w14:paraId="00000008" w14:textId="6E5C0D99" w:rsidR="00FF6005" w:rsidRDefault="0044580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zwaną w dalszej części Umowy „Kupującym"</w:t>
      </w:r>
      <w:r w:rsidR="00B3610C">
        <w:rPr>
          <w:rFonts w:ascii="Times New Roman" w:eastAsia="Times New Roman" w:hAnsi="Times New Roman" w:cs="Times New Roman"/>
          <w:sz w:val="24"/>
          <w:szCs w:val="24"/>
        </w:rPr>
        <w:t>,</w:t>
      </w:r>
    </w:p>
    <w:p w14:paraId="00000009" w14:textId="77777777" w:rsidR="00FF6005" w:rsidRDefault="004458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
    <w:p w14:paraId="0000000A" w14:textId="77777777" w:rsidR="00FF6005" w:rsidRDefault="004458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B" w14:textId="77777777" w:rsidR="00FF6005" w:rsidRDefault="0044580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zwaną w dalszej części Umowy „Sprzedawcą”.</w:t>
      </w:r>
    </w:p>
    <w:p w14:paraId="0000000C" w14:textId="77777777" w:rsidR="00FF6005" w:rsidRDefault="0044580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zwanymi łącznie w dalszej części Umowy „Stronami”, a każda z osobna „Stroną”. </w:t>
      </w:r>
    </w:p>
    <w:p w14:paraId="0000000D" w14:textId="77777777" w:rsidR="00FF6005" w:rsidRDefault="00FF6005">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E" w14:textId="77777777" w:rsidR="00FF6005" w:rsidRDefault="0044580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14:paraId="0000000F" w14:textId="77777777" w:rsidR="00FF6005" w:rsidRDefault="00445805">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Sprzedawca sprzeda, a Kupujący kupi materiały biurowe obejmujące papier i wyroby </w:t>
      </w:r>
      <w:r>
        <w:rPr>
          <w:rFonts w:ascii="Times New Roman" w:eastAsia="Times New Roman" w:hAnsi="Times New Roman" w:cs="Times New Roman"/>
          <w:sz w:val="24"/>
          <w:szCs w:val="24"/>
        </w:rPr>
        <w:br/>
        <w:t>z papieru wyszczególnione w załączniku nr 1 do niniejszej Umowy zwanej dalej „Umową” oraz galanterię biurową wyszczególnioną w załączniku nr 2 do Umowy.</w:t>
      </w:r>
    </w:p>
    <w:p w14:paraId="00000010" w14:textId="6739B10D" w:rsidR="00FF6005" w:rsidRDefault="00445805">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Dostawa będzie realizowana w częściach według zasad </w:t>
      </w:r>
      <w:r w:rsidR="00B3610C">
        <w:rPr>
          <w:rFonts w:ascii="Times New Roman" w:eastAsia="Times New Roman" w:hAnsi="Times New Roman" w:cs="Times New Roman"/>
          <w:sz w:val="24"/>
          <w:szCs w:val="24"/>
        </w:rPr>
        <w:t>określonych w Umowie.</w:t>
      </w:r>
    </w:p>
    <w:p w14:paraId="00000011" w14:textId="77777777" w:rsidR="00FF6005" w:rsidRDefault="00445805">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razie wystąpienia nieprzewidzianych okoliczności po stronie Zamawiającego powodujących zmniejszenie lub zwiększenie jego zapotrzebowania na przedmiot zamówienia, Zamawiający zastrzega sobie prawo do jego zakupu stosownie do swoich potrzeb. Zmniejszenie lub zwiększenie zamówienia nie będzie większe niż 30 % w stosunku do ilości i asortymentu określonego w załącznikach nr 1 i 2 do Umowy. W związku ze zmianą zapotrzebowania, Sprzedawcy nie przysługuje żadne roszczenie w stosunku do Kupującego.</w:t>
      </w:r>
    </w:p>
    <w:p w14:paraId="00000012" w14:textId="021AF2B2" w:rsidR="00FF6005" w:rsidRDefault="00445805">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Zamówienie określające asortyment i ilość zamawianych materiałów</w:t>
      </w:r>
      <w:r w:rsidR="002263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będzie składane przez Kupującego każdorazowo za pośrednictwem poczty elektronicznej na adres wskazany przez Sprzedawcę.</w:t>
      </w:r>
    </w:p>
    <w:p w14:paraId="00000013" w14:textId="77777777" w:rsidR="00FF6005" w:rsidRPr="00510BCA" w:rsidRDefault="00FF6005">
      <w:pPr>
        <w:jc w:val="both"/>
        <w:rPr>
          <w:rFonts w:ascii="Times New Roman" w:eastAsia="Times New Roman" w:hAnsi="Times New Roman" w:cs="Times New Roman"/>
          <w:b/>
          <w:sz w:val="16"/>
          <w:szCs w:val="16"/>
        </w:rPr>
      </w:pPr>
    </w:p>
    <w:p w14:paraId="00000014" w14:textId="72E55731" w:rsidR="00E45768" w:rsidRDefault="00445805">
      <w:pPr>
        <w:ind w:left="45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14:paraId="00000015" w14:textId="2B4A1C56" w:rsidR="00FF6005" w:rsidRDefault="00445805">
      <w:pPr>
        <w:numPr>
          <w:ilvl w:val="0"/>
          <w:numId w:val="5"/>
        </w:numPr>
        <w:jc w:val="both"/>
      </w:pPr>
      <w:r>
        <w:rPr>
          <w:rFonts w:ascii="Times New Roman" w:eastAsia="Times New Roman" w:hAnsi="Times New Roman" w:cs="Times New Roman"/>
          <w:sz w:val="24"/>
          <w:szCs w:val="24"/>
        </w:rPr>
        <w:t xml:space="preserve">Wydanie materiałów biurowych nastąpi za pokwitowaniem odbioru przy dostarczeniu, przez Sprzedawcę zamawianych partii do magazynu Kupującego w Opolu, ul. </w:t>
      </w:r>
      <w:proofErr w:type="spellStart"/>
      <w:r>
        <w:rPr>
          <w:rFonts w:ascii="Times New Roman" w:eastAsia="Times New Roman" w:hAnsi="Times New Roman" w:cs="Times New Roman"/>
          <w:sz w:val="24"/>
          <w:szCs w:val="24"/>
        </w:rPr>
        <w:t>Luboszycka</w:t>
      </w:r>
      <w:proofErr w:type="spellEnd"/>
      <w:r>
        <w:rPr>
          <w:rFonts w:ascii="Times New Roman" w:eastAsia="Times New Roman" w:hAnsi="Times New Roman" w:cs="Times New Roman"/>
          <w:sz w:val="24"/>
          <w:szCs w:val="24"/>
        </w:rPr>
        <w:t xml:space="preserve"> 19,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w terminie 3 dni roboczych liczonych od następnego dnia po złożeniu zamówienia </w:t>
      </w:r>
      <w:r>
        <w:rPr>
          <w:rFonts w:ascii="Times New Roman" w:eastAsia="Times New Roman" w:hAnsi="Times New Roman" w:cs="Times New Roman"/>
          <w:sz w:val="24"/>
          <w:szCs w:val="24"/>
        </w:rPr>
        <w:br/>
        <w:t>w trybie określonym w § 1 ust 4.</w:t>
      </w:r>
    </w:p>
    <w:p w14:paraId="00000016" w14:textId="77777777" w:rsidR="00FF6005" w:rsidRPr="00510BCA" w:rsidRDefault="00445805">
      <w:pPr>
        <w:numPr>
          <w:ilvl w:val="0"/>
          <w:numId w:val="5"/>
        </w:numPr>
        <w:jc w:val="both"/>
      </w:pPr>
      <w:r>
        <w:rPr>
          <w:rFonts w:ascii="Times New Roman" w:eastAsia="Times New Roman" w:hAnsi="Times New Roman" w:cs="Times New Roman"/>
          <w:sz w:val="24"/>
          <w:szCs w:val="24"/>
        </w:rPr>
        <w:t xml:space="preserve">Przygotowanie zamówionych materiałów biurowych i ich transport następuje na koszt </w:t>
      </w:r>
      <w:r>
        <w:rPr>
          <w:rFonts w:ascii="Times New Roman" w:eastAsia="Times New Roman" w:hAnsi="Times New Roman" w:cs="Times New Roman"/>
          <w:sz w:val="24"/>
          <w:szCs w:val="24"/>
        </w:rPr>
        <w:br/>
        <w:t>i ryzyko Sprzedawcy.</w:t>
      </w:r>
    </w:p>
    <w:p w14:paraId="3E71B639" w14:textId="77777777" w:rsidR="0022639E" w:rsidRPr="00510BCA" w:rsidRDefault="0022639E" w:rsidP="00510BCA">
      <w:pPr>
        <w:jc w:val="both"/>
        <w:rPr>
          <w:sz w:val="16"/>
          <w:szCs w:val="16"/>
        </w:rPr>
      </w:pPr>
    </w:p>
    <w:p w14:paraId="00000017" w14:textId="77777777" w:rsidR="00FF6005" w:rsidRDefault="00445805">
      <w:pPr>
        <w:ind w:left="45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14:paraId="00000018" w14:textId="624B81E8" w:rsidR="00FF6005" w:rsidRDefault="00445805">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materiały biurowe stanowiące przedmiot umowy Kupujący zapłaci Sprzedawcy kwotę wraz z podatkiem VAT, wynikającą z cen jednostkowych określonych w załącznikach nr 1</w:t>
      </w:r>
      <w:r>
        <w:rPr>
          <w:rFonts w:ascii="Times New Roman" w:eastAsia="Times New Roman" w:hAnsi="Times New Roman" w:cs="Times New Roman"/>
          <w:sz w:val="24"/>
          <w:szCs w:val="24"/>
        </w:rPr>
        <w:br/>
        <w:t>i 2 do umowy w wysokości nie przekraczającej ……………. zł netto (słownie:</w:t>
      </w:r>
      <w:r w:rsidR="002263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zł).</w:t>
      </w:r>
    </w:p>
    <w:p w14:paraId="00000019" w14:textId="77777777" w:rsidR="00FF6005" w:rsidRDefault="00445805">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Kwota netto zostanie powiększona o podatek od towarów i usług w stawce i w wysokości obowiązującej w chwili wystawienia faktury VAT. Na dzień zawarcia umowy stawka podatku od towarów i usług (VAT) wynosi 23 %.</w:t>
      </w:r>
    </w:p>
    <w:p w14:paraId="0000001A" w14:textId="77777777" w:rsidR="00FF6005" w:rsidRDefault="00445805">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Zapłata następować będzie w terminie 14 dni od daty otrzymania prawidłowo wystawionej faktury VAT za zamówione materiały biurowe, w formie przelewu na konto Sprzedawcy podane na fakturze. Jako dzień dokonania zapłaty przyjmuje się dzień obciążenia konta Kupującego.</w:t>
      </w:r>
    </w:p>
    <w:p w14:paraId="0000001B" w14:textId="77777777" w:rsidR="00FF6005" w:rsidRDefault="00445805">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Kupujący wyraża zgodę na wystawianie i przesyłanie faktur VAT, korygujących faktur VAT, duplikatów tych faktur w formie elektronicznej (e-faktura) na adres email:</w:t>
      </w:r>
      <w:r>
        <w:rPr>
          <w:rFonts w:ascii="Times New Roman" w:eastAsia="Times New Roman" w:hAnsi="Times New Roman" w:cs="Times New Roman"/>
          <w:sz w:val="24"/>
          <w:szCs w:val="24"/>
        </w:rPr>
        <w:br/>
      </w:r>
      <w:hyperlink r:id="rId8">
        <w:r>
          <w:rPr>
            <w:rFonts w:ascii="Times New Roman" w:eastAsia="Times New Roman" w:hAnsi="Times New Roman" w:cs="Times New Roman"/>
            <w:color w:val="0563C1"/>
            <w:sz w:val="24"/>
            <w:szCs w:val="24"/>
            <w:u w:val="single"/>
          </w:rPr>
          <w:t>faktury@mzkopole.pl</w:t>
        </w:r>
      </w:hyperlink>
    </w:p>
    <w:p w14:paraId="0000001C" w14:textId="77777777" w:rsidR="00FF6005" w:rsidRDefault="00445805">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Umowy dopuszczają możliwość zmiany wynagrodzenia brutto w trakcie trwania umowy w przypadku zmiany stawki podatku od towarów i usług (VAT),</w:t>
      </w:r>
      <w:r>
        <w:rPr>
          <w:rFonts w:ascii="Times New Roman" w:eastAsia="Times New Roman" w:hAnsi="Times New Roman" w:cs="Times New Roman"/>
          <w:sz w:val="24"/>
          <w:szCs w:val="24"/>
        </w:rPr>
        <w:br/>
        <w:t>w przypadku wprowadzenia takiej zmiany na podstawie ogólnie obowiązujących przepisów.</w:t>
      </w:r>
    </w:p>
    <w:p w14:paraId="0000001D" w14:textId="77777777" w:rsidR="00FF6005" w:rsidRDefault="00445805">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Kwota wskazana w ust. 1 ma charakter orientacyjny, a Zamawiający nie jest zobowiązany do złożenia zamówień opiewających na tę kwotę. Sprzedającemu nie przysługują z tego tytułu jakiekolwiek roszczenia. </w:t>
      </w:r>
    </w:p>
    <w:p w14:paraId="0000001E" w14:textId="77777777" w:rsidR="00FF6005" w:rsidRDefault="00445805">
      <w:pPr>
        <w:numPr>
          <w:ilvl w:val="0"/>
          <w:numId w:val="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Strony oświadczają, że są aktywnymi podatnikami podatku od towarów i usług.</w:t>
      </w:r>
    </w:p>
    <w:p w14:paraId="0000001F" w14:textId="77777777" w:rsidR="00FF6005" w:rsidRDefault="00445805">
      <w:pPr>
        <w:numPr>
          <w:ilvl w:val="0"/>
          <w:numId w:val="7"/>
        </w:numPr>
        <w:pBdr>
          <w:top w:val="nil"/>
          <w:left w:val="nil"/>
          <w:bottom w:val="nil"/>
          <w:right w:val="nil"/>
          <w:between w:val="nil"/>
        </w:pBdr>
        <w:jc w:val="both"/>
      </w:pPr>
      <w:r>
        <w:rPr>
          <w:rFonts w:ascii="Times New Roman" w:eastAsia="Times New Roman" w:hAnsi="Times New Roman" w:cs="Times New Roman"/>
          <w:color w:val="000000"/>
          <w:sz w:val="24"/>
          <w:szCs w:val="24"/>
        </w:rPr>
        <w:t>W przypadku opóźnienia w zapłacie należności wynikających z niniejszej umowy Zamawiający zobowiązany jest do zapłaty Sprzedającemu odsetek ustawowych za opóźnienie w transakcjach handlowych, z zastrzeżeniem postanowień ust. 9.</w:t>
      </w:r>
    </w:p>
    <w:p w14:paraId="00000020" w14:textId="77777777" w:rsidR="00FF6005" w:rsidRDefault="00445805">
      <w:pPr>
        <w:numPr>
          <w:ilvl w:val="0"/>
          <w:numId w:val="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dzień zapłaty uważany będzie dzień obciążenia rachunku bankowego Zamawiającego.</w:t>
      </w:r>
    </w:p>
    <w:p w14:paraId="00000021" w14:textId="77777777" w:rsidR="00FF6005" w:rsidRDefault="00445805">
      <w:pPr>
        <w:numPr>
          <w:ilvl w:val="0"/>
          <w:numId w:val="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Zapłata nastąpi wyłącznie na ujawniony organom skarbowym rachunek bankowy Sprzedawcy będącego aktywnym podatnikiem podatku od towarów i usług, ujawniony na tzw. „białej liście”.</w:t>
      </w:r>
    </w:p>
    <w:p w14:paraId="00000022" w14:textId="77777777" w:rsidR="00FF6005" w:rsidRDefault="00445805">
      <w:pPr>
        <w:numPr>
          <w:ilvl w:val="0"/>
          <w:numId w:val="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Kupujący oświadcza, że będzie realizować płatności za faktury z zastosowaniem mechanizmu podzielonej płatności, tzw. </w:t>
      </w:r>
      <w:proofErr w:type="spellStart"/>
      <w:r>
        <w:rPr>
          <w:rFonts w:ascii="Times New Roman" w:eastAsia="Times New Roman" w:hAnsi="Times New Roman" w:cs="Times New Roman"/>
          <w:color w:val="000000"/>
          <w:sz w:val="24"/>
          <w:szCs w:val="24"/>
        </w:rPr>
        <w:t>split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payment</w:t>
      </w:r>
      <w:proofErr w:type="spellEnd"/>
      <w:r>
        <w:rPr>
          <w:rFonts w:ascii="Times New Roman" w:eastAsia="Times New Roman" w:hAnsi="Times New Roman" w:cs="Times New Roman"/>
          <w:color w:val="000000"/>
          <w:sz w:val="24"/>
          <w:szCs w:val="24"/>
        </w:rPr>
        <w:t>, na co Sprzedawca wyraża zgodę.</w:t>
      </w:r>
    </w:p>
    <w:p w14:paraId="00000023" w14:textId="77777777" w:rsidR="00FF6005" w:rsidRDefault="00445805">
      <w:pPr>
        <w:numPr>
          <w:ilvl w:val="0"/>
          <w:numId w:val="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Kupujący oświadcza, że posiada status dużego przedsiębiorcy w rozumieniu art. 4 pkt 6 ustawy</w:t>
      </w:r>
    </w:p>
    <w:p w14:paraId="15DB3697" w14:textId="5A7F3CE4" w:rsidR="00665E67" w:rsidRDefault="00445805" w:rsidP="0022639E">
      <w:pP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dnia 8 marca 2013 r. o przeciwdziałaniu nadmiernym opóźnieniom w transakcjach handlowych.</w:t>
      </w:r>
    </w:p>
    <w:p w14:paraId="00000025" w14:textId="58EDAF66" w:rsidR="00FF6005" w:rsidRPr="00D57142" w:rsidRDefault="00665E67" w:rsidP="00D57142">
      <w:pPr>
        <w:pStyle w:val="Akapitzlist"/>
        <w:numPr>
          <w:ilvl w:val="0"/>
          <w:numId w:val="7"/>
        </w:numPr>
        <w:jc w:val="both"/>
        <w:rPr>
          <w:rFonts w:ascii="Times New Roman" w:eastAsia="Times New Roman" w:hAnsi="Times New Roman" w:cs="Times New Roman"/>
          <w:b/>
          <w:sz w:val="24"/>
          <w:szCs w:val="24"/>
        </w:rPr>
      </w:pPr>
      <w:r w:rsidRPr="00D57142">
        <w:rPr>
          <w:rFonts w:ascii="Times New Roman" w:eastAsia="Times New Roman" w:hAnsi="Times New Roman" w:cs="Times New Roman"/>
          <w:color w:val="0D0D0D"/>
          <w:sz w:val="24"/>
          <w:szCs w:val="24"/>
        </w:rPr>
        <w:t xml:space="preserve">Sprzedawca pod rygorem nieważności, nie może bez uzyskania uprzedniej pisemnej zgody Kupującego przelać wierzytelności wynikających z niniejszej umowy na osoby trzecie, ani dokonać potrącenia. </w:t>
      </w:r>
    </w:p>
    <w:p w14:paraId="00000026" w14:textId="77777777" w:rsidR="00FF6005" w:rsidRPr="00510BCA" w:rsidRDefault="00FF6005">
      <w:pPr>
        <w:jc w:val="center"/>
        <w:rPr>
          <w:rFonts w:ascii="Times New Roman" w:eastAsia="Times New Roman" w:hAnsi="Times New Roman" w:cs="Times New Roman"/>
          <w:b/>
          <w:sz w:val="16"/>
          <w:szCs w:val="16"/>
        </w:rPr>
      </w:pPr>
    </w:p>
    <w:p w14:paraId="00000027" w14:textId="77777777" w:rsidR="00FF6005" w:rsidRDefault="0044580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4.</w:t>
      </w:r>
    </w:p>
    <w:p w14:paraId="00000028" w14:textId="77777777" w:rsidR="00FF6005" w:rsidRDefault="00445805">
      <w:pPr>
        <w:numPr>
          <w:ilvl w:val="0"/>
          <w:numId w:val="10"/>
        </w:numPr>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Zamawiający przewiduje zmiany kwoty wynagrodzenia Sprzedawcy w wypadku zmiany cen materiałów lub kosztów związanych z realizacją przedmiotu umowy. Przez zmianę ceny materiałów lub kosztów związanych z realizacją przedmiotu umowy rozumie się wzrost odpowiednio cen lub kosztów, jak i ich obniżenie, względem ceny lub kosztu przyjętych w celu ustalenia wynagrodzenia Sprzedawcy zawartego w ofercie.</w:t>
      </w:r>
    </w:p>
    <w:p w14:paraId="00000029" w14:textId="77777777" w:rsidR="00FF6005" w:rsidRDefault="00445805">
      <w:pPr>
        <w:numPr>
          <w:ilvl w:val="0"/>
          <w:numId w:val="10"/>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określonym w ust. 1 Strony zgodnie ustalają, iż:</w:t>
      </w:r>
    </w:p>
    <w:p w14:paraId="0000002A" w14:textId="77777777" w:rsidR="00FF6005" w:rsidRDefault="00445805">
      <w:pPr>
        <w:numPr>
          <w:ilvl w:val="1"/>
          <w:numId w:val="12"/>
        </w:numP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poziom zmiany ceny materiałów lub kosztów związany z realizacją przedmiotu umowy, który uprawnia Strony do żądania zmiany wynagrodzenia wynosi 15 % w stosunku do wartości wynagrodzenia określonego w ofercie Sprzedawcy;</w:t>
      </w:r>
    </w:p>
    <w:p w14:paraId="0000002B" w14:textId="77777777" w:rsidR="00FF6005" w:rsidRDefault="00445805">
      <w:pPr>
        <w:numPr>
          <w:ilvl w:val="1"/>
          <w:numId w:val="12"/>
        </w:numP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początkowy termin ustalenia zmiany wynagrodzenia – nie wcześniej niż po upływie sześciu miesięcy od dnia zawarcia umowy;</w:t>
      </w:r>
    </w:p>
    <w:p w14:paraId="0000002C" w14:textId="77777777" w:rsidR="00FF6005" w:rsidRDefault="00445805">
      <w:pPr>
        <w:numPr>
          <w:ilvl w:val="1"/>
          <w:numId w:val="12"/>
        </w:numP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sposób ustalania zmiany wynagrodzenia, w przypadkach określonych ust. 1 nastąpi na podstawie wykazu rodzajów materiałów lub kosztów związanych z realizacją przedmiotu umowy, sporządzonego przez Stronę, przy czym wynagrodzenie Sprzedawcy ulegnie zmianie o wartość połowy wzrostu całkowitego kosztu Wykonawcy wynikającego ze zwiększenia na dzień złożenia wniosku w odniesieniu do ceny lub kosztu przyjętych w celu ustalenia wynagrodzenia Sprzedawcy zawartego w ofercie;</w:t>
      </w:r>
    </w:p>
    <w:p w14:paraId="0000002D" w14:textId="77777777" w:rsidR="00FF6005" w:rsidRDefault="00445805">
      <w:pPr>
        <w:numPr>
          <w:ilvl w:val="1"/>
          <w:numId w:val="12"/>
        </w:numP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łączna, maksymalna wartość wzrostu wynagrodzenia, nie może przekroczyć 10 % wysokości pierwotnego wynagrodzenia umownego;</w:t>
      </w:r>
    </w:p>
    <w:p w14:paraId="0000002E" w14:textId="77777777" w:rsidR="00FF6005" w:rsidRDefault="00445805">
      <w:pPr>
        <w:numPr>
          <w:ilvl w:val="1"/>
          <w:numId w:val="12"/>
        </w:numP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postanowień umownych, określonych w niniejszym paragrafie, w zakresie waloryzacji nie stosuje się od chwili osiągnięcia limitu, o którym mowa w pkt 4);</w:t>
      </w:r>
    </w:p>
    <w:p w14:paraId="0000002F" w14:textId="77777777" w:rsidR="00FF6005" w:rsidRDefault="00445805">
      <w:pPr>
        <w:numPr>
          <w:ilvl w:val="1"/>
          <w:numId w:val="12"/>
        </w:numP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zmiana wynagrodzenia w przypadku określonym w ust. 1, zostanie dokonana w formie pisemnego aneksu pod rygorem nieważności, z mocą obowiązywania od pierwszego dnia miesiąca następującego po miesiącu zawarcia aneksu.</w:t>
      </w:r>
    </w:p>
    <w:p w14:paraId="00000030" w14:textId="77777777" w:rsidR="00FF6005" w:rsidRDefault="00445805">
      <w:pPr>
        <w:numPr>
          <w:ilvl w:val="0"/>
          <w:numId w:val="1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Wniosek o dokonanie zmiany, o którym mowa w ust. 1 niniejszego paragrafu składa się wraz z uzasadnieniem wskazującym wpływ zmiany na materiały lub koszty wykonania przedmiotu umowy oraz przedstawiającym wyliczenia tejże zmiany wraz z aktualną kalkulacją cenową, w </w:t>
      </w:r>
      <w:r>
        <w:rPr>
          <w:rFonts w:ascii="Times New Roman" w:eastAsia="Times New Roman" w:hAnsi="Times New Roman" w:cs="Times New Roman"/>
          <w:color w:val="000000"/>
          <w:sz w:val="24"/>
          <w:szCs w:val="24"/>
        </w:rPr>
        <w:lastRenderedPageBreak/>
        <w:t>formie pisemnej pod rygorem bezskuteczności. Sprzedawca winien udostępnić do wglądu drugiej Stronie, w formie kopii poświadczonej za zgodność z oryginałem przez Sprzedawcę dokumenty źródłowe w zakresie niezbędnym do oceny zasadności zmiany umowy w zakresie wynagrodzenia Sprzedawcy. Badanie wyżej wymienionych dokumentów źródłowych nie może trwać dłużej niż dwadzieścia jeden dni liczonych od dnia otrzymania dokumentów źródłowych przez Stronę. W przypadku niezłożenia przez Stronę dokumentów źródłowych lub niekompletnego złożenia dokumentów, żądanie Sprzedawcy odnośnie podwyższenia wynagrodzenia uważa się za bezskuteczne, zaś brak złożenia dokumentów, lub ich niekompletne złożenie w terminie siedmiu dni od zażądania przez Zmawiającego ich udostępnienia przez Sprzedawcę uważa się za zasadne w odniesieniu do żądania obniżenia wynagrodzenia Sprzedawcy zgodnie ze złożonym przez Zamawiającego wnioskiem.</w:t>
      </w:r>
    </w:p>
    <w:p w14:paraId="00000031" w14:textId="77777777" w:rsidR="00FF6005" w:rsidRDefault="00445805">
      <w:pPr>
        <w:numPr>
          <w:ilvl w:val="0"/>
          <w:numId w:val="1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Brak będzie podstaw do zmiany wynagrodzenia wyłącznie z uwagi na zmianę cen materiałów lub kosztów, jeśli Sprzedawca nie wykaże, że zmiana cen materiałów lub kosztów wpływa na koszt wykonania przedmiotu umowy lub gdy Zamawiający wykaże, że wyliczenie wraz z aktualną kalkulacją cenową o których mowa w ust. 3 jest nieadekwatne do aktualnych cen rynkowych. Zmiana wynagrodzenia obejmuje wyłącznie część umowy niezrealizowaną na dzień złożenia wniosku.</w:t>
      </w:r>
    </w:p>
    <w:p w14:paraId="00000032" w14:textId="77777777" w:rsidR="00FF6005" w:rsidRDefault="00445805">
      <w:pPr>
        <w:numPr>
          <w:ilvl w:val="0"/>
          <w:numId w:val="1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treści aneksu do Umowy, którego przedmiotem będzie zmiana wynagrodzenia Sprzedawcy w przypadku określonym w ust. 1, Strony określą co najmniej:</w:t>
      </w:r>
    </w:p>
    <w:p w14:paraId="00000033" w14:textId="77777777" w:rsidR="00FF6005" w:rsidRDefault="00445805">
      <w:pPr>
        <w:numPr>
          <w:ilvl w:val="1"/>
          <w:numId w:val="13"/>
        </w:numPr>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okres, za który dokonują waloryzacji;</w:t>
      </w:r>
    </w:p>
    <w:p w14:paraId="00000034" w14:textId="77777777" w:rsidR="00FF6005" w:rsidRDefault="00445805">
      <w:pPr>
        <w:numPr>
          <w:ilvl w:val="1"/>
          <w:numId w:val="13"/>
        </w:numPr>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wynagrodzenia podlegającego waloryzacji;</w:t>
      </w:r>
    </w:p>
    <w:p w14:paraId="00000035" w14:textId="77777777" w:rsidR="00FF6005" w:rsidRDefault="00445805">
      <w:pPr>
        <w:numPr>
          <w:ilvl w:val="1"/>
          <w:numId w:val="13"/>
        </w:numPr>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wysokość wynagrodzenia przed i po waloryzacji;</w:t>
      </w:r>
    </w:p>
    <w:p w14:paraId="00000036" w14:textId="77777777" w:rsidR="00FF6005" w:rsidRDefault="00445805">
      <w:pPr>
        <w:numPr>
          <w:ilvl w:val="1"/>
          <w:numId w:val="13"/>
        </w:numPr>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wynagrodzenia uwzględniającego waloryzację;</w:t>
      </w:r>
    </w:p>
    <w:p w14:paraId="00000037" w14:textId="77777777" w:rsidR="00FF6005" w:rsidRDefault="00445805">
      <w:pPr>
        <w:numPr>
          <w:ilvl w:val="1"/>
          <w:numId w:val="13"/>
        </w:numPr>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zastrzeżenie, że zmiana cen ma zastosowanie do cen rzeczy, które nie zostały jeszcze dostarczone. </w:t>
      </w:r>
    </w:p>
    <w:p w14:paraId="19E11C21" w14:textId="6446929A" w:rsidR="0022639E" w:rsidRDefault="0022639E" w:rsidP="00510BCA">
      <w:pPr>
        <w:ind w:left="349"/>
        <w:jc w:val="both"/>
        <w:rPr>
          <w:rFonts w:ascii="Times New Roman" w:eastAsia="Times New Roman" w:hAnsi="Times New Roman" w:cs="Times New Roman"/>
          <w:color w:val="000000"/>
          <w:sz w:val="16"/>
          <w:szCs w:val="16"/>
        </w:rPr>
      </w:pPr>
    </w:p>
    <w:p w14:paraId="00000038" w14:textId="77777777" w:rsidR="00FF6005" w:rsidRDefault="0044580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5.</w:t>
      </w:r>
    </w:p>
    <w:p w14:paraId="00000039" w14:textId="3C12B8E8" w:rsidR="00FF6005" w:rsidRDefault="00445805">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Kupujący zastrzega sobie możliwość, a Sprzedawca zobowiązuje się do dostarczenia na warunkach określonych umową asortymentu materiałów biurowych nie objętego Umową, ale po cenach </w:t>
      </w:r>
      <w:r w:rsidR="00A4641F">
        <w:rPr>
          <w:rFonts w:ascii="Times New Roman" w:eastAsia="Times New Roman" w:hAnsi="Times New Roman" w:cs="Times New Roman"/>
          <w:sz w:val="24"/>
          <w:szCs w:val="24"/>
        </w:rPr>
        <w:t xml:space="preserve">rynkowych, </w:t>
      </w:r>
      <w:r>
        <w:rPr>
          <w:rFonts w:ascii="Times New Roman" w:eastAsia="Times New Roman" w:hAnsi="Times New Roman" w:cs="Times New Roman"/>
          <w:sz w:val="24"/>
          <w:szCs w:val="24"/>
        </w:rPr>
        <w:t>każdorazowo uzgodnionych z Kupującym.</w:t>
      </w:r>
    </w:p>
    <w:p w14:paraId="0000003A" w14:textId="77777777" w:rsidR="00FF6005" w:rsidRDefault="00445805">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Zwiększenie zamówienia, o którym mowa w ust. 1 nie może przekroczyć łącznie 15 % wartości wynagrodzenia określonego w § 3 ust. 1.</w:t>
      </w:r>
    </w:p>
    <w:p w14:paraId="0000003B" w14:textId="46851383" w:rsidR="00FF6005" w:rsidRDefault="00FF6005">
      <w:pPr>
        <w:ind w:left="360"/>
        <w:jc w:val="both"/>
        <w:rPr>
          <w:rFonts w:ascii="Times New Roman" w:eastAsia="Times New Roman" w:hAnsi="Times New Roman" w:cs="Times New Roman"/>
          <w:sz w:val="16"/>
          <w:szCs w:val="16"/>
        </w:rPr>
      </w:pPr>
    </w:p>
    <w:p w14:paraId="7A4A626D" w14:textId="7438966D" w:rsidR="00E506E3" w:rsidRDefault="00E506E3">
      <w:pPr>
        <w:ind w:left="360"/>
        <w:jc w:val="both"/>
        <w:rPr>
          <w:rFonts w:ascii="Times New Roman" w:eastAsia="Times New Roman" w:hAnsi="Times New Roman" w:cs="Times New Roman"/>
          <w:sz w:val="16"/>
          <w:szCs w:val="16"/>
        </w:rPr>
      </w:pPr>
    </w:p>
    <w:p w14:paraId="39EFDB5E" w14:textId="7D3C3978" w:rsidR="00E506E3" w:rsidRDefault="00E506E3">
      <w:pPr>
        <w:ind w:left="360"/>
        <w:jc w:val="both"/>
        <w:rPr>
          <w:rFonts w:ascii="Times New Roman" w:eastAsia="Times New Roman" w:hAnsi="Times New Roman" w:cs="Times New Roman"/>
          <w:sz w:val="16"/>
          <w:szCs w:val="16"/>
        </w:rPr>
      </w:pPr>
    </w:p>
    <w:p w14:paraId="0A75B6A5" w14:textId="77777777" w:rsidR="00E506E3" w:rsidRPr="00510BCA" w:rsidRDefault="00E506E3">
      <w:pPr>
        <w:ind w:left="360"/>
        <w:jc w:val="both"/>
        <w:rPr>
          <w:rFonts w:ascii="Times New Roman" w:eastAsia="Times New Roman" w:hAnsi="Times New Roman" w:cs="Times New Roman"/>
          <w:sz w:val="16"/>
          <w:szCs w:val="16"/>
        </w:rPr>
      </w:pPr>
      <w:bookmarkStart w:id="1" w:name="_GoBack"/>
      <w:bookmarkEnd w:id="1"/>
    </w:p>
    <w:p w14:paraId="0000003C" w14:textId="77777777" w:rsidR="00FF6005" w:rsidRDefault="0044580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6.</w:t>
      </w:r>
    </w:p>
    <w:p w14:paraId="0000003D" w14:textId="77777777" w:rsidR="00FF6005" w:rsidRDefault="00445805">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Sprzedawca zobowiązany jest dostarczyć Kupującemu materiały biurowe zgodnie ze złożonym zamówieniem i wolne od wad.</w:t>
      </w:r>
    </w:p>
    <w:p w14:paraId="0000003E" w14:textId="77777777" w:rsidR="00FF6005" w:rsidRDefault="00445805">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Kupujący zobowiązuje się do sprawdzenia kompletności każdej dostarczonej partii materiałów biurowych oraz dokumentacji podczas odbioru.</w:t>
      </w:r>
    </w:p>
    <w:p w14:paraId="0000003F" w14:textId="77777777" w:rsidR="00FF6005" w:rsidRDefault="00445805">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stwierdzenia przez Kupującego wad lub pomyłek w dostarczonej partii materiałów biurowych, Sprzedawca zobowiązuje się do niezwłocznej wymiany danego towaru - nie później niż w terminie 2 dni od otrzymania reklamacji od Kupującego, na swój koszt</w:t>
      </w:r>
      <w:r>
        <w:rPr>
          <w:rFonts w:ascii="Times New Roman" w:eastAsia="Times New Roman" w:hAnsi="Times New Roman" w:cs="Times New Roman"/>
          <w:sz w:val="24"/>
          <w:szCs w:val="24"/>
        </w:rPr>
        <w:br/>
        <w:t xml:space="preserve"> i ryzyko, pod rygorem zlecenia wykonania zastępczego na koszt i ryzyko Wykonawcy.</w:t>
      </w:r>
    </w:p>
    <w:p w14:paraId="00000040" w14:textId="77777777" w:rsidR="00FF6005" w:rsidRPr="00510BCA" w:rsidRDefault="00FF6005">
      <w:pPr>
        <w:rPr>
          <w:rFonts w:ascii="Times New Roman" w:eastAsia="Times New Roman" w:hAnsi="Times New Roman" w:cs="Times New Roman"/>
          <w:bCs/>
          <w:sz w:val="16"/>
          <w:szCs w:val="16"/>
        </w:rPr>
      </w:pPr>
    </w:p>
    <w:p w14:paraId="00000041" w14:textId="77777777" w:rsidR="00FF6005" w:rsidRDefault="0044580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7.</w:t>
      </w:r>
    </w:p>
    <w:p w14:paraId="00000042" w14:textId="77777777" w:rsidR="00FF6005" w:rsidRDefault="00445805">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Sprzedawca udziela gwarancji liczonej od dnia dostawy i bezusterkowego odbioru, na:</w:t>
      </w:r>
    </w:p>
    <w:p w14:paraId="00000043" w14:textId="77777777" w:rsidR="00FF6005" w:rsidRDefault="00445805">
      <w:pPr>
        <w:numPr>
          <w:ilvl w:val="0"/>
          <w:numId w:val="3"/>
        </w:numPr>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trwałość wyglądu i trwałość nadruku na papierze termicznym w dostarczanych rolkach do kas fiskalnych przez okres 5 lat,</w:t>
      </w:r>
    </w:p>
    <w:p w14:paraId="00000044" w14:textId="77777777" w:rsidR="00FF6005" w:rsidRDefault="00445805">
      <w:pPr>
        <w:numPr>
          <w:ilvl w:val="0"/>
          <w:numId w:val="3"/>
        </w:numPr>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pozostałe materiały biurowe przez okres 12 miesięcy lub na okres dłuższy, jeżeli jest on udzielony przez producenta danego asortymentu materiałów biurowych. </w:t>
      </w:r>
    </w:p>
    <w:p w14:paraId="00000045" w14:textId="77777777" w:rsidR="00FF6005" w:rsidRDefault="00445805">
      <w:pPr>
        <w:numPr>
          <w:ilvl w:val="0"/>
          <w:numId w:val="4"/>
        </w:numPr>
        <w:jc w:val="both"/>
        <w:rPr>
          <w:rFonts w:ascii="Times New Roman" w:eastAsia="Times New Roman" w:hAnsi="Times New Roman" w:cs="Times New Roman"/>
        </w:rPr>
      </w:pPr>
      <w:r>
        <w:rPr>
          <w:rFonts w:ascii="Times New Roman" w:eastAsia="Times New Roman" w:hAnsi="Times New Roman" w:cs="Times New Roman"/>
          <w:sz w:val="24"/>
          <w:szCs w:val="24"/>
        </w:rPr>
        <w:t>Sprzedawca będzie dostarczał papier kserograficzny i rolki termiczne do kas fiskalnych -zgodnie z aktualnymi certyfikatami jakości, stanowiącymi załączniki nr 3 i 4 do umowy.</w:t>
      </w:r>
    </w:p>
    <w:p w14:paraId="00000046" w14:textId="77777777" w:rsidR="00FF6005" w:rsidRDefault="00445805">
      <w:pPr>
        <w:numPr>
          <w:ilvl w:val="0"/>
          <w:numId w:val="4"/>
        </w:numPr>
        <w:jc w:val="both"/>
        <w:rPr>
          <w:rFonts w:ascii="Times New Roman" w:eastAsia="Times New Roman" w:hAnsi="Times New Roman" w:cs="Times New Roman"/>
        </w:rPr>
      </w:pPr>
      <w:r>
        <w:rPr>
          <w:rFonts w:ascii="Times New Roman" w:eastAsia="Times New Roman" w:hAnsi="Times New Roman" w:cs="Times New Roman"/>
          <w:sz w:val="24"/>
          <w:szCs w:val="24"/>
        </w:rPr>
        <w:t xml:space="preserve">Termin rękojmi za wady zbieżny jest z okresem gwarancji. </w:t>
      </w:r>
    </w:p>
    <w:p w14:paraId="00000047" w14:textId="77777777" w:rsidR="00FF6005" w:rsidRPr="00510BCA" w:rsidRDefault="00FF6005">
      <w:pPr>
        <w:ind w:left="360"/>
        <w:jc w:val="both"/>
        <w:rPr>
          <w:rFonts w:ascii="Times New Roman" w:eastAsia="Times New Roman" w:hAnsi="Times New Roman" w:cs="Times New Roman"/>
          <w:sz w:val="16"/>
          <w:szCs w:val="16"/>
        </w:rPr>
      </w:pPr>
    </w:p>
    <w:p w14:paraId="00000048" w14:textId="77777777" w:rsidR="00FF6005" w:rsidRDefault="0044580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8.</w:t>
      </w:r>
    </w:p>
    <w:p w14:paraId="00000049" w14:textId="77777777" w:rsidR="00FF6005" w:rsidRDefault="00445805">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Sprzedawca zobowiązuje się zapłacić Kupującemu karę umowną za zwłokę w wykonaniu umowy, w wysokości 0,1 % wartości umowy netto określonej w § 3 ust. 1, za każdy dzień zwłoki w stosunku do terminów ustalonych w § 2 ust. 1 i § 6 ust. 3.</w:t>
      </w:r>
    </w:p>
    <w:p w14:paraId="0000004A" w14:textId="47434AF4" w:rsidR="00FF6005" w:rsidRDefault="00445805">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 razie rozwiązania Umowy z przyczyn wymienionych w § 9 ust. 3, Sprzedawca zapłaci Kupującemu kare umowną w wysokości 10 % wartości umowy netto, o której mowa w § 3 ust. 1.</w:t>
      </w:r>
      <w:r w:rsidR="008D1EE5">
        <w:rPr>
          <w:rFonts w:ascii="Times New Roman" w:eastAsia="Times New Roman" w:hAnsi="Times New Roman" w:cs="Times New Roman"/>
          <w:color w:val="000000"/>
          <w:sz w:val="24"/>
          <w:szCs w:val="24"/>
        </w:rPr>
        <w:tab/>
      </w:r>
    </w:p>
    <w:p w14:paraId="0000004B" w14:textId="77777777" w:rsidR="00FF6005" w:rsidRDefault="00445805">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 razie rozwiązania Umowy z przyczyn wymienionych w § 9 ust. 4, Kupujący zapłaci Sprzedawcy karę umowną w wysokości 10 % wartości umowy, o której mowa w § 3 ust. 1. </w:t>
      </w:r>
    </w:p>
    <w:p w14:paraId="0000004C" w14:textId="77777777" w:rsidR="00FF6005" w:rsidRDefault="00445805">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 razie odstąpienia od Umowy przez Kupującego, z przyczyn zawinionych przez Sprzedającego, Sprzedający zapłaci Kupującemu kare umowną w wysokości 10 % wartości umowy netto, o której mowa w § 3 ust. 1.</w:t>
      </w:r>
    </w:p>
    <w:p w14:paraId="0000004D" w14:textId="77777777" w:rsidR="00FF6005" w:rsidRDefault="00445805">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Maksymalna wysokość łącznych kar umownych wynosi 30 % wartości umowy netto określonej w § 3 ust. 1.</w:t>
      </w:r>
    </w:p>
    <w:p w14:paraId="0000004E" w14:textId="77777777" w:rsidR="00FF6005" w:rsidRPr="00B12334" w:rsidRDefault="00445805">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Kupujący może dochodzić, na zasadach ogólnych, odszkodowania przewyższającego kary umowne</w:t>
      </w:r>
      <w:r>
        <w:rPr>
          <w:rFonts w:ascii="Times New Roman" w:eastAsia="Times New Roman" w:hAnsi="Times New Roman" w:cs="Times New Roman"/>
          <w:color w:val="FF0000"/>
          <w:sz w:val="24"/>
          <w:szCs w:val="24"/>
        </w:rPr>
        <w:t>.</w:t>
      </w:r>
    </w:p>
    <w:p w14:paraId="1303934D" w14:textId="77777777" w:rsidR="004F74C6" w:rsidRPr="00B12334" w:rsidRDefault="004F74C6" w:rsidP="00B12334">
      <w:pPr>
        <w:ind w:left="360"/>
        <w:jc w:val="both"/>
        <w:rPr>
          <w:rFonts w:ascii="Times New Roman" w:eastAsia="Times New Roman" w:hAnsi="Times New Roman" w:cs="Times New Roman"/>
          <w:sz w:val="16"/>
          <w:szCs w:val="16"/>
        </w:rPr>
      </w:pPr>
    </w:p>
    <w:p w14:paraId="0000004F" w14:textId="77777777" w:rsidR="00FF6005" w:rsidRDefault="00445805">
      <w:pPr>
        <w:ind w:left="45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9.</w:t>
      </w:r>
    </w:p>
    <w:p w14:paraId="00000050" w14:textId="308D8188" w:rsidR="00FF6005" w:rsidRDefault="00445805">
      <w:pPr>
        <w:numPr>
          <w:ilvl w:val="0"/>
          <w:numId w:val="9"/>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Umowa zostaje zawarta na czas określony, dwa lata od </w:t>
      </w:r>
      <w:r w:rsidR="008C0BAB">
        <w:rPr>
          <w:rFonts w:ascii="Times New Roman" w:eastAsia="Times New Roman" w:hAnsi="Times New Roman" w:cs="Times New Roman"/>
          <w:color w:val="000000"/>
          <w:sz w:val="24"/>
          <w:szCs w:val="24"/>
        </w:rPr>
        <w:t>dnia 11.01.2025 r</w:t>
      </w:r>
      <w:r>
        <w:rPr>
          <w:rFonts w:ascii="Times New Roman" w:eastAsia="Times New Roman" w:hAnsi="Times New Roman" w:cs="Times New Roman"/>
          <w:color w:val="000000"/>
          <w:sz w:val="24"/>
          <w:szCs w:val="24"/>
        </w:rPr>
        <w:t xml:space="preserve">. </w:t>
      </w:r>
    </w:p>
    <w:p w14:paraId="00000051" w14:textId="77777777" w:rsidR="00FF6005" w:rsidRDefault="00445805">
      <w:pPr>
        <w:numPr>
          <w:ilvl w:val="0"/>
          <w:numId w:val="9"/>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Umowa może być rozwiązana przez każdą ze stron z zachowaniem jednomiesięcznego okresu wypowiedzenia, ze skutkiem na koniec miesiąca następującego po miesiącu, w którym zostało złożone oświadczenie o rozwiązaniu. </w:t>
      </w:r>
    </w:p>
    <w:p w14:paraId="60017E5E" w14:textId="77777777" w:rsidR="009843B4" w:rsidRDefault="00445805">
      <w:pPr>
        <w:numPr>
          <w:ilvl w:val="0"/>
          <w:numId w:val="9"/>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Umowa może być rozwiązana przez Kupującego bez zachowania okresu wypowiedzenia</w:t>
      </w:r>
      <w:r>
        <w:rPr>
          <w:rFonts w:ascii="Times New Roman" w:eastAsia="Times New Roman" w:hAnsi="Times New Roman" w:cs="Times New Roman"/>
          <w:color w:val="000000"/>
          <w:sz w:val="24"/>
          <w:szCs w:val="24"/>
        </w:rPr>
        <w:br/>
        <w:t>w przypadku, gdy Sprzedawca przez cztery razy z własnej winy</w:t>
      </w:r>
      <w:r w:rsidR="009843B4">
        <w:rPr>
          <w:rFonts w:ascii="Times New Roman" w:eastAsia="Times New Roman" w:hAnsi="Times New Roman" w:cs="Times New Roman"/>
          <w:color w:val="000000"/>
          <w:sz w:val="24"/>
          <w:szCs w:val="24"/>
        </w:rPr>
        <w:t>:</w:t>
      </w:r>
    </w:p>
    <w:p w14:paraId="64AFE351" w14:textId="41472680" w:rsidR="00B12334" w:rsidRDefault="00445805" w:rsidP="00B12334">
      <w:pPr>
        <w:numPr>
          <w:ilvl w:val="1"/>
          <w:numId w:val="16"/>
        </w:numPr>
        <w:pBdr>
          <w:top w:val="nil"/>
          <w:left w:val="nil"/>
          <w:bottom w:val="nil"/>
          <w:right w:val="nil"/>
          <w:between w:val="nil"/>
        </w:pBdr>
        <w:ind w:left="993"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nie dotrzyma terminu dostawy zamówionych materiałów biurowych, określonego w § 2 ust.1</w:t>
      </w:r>
      <w:r w:rsidR="00937ED5">
        <w:rPr>
          <w:rFonts w:ascii="Times New Roman" w:eastAsia="Times New Roman" w:hAnsi="Times New Roman" w:cs="Times New Roman"/>
          <w:color w:val="000000"/>
          <w:sz w:val="24"/>
          <w:szCs w:val="24"/>
        </w:rPr>
        <w:t>,</w:t>
      </w:r>
    </w:p>
    <w:p w14:paraId="4D3CCABC" w14:textId="03CB7773" w:rsidR="009843B4" w:rsidRPr="00B12334" w:rsidRDefault="00937ED5" w:rsidP="00B12334">
      <w:pPr>
        <w:numPr>
          <w:ilvl w:val="1"/>
          <w:numId w:val="16"/>
        </w:numPr>
        <w:pBdr>
          <w:top w:val="nil"/>
          <w:left w:val="nil"/>
          <w:bottom w:val="nil"/>
          <w:right w:val="nil"/>
          <w:between w:val="nil"/>
        </w:pBdr>
        <w:ind w:left="993" w:hanging="567"/>
        <w:jc w:val="both"/>
        <w:rPr>
          <w:rFonts w:ascii="Times New Roman" w:eastAsia="Times New Roman" w:hAnsi="Times New Roman" w:cs="Times New Roman"/>
          <w:color w:val="000000"/>
          <w:sz w:val="24"/>
          <w:szCs w:val="24"/>
        </w:rPr>
      </w:pPr>
      <w:r w:rsidRPr="00B12334">
        <w:rPr>
          <w:rFonts w:ascii="Times New Roman" w:eastAsia="Times New Roman" w:hAnsi="Times New Roman" w:cs="Times New Roman"/>
          <w:color w:val="000000"/>
          <w:sz w:val="24"/>
          <w:szCs w:val="24"/>
        </w:rPr>
        <w:t xml:space="preserve">dostarczy materiały </w:t>
      </w:r>
      <w:r w:rsidR="004F74C6" w:rsidRPr="00B12334">
        <w:rPr>
          <w:rFonts w:ascii="Times New Roman" w:eastAsia="Times New Roman" w:hAnsi="Times New Roman" w:cs="Times New Roman"/>
          <w:color w:val="000000"/>
          <w:sz w:val="24"/>
          <w:szCs w:val="24"/>
        </w:rPr>
        <w:t>objęte wadami istotnymi,</w:t>
      </w:r>
    </w:p>
    <w:p w14:paraId="00000053" w14:textId="77777777" w:rsidR="00FF6005" w:rsidRDefault="00445805">
      <w:pPr>
        <w:numPr>
          <w:ilvl w:val="0"/>
          <w:numId w:val="9"/>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Umowa może być rozwiązana przez Sprzedawcę bez zachowania okresu wypowiedzenia</w:t>
      </w:r>
      <w:r>
        <w:rPr>
          <w:rFonts w:ascii="Times New Roman" w:eastAsia="Times New Roman" w:hAnsi="Times New Roman" w:cs="Times New Roman"/>
          <w:color w:val="000000"/>
          <w:sz w:val="24"/>
          <w:szCs w:val="24"/>
        </w:rPr>
        <w:br/>
        <w:t xml:space="preserve">w przypadku, gdy Kupujący zalega z zapłatą wynagrodzenia za dwa pełne okresy płatności, pomimo uprzedniego pisemnego wezwania do zapłaty i wyznaczenia dodatkowego </w:t>
      </w:r>
      <w:r>
        <w:rPr>
          <w:rFonts w:ascii="Times New Roman" w:eastAsia="Times New Roman" w:hAnsi="Times New Roman" w:cs="Times New Roman"/>
          <w:color w:val="000000"/>
          <w:sz w:val="24"/>
          <w:szCs w:val="24"/>
        </w:rPr>
        <w:br/>
        <w:t>7 dniowego terminu.</w:t>
      </w:r>
    </w:p>
    <w:p w14:paraId="00000054" w14:textId="77777777" w:rsidR="00FF6005" w:rsidRDefault="00445805">
      <w:pPr>
        <w:numPr>
          <w:ilvl w:val="0"/>
          <w:numId w:val="9"/>
        </w:numPr>
        <w:pBdr>
          <w:top w:val="nil"/>
          <w:left w:val="nil"/>
          <w:bottom w:val="nil"/>
          <w:right w:val="nil"/>
          <w:between w:val="nil"/>
        </w:pBdr>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Poza innymi przypadkami przewidzianymi Umowa lub powszechnie obowiązującymi przepisami prawa Kupujący może odstąpić od umowy w razie wystąpienia istotnej zmiany okoliczności powodującej, że wykonanie umowy nie leży w interesie publicznym, czego nie można było przewidzieć w dacie zawarcia umowy, bez ponoszenia jakichkolwiek dodatkowych kosztów lub kar. Odstąpienie od umowy w tym przypadku, może nastąpić </w:t>
      </w:r>
      <w:r>
        <w:rPr>
          <w:rFonts w:ascii="Times New Roman" w:eastAsia="Times New Roman" w:hAnsi="Times New Roman" w:cs="Times New Roman"/>
          <w:color w:val="000000"/>
          <w:sz w:val="24"/>
          <w:szCs w:val="24"/>
        </w:rPr>
        <w:br/>
        <w:t xml:space="preserve">w terminie 30 dni od powzięcia wiadomości o powyższych okolicznościach umożliwiających odstąpienie. W przypadku odstąpienia Sprzedający może żądać jedynie wynagrodzenia należnego mu z tytułu wykonania zrealizowanej części umowy do czasu odstąpienia, </w:t>
      </w:r>
      <w:r>
        <w:rPr>
          <w:rFonts w:ascii="Times New Roman" w:eastAsia="Times New Roman" w:hAnsi="Times New Roman" w:cs="Times New Roman"/>
          <w:color w:val="000000"/>
          <w:sz w:val="24"/>
          <w:szCs w:val="24"/>
        </w:rPr>
        <w:br/>
        <w:t>a Kupujący nie będzie zobowiązany do zapłaty jakichkolwiek kar umownych, rekompensat lub odszkodowań.</w:t>
      </w:r>
    </w:p>
    <w:p w14:paraId="28DE110C" w14:textId="4552BF9F" w:rsidR="005E1DAE" w:rsidRDefault="005E1DAE" w:rsidP="00B12334">
      <w:pPr>
        <w:pBdr>
          <w:top w:val="nil"/>
          <w:left w:val="nil"/>
          <w:bottom w:val="nil"/>
          <w:right w:val="nil"/>
          <w:between w:val="nil"/>
        </w:pBdr>
        <w:jc w:val="both"/>
        <w:rPr>
          <w:rFonts w:ascii="Times New Roman" w:eastAsia="Times New Roman" w:hAnsi="Times New Roman" w:cs="Times New Roman"/>
          <w:color w:val="000000"/>
          <w:sz w:val="16"/>
          <w:szCs w:val="16"/>
        </w:rPr>
      </w:pPr>
    </w:p>
    <w:p w14:paraId="00000055" w14:textId="77777777" w:rsidR="00FF6005" w:rsidRDefault="0044580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w:t>
      </w:r>
    </w:p>
    <w:p w14:paraId="00000056" w14:textId="77777777" w:rsidR="00FF6005" w:rsidRDefault="00445805">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Strony zobowiązują się do ochrony danych osobowych udostępnionych wzajemnie w związku</w:t>
      </w:r>
      <w:r>
        <w:rPr>
          <w:rFonts w:ascii="Times New Roman" w:eastAsia="Times New Roman" w:hAnsi="Times New Roman" w:cs="Times New Roman"/>
          <w:color w:val="0D0D0D"/>
          <w:sz w:val="24"/>
          <w:szCs w:val="24"/>
        </w:rPr>
        <w:br/>
        <w:t xml:space="preserve">z wykonywaniem Umowy, w tym do stosowania organizacyjnych i technicznych środków ochrony danych osobowych przetwarzanych w systemach informatycznych, zgodnie z zapisami Rozporządzenia Parlamentu Europejskiego i Rady (UE) 2016/679 z dnia 27 kwietnia 2016 r. </w:t>
      </w:r>
      <w:r>
        <w:rPr>
          <w:rFonts w:ascii="Times New Roman" w:eastAsia="Times New Roman" w:hAnsi="Times New Roman" w:cs="Times New Roman"/>
          <w:color w:val="0D0D0D"/>
          <w:sz w:val="24"/>
          <w:szCs w:val="24"/>
        </w:rPr>
        <w:br/>
        <w:t xml:space="preserve">w sprawie ochrony osób fizycznych w związku z przetwarzaniem danych osobowych i w sprawie swobodnego przepływu takich danych oraz dyrektywy 95/46/WE (ogólne rozporządzenie </w:t>
      </w:r>
      <w:r>
        <w:rPr>
          <w:rFonts w:ascii="Times New Roman" w:eastAsia="Times New Roman" w:hAnsi="Times New Roman" w:cs="Times New Roman"/>
          <w:color w:val="0D0D0D"/>
          <w:sz w:val="24"/>
          <w:szCs w:val="24"/>
        </w:rPr>
        <w:br/>
      </w:r>
      <w:r>
        <w:rPr>
          <w:rFonts w:ascii="Times New Roman" w:eastAsia="Times New Roman" w:hAnsi="Times New Roman" w:cs="Times New Roman"/>
          <w:color w:val="0D0D0D"/>
          <w:sz w:val="24"/>
          <w:szCs w:val="24"/>
        </w:rPr>
        <w:lastRenderedPageBreak/>
        <w:t>o ochronie danych) („RODO”), jednocześnie upoważniają drugą stronę do przetwarzania przekazanych danych osobowych w zakresie niezbędnym do wykonania niniejszej umowy. Strony oświadczają wzajemnie, iż został wobec nich spełniony obowiązek informacyjny.</w:t>
      </w:r>
    </w:p>
    <w:p w14:paraId="00000057" w14:textId="77777777" w:rsidR="00FF6005" w:rsidRDefault="00FF6005">
      <w:pPr>
        <w:jc w:val="both"/>
        <w:rPr>
          <w:rFonts w:ascii="Times New Roman" w:eastAsia="Times New Roman" w:hAnsi="Times New Roman" w:cs="Times New Roman"/>
          <w:color w:val="0D0D0D"/>
          <w:sz w:val="24"/>
          <w:szCs w:val="24"/>
        </w:rPr>
      </w:pPr>
    </w:p>
    <w:p w14:paraId="00000058" w14:textId="77777777" w:rsidR="00FF6005" w:rsidRDefault="00445805">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11.</w:t>
      </w:r>
    </w:p>
    <w:p w14:paraId="7A71B887" w14:textId="0742C30D" w:rsidR="000C42B0" w:rsidRPr="000C42B0" w:rsidRDefault="00445805" w:rsidP="000C42B0">
      <w:pPr>
        <w:pStyle w:val="Akapitzlist"/>
        <w:numPr>
          <w:ilvl w:val="3"/>
          <w:numId w:val="9"/>
        </w:numPr>
        <w:ind w:left="426"/>
        <w:jc w:val="both"/>
        <w:rPr>
          <w:rFonts w:ascii="Times New Roman" w:eastAsia="Times New Roman" w:hAnsi="Times New Roman" w:cs="Times New Roman"/>
          <w:color w:val="0D0D0D"/>
          <w:sz w:val="24"/>
          <w:szCs w:val="24"/>
        </w:rPr>
      </w:pPr>
      <w:r w:rsidRPr="000C42B0">
        <w:rPr>
          <w:rFonts w:ascii="Times New Roman" w:eastAsia="Times New Roman" w:hAnsi="Times New Roman" w:cs="Times New Roman"/>
          <w:color w:val="0D0D0D"/>
          <w:sz w:val="24"/>
          <w:szCs w:val="24"/>
        </w:rPr>
        <w:t xml:space="preserve">Strony zobowiązują się do współdziałania w celu należytego i terminowego wykonania Umowy. </w:t>
      </w:r>
    </w:p>
    <w:p w14:paraId="74F97E15" w14:textId="77777777" w:rsidR="000C42B0" w:rsidRDefault="00445805" w:rsidP="000C42B0">
      <w:pPr>
        <w:pStyle w:val="Akapitzlist"/>
        <w:numPr>
          <w:ilvl w:val="3"/>
          <w:numId w:val="9"/>
        </w:numPr>
        <w:ind w:left="426"/>
        <w:jc w:val="both"/>
        <w:rPr>
          <w:rFonts w:ascii="Times New Roman" w:eastAsia="Times New Roman" w:hAnsi="Times New Roman" w:cs="Times New Roman"/>
          <w:color w:val="0D0D0D"/>
          <w:sz w:val="24"/>
          <w:szCs w:val="24"/>
        </w:rPr>
      </w:pPr>
      <w:r w:rsidRPr="000C42B0">
        <w:rPr>
          <w:rFonts w:ascii="Times New Roman" w:eastAsia="Times New Roman" w:hAnsi="Times New Roman" w:cs="Times New Roman"/>
          <w:color w:val="0D0D0D"/>
          <w:sz w:val="24"/>
          <w:szCs w:val="24"/>
        </w:rPr>
        <w:t xml:space="preserve">Załączniki do umowy stanowią jej integralną część. </w:t>
      </w:r>
    </w:p>
    <w:p w14:paraId="44CEAA9F" w14:textId="77777777" w:rsidR="000C42B0" w:rsidRDefault="00445805" w:rsidP="000C42B0">
      <w:pPr>
        <w:pStyle w:val="Akapitzlist"/>
        <w:numPr>
          <w:ilvl w:val="3"/>
          <w:numId w:val="9"/>
        </w:numPr>
        <w:ind w:left="426"/>
        <w:jc w:val="both"/>
        <w:rPr>
          <w:rFonts w:ascii="Times New Roman" w:eastAsia="Times New Roman" w:hAnsi="Times New Roman" w:cs="Times New Roman"/>
          <w:color w:val="0D0D0D"/>
          <w:sz w:val="24"/>
          <w:szCs w:val="24"/>
        </w:rPr>
      </w:pPr>
      <w:r w:rsidRPr="000C42B0">
        <w:rPr>
          <w:rFonts w:ascii="Times New Roman" w:eastAsia="Times New Roman" w:hAnsi="Times New Roman" w:cs="Times New Roman"/>
          <w:color w:val="0D0D0D"/>
          <w:sz w:val="24"/>
          <w:szCs w:val="24"/>
        </w:rPr>
        <w:t>W sprawach nieunormowanych niniejszą umową, a dotyczących jej przedmiotu, mają zastosowanie przepisy Ustawy z dnia 23 kwietnia 1964 r. Kodeks cywilny.</w:t>
      </w:r>
    </w:p>
    <w:p w14:paraId="170C1947" w14:textId="77777777" w:rsidR="000C42B0" w:rsidRDefault="00445805" w:rsidP="000C42B0">
      <w:pPr>
        <w:pStyle w:val="Akapitzlist"/>
        <w:numPr>
          <w:ilvl w:val="3"/>
          <w:numId w:val="9"/>
        </w:numPr>
        <w:ind w:left="426"/>
        <w:jc w:val="both"/>
        <w:rPr>
          <w:rFonts w:ascii="Times New Roman" w:eastAsia="Times New Roman" w:hAnsi="Times New Roman" w:cs="Times New Roman"/>
          <w:color w:val="0D0D0D"/>
          <w:sz w:val="24"/>
          <w:szCs w:val="24"/>
        </w:rPr>
      </w:pPr>
      <w:r w:rsidRPr="000C42B0">
        <w:rPr>
          <w:rFonts w:ascii="Times New Roman" w:eastAsia="Times New Roman" w:hAnsi="Times New Roman" w:cs="Times New Roman"/>
          <w:color w:val="0D0D0D"/>
          <w:sz w:val="24"/>
          <w:szCs w:val="24"/>
        </w:rPr>
        <w:t xml:space="preserve">Wszelkie zmiany i uzupełnienia niniejszej umowy oraz wszelkie </w:t>
      </w:r>
      <w:proofErr w:type="spellStart"/>
      <w:r w:rsidRPr="000C42B0">
        <w:rPr>
          <w:rFonts w:ascii="Times New Roman" w:eastAsia="Times New Roman" w:hAnsi="Times New Roman" w:cs="Times New Roman"/>
          <w:color w:val="0D0D0D"/>
          <w:sz w:val="24"/>
          <w:szCs w:val="24"/>
        </w:rPr>
        <w:t>prawno</w:t>
      </w:r>
      <w:proofErr w:type="spellEnd"/>
      <w:r w:rsidRPr="000C42B0">
        <w:rPr>
          <w:rFonts w:ascii="Times New Roman" w:eastAsia="Times New Roman" w:hAnsi="Times New Roman" w:cs="Times New Roman"/>
          <w:color w:val="0D0D0D"/>
          <w:sz w:val="24"/>
          <w:szCs w:val="24"/>
        </w:rPr>
        <w:t xml:space="preserve"> - kształtujące oświadczenia woli lub wiedzy wymagają formy pisemnej, pod rygorem nieważności.</w:t>
      </w:r>
    </w:p>
    <w:p w14:paraId="23011635" w14:textId="77777777" w:rsidR="000C42B0" w:rsidRDefault="00445805" w:rsidP="000C42B0">
      <w:pPr>
        <w:pStyle w:val="Akapitzlist"/>
        <w:numPr>
          <w:ilvl w:val="3"/>
          <w:numId w:val="9"/>
        </w:numPr>
        <w:ind w:left="426"/>
        <w:jc w:val="both"/>
        <w:rPr>
          <w:rFonts w:ascii="Times New Roman" w:eastAsia="Times New Roman" w:hAnsi="Times New Roman" w:cs="Times New Roman"/>
          <w:color w:val="0D0D0D"/>
          <w:sz w:val="24"/>
          <w:szCs w:val="24"/>
        </w:rPr>
      </w:pPr>
      <w:r w:rsidRPr="000C42B0">
        <w:rPr>
          <w:rFonts w:ascii="Times New Roman" w:eastAsia="Times New Roman" w:hAnsi="Times New Roman" w:cs="Times New Roman"/>
          <w:color w:val="0D0D0D"/>
          <w:sz w:val="24"/>
          <w:szCs w:val="24"/>
        </w:rPr>
        <w:t>Wszelkie ewentualne spory mogące powstać między stornami rozstrzygał będzie rzeczowo właściwy sąd powszechny w Opolu.</w:t>
      </w:r>
    </w:p>
    <w:p w14:paraId="0000005F" w14:textId="0BC1C076" w:rsidR="00FF6005" w:rsidRPr="000C42B0" w:rsidRDefault="00445805" w:rsidP="000C42B0">
      <w:pPr>
        <w:pStyle w:val="Akapitzlist"/>
        <w:numPr>
          <w:ilvl w:val="3"/>
          <w:numId w:val="9"/>
        </w:numPr>
        <w:ind w:left="426"/>
        <w:jc w:val="both"/>
        <w:rPr>
          <w:rFonts w:ascii="Times New Roman" w:eastAsia="Times New Roman" w:hAnsi="Times New Roman" w:cs="Times New Roman"/>
          <w:color w:val="0D0D0D"/>
          <w:sz w:val="24"/>
          <w:szCs w:val="24"/>
        </w:rPr>
      </w:pPr>
      <w:r w:rsidRPr="000C42B0">
        <w:rPr>
          <w:rFonts w:ascii="Times New Roman" w:eastAsia="Times New Roman" w:hAnsi="Times New Roman" w:cs="Times New Roman"/>
          <w:color w:val="0D0D0D"/>
          <w:sz w:val="24"/>
          <w:szCs w:val="24"/>
        </w:rPr>
        <w:t>Umowę sporządzono w dwóch jednobrzmiących egzemplarzach, po jednym dla każdej ze stron.</w:t>
      </w:r>
    </w:p>
    <w:p w14:paraId="00000060" w14:textId="77777777" w:rsidR="00FF6005" w:rsidRDefault="00FF6005">
      <w:pPr>
        <w:ind w:left="426"/>
        <w:jc w:val="both"/>
        <w:rPr>
          <w:rFonts w:ascii="Times New Roman" w:eastAsia="Times New Roman" w:hAnsi="Times New Roman" w:cs="Times New Roman"/>
          <w:color w:val="0D0D0D"/>
          <w:sz w:val="24"/>
          <w:szCs w:val="24"/>
        </w:rPr>
      </w:pPr>
    </w:p>
    <w:p w14:paraId="00000061" w14:textId="77777777" w:rsidR="00FF6005" w:rsidRDefault="00445805">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Sprzedawca:</w:t>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t>Kupujący:</w:t>
      </w:r>
    </w:p>
    <w:p w14:paraId="00000062" w14:textId="77777777" w:rsidR="00FF6005" w:rsidRDefault="00FF6005">
      <w:pPr>
        <w:rPr>
          <w:rFonts w:ascii="Times New Roman" w:eastAsia="Times New Roman" w:hAnsi="Times New Roman" w:cs="Times New Roman"/>
          <w:sz w:val="24"/>
          <w:szCs w:val="24"/>
        </w:rPr>
      </w:pPr>
    </w:p>
    <w:p w14:paraId="00000063" w14:textId="77777777" w:rsidR="00FF6005" w:rsidRDefault="004458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4" w14:textId="77777777" w:rsidR="00FF6005" w:rsidRDefault="004458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sectPr w:rsidR="00FF6005" w:rsidSect="00B12334">
      <w:footerReference w:type="even" r:id="rId9"/>
      <w:footerReference w:type="default" r:id="rId10"/>
      <w:pgSz w:w="11906" w:h="16838"/>
      <w:pgMar w:top="1134" w:right="1418" w:bottom="470" w:left="1134" w:header="709" w:footer="100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1C829" w14:textId="77777777" w:rsidR="000A0D30" w:rsidRDefault="000A0D30">
      <w:pPr>
        <w:spacing w:line="240" w:lineRule="auto"/>
      </w:pPr>
      <w:r>
        <w:separator/>
      </w:r>
    </w:p>
  </w:endnote>
  <w:endnote w:type="continuationSeparator" w:id="0">
    <w:p w14:paraId="4558A648" w14:textId="77777777" w:rsidR="000A0D30" w:rsidRDefault="000A0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5" w14:textId="77777777" w:rsidR="00FF6005" w:rsidRDefault="0044580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66" w14:textId="77777777" w:rsidR="00FF6005" w:rsidRDefault="00FF6005">
    <w:pPr>
      <w:pBdr>
        <w:top w:val="nil"/>
        <w:left w:val="nil"/>
        <w:bottom w:val="nil"/>
        <w:right w:val="nil"/>
        <w:between w:val="nil"/>
      </w:pBdr>
      <w:tabs>
        <w:tab w:val="center" w:pos="4536"/>
        <w:tab w:val="right" w:pos="9072"/>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8" w14:textId="18133DBD" w:rsidR="00FF6005" w:rsidRPr="00B12334" w:rsidRDefault="00445805" w:rsidP="00B12334">
    <w:pPr>
      <w:pBdr>
        <w:top w:val="nil"/>
        <w:left w:val="nil"/>
        <w:bottom w:val="nil"/>
        <w:right w:val="nil"/>
        <w:between w:val="nil"/>
      </w:pBdr>
      <w:tabs>
        <w:tab w:val="center" w:pos="4536"/>
        <w:tab w:val="right" w:pos="9072"/>
      </w:tabs>
      <w:jc w:val="right"/>
      <w:rPr>
        <w:color w:val="000000"/>
        <w:sz w:val="20"/>
        <w:szCs w:val="20"/>
      </w:rPr>
    </w:pPr>
    <w:r w:rsidRPr="00B12334">
      <w:rPr>
        <w:color w:val="000000"/>
        <w:sz w:val="20"/>
        <w:szCs w:val="20"/>
      </w:rPr>
      <w:fldChar w:fldCharType="begin"/>
    </w:r>
    <w:r w:rsidRPr="00B12334">
      <w:rPr>
        <w:color w:val="000000"/>
        <w:sz w:val="20"/>
        <w:szCs w:val="20"/>
      </w:rPr>
      <w:instrText>PAGE</w:instrText>
    </w:r>
    <w:r w:rsidRPr="00B12334">
      <w:rPr>
        <w:color w:val="000000"/>
        <w:sz w:val="20"/>
        <w:szCs w:val="20"/>
      </w:rPr>
      <w:fldChar w:fldCharType="separate"/>
    </w:r>
    <w:r w:rsidR="00E506E3">
      <w:rPr>
        <w:noProof/>
        <w:color w:val="000000"/>
        <w:sz w:val="20"/>
        <w:szCs w:val="20"/>
      </w:rPr>
      <w:t>2</w:t>
    </w:r>
    <w:r w:rsidRPr="00B12334">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5AB12" w14:textId="77777777" w:rsidR="000A0D30" w:rsidRDefault="000A0D30">
      <w:pPr>
        <w:spacing w:line="240" w:lineRule="auto"/>
      </w:pPr>
      <w:r>
        <w:separator/>
      </w:r>
    </w:p>
  </w:footnote>
  <w:footnote w:type="continuationSeparator" w:id="0">
    <w:p w14:paraId="1522C57F" w14:textId="77777777" w:rsidR="000A0D30" w:rsidRDefault="000A0D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72FC"/>
    <w:multiLevelType w:val="multilevel"/>
    <w:tmpl w:val="10A032C8"/>
    <w:lvl w:ilvl="0">
      <w:start w:val="1"/>
      <w:numFmt w:val="decimal"/>
      <w:lvlText w:val="%1."/>
      <w:lvlJc w:val="left"/>
      <w:pPr>
        <w:ind w:left="36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6C7C4D"/>
    <w:multiLevelType w:val="multilevel"/>
    <w:tmpl w:val="E00480B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88553C5"/>
    <w:multiLevelType w:val="multilevel"/>
    <w:tmpl w:val="EE84F4F8"/>
    <w:lvl w:ilvl="0">
      <w:start w:val="1"/>
      <w:numFmt w:val="decimal"/>
      <w:lvlText w:val="%1."/>
      <w:lvlJc w:val="left"/>
      <w:pPr>
        <w:ind w:left="360" w:hanging="360"/>
      </w:pPr>
    </w:lvl>
    <w:lvl w:ilvl="1">
      <w:start w:val="1"/>
      <w:numFmt w:val="decimal"/>
      <w:lvlText w:val="%2)"/>
      <w:lvlJc w:val="left"/>
      <w:pPr>
        <w:ind w:left="1760" w:hanging="68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AA56E53"/>
    <w:multiLevelType w:val="multilevel"/>
    <w:tmpl w:val="8FA64D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F37A0C"/>
    <w:multiLevelType w:val="multilevel"/>
    <w:tmpl w:val="EAA2EE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87470D"/>
    <w:multiLevelType w:val="multilevel"/>
    <w:tmpl w:val="F1A87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3559B"/>
    <w:multiLevelType w:val="multilevel"/>
    <w:tmpl w:val="E796EA5C"/>
    <w:lvl w:ilvl="0">
      <w:start w:val="1"/>
      <w:numFmt w:val="decimal"/>
      <w:lvlText w:val="%1)"/>
      <w:lvlJc w:val="left"/>
      <w:pPr>
        <w:ind w:left="1145" w:hanging="360"/>
      </w:pPr>
    </w:lvl>
    <w:lvl w:ilvl="1">
      <w:start w:val="1"/>
      <w:numFmt w:val="decimal"/>
      <w:lvlText w:val="%2)"/>
      <w:lvlJc w:val="left"/>
      <w:pPr>
        <w:ind w:left="644" w:hanging="359"/>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7" w15:restartNumberingAfterBreak="0">
    <w:nsid w:val="3106031F"/>
    <w:multiLevelType w:val="multilevel"/>
    <w:tmpl w:val="DDDC02EC"/>
    <w:lvl w:ilvl="0">
      <w:start w:val="1"/>
      <w:numFmt w:val="decimal"/>
      <w:lvlText w:val="%1)"/>
      <w:lvlJc w:val="left"/>
      <w:pPr>
        <w:ind w:left="1068" w:hanging="360"/>
      </w:pPr>
      <w:rPr>
        <w:b w:val="0"/>
        <w:i w:val="0"/>
        <w:color w:val="00000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40763E80"/>
    <w:multiLevelType w:val="multilevel"/>
    <w:tmpl w:val="09D806BA"/>
    <w:lvl w:ilvl="0">
      <w:start w:val="2"/>
      <w:numFmt w:val="decimal"/>
      <w:lvlText w:val="%1."/>
      <w:lvlJc w:val="left"/>
      <w:pPr>
        <w:ind w:left="360" w:hanging="360"/>
      </w:pPr>
      <w:rPr>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835D2E"/>
    <w:multiLevelType w:val="multilevel"/>
    <w:tmpl w:val="FEC2018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B953B88"/>
    <w:multiLevelType w:val="multilevel"/>
    <w:tmpl w:val="44C81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FD34C3"/>
    <w:multiLevelType w:val="multilevel"/>
    <w:tmpl w:val="9AE6F68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7F002E7"/>
    <w:multiLevelType w:val="multilevel"/>
    <w:tmpl w:val="2B20CD74"/>
    <w:lvl w:ilvl="0">
      <w:start w:val="3"/>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AB256A6"/>
    <w:multiLevelType w:val="multilevel"/>
    <w:tmpl w:val="F93284F4"/>
    <w:lvl w:ilvl="0">
      <w:start w:val="1"/>
      <w:numFmt w:val="decimal"/>
      <w:lvlText w:val="%1."/>
      <w:lvlJc w:val="left"/>
      <w:pPr>
        <w:ind w:left="720" w:hanging="360"/>
      </w:pPr>
    </w:lvl>
    <w:lvl w:ilvl="1">
      <w:start w:val="1"/>
      <w:numFmt w:val="decimal"/>
      <w:lvlText w:val="%2)"/>
      <w:lvlJc w:val="left"/>
      <w:pPr>
        <w:ind w:left="1440" w:hanging="360"/>
      </w:pPr>
      <w:rPr>
        <w:rFonts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6E0A2E"/>
    <w:multiLevelType w:val="multilevel"/>
    <w:tmpl w:val="51F0BC64"/>
    <w:lvl w:ilvl="0">
      <w:start w:val="1"/>
      <w:numFmt w:val="decimal"/>
      <w:lvlText w:val="%1)"/>
      <w:lvlJc w:val="left"/>
      <w:pPr>
        <w:ind w:left="1145" w:hanging="360"/>
      </w:pPr>
      <w:rPr>
        <w:b w:val="0"/>
        <w:i w:val="0"/>
        <w:color w:val="000000"/>
      </w:rPr>
    </w:lvl>
    <w:lvl w:ilvl="1">
      <w:start w:val="1"/>
      <w:numFmt w:val="decimal"/>
      <w:lvlText w:val="%2)"/>
      <w:lvlJc w:val="left"/>
      <w:pPr>
        <w:ind w:left="1080"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5" w15:restartNumberingAfterBreak="0">
    <w:nsid w:val="7BC46CF0"/>
    <w:multiLevelType w:val="multilevel"/>
    <w:tmpl w:val="0686AB28"/>
    <w:lvl w:ilvl="0">
      <w:start w:val="1"/>
      <w:numFmt w:val="decimal"/>
      <w:lvlText w:val="%1."/>
      <w:lvlJc w:val="left"/>
      <w:pPr>
        <w:ind w:left="36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4"/>
  </w:num>
  <w:num w:numId="3">
    <w:abstractNumId w:val="7"/>
  </w:num>
  <w:num w:numId="4">
    <w:abstractNumId w:val="8"/>
  </w:num>
  <w:num w:numId="5">
    <w:abstractNumId w:val="0"/>
  </w:num>
  <w:num w:numId="6">
    <w:abstractNumId w:val="3"/>
  </w:num>
  <w:num w:numId="7">
    <w:abstractNumId w:val="11"/>
  </w:num>
  <w:num w:numId="8">
    <w:abstractNumId w:val="10"/>
  </w:num>
  <w:num w:numId="9">
    <w:abstractNumId w:val="5"/>
  </w:num>
  <w:num w:numId="10">
    <w:abstractNumId w:val="2"/>
  </w:num>
  <w:num w:numId="11">
    <w:abstractNumId w:val="12"/>
  </w:num>
  <w:num w:numId="12">
    <w:abstractNumId w:val="6"/>
  </w:num>
  <w:num w:numId="13">
    <w:abstractNumId w:val="14"/>
  </w:num>
  <w:num w:numId="14">
    <w:abstractNumId w:val="9"/>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05"/>
    <w:rsid w:val="00041B8A"/>
    <w:rsid w:val="00091CF1"/>
    <w:rsid w:val="000A0D30"/>
    <w:rsid w:val="000C42B0"/>
    <w:rsid w:val="0022639E"/>
    <w:rsid w:val="00445805"/>
    <w:rsid w:val="004F74C6"/>
    <w:rsid w:val="00510BCA"/>
    <w:rsid w:val="00524940"/>
    <w:rsid w:val="005E1DAE"/>
    <w:rsid w:val="00665E67"/>
    <w:rsid w:val="006953C2"/>
    <w:rsid w:val="007E664F"/>
    <w:rsid w:val="007E73D7"/>
    <w:rsid w:val="00827D51"/>
    <w:rsid w:val="00856FCE"/>
    <w:rsid w:val="008C0BAB"/>
    <w:rsid w:val="008D1EE5"/>
    <w:rsid w:val="00907388"/>
    <w:rsid w:val="00937ED5"/>
    <w:rsid w:val="009843B4"/>
    <w:rsid w:val="00A4641F"/>
    <w:rsid w:val="00B12334"/>
    <w:rsid w:val="00B3610C"/>
    <w:rsid w:val="00BF2F5C"/>
    <w:rsid w:val="00CA5035"/>
    <w:rsid w:val="00CF1C6F"/>
    <w:rsid w:val="00D57142"/>
    <w:rsid w:val="00E45768"/>
    <w:rsid w:val="00E506E3"/>
    <w:rsid w:val="00E77E23"/>
    <w:rsid w:val="00FF6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9CEA"/>
  <w15:docId w15:val="{B0C817C8-DB55-6D4D-8A79-9D819E59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6"/>
        <w:szCs w:val="26"/>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240" w:after="120"/>
      <w:ind w:firstLine="425"/>
      <w:jc w:val="center"/>
      <w:outlineLvl w:val="0"/>
    </w:pPr>
    <w:rPr>
      <w:rFonts w:ascii="Times New Roman" w:eastAsia="Times New Roman" w:hAnsi="Times New Roman" w:cs="Times New Roman"/>
      <w:b/>
      <w:sz w:val="24"/>
      <w:szCs w:val="24"/>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spacing w:before="240" w:after="60" w:line="240" w:lineRule="auto"/>
      <w:outlineLvl w:val="4"/>
    </w:pPr>
    <w:rPr>
      <w:rFonts w:ascii="Times New Roman" w:eastAsia="Times New Roman" w:hAnsi="Times New Roman" w:cs="Times New Roman"/>
      <w:b/>
      <w:i/>
    </w:rPr>
  </w:style>
  <w:style w:type="paragraph" w:styleId="Nagwek6">
    <w:name w:val="heading 6"/>
    <w:basedOn w:val="Normalny"/>
    <w:next w:val="Normalny"/>
    <w:uiPriority w:val="9"/>
    <w:semiHidden/>
    <w:unhideWhenUsed/>
    <w:qFormat/>
    <w:pPr>
      <w:keepNext/>
      <w:keepLines/>
      <w:spacing w:before="40"/>
      <w:outlineLvl w:val="5"/>
    </w:pPr>
    <w:rPr>
      <w:rFonts w:ascii="Calibri" w:eastAsia="Calibri" w:hAnsi="Calibri" w:cs="Calibri"/>
      <w:color w:val="1E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spacing w:line="240" w:lineRule="auto"/>
      <w:jc w:val="center"/>
    </w:pPr>
    <w:rPr>
      <w:rFonts w:ascii="Times New Roman" w:eastAsia="Times New Roman" w:hAnsi="Times New Roman" w:cs="Times New Roman"/>
      <w:b/>
      <w:sz w:val="28"/>
      <w:szCs w:val="28"/>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B3610C"/>
    <w:pPr>
      <w:spacing w:line="240" w:lineRule="auto"/>
    </w:pPr>
  </w:style>
  <w:style w:type="paragraph" w:styleId="Tekstdymka">
    <w:name w:val="Balloon Text"/>
    <w:basedOn w:val="Normalny"/>
    <w:link w:val="TekstdymkaZnak"/>
    <w:uiPriority w:val="99"/>
    <w:semiHidden/>
    <w:unhideWhenUsed/>
    <w:rsid w:val="00510BC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0BCA"/>
    <w:rPr>
      <w:rFonts w:ascii="Segoe UI" w:hAnsi="Segoe UI" w:cs="Segoe UI"/>
      <w:sz w:val="18"/>
      <w:szCs w:val="18"/>
    </w:rPr>
  </w:style>
  <w:style w:type="paragraph" w:styleId="Akapitzlist">
    <w:name w:val="List Paragraph"/>
    <w:basedOn w:val="Normalny"/>
    <w:uiPriority w:val="34"/>
    <w:qFormat/>
    <w:rsid w:val="008D1EE5"/>
    <w:pPr>
      <w:ind w:left="720"/>
      <w:contextualSpacing/>
    </w:pPr>
  </w:style>
  <w:style w:type="paragraph" w:styleId="Nagwek">
    <w:name w:val="header"/>
    <w:basedOn w:val="Normalny"/>
    <w:link w:val="NagwekZnak"/>
    <w:uiPriority w:val="99"/>
    <w:unhideWhenUsed/>
    <w:rsid w:val="004F74C6"/>
    <w:pPr>
      <w:tabs>
        <w:tab w:val="center" w:pos="4536"/>
        <w:tab w:val="right" w:pos="9072"/>
      </w:tabs>
      <w:spacing w:line="240" w:lineRule="auto"/>
    </w:pPr>
  </w:style>
  <w:style w:type="character" w:customStyle="1" w:styleId="NagwekZnak">
    <w:name w:val="Nagłówek Znak"/>
    <w:basedOn w:val="Domylnaczcionkaakapitu"/>
    <w:link w:val="Nagwek"/>
    <w:uiPriority w:val="99"/>
    <w:rsid w:val="004F74C6"/>
  </w:style>
  <w:style w:type="paragraph" w:styleId="Stopka">
    <w:name w:val="footer"/>
    <w:basedOn w:val="Normalny"/>
    <w:link w:val="StopkaZnak"/>
    <w:uiPriority w:val="99"/>
    <w:unhideWhenUsed/>
    <w:rsid w:val="004F74C6"/>
    <w:pPr>
      <w:tabs>
        <w:tab w:val="center" w:pos="4536"/>
        <w:tab w:val="right" w:pos="9072"/>
      </w:tabs>
      <w:spacing w:line="240" w:lineRule="auto"/>
    </w:pPr>
  </w:style>
  <w:style w:type="character" w:customStyle="1" w:styleId="StopkaZnak">
    <w:name w:val="Stopka Znak"/>
    <w:basedOn w:val="Domylnaczcionkaakapitu"/>
    <w:link w:val="Stopka"/>
    <w:uiPriority w:val="99"/>
    <w:rsid w:val="004F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zkopol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AD6D-A6B0-4A1E-8CAC-66B597DD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2034</Words>
  <Characters>12209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Stankiewicz Aneta</dc:creator>
  <cp:lastModifiedBy>Nowicka Karolina</cp:lastModifiedBy>
  <cp:revision>4</cp:revision>
  <cp:lastPrinted>2024-11-29T12:22:00Z</cp:lastPrinted>
  <dcterms:created xsi:type="dcterms:W3CDTF">2024-11-29T12:32:00Z</dcterms:created>
  <dcterms:modified xsi:type="dcterms:W3CDTF">2024-11-29T12:35:00Z</dcterms:modified>
</cp:coreProperties>
</file>