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8B01" w14:textId="42509D22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napToGrid w:val="0"/>
        </w:rPr>
        <w:t xml:space="preserve">Szczecinek, dn. </w:t>
      </w:r>
      <w:r w:rsidR="00FF68C8">
        <w:rPr>
          <w:rFonts w:asciiTheme="majorHAnsi" w:hAnsiTheme="majorHAnsi" w:cstheme="minorHAnsi"/>
          <w:snapToGrid w:val="0"/>
        </w:rPr>
        <w:t>11</w:t>
      </w:r>
      <w:r>
        <w:rPr>
          <w:rFonts w:asciiTheme="majorHAnsi" w:hAnsiTheme="majorHAnsi" w:cstheme="minorHAnsi"/>
          <w:snapToGrid w:val="0"/>
        </w:rPr>
        <w:t>.01.2023 r.</w:t>
      </w:r>
    </w:p>
    <w:p w14:paraId="7ADA6B7E" w14:textId="77777777" w:rsidR="00415D59" w:rsidRDefault="00415D59" w:rsidP="00415D59">
      <w:pPr>
        <w:widowControl w:val="0"/>
        <w:ind w:left="-284"/>
        <w:jc w:val="right"/>
        <w:rPr>
          <w:rFonts w:asciiTheme="majorHAnsi" w:hAnsiTheme="majorHAnsi" w:cstheme="minorHAnsi"/>
        </w:rPr>
      </w:pPr>
    </w:p>
    <w:p w14:paraId="285AC19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Zamawiający:</w:t>
      </w:r>
    </w:p>
    <w:p w14:paraId="3CC10788" w14:textId="72A09F91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Miasto Szczecinek</w:t>
      </w:r>
    </w:p>
    <w:p w14:paraId="544AD228" w14:textId="1DCE95FB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ul. Plac Wolności 13</w:t>
      </w:r>
    </w:p>
    <w:p w14:paraId="556D3BFF" w14:textId="6798EA14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  <w:r>
        <w:rPr>
          <w:rFonts w:asciiTheme="majorHAnsi" w:hAnsiTheme="majorHAnsi" w:cstheme="minorHAnsi"/>
          <w:b/>
          <w:snapToGrid w:val="0"/>
        </w:rPr>
        <w:t>78-400 Szczecinek</w:t>
      </w:r>
    </w:p>
    <w:p w14:paraId="5AA37BF4" w14:textId="77777777" w:rsidR="00415D59" w:rsidRDefault="00415D59" w:rsidP="00415D59">
      <w:pPr>
        <w:rPr>
          <w:rFonts w:asciiTheme="majorHAnsi" w:hAnsiTheme="majorHAnsi" w:cstheme="minorHAnsi"/>
          <w:b/>
          <w:snapToGrid w:val="0"/>
        </w:rPr>
      </w:pPr>
    </w:p>
    <w:p w14:paraId="4CD72312" w14:textId="77777777" w:rsidR="00415D59" w:rsidRDefault="00415D59" w:rsidP="00415D59">
      <w:pPr>
        <w:rPr>
          <w:rFonts w:asciiTheme="majorHAnsi" w:hAnsiTheme="majorHAnsi" w:cstheme="minorHAnsi"/>
          <w:b/>
        </w:rPr>
      </w:pPr>
    </w:p>
    <w:p w14:paraId="746944CD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05814F75" w14:textId="6DD2ACAF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  <w:r>
        <w:rPr>
          <w:rFonts w:asciiTheme="majorHAnsi" w:hAnsiTheme="majorHAnsi" w:cstheme="minorHAnsi"/>
          <w:b/>
          <w:bCs/>
          <w:sz w:val="24"/>
        </w:rPr>
        <w:t xml:space="preserve">Odpowiedzi na zapytania wykonawców – cz. </w:t>
      </w:r>
      <w:r w:rsidR="00FF68C8">
        <w:rPr>
          <w:rFonts w:asciiTheme="majorHAnsi" w:hAnsiTheme="majorHAnsi" w:cstheme="minorHAnsi"/>
          <w:b/>
          <w:bCs/>
          <w:sz w:val="24"/>
        </w:rPr>
        <w:t>2</w:t>
      </w:r>
    </w:p>
    <w:p w14:paraId="4CD1ED08" w14:textId="77777777" w:rsidR="00415D59" w:rsidRDefault="00415D59" w:rsidP="00415D59">
      <w:pPr>
        <w:autoSpaceDE w:val="0"/>
        <w:autoSpaceDN w:val="0"/>
        <w:jc w:val="center"/>
        <w:rPr>
          <w:rFonts w:asciiTheme="majorHAnsi" w:hAnsiTheme="majorHAnsi" w:cstheme="minorHAnsi"/>
          <w:b/>
          <w:bCs/>
          <w:sz w:val="24"/>
        </w:rPr>
      </w:pPr>
    </w:p>
    <w:p w14:paraId="2C7F2838" w14:textId="77777777" w:rsidR="00415D59" w:rsidRDefault="00415D59" w:rsidP="00415D59">
      <w:pPr>
        <w:jc w:val="both"/>
        <w:rPr>
          <w:rFonts w:asciiTheme="majorHAnsi" w:hAnsiTheme="majorHAnsi" w:cstheme="minorHAnsi"/>
          <w:b/>
          <w:sz w:val="24"/>
        </w:rPr>
      </w:pPr>
    </w:p>
    <w:p w14:paraId="2536BDCB" w14:textId="327902E1" w:rsidR="00415D59" w:rsidRDefault="00415D59" w:rsidP="00415D59">
      <w:pPr>
        <w:jc w:val="both"/>
        <w:rPr>
          <w:rFonts w:asciiTheme="majorHAnsi" w:eastAsia="Calibri" w:hAnsiTheme="majorHAnsi" w:cstheme="minorHAnsi"/>
          <w:b/>
          <w:color w:val="002060"/>
        </w:rPr>
      </w:pPr>
      <w:r>
        <w:rPr>
          <w:rFonts w:asciiTheme="majorHAnsi" w:eastAsia="Calibri" w:hAnsiTheme="majorHAnsi" w:cstheme="minorHAnsi"/>
          <w:b/>
        </w:rPr>
        <w:t>Dotyczy:</w:t>
      </w:r>
      <w:r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  <w:b/>
        </w:rPr>
        <w:t>postępowanie na udzielenie zamówienia na kompleksowe ubezpieczenie Miasta Szczecinek i jego jednostek organizacyjnych.</w:t>
      </w:r>
    </w:p>
    <w:p w14:paraId="401BD93B" w14:textId="77777777" w:rsidR="00415D59" w:rsidRDefault="00415D59" w:rsidP="00415D59">
      <w:pPr>
        <w:widowControl w:val="0"/>
        <w:jc w:val="both"/>
        <w:rPr>
          <w:rFonts w:asciiTheme="majorHAnsi" w:eastAsia="Times New Roman" w:hAnsiTheme="majorHAnsi" w:cstheme="minorHAnsi"/>
          <w:b/>
          <w:color w:val="002060"/>
          <w:sz w:val="24"/>
        </w:rPr>
      </w:pPr>
    </w:p>
    <w:p w14:paraId="07698707" w14:textId="799A4FD4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 xml:space="preserve">Zamawiający informuje, że w terminie określonym zgodnie z art. 284 ust. 2 ustawy z 11 września 2019 r. – Prawo zamówień publicznych (Dz.U. poz. 2022 ze zm.) – dalej: ustawa </w:t>
      </w:r>
      <w:proofErr w:type="spellStart"/>
      <w:r>
        <w:rPr>
          <w:rFonts w:asciiTheme="majorHAnsi" w:eastAsia="Calibri" w:hAnsiTheme="majorHAnsi" w:cstheme="minorHAnsi"/>
        </w:rPr>
        <w:t>Pzp</w:t>
      </w:r>
      <w:proofErr w:type="spellEnd"/>
      <w:r>
        <w:rPr>
          <w:rFonts w:asciiTheme="majorHAnsi" w:eastAsia="Calibri" w:hAnsiTheme="majorHAnsi" w:cstheme="minorHAnsi"/>
        </w:rPr>
        <w:t>, wykonawcy zwrócili się do zamawiającego z wnioskiem o wyjaśnienie treści SWZ.</w:t>
      </w:r>
    </w:p>
    <w:p w14:paraId="766DBBCE" w14:textId="77777777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</w:p>
    <w:p w14:paraId="6ACACABD" w14:textId="5050087F" w:rsidR="00415D59" w:rsidRDefault="00415D59" w:rsidP="00415D59">
      <w:pPr>
        <w:widowControl w:val="0"/>
        <w:spacing w:line="120" w:lineRule="atLeast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>W związku z powyższym, zamawiający udziela następujących wyjaśnień:</w:t>
      </w:r>
    </w:p>
    <w:p w14:paraId="00D0AD13" w14:textId="77777777" w:rsidR="00415D59" w:rsidRDefault="00415D59" w:rsidP="00415D59">
      <w:pPr>
        <w:pStyle w:val="Default"/>
      </w:pPr>
    </w:p>
    <w:p w14:paraId="608C617B" w14:textId="77777777" w:rsidR="00415D59" w:rsidRDefault="00415D59" w:rsidP="00415D59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94003A4" w14:textId="7D2E48C3" w:rsidR="00C42312" w:rsidRDefault="00415D59" w:rsidP="00C42312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Pytanie 1.</w:t>
      </w:r>
      <w:r w:rsidR="00C42312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C42312" w:rsidRPr="00C42312">
        <w:rPr>
          <w:rFonts w:asciiTheme="majorHAnsi" w:hAnsiTheme="majorHAnsi" w:cstheme="majorHAnsi"/>
          <w:sz w:val="22"/>
          <w:szCs w:val="22"/>
        </w:rPr>
        <w:t>Prosimy o akceptację zakresu terytorialnego NNW – ubezpieczenie obejmuje wyłącznie następstwa nieszczęśliwych wypadków powstałych na terenie RP oraz pozostałych państw należących do systemu Zielonej Karty.</w:t>
      </w:r>
    </w:p>
    <w:p w14:paraId="73AA581F" w14:textId="0AC13AAA" w:rsidR="00C42312" w:rsidRPr="00255AA8" w:rsidRDefault="00C42312" w:rsidP="00C42312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255AA8">
        <w:rPr>
          <w:rFonts w:asciiTheme="majorHAnsi" w:hAnsiTheme="majorHAnsi" w:cstheme="majorHAnsi"/>
          <w:b/>
          <w:bCs/>
          <w:sz w:val="22"/>
          <w:szCs w:val="22"/>
        </w:rPr>
        <w:t>Odpowiedź:</w:t>
      </w:r>
    </w:p>
    <w:p w14:paraId="31F4477A" w14:textId="5211B725" w:rsidR="00C42312" w:rsidRPr="00C42312" w:rsidRDefault="00C42312" w:rsidP="00C4231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255AA8">
        <w:rPr>
          <w:rFonts w:asciiTheme="majorHAnsi" w:hAnsiTheme="majorHAnsi" w:cstheme="majorHAnsi"/>
          <w:sz w:val="22"/>
          <w:szCs w:val="22"/>
        </w:rPr>
        <w:t>Zamawiający akceptuje ograniczenie zakresu terytorialnego NNW</w:t>
      </w:r>
    </w:p>
    <w:p w14:paraId="47D86253" w14:textId="77777777" w:rsidR="00C42312" w:rsidRPr="00C42312" w:rsidRDefault="00C42312" w:rsidP="00C42312">
      <w:pPr>
        <w:spacing w:before="100" w:beforeAutospacing="1"/>
        <w:ind w:left="284"/>
        <w:contextualSpacing/>
        <w:jc w:val="both"/>
        <w:rPr>
          <w:rFonts w:asciiTheme="majorHAnsi" w:hAnsiTheme="majorHAnsi" w:cstheme="majorHAnsi"/>
          <w:color w:val="000000"/>
        </w:rPr>
      </w:pPr>
    </w:p>
    <w:p w14:paraId="496BBC9B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Pytanie 2.</w:t>
      </w:r>
    </w:p>
    <w:p w14:paraId="5340E963" w14:textId="452F5103" w:rsid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</w:rPr>
        <w:t xml:space="preserve">Prosimy o wprowadzenie zapisu: w przypadku zakupu samochodów osobowych </w:t>
      </w:r>
      <w:r w:rsidRPr="00C42312">
        <w:rPr>
          <w:rFonts w:asciiTheme="majorHAnsi" w:hAnsiTheme="majorHAnsi" w:cstheme="majorHAnsi"/>
        </w:rPr>
        <w:br/>
        <w:t xml:space="preserve">i osobowych zarejestrowanych jako ciężarowe, których moc silnika przekracza 400 KM stawka jest ustalana indywidualnie, co oznacza iż stawki zawarte w ofercie przetargowej nie mają zastosowania. </w:t>
      </w:r>
    </w:p>
    <w:p w14:paraId="4343BD9A" w14:textId="65575AF3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Odpowiedź:</w:t>
      </w:r>
    </w:p>
    <w:p w14:paraId="6349070C" w14:textId="7557A54A" w:rsidR="00C42312" w:rsidRPr="00C42312" w:rsidRDefault="00C672BE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 xml:space="preserve">Zamawiający wyraża zgodę na wprowadzenie zapisu: </w:t>
      </w:r>
      <w:r w:rsidRPr="00C42312">
        <w:rPr>
          <w:rFonts w:asciiTheme="majorHAnsi" w:hAnsiTheme="majorHAnsi" w:cstheme="majorHAnsi"/>
        </w:rPr>
        <w:t xml:space="preserve">w przypadku zakupu samochodów osobowych </w:t>
      </w:r>
      <w:r w:rsidRPr="00C42312">
        <w:rPr>
          <w:rFonts w:asciiTheme="majorHAnsi" w:hAnsiTheme="majorHAnsi" w:cstheme="majorHAnsi"/>
        </w:rPr>
        <w:br/>
        <w:t>i osobowych zarejestrowanych jako ciężarowe, których moc silnika przekracza 400 KM stawka jest ustalana indywidualnie, co oznacza iż stawki zawarte w ofercie przetargowej nie mają zastosowania.</w:t>
      </w:r>
    </w:p>
    <w:p w14:paraId="7C464FA1" w14:textId="2259F0D0" w:rsidR="00C42312" w:rsidRDefault="00C42312" w:rsidP="00C42312">
      <w:pPr>
        <w:spacing w:before="100" w:beforeAutospacing="1"/>
        <w:ind w:left="284"/>
        <w:contextualSpacing/>
        <w:jc w:val="both"/>
        <w:rPr>
          <w:rFonts w:asciiTheme="majorHAnsi" w:hAnsiTheme="majorHAnsi" w:cstheme="majorHAnsi"/>
          <w:noProof/>
        </w:rPr>
      </w:pPr>
    </w:p>
    <w:p w14:paraId="6F7825AA" w14:textId="77777777" w:rsidR="00C672BE" w:rsidRPr="00C42312" w:rsidRDefault="00C672BE" w:rsidP="00C42312">
      <w:pPr>
        <w:spacing w:before="100" w:beforeAutospacing="1"/>
        <w:ind w:left="284"/>
        <w:contextualSpacing/>
        <w:jc w:val="both"/>
        <w:rPr>
          <w:rFonts w:asciiTheme="majorHAnsi" w:hAnsiTheme="majorHAnsi" w:cstheme="majorHAnsi"/>
          <w:noProof/>
        </w:rPr>
      </w:pPr>
    </w:p>
    <w:p w14:paraId="5C47961B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Pytanie 3.</w:t>
      </w:r>
    </w:p>
    <w:p w14:paraId="3069DD6F" w14:textId="2E66F8DE" w:rsid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</w:rPr>
        <w:t>Dot. assistance – prosimy o akceptację zapisu: w ramach świadczenia przysługuje pojazd osobowy klasy porównywalnej z klasą ubezpieczonego pojazdu, maksymalnie o pojemności silnika 2.000 cm3 – warunek konieczny do przedstawienia oferty.</w:t>
      </w:r>
    </w:p>
    <w:p w14:paraId="3F663789" w14:textId="6E4F9D46" w:rsidR="00C42312" w:rsidRPr="00255AA8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255AA8">
        <w:rPr>
          <w:rFonts w:asciiTheme="majorHAnsi" w:hAnsiTheme="majorHAnsi" w:cstheme="majorHAnsi"/>
          <w:b/>
          <w:bCs/>
        </w:rPr>
        <w:t>Odpowiedź:</w:t>
      </w:r>
    </w:p>
    <w:p w14:paraId="7F517924" w14:textId="702A68C4" w:rsidR="00C42312" w:rsidRDefault="00255AA8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akceptuje zapis</w:t>
      </w:r>
      <w:r w:rsidRPr="00C42312">
        <w:rPr>
          <w:rFonts w:asciiTheme="majorHAnsi" w:hAnsiTheme="majorHAnsi" w:cstheme="majorHAnsi"/>
        </w:rPr>
        <w:t>: w ramach świadczenia przysługuje pojazd osobowy klasy porównywalnej z klasą ubezpieczonego pojazdu, maksymalnie o pojemności silnika 2.000 cm3</w:t>
      </w:r>
    </w:p>
    <w:p w14:paraId="78380199" w14:textId="17A24086" w:rsidR="00C672BE" w:rsidRDefault="00C672BE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</w:p>
    <w:p w14:paraId="4692048F" w14:textId="77777777" w:rsidR="00C672BE" w:rsidRPr="00C42312" w:rsidRDefault="00C672BE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</w:p>
    <w:p w14:paraId="6860AE3C" w14:textId="77777777" w:rsidR="00C42312" w:rsidRPr="00C42312" w:rsidRDefault="00C42312" w:rsidP="00C42312">
      <w:pPr>
        <w:spacing w:before="100" w:beforeAutospacing="1"/>
        <w:ind w:left="284"/>
        <w:contextualSpacing/>
        <w:jc w:val="both"/>
        <w:rPr>
          <w:rFonts w:asciiTheme="majorHAnsi" w:hAnsiTheme="majorHAnsi" w:cstheme="majorHAnsi"/>
        </w:rPr>
      </w:pPr>
    </w:p>
    <w:p w14:paraId="6AC5BE69" w14:textId="77777777" w:rsidR="00C672BE" w:rsidRDefault="00C672BE" w:rsidP="00C672BE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  <w:sectPr w:rsidR="00C672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EF75D2" w14:textId="77777777" w:rsidR="00C42312" w:rsidRPr="00C42312" w:rsidRDefault="00C42312" w:rsidP="00C672BE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</w:pPr>
      <w:r w:rsidRPr="00C42312">
        <w:rPr>
          <w:rFonts w:asciiTheme="majorHAnsi" w:hAnsiTheme="majorHAnsi" w:cstheme="majorHAnsi"/>
          <w:b/>
          <w:bCs/>
          <w:noProof/>
        </w:rPr>
        <w:lastRenderedPageBreak/>
        <w:t>Pytanie 4.</w:t>
      </w:r>
    </w:p>
    <w:p w14:paraId="60091580" w14:textId="25103F18" w:rsid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  <w:noProof/>
        </w:rPr>
        <w:t>Dot. assistance - p</w:t>
      </w:r>
      <w:r w:rsidRPr="00C42312">
        <w:rPr>
          <w:rFonts w:asciiTheme="majorHAnsi" w:hAnsiTheme="majorHAnsi" w:cstheme="majorHAnsi"/>
        </w:rPr>
        <w:t>rosimy o potwierdzenie, że ubezpieczenie assistance dot. pojazdów które na dzień zawarcia umowy nie są starsze niż 15 lat.</w:t>
      </w:r>
    </w:p>
    <w:p w14:paraId="7A0A0398" w14:textId="77777777" w:rsidR="00C42312" w:rsidRPr="00255AA8" w:rsidRDefault="00C42312" w:rsidP="00C672BE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255AA8">
        <w:rPr>
          <w:rFonts w:asciiTheme="majorHAnsi" w:hAnsiTheme="majorHAnsi" w:cstheme="majorHAnsi"/>
          <w:b/>
          <w:bCs/>
        </w:rPr>
        <w:t>Odpowiedź:</w:t>
      </w:r>
    </w:p>
    <w:p w14:paraId="7B5153D5" w14:textId="526F4CE8" w:rsidR="00C42312" w:rsidRPr="00C42312" w:rsidRDefault="00255AA8" w:rsidP="00C672BE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potwierdza, że w dniu zawarcia umowy najstarszy pojazd ma rok produkcji 2008 – czyli mieści się w okresie 15 lat.</w:t>
      </w:r>
    </w:p>
    <w:p w14:paraId="247332E5" w14:textId="77777777" w:rsidR="00255AA8" w:rsidRDefault="00255AA8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</w:pPr>
    </w:p>
    <w:p w14:paraId="3A3B6E55" w14:textId="12E6345B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</w:pPr>
      <w:r w:rsidRPr="00C42312">
        <w:rPr>
          <w:rFonts w:asciiTheme="majorHAnsi" w:hAnsiTheme="majorHAnsi" w:cstheme="majorHAnsi"/>
          <w:b/>
          <w:bCs/>
          <w:noProof/>
        </w:rPr>
        <w:t>Pytanie 5.</w:t>
      </w:r>
    </w:p>
    <w:p w14:paraId="02800761" w14:textId="4E94B6F3" w:rsidR="00C42312" w:rsidRPr="00C42312" w:rsidRDefault="00C42312" w:rsidP="00C672BE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  <w:noProof/>
        </w:rPr>
        <w:t>Dot. assistance – prosimy o wykreślenie z zakresu ASS autobusu o numerze rejestracyjnym ZSZ 99NG.</w:t>
      </w:r>
    </w:p>
    <w:p w14:paraId="5B24565A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Odpowiedź:</w:t>
      </w:r>
    </w:p>
    <w:p w14:paraId="04A7BD14" w14:textId="237765B1" w:rsidR="00C42312" w:rsidRDefault="00C672BE" w:rsidP="00C42312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 xml:space="preserve">Zamawiający informuje, że wyraża zgodę na wykreślenie z zakresu ASS </w:t>
      </w:r>
      <w:r w:rsidRPr="00C42312">
        <w:rPr>
          <w:rFonts w:asciiTheme="majorHAnsi" w:hAnsiTheme="majorHAnsi" w:cstheme="majorHAnsi"/>
          <w:noProof/>
        </w:rPr>
        <w:t>autobusu o numerze rejestracyjnym ZSZ 99NG.</w:t>
      </w:r>
    </w:p>
    <w:p w14:paraId="3684F9EA" w14:textId="77777777" w:rsidR="00C672BE" w:rsidRPr="00C42312" w:rsidRDefault="00C672BE" w:rsidP="00C42312">
      <w:pPr>
        <w:rPr>
          <w:rFonts w:asciiTheme="majorHAnsi" w:hAnsiTheme="majorHAnsi" w:cstheme="majorHAnsi"/>
          <w:noProof/>
        </w:rPr>
      </w:pPr>
    </w:p>
    <w:p w14:paraId="550A4064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</w:pPr>
      <w:r w:rsidRPr="00C42312">
        <w:rPr>
          <w:rFonts w:asciiTheme="majorHAnsi" w:hAnsiTheme="majorHAnsi" w:cstheme="majorHAnsi"/>
          <w:b/>
          <w:bCs/>
          <w:noProof/>
        </w:rPr>
        <w:t>Pytanie 6.</w:t>
      </w:r>
    </w:p>
    <w:p w14:paraId="320D5B85" w14:textId="05551F50" w:rsid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noProof/>
        </w:rPr>
      </w:pPr>
      <w:r w:rsidRPr="00C42312">
        <w:rPr>
          <w:rFonts w:asciiTheme="majorHAnsi" w:hAnsiTheme="majorHAnsi" w:cstheme="majorHAnsi"/>
          <w:noProof/>
        </w:rPr>
        <w:t>Dot. assistance – prosimy o wykreślenie z zakresu ASS ciągnika rolniczego o numerze rejestracyjnym ZSZ CM55.</w:t>
      </w:r>
    </w:p>
    <w:p w14:paraId="45A42A4C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Odpowiedź:</w:t>
      </w:r>
    </w:p>
    <w:p w14:paraId="45F77B2D" w14:textId="696E0A3F" w:rsidR="00C42312" w:rsidRPr="00C42312" w:rsidRDefault="00C672BE" w:rsidP="00C672BE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że wyraża zgodę na wykreślenie z zakresu ASS </w:t>
      </w:r>
      <w:r w:rsidRPr="00C42312">
        <w:rPr>
          <w:rFonts w:asciiTheme="majorHAnsi" w:hAnsiTheme="majorHAnsi" w:cstheme="majorHAnsi"/>
          <w:noProof/>
        </w:rPr>
        <w:t>ciągnika rolniczego o numerze rejestracyjnym ZSZ CM55.</w:t>
      </w:r>
    </w:p>
    <w:p w14:paraId="2D9EF184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</w:p>
    <w:p w14:paraId="71AFB1B8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  <w:noProof/>
        </w:rPr>
      </w:pPr>
      <w:r w:rsidRPr="00C42312">
        <w:rPr>
          <w:rFonts w:asciiTheme="majorHAnsi" w:hAnsiTheme="majorHAnsi" w:cstheme="majorHAnsi"/>
          <w:b/>
          <w:bCs/>
          <w:noProof/>
        </w:rPr>
        <w:t>Pytanie 7.</w:t>
      </w:r>
    </w:p>
    <w:p w14:paraId="606DB9B4" w14:textId="455F3CE3" w:rsidR="00C42312" w:rsidRPr="00C42312" w:rsidRDefault="00C42312" w:rsidP="00C672BE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  <w:noProof/>
        </w:rPr>
        <w:t>Dot. assistance – prosimy o wykreślenie z zakresu ASS samochodu specjalnego o numerze rejestracynym ZSZ 19574.</w:t>
      </w:r>
    </w:p>
    <w:p w14:paraId="45D380BA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Odpowiedź:</w:t>
      </w:r>
    </w:p>
    <w:p w14:paraId="6C7A10D8" w14:textId="7EA777E0" w:rsidR="00C42312" w:rsidRDefault="00C672BE" w:rsidP="00C423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że wyraża zgodę na wykreślenie z zakresu ASS </w:t>
      </w:r>
      <w:r w:rsidRPr="00C42312">
        <w:rPr>
          <w:rFonts w:asciiTheme="majorHAnsi" w:hAnsiTheme="majorHAnsi" w:cstheme="majorHAnsi"/>
          <w:noProof/>
        </w:rPr>
        <w:t>samochodu specjalnego o numerze rejestracynym ZSZ 19574.</w:t>
      </w:r>
    </w:p>
    <w:p w14:paraId="2DC63E56" w14:textId="77777777" w:rsidR="00C672BE" w:rsidRPr="00C42312" w:rsidRDefault="00C672BE" w:rsidP="00C42312">
      <w:pPr>
        <w:rPr>
          <w:rFonts w:asciiTheme="majorHAnsi" w:hAnsiTheme="majorHAnsi" w:cstheme="majorHAnsi"/>
        </w:rPr>
      </w:pPr>
    </w:p>
    <w:p w14:paraId="70CBD30D" w14:textId="77777777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C42312">
        <w:rPr>
          <w:rFonts w:asciiTheme="majorHAnsi" w:hAnsiTheme="majorHAnsi" w:cstheme="majorHAnsi"/>
          <w:b/>
          <w:bCs/>
        </w:rPr>
        <w:t>Pytanie 8.</w:t>
      </w:r>
    </w:p>
    <w:p w14:paraId="21E5223C" w14:textId="78730D22" w:rsidR="00C42312" w:rsidRPr="00C42312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</w:rPr>
      </w:pPr>
      <w:r w:rsidRPr="00C42312">
        <w:rPr>
          <w:rFonts w:asciiTheme="majorHAnsi" w:hAnsiTheme="majorHAnsi" w:cstheme="majorHAnsi"/>
        </w:rPr>
        <w:t xml:space="preserve">Prosimy o wyjaśnienie jaką funkcję specjalną pełni pojazd </w:t>
      </w:r>
      <w:r w:rsidRPr="00C42312">
        <w:rPr>
          <w:rFonts w:asciiTheme="majorHAnsi" w:hAnsiTheme="majorHAnsi" w:cstheme="majorHAnsi"/>
          <w:noProof/>
        </w:rPr>
        <w:t>ZSZ 19574.</w:t>
      </w:r>
    </w:p>
    <w:p w14:paraId="265F9F2B" w14:textId="77777777" w:rsidR="00C42312" w:rsidRPr="00255AA8" w:rsidRDefault="00C42312" w:rsidP="00C42312">
      <w:pPr>
        <w:spacing w:before="100" w:beforeAutospacing="1"/>
        <w:contextualSpacing/>
        <w:jc w:val="both"/>
        <w:rPr>
          <w:rFonts w:asciiTheme="majorHAnsi" w:hAnsiTheme="majorHAnsi" w:cstheme="majorHAnsi"/>
          <w:b/>
          <w:bCs/>
        </w:rPr>
      </w:pPr>
      <w:r w:rsidRPr="00255AA8">
        <w:rPr>
          <w:rFonts w:asciiTheme="majorHAnsi" w:hAnsiTheme="majorHAnsi" w:cstheme="majorHAnsi"/>
          <w:b/>
          <w:bCs/>
        </w:rPr>
        <w:t>Odpowiedź:</w:t>
      </w:r>
    </w:p>
    <w:p w14:paraId="3AD6AD80" w14:textId="0DE2AAF8" w:rsidR="00415D59" w:rsidRDefault="00C672BE">
      <w:r w:rsidRPr="00255AA8">
        <w:rPr>
          <w:rFonts w:asciiTheme="majorHAnsi" w:hAnsiTheme="majorHAnsi" w:cstheme="majorHAnsi"/>
        </w:rPr>
        <w:t xml:space="preserve">Zamawiający informuje, że pojazd ZSZ19574 </w:t>
      </w:r>
      <w:r w:rsidR="00255AA8" w:rsidRPr="00255AA8">
        <w:rPr>
          <w:rFonts w:asciiTheme="majorHAnsi" w:hAnsiTheme="majorHAnsi" w:cstheme="majorHAnsi"/>
        </w:rPr>
        <w:t>jest wykorzystywany</w:t>
      </w:r>
      <w:r w:rsidR="00255AA8">
        <w:rPr>
          <w:rFonts w:asciiTheme="majorHAnsi" w:hAnsiTheme="majorHAnsi" w:cstheme="majorHAnsi"/>
        </w:rPr>
        <w:t xml:space="preserve"> przez straż miejską jako pojazd do przewozu osób, pojazd uprzywilejowany</w:t>
      </w:r>
    </w:p>
    <w:sectPr w:rsidR="0041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21B6"/>
    <w:multiLevelType w:val="hybridMultilevel"/>
    <w:tmpl w:val="C216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7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9"/>
    <w:rsid w:val="00255AA8"/>
    <w:rsid w:val="00415D59"/>
    <w:rsid w:val="00497198"/>
    <w:rsid w:val="006C68B0"/>
    <w:rsid w:val="00782835"/>
    <w:rsid w:val="007F7EC7"/>
    <w:rsid w:val="00C42312"/>
    <w:rsid w:val="00C672B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FE8"/>
  <w15:chartTrackingRefBased/>
  <w15:docId w15:val="{357070C3-6C54-4912-85E0-107C505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5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,normalny tekst,T_SZ_List Paragraph,Akapit z listą BS,List Paragraph,BulletC,Wyliczanie,Obiekt,ISCG Numerowanie,lp1,maz_wyliczenie,opis dzialania,K-P_odwolanie,A_wyliczenie,Akapit z listą 1"/>
    <w:basedOn w:val="Normalny"/>
    <w:link w:val="AkapitzlistZnak"/>
    <w:uiPriority w:val="34"/>
    <w:qFormat/>
    <w:rsid w:val="00C42312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T_SZ_List Paragraph Znak,Akapit z listą BS Znak,List Paragraph Znak,BulletC Znak,Wyliczanie Znak,Obiekt Znak,ISCG Numerowanie Znak,lp1 Znak"/>
    <w:link w:val="Akapitzlist"/>
    <w:uiPriority w:val="34"/>
    <w:qFormat/>
    <w:locked/>
    <w:rsid w:val="00C4231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5</cp:revision>
  <dcterms:created xsi:type="dcterms:W3CDTF">2023-01-10T13:31:00Z</dcterms:created>
  <dcterms:modified xsi:type="dcterms:W3CDTF">2023-01-11T07:24:00Z</dcterms:modified>
</cp:coreProperties>
</file>