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17" w:rsidRPr="0082700A" w:rsidRDefault="00C84C17" w:rsidP="00C84C17">
      <w:pPr>
        <w:pStyle w:val="pkt"/>
        <w:tabs>
          <w:tab w:val="right" w:pos="9000"/>
        </w:tabs>
        <w:ind w:left="0" w:firstLine="0"/>
      </w:pPr>
      <w:r w:rsidRPr="0082700A">
        <w:rPr>
          <w:b/>
        </w:rPr>
        <w:t xml:space="preserve">Znak </w:t>
      </w:r>
      <w:r w:rsidRPr="005050E0">
        <w:rPr>
          <w:b/>
        </w:rPr>
        <w:t>sprawy</w:t>
      </w:r>
      <w:r w:rsidRPr="005808EE">
        <w:rPr>
          <w:color w:val="FF0000"/>
        </w:rPr>
        <w:t xml:space="preserve">: </w:t>
      </w:r>
      <w:r w:rsidR="008069CB" w:rsidRPr="005808EE">
        <w:rPr>
          <w:b/>
          <w:color w:val="FF0000"/>
        </w:rPr>
        <w:t>AGZ</w:t>
      </w:r>
      <w:r w:rsidRPr="005808EE">
        <w:rPr>
          <w:b/>
          <w:color w:val="FF0000"/>
        </w:rPr>
        <w:t>.271</w:t>
      </w:r>
      <w:r w:rsidR="00332AFA">
        <w:rPr>
          <w:b/>
          <w:color w:val="FF0000"/>
        </w:rPr>
        <w:t>.6</w:t>
      </w:r>
      <w:r w:rsidR="00332AFA" w:rsidRPr="005808EE">
        <w:rPr>
          <w:b/>
          <w:color w:val="FF0000"/>
        </w:rPr>
        <w:t>.</w:t>
      </w:r>
      <w:r w:rsidRPr="005808EE">
        <w:rPr>
          <w:b/>
          <w:color w:val="FF0000"/>
        </w:rPr>
        <w:t>20</w:t>
      </w:r>
      <w:r w:rsidR="00891DAA" w:rsidRPr="005808EE">
        <w:rPr>
          <w:b/>
          <w:color w:val="FF0000"/>
        </w:rPr>
        <w:t>2</w:t>
      </w:r>
      <w:r w:rsidR="00A41CD2" w:rsidRPr="005808EE">
        <w:rPr>
          <w:b/>
          <w:color w:val="FF0000"/>
        </w:rPr>
        <w:t>1</w:t>
      </w:r>
      <w:r w:rsidRPr="0082700A">
        <w:tab/>
      </w:r>
    </w:p>
    <w:p w:rsidR="00C84C17" w:rsidRPr="0082700A" w:rsidRDefault="00C84C17" w:rsidP="00C84C17">
      <w:pPr>
        <w:pStyle w:val="Tytu"/>
      </w:pPr>
    </w:p>
    <w:p w:rsidR="00C84C17" w:rsidRPr="0082700A" w:rsidRDefault="00C84C17" w:rsidP="00C84C17"/>
    <w:p w:rsidR="00C84C17" w:rsidRPr="0082700A" w:rsidRDefault="00C84C17" w:rsidP="00C84C17">
      <w:pPr>
        <w:pStyle w:val="Tytu"/>
      </w:pPr>
    </w:p>
    <w:p w:rsidR="00C84C17" w:rsidRPr="00EA428B" w:rsidRDefault="00C84C17" w:rsidP="00EA428B">
      <w:pPr>
        <w:jc w:val="center"/>
        <w:rPr>
          <w:b/>
          <w:sz w:val="32"/>
        </w:rPr>
      </w:pPr>
      <w:r w:rsidRPr="00EA428B">
        <w:rPr>
          <w:b/>
          <w:sz w:val="32"/>
        </w:rPr>
        <w:t>SPECYFIKACJA WARUNKÓW ZAMÓWIENIA</w:t>
      </w:r>
    </w:p>
    <w:p w:rsidR="00C84C17" w:rsidRPr="0082700A" w:rsidRDefault="00C84C17" w:rsidP="00C84C17">
      <w:pPr>
        <w:keepNext/>
        <w:suppressAutoHyphens/>
        <w:spacing w:after="120"/>
        <w:jc w:val="center"/>
        <w:outlineLvl w:val="1"/>
        <w:rPr>
          <w:b/>
          <w:lang w:eastAsia="ar-SA"/>
        </w:rPr>
      </w:pPr>
      <w:r w:rsidRPr="0082700A">
        <w:rPr>
          <w:lang w:eastAsia="ar-SA"/>
        </w:rPr>
        <w:t>zwana dalej</w:t>
      </w:r>
      <w:r w:rsidRPr="0082700A">
        <w:rPr>
          <w:b/>
          <w:lang w:eastAsia="ar-SA"/>
        </w:rPr>
        <w:t xml:space="preserve"> (SWZ)</w:t>
      </w:r>
    </w:p>
    <w:p w:rsidR="00C84C17" w:rsidRPr="0070205F" w:rsidRDefault="0070205F" w:rsidP="00C84C17">
      <w:pPr>
        <w:jc w:val="center"/>
        <w:rPr>
          <w:b/>
          <w:szCs w:val="32"/>
        </w:rPr>
      </w:pPr>
      <w:r w:rsidRPr="0070205F">
        <w:rPr>
          <w:b/>
          <w:szCs w:val="32"/>
        </w:rPr>
        <w:t>na</w:t>
      </w:r>
      <w:r w:rsidR="00004731">
        <w:rPr>
          <w:b/>
          <w:szCs w:val="32"/>
        </w:rPr>
        <w:t xml:space="preserve"> usługę, pn</w:t>
      </w:r>
      <w:r w:rsidR="00C84C17" w:rsidRPr="0070205F">
        <w:rPr>
          <w:b/>
          <w:szCs w:val="32"/>
        </w:rPr>
        <w:t>:</w:t>
      </w:r>
    </w:p>
    <w:p w:rsidR="00C84C17" w:rsidRDefault="00C84C17" w:rsidP="00C84C17">
      <w:pPr>
        <w:jc w:val="center"/>
        <w:rPr>
          <w:b/>
          <w:sz w:val="32"/>
          <w:szCs w:val="32"/>
        </w:rPr>
      </w:pPr>
    </w:p>
    <w:p w:rsidR="0070205F" w:rsidRPr="0082700A" w:rsidRDefault="0070205F" w:rsidP="00C84C17">
      <w:pPr>
        <w:jc w:val="center"/>
        <w:rPr>
          <w:b/>
          <w:sz w:val="32"/>
          <w:szCs w:val="32"/>
        </w:rPr>
      </w:pPr>
    </w:p>
    <w:p w:rsidR="005E5E7B" w:rsidRPr="0082700A" w:rsidRDefault="005E5E7B" w:rsidP="00C84C17">
      <w:pPr>
        <w:jc w:val="center"/>
        <w:rPr>
          <w:b/>
          <w:sz w:val="32"/>
          <w:szCs w:val="32"/>
        </w:rPr>
      </w:pPr>
    </w:p>
    <w:p w:rsidR="00C84C17" w:rsidRPr="003D4854" w:rsidRDefault="0070205F" w:rsidP="0070205F">
      <w:pPr>
        <w:jc w:val="center"/>
        <w:rPr>
          <w:b/>
          <w:sz w:val="28"/>
          <w:szCs w:val="32"/>
        </w:rPr>
      </w:pPr>
      <w:r w:rsidRPr="003D4854">
        <w:rPr>
          <w:b/>
          <w:sz w:val="28"/>
          <w:szCs w:val="32"/>
        </w:rPr>
        <w:t>„</w:t>
      </w:r>
      <w:r w:rsidR="008069CB" w:rsidRPr="003D4854">
        <w:rPr>
          <w:b/>
          <w:sz w:val="28"/>
          <w:szCs w:val="32"/>
        </w:rPr>
        <w:t>Sporządzenie projektu</w:t>
      </w:r>
      <w:r w:rsidR="00AB5181">
        <w:rPr>
          <w:b/>
          <w:sz w:val="28"/>
          <w:szCs w:val="32"/>
        </w:rPr>
        <w:t xml:space="preserve"> </w:t>
      </w:r>
      <w:r w:rsidR="00DB0A9A" w:rsidRPr="003D4854">
        <w:rPr>
          <w:b/>
          <w:sz w:val="28"/>
          <w:szCs w:val="32"/>
        </w:rPr>
        <w:t xml:space="preserve">zmiany </w:t>
      </w:r>
      <w:r w:rsidR="008069CB" w:rsidRPr="003D4854">
        <w:rPr>
          <w:b/>
          <w:sz w:val="28"/>
          <w:szCs w:val="32"/>
        </w:rPr>
        <w:t xml:space="preserve">Studium Uwarunkowań </w:t>
      </w:r>
      <w:r w:rsidR="00847AFD" w:rsidRPr="003D4854">
        <w:rPr>
          <w:b/>
          <w:sz w:val="28"/>
          <w:szCs w:val="32"/>
        </w:rPr>
        <w:br/>
      </w:r>
      <w:r w:rsidR="008069CB" w:rsidRPr="003D4854">
        <w:rPr>
          <w:b/>
          <w:sz w:val="28"/>
          <w:szCs w:val="32"/>
        </w:rPr>
        <w:t xml:space="preserve">i Kierunków Zagospodarowania Przestrzennego </w:t>
      </w:r>
      <w:r w:rsidR="00847AFD" w:rsidRPr="003D4854">
        <w:rPr>
          <w:b/>
          <w:sz w:val="28"/>
          <w:szCs w:val="32"/>
        </w:rPr>
        <w:br/>
      </w:r>
      <w:r w:rsidR="008069CB" w:rsidRPr="003D4854">
        <w:rPr>
          <w:b/>
          <w:sz w:val="28"/>
          <w:szCs w:val="32"/>
        </w:rPr>
        <w:t>Gminy Rabka-Zdrój</w:t>
      </w:r>
      <w:r w:rsidR="00121EF6" w:rsidRPr="003D4854">
        <w:rPr>
          <w:b/>
          <w:sz w:val="28"/>
          <w:szCs w:val="32"/>
        </w:rPr>
        <w:t>”</w:t>
      </w:r>
    </w:p>
    <w:p w:rsidR="006E17C9" w:rsidRDefault="006E17C9" w:rsidP="0070205F">
      <w:pPr>
        <w:jc w:val="center"/>
        <w:rPr>
          <w:b/>
          <w:color w:val="FF0000"/>
          <w:sz w:val="32"/>
          <w:szCs w:val="32"/>
        </w:rPr>
      </w:pPr>
    </w:p>
    <w:p w:rsidR="005E5E7B" w:rsidRDefault="005E5E7B" w:rsidP="00C84C17">
      <w:pPr>
        <w:jc w:val="center"/>
        <w:rPr>
          <w:b/>
          <w:sz w:val="32"/>
          <w:szCs w:val="32"/>
        </w:rPr>
      </w:pPr>
    </w:p>
    <w:p w:rsidR="00E36482" w:rsidRDefault="00E36482" w:rsidP="00C84C17">
      <w:pPr>
        <w:jc w:val="center"/>
        <w:rPr>
          <w:b/>
          <w:sz w:val="32"/>
          <w:szCs w:val="32"/>
        </w:rPr>
      </w:pPr>
    </w:p>
    <w:p w:rsidR="005E5E7B" w:rsidRPr="0082700A" w:rsidRDefault="005E5E7B" w:rsidP="00C84C17">
      <w:pPr>
        <w:jc w:val="center"/>
        <w:rPr>
          <w:b/>
          <w:sz w:val="32"/>
          <w:szCs w:val="32"/>
        </w:rPr>
      </w:pPr>
    </w:p>
    <w:p w:rsidR="00020FF3" w:rsidRDefault="00033447" w:rsidP="0070205F">
      <w:pPr>
        <w:jc w:val="center"/>
      </w:pPr>
      <w:r w:rsidRPr="0082700A">
        <w:t xml:space="preserve">Postępowanie o udzielenie zamówienia prowadzone jest na podstawie ustawy z dnia </w:t>
      </w:r>
      <w:r w:rsidR="008E0880">
        <w:br/>
      </w:r>
      <w:r w:rsidR="00EA05AD">
        <w:t>11września</w:t>
      </w:r>
      <w:r w:rsidRPr="0082700A">
        <w:t xml:space="preserve"> 20</w:t>
      </w:r>
      <w:r w:rsidR="00EA05AD">
        <w:t>19</w:t>
      </w:r>
      <w:r w:rsidRPr="0082700A">
        <w:t xml:space="preserve"> r</w:t>
      </w:r>
      <w:r w:rsidR="00EA05AD">
        <w:t xml:space="preserve">.– </w:t>
      </w:r>
      <w:r w:rsidRPr="0082700A">
        <w:t xml:space="preserve">Prawo zamówień publicznych </w:t>
      </w:r>
      <w:r w:rsidR="00E15C4E" w:rsidRPr="0082700A">
        <w:t>(</w:t>
      </w:r>
      <w:proofErr w:type="spellStart"/>
      <w:r w:rsidR="00CC4C09">
        <w:t>t.j</w:t>
      </w:r>
      <w:proofErr w:type="spellEnd"/>
      <w:r w:rsidR="00CC4C09">
        <w:t xml:space="preserve">. </w:t>
      </w:r>
      <w:r w:rsidR="00E15C4E" w:rsidRPr="0082700A">
        <w:t>Dz. U. z 201</w:t>
      </w:r>
      <w:r w:rsidR="00E36482">
        <w:t>9</w:t>
      </w:r>
      <w:r w:rsidR="00E15C4E" w:rsidRPr="0082700A">
        <w:t xml:space="preserve"> r. poz. </w:t>
      </w:r>
      <w:r w:rsidR="00EA05AD">
        <w:t xml:space="preserve">2019 ze </w:t>
      </w:r>
      <w:r w:rsidR="004827B4">
        <w:t>zmian.</w:t>
      </w:r>
      <w:r w:rsidR="00E15C4E" w:rsidRPr="0082700A">
        <w:t>)</w:t>
      </w:r>
      <w:r w:rsidR="0014236F">
        <w:t>, zwanej dalej „ustawa</w:t>
      </w:r>
      <w:r w:rsidR="001F5C13">
        <w:t xml:space="preserve"> </w:t>
      </w:r>
      <w:r w:rsidRPr="0082700A">
        <w:t>Pzp”</w:t>
      </w:r>
      <w:r w:rsidR="00627ED2" w:rsidRPr="0082700A">
        <w:t>.</w:t>
      </w:r>
    </w:p>
    <w:p w:rsidR="00AE237D" w:rsidRDefault="00AE237D" w:rsidP="0070205F">
      <w:pPr>
        <w:jc w:val="center"/>
      </w:pPr>
    </w:p>
    <w:p w:rsidR="00642650" w:rsidRDefault="00642650" w:rsidP="0070205F">
      <w:pPr>
        <w:jc w:val="center"/>
      </w:pPr>
    </w:p>
    <w:p w:rsidR="00E860E5" w:rsidRDefault="00E860E5" w:rsidP="00E860E5">
      <w:pPr>
        <w:jc w:val="center"/>
        <w:rPr>
          <w:b/>
          <w:color w:val="FF0000"/>
        </w:rPr>
      </w:pPr>
      <w:r w:rsidRPr="00642650">
        <w:rPr>
          <w:b/>
          <w:color w:val="FF0000"/>
        </w:rPr>
        <w:t xml:space="preserve">Przedmiotowe postępowanie prowadzone jest przy użyciu środków komunikacji elektronicznej. </w:t>
      </w:r>
    </w:p>
    <w:p w:rsidR="00E860E5" w:rsidRDefault="00E860E5" w:rsidP="00E860E5">
      <w:pPr>
        <w:jc w:val="center"/>
        <w:rPr>
          <w:b/>
          <w:color w:val="FF0000"/>
        </w:rPr>
      </w:pPr>
      <w:r w:rsidRPr="00642650">
        <w:rPr>
          <w:b/>
          <w:color w:val="FF0000"/>
        </w:rPr>
        <w:t>Składanie ofert następuje za pośrednictwem platformy zakupowej dostępnej pod adresem internetowym:</w:t>
      </w:r>
    </w:p>
    <w:p w:rsidR="00E860E5" w:rsidRDefault="00E860E5" w:rsidP="00E860E5">
      <w:pPr>
        <w:jc w:val="center"/>
        <w:rPr>
          <w:b/>
          <w:color w:val="FF0000"/>
        </w:rPr>
      </w:pPr>
    </w:p>
    <w:p w:rsidR="00E860E5" w:rsidRPr="0082700A" w:rsidRDefault="00E860E5" w:rsidP="00E860E5">
      <w:pPr>
        <w:jc w:val="center"/>
      </w:pPr>
      <w:r w:rsidRPr="00F97151">
        <w:rPr>
          <w:b/>
          <w:color w:val="FF0000"/>
        </w:rPr>
        <w:t>https://platformazakupowa.pl/pn/rabka</w:t>
      </w:r>
    </w:p>
    <w:p w:rsidR="00494462" w:rsidRDefault="00494462" w:rsidP="0070205F">
      <w:pPr>
        <w:jc w:val="center"/>
      </w:pPr>
    </w:p>
    <w:p w:rsidR="00EB7871" w:rsidRPr="0082700A" w:rsidRDefault="00EB7871">
      <w:pPr>
        <w:jc w:val="both"/>
      </w:pPr>
    </w:p>
    <w:p w:rsidR="00EB7871" w:rsidRPr="0082700A" w:rsidRDefault="00EB7871">
      <w:pPr>
        <w:jc w:val="both"/>
      </w:pPr>
    </w:p>
    <w:p w:rsidR="00EB7871" w:rsidRPr="0082700A" w:rsidRDefault="00EB7871">
      <w:pPr>
        <w:jc w:val="both"/>
      </w:pPr>
    </w:p>
    <w:p w:rsidR="00EB7871" w:rsidRPr="0082700A" w:rsidRDefault="00EB7871">
      <w:pPr>
        <w:jc w:val="both"/>
      </w:pPr>
    </w:p>
    <w:p w:rsidR="008B13A8" w:rsidRPr="0082700A" w:rsidRDefault="008B13A8">
      <w:pPr>
        <w:jc w:val="both"/>
      </w:pPr>
    </w:p>
    <w:p w:rsidR="00EB7871" w:rsidRPr="0082700A" w:rsidRDefault="00EB7871">
      <w:pPr>
        <w:jc w:val="both"/>
      </w:pPr>
    </w:p>
    <w:p w:rsidR="00EB7871" w:rsidRPr="0082700A" w:rsidRDefault="00EB7871">
      <w:pPr>
        <w:jc w:val="both"/>
      </w:pPr>
    </w:p>
    <w:p w:rsidR="005E5E7B" w:rsidRPr="0082700A" w:rsidRDefault="005E5E7B">
      <w:pPr>
        <w:jc w:val="both"/>
      </w:pPr>
    </w:p>
    <w:p w:rsidR="005E5E7B" w:rsidRPr="0082700A" w:rsidRDefault="005E5E7B">
      <w:pPr>
        <w:jc w:val="both"/>
      </w:pPr>
    </w:p>
    <w:p w:rsidR="00EB7871" w:rsidRPr="0082700A" w:rsidRDefault="00EB7871">
      <w:pPr>
        <w:ind w:left="5940"/>
      </w:pPr>
      <w:r w:rsidRPr="0082700A">
        <w:t>Zatwierdzono w dniu:</w:t>
      </w:r>
    </w:p>
    <w:p w:rsidR="00EB7871" w:rsidRPr="0082700A" w:rsidRDefault="00EB7871">
      <w:pPr>
        <w:ind w:left="5940"/>
      </w:pPr>
    </w:p>
    <w:p w:rsidR="00EB7871" w:rsidRDefault="00EB7871">
      <w:pPr>
        <w:ind w:left="5940"/>
      </w:pPr>
    </w:p>
    <w:p w:rsidR="006A3A40" w:rsidRDefault="006A3A40" w:rsidP="006A3A40">
      <w:pPr>
        <w:rPr>
          <w:rFonts w:ascii="Arial" w:hAnsi="Arial" w:cs="Arial"/>
          <w:sz w:val="21"/>
          <w:szCs w:val="21"/>
        </w:rPr>
      </w:pPr>
    </w:p>
    <w:p w:rsidR="00E36482" w:rsidRDefault="00E36482" w:rsidP="006A3A40">
      <w:pPr>
        <w:rPr>
          <w:rFonts w:ascii="Arial" w:hAnsi="Arial" w:cs="Arial"/>
          <w:sz w:val="21"/>
          <w:szCs w:val="21"/>
        </w:rPr>
      </w:pPr>
    </w:p>
    <w:p w:rsidR="00E36482" w:rsidRDefault="00E36482" w:rsidP="006A3A40">
      <w:pPr>
        <w:rPr>
          <w:rFonts w:ascii="Arial" w:hAnsi="Arial" w:cs="Arial"/>
          <w:sz w:val="21"/>
          <w:szCs w:val="21"/>
        </w:rPr>
      </w:pPr>
    </w:p>
    <w:p w:rsidR="00C83EA1" w:rsidRDefault="00130DC2">
      <w:pPr>
        <w:pStyle w:val="Spistreci1"/>
        <w:rPr>
          <w:rFonts w:asciiTheme="minorHAnsi" w:eastAsiaTheme="minorEastAsia" w:hAnsiTheme="minorHAnsi" w:cstheme="minorBidi"/>
          <w:noProof/>
          <w:sz w:val="22"/>
          <w:szCs w:val="22"/>
        </w:rPr>
      </w:pPr>
      <w:r w:rsidRPr="008C3D1F">
        <w:rPr>
          <w:rFonts w:ascii="Arial" w:hAnsi="Arial" w:cs="Arial"/>
          <w:sz w:val="29"/>
          <w:szCs w:val="29"/>
        </w:rPr>
        <w:lastRenderedPageBreak/>
        <w:fldChar w:fldCharType="begin"/>
      </w:r>
      <w:r w:rsidR="00EA428B" w:rsidRPr="00B629E1">
        <w:rPr>
          <w:rFonts w:ascii="Arial" w:hAnsi="Arial" w:cs="Arial"/>
          <w:sz w:val="29"/>
          <w:szCs w:val="29"/>
        </w:rPr>
        <w:instrText xml:space="preserve"> TOC \o "1-1" \h \z \u </w:instrText>
      </w:r>
      <w:r w:rsidRPr="008C3D1F">
        <w:rPr>
          <w:rFonts w:ascii="Arial" w:hAnsi="Arial" w:cs="Arial"/>
          <w:sz w:val="29"/>
          <w:szCs w:val="29"/>
        </w:rPr>
        <w:fldChar w:fldCharType="separate"/>
      </w:r>
      <w:hyperlink w:anchor="_Toc69718412" w:history="1">
        <w:r w:rsidR="00C83EA1" w:rsidRPr="00CB6569">
          <w:rPr>
            <w:rStyle w:val="Hipercze"/>
            <w:noProof/>
          </w:rPr>
          <w:t>1.</w:t>
        </w:r>
        <w:r w:rsidR="00C83EA1">
          <w:rPr>
            <w:rFonts w:asciiTheme="minorHAnsi" w:eastAsiaTheme="minorEastAsia" w:hAnsiTheme="minorHAnsi" w:cstheme="minorBidi"/>
            <w:noProof/>
            <w:sz w:val="22"/>
            <w:szCs w:val="22"/>
          </w:rPr>
          <w:tab/>
        </w:r>
        <w:r w:rsidR="00C83EA1" w:rsidRPr="00CB6569">
          <w:rPr>
            <w:rStyle w:val="Hipercze"/>
            <w:noProof/>
          </w:rPr>
          <w:t>NAZWA (FIRMA) ORAZ ADRES ZAMAWIAJĄCEGO</w:t>
        </w:r>
        <w:r w:rsidR="00C83EA1">
          <w:rPr>
            <w:noProof/>
            <w:webHidden/>
          </w:rPr>
          <w:tab/>
        </w:r>
        <w:r>
          <w:rPr>
            <w:noProof/>
            <w:webHidden/>
          </w:rPr>
          <w:fldChar w:fldCharType="begin"/>
        </w:r>
        <w:r w:rsidR="00C83EA1">
          <w:rPr>
            <w:noProof/>
            <w:webHidden/>
          </w:rPr>
          <w:instrText xml:space="preserve"> PAGEREF _Toc69718412 \h </w:instrText>
        </w:r>
        <w:r>
          <w:rPr>
            <w:noProof/>
            <w:webHidden/>
          </w:rPr>
        </w:r>
        <w:r>
          <w:rPr>
            <w:noProof/>
            <w:webHidden/>
          </w:rPr>
          <w:fldChar w:fldCharType="separate"/>
        </w:r>
        <w:r w:rsidR="008E7F4B">
          <w:rPr>
            <w:noProof/>
            <w:webHidden/>
          </w:rPr>
          <w:t>3</w:t>
        </w:r>
        <w:r>
          <w:rPr>
            <w:noProof/>
            <w:webHidden/>
          </w:rPr>
          <w:fldChar w:fldCharType="end"/>
        </w:r>
      </w:hyperlink>
    </w:p>
    <w:p w:rsidR="00C83EA1" w:rsidRDefault="00130DC2">
      <w:pPr>
        <w:pStyle w:val="Spistreci1"/>
        <w:rPr>
          <w:rFonts w:asciiTheme="minorHAnsi" w:eastAsiaTheme="minorEastAsia" w:hAnsiTheme="minorHAnsi" w:cstheme="minorBidi"/>
          <w:noProof/>
          <w:sz w:val="22"/>
          <w:szCs w:val="22"/>
        </w:rPr>
      </w:pPr>
      <w:hyperlink w:anchor="_Toc69718413" w:history="1">
        <w:r w:rsidR="00C83EA1" w:rsidRPr="00CB6569">
          <w:rPr>
            <w:rStyle w:val="Hipercze"/>
            <w:noProof/>
          </w:rPr>
          <w:t>2.</w:t>
        </w:r>
        <w:r w:rsidR="00C83EA1">
          <w:rPr>
            <w:rFonts w:asciiTheme="minorHAnsi" w:eastAsiaTheme="minorEastAsia" w:hAnsiTheme="minorHAnsi" w:cstheme="minorBidi"/>
            <w:noProof/>
            <w:sz w:val="22"/>
            <w:szCs w:val="22"/>
          </w:rPr>
          <w:tab/>
        </w:r>
        <w:r w:rsidR="00C83EA1" w:rsidRPr="00CB6569">
          <w:rPr>
            <w:rStyle w:val="Hipercze"/>
            <w:noProof/>
          </w:rPr>
          <w:t>OCHRONA DANYCH OSOBOWYCH</w:t>
        </w:r>
        <w:r w:rsidR="00C83EA1">
          <w:rPr>
            <w:noProof/>
            <w:webHidden/>
          </w:rPr>
          <w:tab/>
        </w:r>
        <w:r>
          <w:rPr>
            <w:noProof/>
            <w:webHidden/>
          </w:rPr>
          <w:fldChar w:fldCharType="begin"/>
        </w:r>
        <w:r w:rsidR="00C83EA1">
          <w:rPr>
            <w:noProof/>
            <w:webHidden/>
          </w:rPr>
          <w:instrText xml:space="preserve"> PAGEREF _Toc69718413 \h </w:instrText>
        </w:r>
        <w:r>
          <w:rPr>
            <w:noProof/>
            <w:webHidden/>
          </w:rPr>
        </w:r>
        <w:r>
          <w:rPr>
            <w:noProof/>
            <w:webHidden/>
          </w:rPr>
          <w:fldChar w:fldCharType="separate"/>
        </w:r>
        <w:r w:rsidR="008E7F4B">
          <w:rPr>
            <w:noProof/>
            <w:webHidden/>
          </w:rPr>
          <w:t>3</w:t>
        </w:r>
        <w:r>
          <w:rPr>
            <w:noProof/>
            <w:webHidden/>
          </w:rPr>
          <w:fldChar w:fldCharType="end"/>
        </w:r>
      </w:hyperlink>
    </w:p>
    <w:p w:rsidR="00C83EA1" w:rsidRDefault="00130DC2">
      <w:pPr>
        <w:pStyle w:val="Spistreci1"/>
        <w:rPr>
          <w:rFonts w:asciiTheme="minorHAnsi" w:eastAsiaTheme="minorEastAsia" w:hAnsiTheme="minorHAnsi" w:cstheme="minorBidi"/>
          <w:noProof/>
          <w:sz w:val="22"/>
          <w:szCs w:val="22"/>
        </w:rPr>
      </w:pPr>
      <w:hyperlink w:anchor="_Toc69718414" w:history="1">
        <w:r w:rsidR="00C83EA1" w:rsidRPr="00CB6569">
          <w:rPr>
            <w:rStyle w:val="Hipercze"/>
            <w:noProof/>
          </w:rPr>
          <w:t>3.</w:t>
        </w:r>
        <w:r w:rsidR="00C83EA1">
          <w:rPr>
            <w:rFonts w:asciiTheme="minorHAnsi" w:eastAsiaTheme="minorEastAsia" w:hAnsiTheme="minorHAnsi" w:cstheme="minorBidi"/>
            <w:noProof/>
            <w:sz w:val="22"/>
            <w:szCs w:val="22"/>
          </w:rPr>
          <w:tab/>
        </w:r>
        <w:r w:rsidR="00C83EA1" w:rsidRPr="00CB6569">
          <w:rPr>
            <w:rStyle w:val="Hipercze"/>
            <w:noProof/>
          </w:rPr>
          <w:t>TRYB UDZIELENIA ZAMÓWIENIA</w:t>
        </w:r>
        <w:r w:rsidR="00C83EA1">
          <w:rPr>
            <w:noProof/>
            <w:webHidden/>
          </w:rPr>
          <w:tab/>
        </w:r>
        <w:r>
          <w:rPr>
            <w:noProof/>
            <w:webHidden/>
          </w:rPr>
          <w:fldChar w:fldCharType="begin"/>
        </w:r>
        <w:r w:rsidR="00C83EA1">
          <w:rPr>
            <w:noProof/>
            <w:webHidden/>
          </w:rPr>
          <w:instrText xml:space="preserve"> PAGEREF _Toc69718414 \h </w:instrText>
        </w:r>
        <w:r>
          <w:rPr>
            <w:noProof/>
            <w:webHidden/>
          </w:rPr>
        </w:r>
        <w:r>
          <w:rPr>
            <w:noProof/>
            <w:webHidden/>
          </w:rPr>
          <w:fldChar w:fldCharType="separate"/>
        </w:r>
        <w:r w:rsidR="008E7F4B">
          <w:rPr>
            <w:noProof/>
            <w:webHidden/>
          </w:rPr>
          <w:t>4</w:t>
        </w:r>
        <w:r>
          <w:rPr>
            <w:noProof/>
            <w:webHidden/>
          </w:rPr>
          <w:fldChar w:fldCharType="end"/>
        </w:r>
      </w:hyperlink>
    </w:p>
    <w:p w:rsidR="00C83EA1" w:rsidRDefault="00130DC2">
      <w:pPr>
        <w:pStyle w:val="Spistreci1"/>
        <w:rPr>
          <w:rFonts w:asciiTheme="minorHAnsi" w:eastAsiaTheme="minorEastAsia" w:hAnsiTheme="minorHAnsi" w:cstheme="minorBidi"/>
          <w:noProof/>
          <w:sz w:val="22"/>
          <w:szCs w:val="22"/>
        </w:rPr>
      </w:pPr>
      <w:hyperlink w:anchor="_Toc69718415" w:history="1">
        <w:r w:rsidR="00C83EA1" w:rsidRPr="00CB6569">
          <w:rPr>
            <w:rStyle w:val="Hipercze"/>
            <w:noProof/>
          </w:rPr>
          <w:t>4.</w:t>
        </w:r>
        <w:r w:rsidR="00C83EA1">
          <w:rPr>
            <w:rFonts w:asciiTheme="minorHAnsi" w:eastAsiaTheme="minorEastAsia" w:hAnsiTheme="minorHAnsi" w:cstheme="minorBidi"/>
            <w:noProof/>
            <w:sz w:val="22"/>
            <w:szCs w:val="22"/>
          </w:rPr>
          <w:tab/>
        </w:r>
        <w:r w:rsidR="00C83EA1" w:rsidRPr="00CB6569">
          <w:rPr>
            <w:rStyle w:val="Hipercze"/>
            <w:noProof/>
          </w:rPr>
          <w:t>OPIS PRZEDMIOTU ZAMÓWIENIA</w:t>
        </w:r>
        <w:r w:rsidR="00C83EA1">
          <w:rPr>
            <w:noProof/>
            <w:webHidden/>
          </w:rPr>
          <w:tab/>
        </w:r>
        <w:r>
          <w:rPr>
            <w:noProof/>
            <w:webHidden/>
          </w:rPr>
          <w:fldChar w:fldCharType="begin"/>
        </w:r>
        <w:r w:rsidR="00C83EA1">
          <w:rPr>
            <w:noProof/>
            <w:webHidden/>
          </w:rPr>
          <w:instrText xml:space="preserve"> PAGEREF _Toc69718415 \h </w:instrText>
        </w:r>
        <w:r>
          <w:rPr>
            <w:noProof/>
            <w:webHidden/>
          </w:rPr>
        </w:r>
        <w:r>
          <w:rPr>
            <w:noProof/>
            <w:webHidden/>
          </w:rPr>
          <w:fldChar w:fldCharType="separate"/>
        </w:r>
        <w:r w:rsidR="008E7F4B">
          <w:rPr>
            <w:noProof/>
            <w:webHidden/>
          </w:rPr>
          <w:t>4</w:t>
        </w:r>
        <w:r>
          <w:rPr>
            <w:noProof/>
            <w:webHidden/>
          </w:rPr>
          <w:fldChar w:fldCharType="end"/>
        </w:r>
      </w:hyperlink>
    </w:p>
    <w:p w:rsidR="00C83EA1" w:rsidRDefault="00130DC2">
      <w:pPr>
        <w:pStyle w:val="Spistreci1"/>
        <w:rPr>
          <w:rFonts w:asciiTheme="minorHAnsi" w:eastAsiaTheme="minorEastAsia" w:hAnsiTheme="minorHAnsi" w:cstheme="minorBidi"/>
          <w:noProof/>
          <w:sz w:val="22"/>
          <w:szCs w:val="22"/>
        </w:rPr>
      </w:pPr>
      <w:hyperlink w:anchor="_Toc69718416" w:history="1">
        <w:r w:rsidR="00C83EA1" w:rsidRPr="00CB6569">
          <w:rPr>
            <w:rStyle w:val="Hipercze"/>
            <w:noProof/>
          </w:rPr>
          <w:t>5.</w:t>
        </w:r>
        <w:r w:rsidR="00C83EA1">
          <w:rPr>
            <w:rFonts w:asciiTheme="minorHAnsi" w:eastAsiaTheme="minorEastAsia" w:hAnsiTheme="minorHAnsi" w:cstheme="minorBidi"/>
            <w:noProof/>
            <w:sz w:val="22"/>
            <w:szCs w:val="22"/>
          </w:rPr>
          <w:tab/>
        </w:r>
        <w:r w:rsidR="00C83EA1" w:rsidRPr="00CB6569">
          <w:rPr>
            <w:rStyle w:val="Hipercze"/>
            <w:noProof/>
          </w:rPr>
          <w:t>ZASADA OCENY ROZWIĄZAŃ RÓWNOWAŻNYCH</w:t>
        </w:r>
        <w:r w:rsidR="00C83EA1">
          <w:rPr>
            <w:noProof/>
            <w:webHidden/>
          </w:rPr>
          <w:tab/>
        </w:r>
        <w:r>
          <w:rPr>
            <w:noProof/>
            <w:webHidden/>
          </w:rPr>
          <w:fldChar w:fldCharType="begin"/>
        </w:r>
        <w:r w:rsidR="00C83EA1">
          <w:rPr>
            <w:noProof/>
            <w:webHidden/>
          </w:rPr>
          <w:instrText xml:space="preserve"> PAGEREF _Toc69718416 \h </w:instrText>
        </w:r>
        <w:r>
          <w:rPr>
            <w:noProof/>
            <w:webHidden/>
          </w:rPr>
        </w:r>
        <w:r>
          <w:rPr>
            <w:noProof/>
            <w:webHidden/>
          </w:rPr>
          <w:fldChar w:fldCharType="separate"/>
        </w:r>
        <w:r w:rsidR="008E7F4B">
          <w:rPr>
            <w:noProof/>
            <w:webHidden/>
          </w:rPr>
          <w:t>10</w:t>
        </w:r>
        <w:r>
          <w:rPr>
            <w:noProof/>
            <w:webHidden/>
          </w:rPr>
          <w:fldChar w:fldCharType="end"/>
        </w:r>
      </w:hyperlink>
    </w:p>
    <w:p w:rsidR="00C83EA1" w:rsidRDefault="00130DC2">
      <w:pPr>
        <w:pStyle w:val="Spistreci1"/>
        <w:rPr>
          <w:rFonts w:asciiTheme="minorHAnsi" w:eastAsiaTheme="minorEastAsia" w:hAnsiTheme="minorHAnsi" w:cstheme="minorBidi"/>
          <w:noProof/>
          <w:sz w:val="22"/>
          <w:szCs w:val="22"/>
        </w:rPr>
      </w:pPr>
      <w:hyperlink w:anchor="_Toc69718417" w:history="1">
        <w:r w:rsidR="00C83EA1" w:rsidRPr="00CB6569">
          <w:rPr>
            <w:rStyle w:val="Hipercze"/>
            <w:noProof/>
          </w:rPr>
          <w:t>6.</w:t>
        </w:r>
        <w:r w:rsidR="00C83EA1">
          <w:rPr>
            <w:rFonts w:asciiTheme="minorHAnsi" w:eastAsiaTheme="minorEastAsia" w:hAnsiTheme="minorHAnsi" w:cstheme="minorBidi"/>
            <w:noProof/>
            <w:sz w:val="22"/>
            <w:szCs w:val="22"/>
          </w:rPr>
          <w:tab/>
        </w:r>
        <w:r w:rsidR="00C83EA1" w:rsidRPr="00CB6569">
          <w:rPr>
            <w:rStyle w:val="Hipercze"/>
            <w:noProof/>
          </w:rPr>
          <w:t>WIZJA LOKALNA</w:t>
        </w:r>
        <w:r w:rsidR="00C83EA1">
          <w:rPr>
            <w:noProof/>
            <w:webHidden/>
          </w:rPr>
          <w:tab/>
        </w:r>
        <w:r>
          <w:rPr>
            <w:noProof/>
            <w:webHidden/>
          </w:rPr>
          <w:fldChar w:fldCharType="begin"/>
        </w:r>
        <w:r w:rsidR="00C83EA1">
          <w:rPr>
            <w:noProof/>
            <w:webHidden/>
          </w:rPr>
          <w:instrText xml:space="preserve"> PAGEREF _Toc69718417 \h </w:instrText>
        </w:r>
        <w:r>
          <w:rPr>
            <w:noProof/>
            <w:webHidden/>
          </w:rPr>
        </w:r>
        <w:r>
          <w:rPr>
            <w:noProof/>
            <w:webHidden/>
          </w:rPr>
          <w:fldChar w:fldCharType="separate"/>
        </w:r>
        <w:r w:rsidR="008E7F4B">
          <w:rPr>
            <w:noProof/>
            <w:webHidden/>
          </w:rPr>
          <w:t>11</w:t>
        </w:r>
        <w:r>
          <w:rPr>
            <w:noProof/>
            <w:webHidden/>
          </w:rPr>
          <w:fldChar w:fldCharType="end"/>
        </w:r>
      </w:hyperlink>
    </w:p>
    <w:p w:rsidR="00C83EA1" w:rsidRDefault="00130DC2">
      <w:pPr>
        <w:pStyle w:val="Spistreci1"/>
        <w:rPr>
          <w:rFonts w:asciiTheme="minorHAnsi" w:eastAsiaTheme="minorEastAsia" w:hAnsiTheme="minorHAnsi" w:cstheme="minorBidi"/>
          <w:noProof/>
          <w:sz w:val="22"/>
          <w:szCs w:val="22"/>
        </w:rPr>
      </w:pPr>
      <w:hyperlink w:anchor="_Toc69718418" w:history="1">
        <w:r w:rsidR="00C83EA1" w:rsidRPr="00CB6569">
          <w:rPr>
            <w:rStyle w:val="Hipercze"/>
            <w:noProof/>
          </w:rPr>
          <w:t>7.</w:t>
        </w:r>
        <w:r w:rsidR="00C83EA1">
          <w:rPr>
            <w:rFonts w:asciiTheme="minorHAnsi" w:eastAsiaTheme="minorEastAsia" w:hAnsiTheme="minorHAnsi" w:cstheme="minorBidi"/>
            <w:noProof/>
            <w:sz w:val="22"/>
            <w:szCs w:val="22"/>
          </w:rPr>
          <w:tab/>
        </w:r>
        <w:r w:rsidR="00C83EA1" w:rsidRPr="00CB6569">
          <w:rPr>
            <w:rStyle w:val="Hipercze"/>
            <w:noProof/>
          </w:rPr>
          <w:t>PODWYKONAWSTWO</w:t>
        </w:r>
        <w:r w:rsidR="00C83EA1">
          <w:rPr>
            <w:noProof/>
            <w:webHidden/>
          </w:rPr>
          <w:tab/>
        </w:r>
        <w:r>
          <w:rPr>
            <w:noProof/>
            <w:webHidden/>
          </w:rPr>
          <w:fldChar w:fldCharType="begin"/>
        </w:r>
        <w:r w:rsidR="00C83EA1">
          <w:rPr>
            <w:noProof/>
            <w:webHidden/>
          </w:rPr>
          <w:instrText xml:space="preserve"> PAGEREF _Toc69718418 \h </w:instrText>
        </w:r>
        <w:r>
          <w:rPr>
            <w:noProof/>
            <w:webHidden/>
          </w:rPr>
        </w:r>
        <w:r>
          <w:rPr>
            <w:noProof/>
            <w:webHidden/>
          </w:rPr>
          <w:fldChar w:fldCharType="separate"/>
        </w:r>
        <w:r w:rsidR="008E7F4B">
          <w:rPr>
            <w:noProof/>
            <w:webHidden/>
          </w:rPr>
          <w:t>11</w:t>
        </w:r>
        <w:r>
          <w:rPr>
            <w:noProof/>
            <w:webHidden/>
          </w:rPr>
          <w:fldChar w:fldCharType="end"/>
        </w:r>
      </w:hyperlink>
    </w:p>
    <w:p w:rsidR="00C83EA1" w:rsidRDefault="00130DC2">
      <w:pPr>
        <w:pStyle w:val="Spistreci1"/>
        <w:rPr>
          <w:rFonts w:asciiTheme="minorHAnsi" w:eastAsiaTheme="minorEastAsia" w:hAnsiTheme="minorHAnsi" w:cstheme="minorBidi"/>
          <w:noProof/>
          <w:sz w:val="22"/>
          <w:szCs w:val="22"/>
        </w:rPr>
      </w:pPr>
      <w:hyperlink w:anchor="_Toc69718419" w:history="1">
        <w:r w:rsidR="00C83EA1" w:rsidRPr="00CB6569">
          <w:rPr>
            <w:rStyle w:val="Hipercze"/>
            <w:noProof/>
          </w:rPr>
          <w:t>8.</w:t>
        </w:r>
        <w:r w:rsidR="00C83EA1">
          <w:rPr>
            <w:rFonts w:asciiTheme="minorHAnsi" w:eastAsiaTheme="minorEastAsia" w:hAnsiTheme="minorHAnsi" w:cstheme="minorBidi"/>
            <w:noProof/>
            <w:sz w:val="22"/>
            <w:szCs w:val="22"/>
          </w:rPr>
          <w:tab/>
        </w:r>
        <w:r w:rsidR="00C83EA1" w:rsidRPr="00CB6569">
          <w:rPr>
            <w:rStyle w:val="Hipercze"/>
            <w:noProof/>
          </w:rPr>
          <w:t>INNE POSTANOWIENIA:</w:t>
        </w:r>
        <w:r w:rsidR="00C83EA1">
          <w:rPr>
            <w:noProof/>
            <w:webHidden/>
          </w:rPr>
          <w:tab/>
        </w:r>
        <w:r>
          <w:rPr>
            <w:noProof/>
            <w:webHidden/>
          </w:rPr>
          <w:fldChar w:fldCharType="begin"/>
        </w:r>
        <w:r w:rsidR="00C83EA1">
          <w:rPr>
            <w:noProof/>
            <w:webHidden/>
          </w:rPr>
          <w:instrText xml:space="preserve"> PAGEREF _Toc69718419 \h </w:instrText>
        </w:r>
        <w:r>
          <w:rPr>
            <w:noProof/>
            <w:webHidden/>
          </w:rPr>
        </w:r>
        <w:r>
          <w:rPr>
            <w:noProof/>
            <w:webHidden/>
          </w:rPr>
          <w:fldChar w:fldCharType="separate"/>
        </w:r>
        <w:r w:rsidR="008E7F4B">
          <w:rPr>
            <w:noProof/>
            <w:webHidden/>
          </w:rPr>
          <w:t>11</w:t>
        </w:r>
        <w:r>
          <w:rPr>
            <w:noProof/>
            <w:webHidden/>
          </w:rPr>
          <w:fldChar w:fldCharType="end"/>
        </w:r>
      </w:hyperlink>
    </w:p>
    <w:p w:rsidR="00C83EA1" w:rsidRDefault="00130DC2">
      <w:pPr>
        <w:pStyle w:val="Spistreci1"/>
        <w:rPr>
          <w:rFonts w:asciiTheme="minorHAnsi" w:eastAsiaTheme="minorEastAsia" w:hAnsiTheme="minorHAnsi" w:cstheme="minorBidi"/>
          <w:noProof/>
          <w:sz w:val="22"/>
          <w:szCs w:val="22"/>
        </w:rPr>
      </w:pPr>
      <w:hyperlink w:anchor="_Toc69718420" w:history="1">
        <w:r w:rsidR="00C83EA1" w:rsidRPr="00CB6569">
          <w:rPr>
            <w:rStyle w:val="Hipercze"/>
            <w:noProof/>
          </w:rPr>
          <w:t>9.</w:t>
        </w:r>
        <w:r w:rsidR="00C83EA1">
          <w:rPr>
            <w:rFonts w:asciiTheme="minorHAnsi" w:eastAsiaTheme="minorEastAsia" w:hAnsiTheme="minorHAnsi" w:cstheme="minorBidi"/>
            <w:noProof/>
            <w:sz w:val="22"/>
            <w:szCs w:val="22"/>
          </w:rPr>
          <w:tab/>
        </w:r>
        <w:r w:rsidR="00C83EA1" w:rsidRPr="00CB6569">
          <w:rPr>
            <w:rStyle w:val="Hipercze"/>
            <w:noProof/>
          </w:rPr>
          <w:t>TERMIN WYKONANIA ZAMÓWIENIA</w:t>
        </w:r>
        <w:r w:rsidR="00C83EA1">
          <w:rPr>
            <w:noProof/>
            <w:webHidden/>
          </w:rPr>
          <w:tab/>
        </w:r>
        <w:r>
          <w:rPr>
            <w:noProof/>
            <w:webHidden/>
          </w:rPr>
          <w:fldChar w:fldCharType="begin"/>
        </w:r>
        <w:r w:rsidR="00C83EA1">
          <w:rPr>
            <w:noProof/>
            <w:webHidden/>
          </w:rPr>
          <w:instrText xml:space="preserve"> PAGEREF _Toc69718420 \h </w:instrText>
        </w:r>
        <w:r>
          <w:rPr>
            <w:noProof/>
            <w:webHidden/>
          </w:rPr>
        </w:r>
        <w:r>
          <w:rPr>
            <w:noProof/>
            <w:webHidden/>
          </w:rPr>
          <w:fldChar w:fldCharType="separate"/>
        </w:r>
        <w:r w:rsidR="008E7F4B">
          <w:rPr>
            <w:noProof/>
            <w:webHidden/>
          </w:rPr>
          <w:t>12</w:t>
        </w:r>
        <w:r>
          <w:rPr>
            <w:noProof/>
            <w:webHidden/>
          </w:rPr>
          <w:fldChar w:fldCharType="end"/>
        </w:r>
      </w:hyperlink>
    </w:p>
    <w:p w:rsidR="00C83EA1" w:rsidRDefault="00130DC2">
      <w:pPr>
        <w:pStyle w:val="Spistreci1"/>
        <w:rPr>
          <w:rFonts w:asciiTheme="minorHAnsi" w:eastAsiaTheme="minorEastAsia" w:hAnsiTheme="minorHAnsi" w:cstheme="minorBidi"/>
          <w:noProof/>
          <w:sz w:val="22"/>
          <w:szCs w:val="22"/>
        </w:rPr>
      </w:pPr>
      <w:hyperlink w:anchor="_Toc69718421" w:history="1">
        <w:r w:rsidR="00C83EA1" w:rsidRPr="00CB6569">
          <w:rPr>
            <w:rStyle w:val="Hipercze"/>
            <w:noProof/>
          </w:rPr>
          <w:t>10.</w:t>
        </w:r>
        <w:r w:rsidR="00C83EA1">
          <w:rPr>
            <w:rFonts w:asciiTheme="minorHAnsi" w:eastAsiaTheme="minorEastAsia" w:hAnsiTheme="minorHAnsi" w:cstheme="minorBidi"/>
            <w:noProof/>
            <w:sz w:val="22"/>
            <w:szCs w:val="22"/>
          </w:rPr>
          <w:tab/>
        </w:r>
        <w:r w:rsidR="00C83EA1" w:rsidRPr="00CB6569">
          <w:rPr>
            <w:rStyle w:val="Hipercze"/>
            <w:noProof/>
          </w:rPr>
          <w:t>WARUNKI UDZIAŁU W POSTĘPOWANIU I PODSTAWY WYKLUCZENIA</w:t>
        </w:r>
        <w:r w:rsidR="00C83EA1">
          <w:rPr>
            <w:noProof/>
            <w:webHidden/>
          </w:rPr>
          <w:tab/>
        </w:r>
        <w:r>
          <w:rPr>
            <w:noProof/>
            <w:webHidden/>
          </w:rPr>
          <w:fldChar w:fldCharType="begin"/>
        </w:r>
        <w:r w:rsidR="00C83EA1">
          <w:rPr>
            <w:noProof/>
            <w:webHidden/>
          </w:rPr>
          <w:instrText xml:space="preserve"> PAGEREF _Toc69718421 \h </w:instrText>
        </w:r>
        <w:r>
          <w:rPr>
            <w:noProof/>
            <w:webHidden/>
          </w:rPr>
        </w:r>
        <w:r>
          <w:rPr>
            <w:noProof/>
            <w:webHidden/>
          </w:rPr>
          <w:fldChar w:fldCharType="separate"/>
        </w:r>
        <w:r w:rsidR="008E7F4B">
          <w:rPr>
            <w:noProof/>
            <w:webHidden/>
          </w:rPr>
          <w:t>12</w:t>
        </w:r>
        <w:r>
          <w:rPr>
            <w:noProof/>
            <w:webHidden/>
          </w:rPr>
          <w:fldChar w:fldCharType="end"/>
        </w:r>
      </w:hyperlink>
    </w:p>
    <w:p w:rsidR="00C83EA1" w:rsidRDefault="00130DC2">
      <w:pPr>
        <w:pStyle w:val="Spistreci1"/>
        <w:rPr>
          <w:rFonts w:asciiTheme="minorHAnsi" w:eastAsiaTheme="minorEastAsia" w:hAnsiTheme="minorHAnsi" w:cstheme="minorBidi"/>
          <w:noProof/>
          <w:sz w:val="22"/>
          <w:szCs w:val="22"/>
        </w:rPr>
      </w:pPr>
      <w:hyperlink w:anchor="_Toc69718422" w:history="1">
        <w:r w:rsidR="00C83EA1" w:rsidRPr="00CB6569">
          <w:rPr>
            <w:rStyle w:val="Hipercze"/>
            <w:noProof/>
          </w:rPr>
          <w:t>11.</w:t>
        </w:r>
        <w:r w:rsidR="00C83EA1">
          <w:rPr>
            <w:rFonts w:asciiTheme="minorHAnsi" w:eastAsiaTheme="minorEastAsia" w:hAnsiTheme="minorHAnsi" w:cstheme="minorBidi"/>
            <w:noProof/>
            <w:sz w:val="22"/>
            <w:szCs w:val="22"/>
          </w:rPr>
          <w:tab/>
        </w:r>
        <w:r w:rsidR="00C83EA1" w:rsidRPr="00CB6569">
          <w:rPr>
            <w:rStyle w:val="Hipercze"/>
            <w:noProof/>
          </w:rPr>
          <w:t>PODSTAWY WYKLUCZENIA Z POSTĘPOWANIA</w:t>
        </w:r>
        <w:r w:rsidR="00C83EA1">
          <w:rPr>
            <w:noProof/>
            <w:webHidden/>
          </w:rPr>
          <w:tab/>
        </w:r>
        <w:r>
          <w:rPr>
            <w:noProof/>
            <w:webHidden/>
          </w:rPr>
          <w:fldChar w:fldCharType="begin"/>
        </w:r>
        <w:r w:rsidR="00C83EA1">
          <w:rPr>
            <w:noProof/>
            <w:webHidden/>
          </w:rPr>
          <w:instrText xml:space="preserve"> PAGEREF _Toc69718422 \h </w:instrText>
        </w:r>
        <w:r>
          <w:rPr>
            <w:noProof/>
            <w:webHidden/>
          </w:rPr>
        </w:r>
        <w:r>
          <w:rPr>
            <w:noProof/>
            <w:webHidden/>
          </w:rPr>
          <w:fldChar w:fldCharType="separate"/>
        </w:r>
        <w:r w:rsidR="008E7F4B">
          <w:rPr>
            <w:noProof/>
            <w:webHidden/>
          </w:rPr>
          <w:t>13</w:t>
        </w:r>
        <w:r>
          <w:rPr>
            <w:noProof/>
            <w:webHidden/>
          </w:rPr>
          <w:fldChar w:fldCharType="end"/>
        </w:r>
      </w:hyperlink>
    </w:p>
    <w:p w:rsidR="00C83EA1" w:rsidRDefault="00130DC2">
      <w:pPr>
        <w:pStyle w:val="Spistreci1"/>
        <w:rPr>
          <w:rFonts w:asciiTheme="minorHAnsi" w:eastAsiaTheme="minorEastAsia" w:hAnsiTheme="minorHAnsi" w:cstheme="minorBidi"/>
          <w:noProof/>
          <w:sz w:val="22"/>
          <w:szCs w:val="22"/>
        </w:rPr>
      </w:pPr>
      <w:hyperlink w:anchor="_Toc69718423" w:history="1">
        <w:r w:rsidR="00C83EA1" w:rsidRPr="00CB6569">
          <w:rPr>
            <w:rStyle w:val="Hipercze"/>
            <w:noProof/>
          </w:rPr>
          <w:t>12.</w:t>
        </w:r>
        <w:r w:rsidR="00C83EA1">
          <w:rPr>
            <w:rFonts w:asciiTheme="minorHAnsi" w:eastAsiaTheme="minorEastAsia" w:hAnsiTheme="minorHAnsi" w:cstheme="minorBidi"/>
            <w:noProof/>
            <w:sz w:val="22"/>
            <w:szCs w:val="22"/>
          </w:rPr>
          <w:tab/>
        </w:r>
        <w:r w:rsidR="00C83EA1" w:rsidRPr="00CB6569">
          <w:rPr>
            <w:rStyle w:val="Hipercze"/>
            <w:noProof/>
          </w:rPr>
          <w:t>OŚWIADCZENIA I DOKUMENTY, JAKIE ZOBOWIĄZANI SĄ DOSTARCZYĆ WYKONAWCY W CELU POTWIERDZENIA SPEŁNIANIA WARUNKÓW UDZIAŁU W POSTĘPOWANIU ORAZ WYKAZANIA BRAKU PODSTAW WYKLUCZENIA (PODMIOTOWE ŚRODKI DOWODOWE)</w:t>
        </w:r>
        <w:r w:rsidR="00C83EA1">
          <w:rPr>
            <w:noProof/>
            <w:webHidden/>
          </w:rPr>
          <w:tab/>
        </w:r>
        <w:r>
          <w:rPr>
            <w:noProof/>
            <w:webHidden/>
          </w:rPr>
          <w:fldChar w:fldCharType="begin"/>
        </w:r>
        <w:r w:rsidR="00C83EA1">
          <w:rPr>
            <w:noProof/>
            <w:webHidden/>
          </w:rPr>
          <w:instrText xml:space="preserve"> PAGEREF _Toc69718423 \h </w:instrText>
        </w:r>
        <w:r>
          <w:rPr>
            <w:noProof/>
            <w:webHidden/>
          </w:rPr>
        </w:r>
        <w:r>
          <w:rPr>
            <w:noProof/>
            <w:webHidden/>
          </w:rPr>
          <w:fldChar w:fldCharType="separate"/>
        </w:r>
        <w:r w:rsidR="008E7F4B">
          <w:rPr>
            <w:noProof/>
            <w:webHidden/>
          </w:rPr>
          <w:t>14</w:t>
        </w:r>
        <w:r>
          <w:rPr>
            <w:noProof/>
            <w:webHidden/>
          </w:rPr>
          <w:fldChar w:fldCharType="end"/>
        </w:r>
      </w:hyperlink>
    </w:p>
    <w:p w:rsidR="00C83EA1" w:rsidRDefault="00130DC2">
      <w:pPr>
        <w:pStyle w:val="Spistreci1"/>
        <w:rPr>
          <w:rFonts w:asciiTheme="minorHAnsi" w:eastAsiaTheme="minorEastAsia" w:hAnsiTheme="minorHAnsi" w:cstheme="minorBidi"/>
          <w:noProof/>
          <w:sz w:val="22"/>
          <w:szCs w:val="22"/>
        </w:rPr>
      </w:pPr>
      <w:hyperlink w:anchor="_Toc69718424" w:history="1">
        <w:r w:rsidR="00C83EA1" w:rsidRPr="00CB6569">
          <w:rPr>
            <w:rStyle w:val="Hipercze"/>
            <w:noProof/>
          </w:rPr>
          <w:t>13.</w:t>
        </w:r>
        <w:r w:rsidR="00C83EA1">
          <w:rPr>
            <w:rFonts w:asciiTheme="minorHAnsi" w:eastAsiaTheme="minorEastAsia" w:hAnsiTheme="minorHAnsi" w:cstheme="minorBidi"/>
            <w:noProof/>
            <w:sz w:val="22"/>
            <w:szCs w:val="22"/>
          </w:rPr>
          <w:tab/>
        </w:r>
        <w:r w:rsidR="00C83EA1" w:rsidRPr="00CB6569">
          <w:rPr>
            <w:rStyle w:val="Hipercze"/>
            <w:noProof/>
          </w:rPr>
          <w:t>POLEGANIE NA ZASOBACH INNYCH PODMIOTÓW</w:t>
        </w:r>
        <w:r w:rsidR="00C83EA1">
          <w:rPr>
            <w:noProof/>
            <w:webHidden/>
          </w:rPr>
          <w:tab/>
        </w:r>
        <w:r>
          <w:rPr>
            <w:noProof/>
            <w:webHidden/>
          </w:rPr>
          <w:fldChar w:fldCharType="begin"/>
        </w:r>
        <w:r w:rsidR="00C83EA1">
          <w:rPr>
            <w:noProof/>
            <w:webHidden/>
          </w:rPr>
          <w:instrText xml:space="preserve"> PAGEREF _Toc69718424 \h </w:instrText>
        </w:r>
        <w:r>
          <w:rPr>
            <w:noProof/>
            <w:webHidden/>
          </w:rPr>
        </w:r>
        <w:r>
          <w:rPr>
            <w:noProof/>
            <w:webHidden/>
          </w:rPr>
          <w:fldChar w:fldCharType="separate"/>
        </w:r>
        <w:r w:rsidR="008E7F4B">
          <w:rPr>
            <w:noProof/>
            <w:webHidden/>
          </w:rPr>
          <w:t>16</w:t>
        </w:r>
        <w:r>
          <w:rPr>
            <w:noProof/>
            <w:webHidden/>
          </w:rPr>
          <w:fldChar w:fldCharType="end"/>
        </w:r>
      </w:hyperlink>
    </w:p>
    <w:p w:rsidR="00C83EA1" w:rsidRDefault="00130DC2">
      <w:pPr>
        <w:pStyle w:val="Spistreci1"/>
        <w:rPr>
          <w:rFonts w:asciiTheme="minorHAnsi" w:eastAsiaTheme="minorEastAsia" w:hAnsiTheme="minorHAnsi" w:cstheme="minorBidi"/>
          <w:noProof/>
          <w:sz w:val="22"/>
          <w:szCs w:val="22"/>
        </w:rPr>
      </w:pPr>
      <w:hyperlink w:anchor="_Toc69718425" w:history="1">
        <w:r w:rsidR="00C83EA1" w:rsidRPr="00CB6569">
          <w:rPr>
            <w:rStyle w:val="Hipercze"/>
            <w:noProof/>
          </w:rPr>
          <w:t>14.</w:t>
        </w:r>
        <w:r w:rsidR="00C83EA1">
          <w:rPr>
            <w:rFonts w:asciiTheme="minorHAnsi" w:eastAsiaTheme="minorEastAsia" w:hAnsiTheme="minorHAnsi" w:cstheme="minorBidi"/>
            <w:noProof/>
            <w:sz w:val="22"/>
            <w:szCs w:val="22"/>
          </w:rPr>
          <w:tab/>
        </w:r>
        <w:r w:rsidR="00C83EA1" w:rsidRPr="00CB6569">
          <w:rPr>
            <w:rStyle w:val="Hipercze"/>
            <w:noProof/>
          </w:rPr>
          <w:t>INFORMACJA DLA WYKONAWCÓW WSPÓLNIE UBIEGAJĄCYCH się O UDZIELENIE ZAMÓWIENIA (NP. SPÓŁKI CYWILNE/KONSORCJA)</w:t>
        </w:r>
        <w:r w:rsidR="00C83EA1">
          <w:rPr>
            <w:noProof/>
            <w:webHidden/>
          </w:rPr>
          <w:tab/>
        </w:r>
        <w:r>
          <w:rPr>
            <w:noProof/>
            <w:webHidden/>
          </w:rPr>
          <w:fldChar w:fldCharType="begin"/>
        </w:r>
        <w:r w:rsidR="00C83EA1">
          <w:rPr>
            <w:noProof/>
            <w:webHidden/>
          </w:rPr>
          <w:instrText xml:space="preserve"> PAGEREF _Toc69718425 \h </w:instrText>
        </w:r>
        <w:r>
          <w:rPr>
            <w:noProof/>
            <w:webHidden/>
          </w:rPr>
        </w:r>
        <w:r>
          <w:rPr>
            <w:noProof/>
            <w:webHidden/>
          </w:rPr>
          <w:fldChar w:fldCharType="separate"/>
        </w:r>
        <w:r w:rsidR="008E7F4B">
          <w:rPr>
            <w:noProof/>
            <w:webHidden/>
          </w:rPr>
          <w:t>16</w:t>
        </w:r>
        <w:r>
          <w:rPr>
            <w:noProof/>
            <w:webHidden/>
          </w:rPr>
          <w:fldChar w:fldCharType="end"/>
        </w:r>
      </w:hyperlink>
    </w:p>
    <w:p w:rsidR="00C83EA1" w:rsidRDefault="00130DC2">
      <w:pPr>
        <w:pStyle w:val="Spistreci1"/>
        <w:rPr>
          <w:rFonts w:asciiTheme="minorHAnsi" w:eastAsiaTheme="minorEastAsia" w:hAnsiTheme="minorHAnsi" w:cstheme="minorBidi"/>
          <w:noProof/>
          <w:sz w:val="22"/>
          <w:szCs w:val="22"/>
        </w:rPr>
      </w:pPr>
      <w:hyperlink w:anchor="_Toc69718426" w:history="1">
        <w:r w:rsidR="00C83EA1" w:rsidRPr="00CB6569">
          <w:rPr>
            <w:rStyle w:val="Hipercze"/>
            <w:noProof/>
          </w:rPr>
          <w:t>15.</w:t>
        </w:r>
        <w:r w:rsidR="00C83EA1">
          <w:rPr>
            <w:rFonts w:asciiTheme="minorHAnsi" w:eastAsiaTheme="minorEastAsia" w:hAnsiTheme="minorHAnsi" w:cstheme="minorBidi"/>
            <w:noProof/>
            <w:sz w:val="22"/>
            <w:szCs w:val="22"/>
          </w:rPr>
          <w:tab/>
        </w:r>
        <w:r w:rsidR="00C83EA1" w:rsidRPr="00CB6569">
          <w:rPr>
            <w:rStyle w:val="Hipercze"/>
            <w:noProof/>
          </w:rPr>
          <w:t>SPOSÓB KOMUNIKACJI ORAZ WYJAŚNIENIA TERŚCI SWZ</w:t>
        </w:r>
        <w:r w:rsidR="00C83EA1">
          <w:rPr>
            <w:noProof/>
            <w:webHidden/>
          </w:rPr>
          <w:tab/>
        </w:r>
        <w:r>
          <w:rPr>
            <w:noProof/>
            <w:webHidden/>
          </w:rPr>
          <w:fldChar w:fldCharType="begin"/>
        </w:r>
        <w:r w:rsidR="00C83EA1">
          <w:rPr>
            <w:noProof/>
            <w:webHidden/>
          </w:rPr>
          <w:instrText xml:space="preserve"> PAGEREF _Toc69718426 \h </w:instrText>
        </w:r>
        <w:r>
          <w:rPr>
            <w:noProof/>
            <w:webHidden/>
          </w:rPr>
        </w:r>
        <w:r>
          <w:rPr>
            <w:noProof/>
            <w:webHidden/>
          </w:rPr>
          <w:fldChar w:fldCharType="separate"/>
        </w:r>
        <w:r w:rsidR="008E7F4B">
          <w:rPr>
            <w:noProof/>
            <w:webHidden/>
          </w:rPr>
          <w:t>17</w:t>
        </w:r>
        <w:r>
          <w:rPr>
            <w:noProof/>
            <w:webHidden/>
          </w:rPr>
          <w:fldChar w:fldCharType="end"/>
        </w:r>
      </w:hyperlink>
    </w:p>
    <w:p w:rsidR="00C83EA1" w:rsidRDefault="00130DC2">
      <w:pPr>
        <w:pStyle w:val="Spistreci1"/>
        <w:rPr>
          <w:rFonts w:asciiTheme="minorHAnsi" w:eastAsiaTheme="minorEastAsia" w:hAnsiTheme="minorHAnsi" w:cstheme="minorBidi"/>
          <w:noProof/>
          <w:sz w:val="22"/>
          <w:szCs w:val="22"/>
        </w:rPr>
      </w:pPr>
      <w:hyperlink w:anchor="_Toc69718427" w:history="1">
        <w:r w:rsidR="00C83EA1" w:rsidRPr="00CB6569">
          <w:rPr>
            <w:rStyle w:val="Hipercze"/>
            <w:noProof/>
          </w:rPr>
          <w:t>16.</w:t>
        </w:r>
        <w:r w:rsidR="00C83EA1">
          <w:rPr>
            <w:rFonts w:asciiTheme="minorHAnsi" w:eastAsiaTheme="minorEastAsia" w:hAnsiTheme="minorHAnsi" w:cstheme="minorBidi"/>
            <w:noProof/>
            <w:sz w:val="22"/>
            <w:szCs w:val="22"/>
          </w:rPr>
          <w:tab/>
        </w:r>
        <w:r w:rsidR="00C83EA1" w:rsidRPr="00CB6569">
          <w:rPr>
            <w:rStyle w:val="Hipercze"/>
            <w:noProof/>
          </w:rPr>
          <w:t>OPIS SPOSOBU PRZYGOTOWANIA OFERT ORAZ WYMAGANIA FORMALNE DOTYCZACE SKŁADANYCH OŚWIADCZEŃ I DOKUMENTÓW</w:t>
        </w:r>
        <w:r w:rsidR="00C83EA1">
          <w:rPr>
            <w:noProof/>
            <w:webHidden/>
          </w:rPr>
          <w:tab/>
        </w:r>
        <w:r>
          <w:rPr>
            <w:noProof/>
            <w:webHidden/>
          </w:rPr>
          <w:fldChar w:fldCharType="begin"/>
        </w:r>
        <w:r w:rsidR="00C83EA1">
          <w:rPr>
            <w:noProof/>
            <w:webHidden/>
          </w:rPr>
          <w:instrText xml:space="preserve"> PAGEREF _Toc69718427 \h </w:instrText>
        </w:r>
        <w:r>
          <w:rPr>
            <w:noProof/>
            <w:webHidden/>
          </w:rPr>
        </w:r>
        <w:r>
          <w:rPr>
            <w:noProof/>
            <w:webHidden/>
          </w:rPr>
          <w:fldChar w:fldCharType="separate"/>
        </w:r>
        <w:r w:rsidR="008E7F4B">
          <w:rPr>
            <w:noProof/>
            <w:webHidden/>
          </w:rPr>
          <w:t>18</w:t>
        </w:r>
        <w:r>
          <w:rPr>
            <w:noProof/>
            <w:webHidden/>
          </w:rPr>
          <w:fldChar w:fldCharType="end"/>
        </w:r>
      </w:hyperlink>
    </w:p>
    <w:p w:rsidR="00C83EA1" w:rsidRDefault="00130DC2">
      <w:pPr>
        <w:pStyle w:val="Spistreci1"/>
        <w:rPr>
          <w:rFonts w:asciiTheme="minorHAnsi" w:eastAsiaTheme="minorEastAsia" w:hAnsiTheme="minorHAnsi" w:cstheme="minorBidi"/>
          <w:noProof/>
          <w:sz w:val="22"/>
          <w:szCs w:val="22"/>
        </w:rPr>
      </w:pPr>
      <w:hyperlink w:anchor="_Toc69718428" w:history="1">
        <w:r w:rsidR="00C83EA1" w:rsidRPr="00CB6569">
          <w:rPr>
            <w:rStyle w:val="Hipercze"/>
            <w:noProof/>
          </w:rPr>
          <w:t>17.</w:t>
        </w:r>
        <w:r w:rsidR="00C83EA1">
          <w:rPr>
            <w:rFonts w:asciiTheme="minorHAnsi" w:eastAsiaTheme="minorEastAsia" w:hAnsiTheme="minorHAnsi" w:cstheme="minorBidi"/>
            <w:noProof/>
            <w:sz w:val="22"/>
            <w:szCs w:val="22"/>
          </w:rPr>
          <w:tab/>
        </w:r>
        <w:r w:rsidR="00C83EA1" w:rsidRPr="00CB6569">
          <w:rPr>
            <w:rStyle w:val="Hipercze"/>
            <w:noProof/>
          </w:rPr>
          <w:t>SPOSÓB OBLICZENIA CENY OFERTY</w:t>
        </w:r>
        <w:r w:rsidR="00C83EA1">
          <w:rPr>
            <w:noProof/>
            <w:webHidden/>
          </w:rPr>
          <w:tab/>
        </w:r>
        <w:r>
          <w:rPr>
            <w:noProof/>
            <w:webHidden/>
          </w:rPr>
          <w:fldChar w:fldCharType="begin"/>
        </w:r>
        <w:r w:rsidR="00C83EA1">
          <w:rPr>
            <w:noProof/>
            <w:webHidden/>
          </w:rPr>
          <w:instrText xml:space="preserve"> PAGEREF _Toc69718428 \h </w:instrText>
        </w:r>
        <w:r>
          <w:rPr>
            <w:noProof/>
            <w:webHidden/>
          </w:rPr>
        </w:r>
        <w:r>
          <w:rPr>
            <w:noProof/>
            <w:webHidden/>
          </w:rPr>
          <w:fldChar w:fldCharType="separate"/>
        </w:r>
        <w:r w:rsidR="008E7F4B">
          <w:rPr>
            <w:noProof/>
            <w:webHidden/>
          </w:rPr>
          <w:t>19</w:t>
        </w:r>
        <w:r>
          <w:rPr>
            <w:noProof/>
            <w:webHidden/>
          </w:rPr>
          <w:fldChar w:fldCharType="end"/>
        </w:r>
      </w:hyperlink>
    </w:p>
    <w:p w:rsidR="00C83EA1" w:rsidRDefault="00130DC2">
      <w:pPr>
        <w:pStyle w:val="Spistreci1"/>
        <w:rPr>
          <w:rFonts w:asciiTheme="minorHAnsi" w:eastAsiaTheme="minorEastAsia" w:hAnsiTheme="minorHAnsi" w:cstheme="minorBidi"/>
          <w:noProof/>
          <w:sz w:val="22"/>
          <w:szCs w:val="22"/>
        </w:rPr>
      </w:pPr>
      <w:hyperlink w:anchor="_Toc69718429" w:history="1">
        <w:r w:rsidR="00C83EA1" w:rsidRPr="00CB6569">
          <w:rPr>
            <w:rStyle w:val="Hipercze"/>
            <w:noProof/>
          </w:rPr>
          <w:t>18.</w:t>
        </w:r>
        <w:r w:rsidR="00C83EA1">
          <w:rPr>
            <w:rFonts w:asciiTheme="minorHAnsi" w:eastAsiaTheme="minorEastAsia" w:hAnsiTheme="minorHAnsi" w:cstheme="minorBidi"/>
            <w:noProof/>
            <w:sz w:val="22"/>
            <w:szCs w:val="22"/>
          </w:rPr>
          <w:tab/>
        </w:r>
        <w:r w:rsidR="00C83EA1" w:rsidRPr="00CB6569">
          <w:rPr>
            <w:rStyle w:val="Hipercze"/>
            <w:noProof/>
          </w:rPr>
          <w:t>WYMAGANIA DOTYCZĄCE WADIUM</w:t>
        </w:r>
        <w:r w:rsidR="00C83EA1">
          <w:rPr>
            <w:noProof/>
            <w:webHidden/>
          </w:rPr>
          <w:tab/>
        </w:r>
        <w:r>
          <w:rPr>
            <w:noProof/>
            <w:webHidden/>
          </w:rPr>
          <w:fldChar w:fldCharType="begin"/>
        </w:r>
        <w:r w:rsidR="00C83EA1">
          <w:rPr>
            <w:noProof/>
            <w:webHidden/>
          </w:rPr>
          <w:instrText xml:space="preserve"> PAGEREF _Toc69718429 \h </w:instrText>
        </w:r>
        <w:r>
          <w:rPr>
            <w:noProof/>
            <w:webHidden/>
          </w:rPr>
        </w:r>
        <w:r>
          <w:rPr>
            <w:noProof/>
            <w:webHidden/>
          </w:rPr>
          <w:fldChar w:fldCharType="separate"/>
        </w:r>
        <w:r w:rsidR="008E7F4B">
          <w:rPr>
            <w:noProof/>
            <w:webHidden/>
          </w:rPr>
          <w:t>20</w:t>
        </w:r>
        <w:r>
          <w:rPr>
            <w:noProof/>
            <w:webHidden/>
          </w:rPr>
          <w:fldChar w:fldCharType="end"/>
        </w:r>
      </w:hyperlink>
    </w:p>
    <w:p w:rsidR="00C83EA1" w:rsidRDefault="00130DC2">
      <w:pPr>
        <w:pStyle w:val="Spistreci1"/>
        <w:rPr>
          <w:rFonts w:asciiTheme="minorHAnsi" w:eastAsiaTheme="minorEastAsia" w:hAnsiTheme="minorHAnsi" w:cstheme="minorBidi"/>
          <w:noProof/>
          <w:sz w:val="22"/>
          <w:szCs w:val="22"/>
        </w:rPr>
      </w:pPr>
      <w:hyperlink w:anchor="_Toc69718430" w:history="1">
        <w:r w:rsidR="00C83EA1" w:rsidRPr="00CB6569">
          <w:rPr>
            <w:rStyle w:val="Hipercze"/>
            <w:noProof/>
          </w:rPr>
          <w:t>19.</w:t>
        </w:r>
        <w:r w:rsidR="00C83EA1">
          <w:rPr>
            <w:rFonts w:asciiTheme="minorHAnsi" w:eastAsiaTheme="minorEastAsia" w:hAnsiTheme="minorHAnsi" w:cstheme="minorBidi"/>
            <w:noProof/>
            <w:sz w:val="22"/>
            <w:szCs w:val="22"/>
          </w:rPr>
          <w:tab/>
        </w:r>
        <w:r w:rsidR="00C83EA1" w:rsidRPr="00CB6569">
          <w:rPr>
            <w:rStyle w:val="Hipercze"/>
            <w:noProof/>
          </w:rPr>
          <w:t>TERMIN ZWIĄZANIA OFERTĄ</w:t>
        </w:r>
        <w:r w:rsidR="00C83EA1">
          <w:rPr>
            <w:noProof/>
            <w:webHidden/>
          </w:rPr>
          <w:tab/>
        </w:r>
        <w:r>
          <w:rPr>
            <w:noProof/>
            <w:webHidden/>
          </w:rPr>
          <w:fldChar w:fldCharType="begin"/>
        </w:r>
        <w:r w:rsidR="00C83EA1">
          <w:rPr>
            <w:noProof/>
            <w:webHidden/>
          </w:rPr>
          <w:instrText xml:space="preserve"> PAGEREF _Toc69718430 \h </w:instrText>
        </w:r>
        <w:r>
          <w:rPr>
            <w:noProof/>
            <w:webHidden/>
          </w:rPr>
        </w:r>
        <w:r>
          <w:rPr>
            <w:noProof/>
            <w:webHidden/>
          </w:rPr>
          <w:fldChar w:fldCharType="separate"/>
        </w:r>
        <w:r w:rsidR="008E7F4B">
          <w:rPr>
            <w:noProof/>
            <w:webHidden/>
          </w:rPr>
          <w:t>20</w:t>
        </w:r>
        <w:r>
          <w:rPr>
            <w:noProof/>
            <w:webHidden/>
          </w:rPr>
          <w:fldChar w:fldCharType="end"/>
        </w:r>
      </w:hyperlink>
    </w:p>
    <w:p w:rsidR="00C83EA1" w:rsidRDefault="00130DC2">
      <w:pPr>
        <w:pStyle w:val="Spistreci1"/>
        <w:rPr>
          <w:rFonts w:asciiTheme="minorHAnsi" w:eastAsiaTheme="minorEastAsia" w:hAnsiTheme="minorHAnsi" w:cstheme="minorBidi"/>
          <w:noProof/>
          <w:sz w:val="22"/>
          <w:szCs w:val="22"/>
        </w:rPr>
      </w:pPr>
      <w:hyperlink w:anchor="_Toc69718431" w:history="1">
        <w:r w:rsidR="00C83EA1" w:rsidRPr="00CB6569">
          <w:rPr>
            <w:rStyle w:val="Hipercze"/>
            <w:noProof/>
          </w:rPr>
          <w:t>20.</w:t>
        </w:r>
        <w:r w:rsidR="00C83EA1">
          <w:rPr>
            <w:rFonts w:asciiTheme="minorHAnsi" w:eastAsiaTheme="minorEastAsia" w:hAnsiTheme="minorHAnsi" w:cstheme="minorBidi"/>
            <w:noProof/>
            <w:sz w:val="22"/>
            <w:szCs w:val="22"/>
          </w:rPr>
          <w:tab/>
        </w:r>
        <w:r w:rsidR="00C83EA1" w:rsidRPr="00CB6569">
          <w:rPr>
            <w:rStyle w:val="Hipercze"/>
            <w:noProof/>
          </w:rPr>
          <w:t>SPOSÓB I TERMIN SKŁADANIA I OTWARCIA OFERT</w:t>
        </w:r>
        <w:r w:rsidR="00C83EA1">
          <w:rPr>
            <w:noProof/>
            <w:webHidden/>
          </w:rPr>
          <w:tab/>
        </w:r>
        <w:r>
          <w:rPr>
            <w:noProof/>
            <w:webHidden/>
          </w:rPr>
          <w:fldChar w:fldCharType="begin"/>
        </w:r>
        <w:r w:rsidR="00C83EA1">
          <w:rPr>
            <w:noProof/>
            <w:webHidden/>
          </w:rPr>
          <w:instrText xml:space="preserve"> PAGEREF _Toc69718431 \h </w:instrText>
        </w:r>
        <w:r>
          <w:rPr>
            <w:noProof/>
            <w:webHidden/>
          </w:rPr>
        </w:r>
        <w:r>
          <w:rPr>
            <w:noProof/>
            <w:webHidden/>
          </w:rPr>
          <w:fldChar w:fldCharType="separate"/>
        </w:r>
        <w:r w:rsidR="008E7F4B">
          <w:rPr>
            <w:noProof/>
            <w:webHidden/>
          </w:rPr>
          <w:t>20</w:t>
        </w:r>
        <w:r>
          <w:rPr>
            <w:noProof/>
            <w:webHidden/>
          </w:rPr>
          <w:fldChar w:fldCharType="end"/>
        </w:r>
      </w:hyperlink>
    </w:p>
    <w:p w:rsidR="00C83EA1" w:rsidRDefault="00130DC2">
      <w:pPr>
        <w:pStyle w:val="Spistreci1"/>
        <w:rPr>
          <w:rFonts w:asciiTheme="minorHAnsi" w:eastAsiaTheme="minorEastAsia" w:hAnsiTheme="minorHAnsi" w:cstheme="minorBidi"/>
          <w:noProof/>
          <w:sz w:val="22"/>
          <w:szCs w:val="22"/>
        </w:rPr>
      </w:pPr>
      <w:hyperlink w:anchor="_Toc69718432" w:history="1">
        <w:r w:rsidR="00C83EA1" w:rsidRPr="00CB6569">
          <w:rPr>
            <w:rStyle w:val="Hipercze"/>
            <w:noProof/>
          </w:rPr>
          <w:t>21.</w:t>
        </w:r>
        <w:r w:rsidR="00C83EA1">
          <w:rPr>
            <w:rFonts w:asciiTheme="minorHAnsi" w:eastAsiaTheme="minorEastAsia" w:hAnsiTheme="minorHAnsi" w:cstheme="minorBidi"/>
            <w:noProof/>
            <w:sz w:val="22"/>
            <w:szCs w:val="22"/>
          </w:rPr>
          <w:tab/>
        </w:r>
        <w:r w:rsidR="00C83EA1" w:rsidRPr="00CB6569">
          <w:rPr>
            <w:rStyle w:val="Hipercze"/>
            <w:noProof/>
          </w:rPr>
          <w:t>OPIS KRYTERIÓW OCENY OFERT, WRAZ Z PODANIEM WAG KRYTERIÓW I SPOSOBU OCENY OFERT</w:t>
        </w:r>
        <w:r w:rsidR="00C83EA1">
          <w:rPr>
            <w:noProof/>
            <w:webHidden/>
          </w:rPr>
          <w:tab/>
        </w:r>
        <w:r>
          <w:rPr>
            <w:noProof/>
            <w:webHidden/>
          </w:rPr>
          <w:fldChar w:fldCharType="begin"/>
        </w:r>
        <w:r w:rsidR="00C83EA1">
          <w:rPr>
            <w:noProof/>
            <w:webHidden/>
          </w:rPr>
          <w:instrText xml:space="preserve"> PAGEREF _Toc69718432 \h </w:instrText>
        </w:r>
        <w:r>
          <w:rPr>
            <w:noProof/>
            <w:webHidden/>
          </w:rPr>
        </w:r>
        <w:r>
          <w:rPr>
            <w:noProof/>
            <w:webHidden/>
          </w:rPr>
          <w:fldChar w:fldCharType="separate"/>
        </w:r>
        <w:r w:rsidR="008E7F4B">
          <w:rPr>
            <w:noProof/>
            <w:webHidden/>
          </w:rPr>
          <w:t>21</w:t>
        </w:r>
        <w:r>
          <w:rPr>
            <w:noProof/>
            <w:webHidden/>
          </w:rPr>
          <w:fldChar w:fldCharType="end"/>
        </w:r>
      </w:hyperlink>
    </w:p>
    <w:p w:rsidR="00C83EA1" w:rsidRDefault="00130DC2">
      <w:pPr>
        <w:pStyle w:val="Spistreci1"/>
        <w:rPr>
          <w:rFonts w:asciiTheme="minorHAnsi" w:eastAsiaTheme="minorEastAsia" w:hAnsiTheme="minorHAnsi" w:cstheme="minorBidi"/>
          <w:noProof/>
          <w:sz w:val="22"/>
          <w:szCs w:val="22"/>
        </w:rPr>
      </w:pPr>
      <w:hyperlink w:anchor="_Toc69718433" w:history="1">
        <w:r w:rsidR="00C83EA1" w:rsidRPr="00CB6569">
          <w:rPr>
            <w:rStyle w:val="Hipercze"/>
            <w:noProof/>
          </w:rPr>
          <w:t>22.</w:t>
        </w:r>
        <w:r w:rsidR="00C83EA1">
          <w:rPr>
            <w:rFonts w:asciiTheme="minorHAnsi" w:eastAsiaTheme="minorEastAsia" w:hAnsiTheme="minorHAnsi" w:cstheme="minorBidi"/>
            <w:noProof/>
            <w:sz w:val="22"/>
            <w:szCs w:val="22"/>
          </w:rPr>
          <w:tab/>
        </w:r>
        <w:r w:rsidR="00C83EA1" w:rsidRPr="00CB6569">
          <w:rPr>
            <w:rStyle w:val="Hipercze"/>
            <w:noProof/>
          </w:rPr>
          <w:t>INFORMACJE O FORMALNOŚCIACH, JAKIE POWINNY BYĆ DOPEŁNIONE PO WYBORZE OFERTY W CELU ZAWARCIA UMOWY W SPRAWIE ZAMÓWIENIA PUBLICZNEGO</w:t>
        </w:r>
        <w:r w:rsidR="00C83EA1">
          <w:rPr>
            <w:noProof/>
            <w:webHidden/>
          </w:rPr>
          <w:tab/>
        </w:r>
        <w:r>
          <w:rPr>
            <w:noProof/>
            <w:webHidden/>
          </w:rPr>
          <w:fldChar w:fldCharType="begin"/>
        </w:r>
        <w:r w:rsidR="00C83EA1">
          <w:rPr>
            <w:noProof/>
            <w:webHidden/>
          </w:rPr>
          <w:instrText xml:space="preserve"> PAGEREF _Toc69718433 \h </w:instrText>
        </w:r>
        <w:r>
          <w:rPr>
            <w:noProof/>
            <w:webHidden/>
          </w:rPr>
        </w:r>
        <w:r>
          <w:rPr>
            <w:noProof/>
            <w:webHidden/>
          </w:rPr>
          <w:fldChar w:fldCharType="separate"/>
        </w:r>
        <w:r w:rsidR="008E7F4B">
          <w:rPr>
            <w:noProof/>
            <w:webHidden/>
          </w:rPr>
          <w:t>22</w:t>
        </w:r>
        <w:r>
          <w:rPr>
            <w:noProof/>
            <w:webHidden/>
          </w:rPr>
          <w:fldChar w:fldCharType="end"/>
        </w:r>
      </w:hyperlink>
    </w:p>
    <w:p w:rsidR="00C83EA1" w:rsidRDefault="00130DC2">
      <w:pPr>
        <w:pStyle w:val="Spistreci1"/>
        <w:rPr>
          <w:rFonts w:asciiTheme="minorHAnsi" w:eastAsiaTheme="minorEastAsia" w:hAnsiTheme="minorHAnsi" w:cstheme="minorBidi"/>
          <w:noProof/>
          <w:sz w:val="22"/>
          <w:szCs w:val="22"/>
        </w:rPr>
      </w:pPr>
      <w:hyperlink w:anchor="_Toc69718434" w:history="1">
        <w:r w:rsidR="00C83EA1" w:rsidRPr="00CB6569">
          <w:rPr>
            <w:rStyle w:val="Hipercze"/>
            <w:noProof/>
          </w:rPr>
          <w:t>23.</w:t>
        </w:r>
        <w:r w:rsidR="00C83EA1">
          <w:rPr>
            <w:rFonts w:asciiTheme="minorHAnsi" w:eastAsiaTheme="minorEastAsia" w:hAnsiTheme="minorHAnsi" w:cstheme="minorBidi"/>
            <w:noProof/>
            <w:sz w:val="22"/>
            <w:szCs w:val="22"/>
          </w:rPr>
          <w:tab/>
        </w:r>
        <w:r w:rsidR="00C83EA1" w:rsidRPr="00CB6569">
          <w:rPr>
            <w:rStyle w:val="Hipercze"/>
            <w:noProof/>
          </w:rPr>
          <w:t>WYMAGANIA DOTYCZĄCE ZABEZPIECZENIA NALEŻYTEGO WYKONANIA UMOWY</w:t>
        </w:r>
        <w:r w:rsidR="00C83EA1">
          <w:rPr>
            <w:noProof/>
            <w:webHidden/>
          </w:rPr>
          <w:tab/>
        </w:r>
        <w:r>
          <w:rPr>
            <w:noProof/>
            <w:webHidden/>
          </w:rPr>
          <w:fldChar w:fldCharType="begin"/>
        </w:r>
        <w:r w:rsidR="00C83EA1">
          <w:rPr>
            <w:noProof/>
            <w:webHidden/>
          </w:rPr>
          <w:instrText xml:space="preserve"> PAGEREF _Toc69718434 \h </w:instrText>
        </w:r>
        <w:r>
          <w:rPr>
            <w:noProof/>
            <w:webHidden/>
          </w:rPr>
        </w:r>
        <w:r>
          <w:rPr>
            <w:noProof/>
            <w:webHidden/>
          </w:rPr>
          <w:fldChar w:fldCharType="separate"/>
        </w:r>
        <w:r w:rsidR="008E7F4B">
          <w:rPr>
            <w:noProof/>
            <w:webHidden/>
          </w:rPr>
          <w:t>23</w:t>
        </w:r>
        <w:r>
          <w:rPr>
            <w:noProof/>
            <w:webHidden/>
          </w:rPr>
          <w:fldChar w:fldCharType="end"/>
        </w:r>
      </w:hyperlink>
    </w:p>
    <w:p w:rsidR="00C83EA1" w:rsidRDefault="00130DC2">
      <w:pPr>
        <w:pStyle w:val="Spistreci1"/>
        <w:rPr>
          <w:rFonts w:asciiTheme="minorHAnsi" w:eastAsiaTheme="minorEastAsia" w:hAnsiTheme="minorHAnsi" w:cstheme="minorBidi"/>
          <w:noProof/>
          <w:sz w:val="22"/>
          <w:szCs w:val="22"/>
        </w:rPr>
      </w:pPr>
      <w:hyperlink w:anchor="_Toc69718435" w:history="1">
        <w:r w:rsidR="00C83EA1" w:rsidRPr="00CB6569">
          <w:rPr>
            <w:rStyle w:val="Hipercze"/>
            <w:noProof/>
          </w:rPr>
          <w:t>24.</w:t>
        </w:r>
        <w:r w:rsidR="00C83EA1">
          <w:rPr>
            <w:rFonts w:asciiTheme="minorHAnsi" w:eastAsiaTheme="minorEastAsia" w:hAnsiTheme="minorHAnsi" w:cstheme="minorBidi"/>
            <w:noProof/>
            <w:sz w:val="22"/>
            <w:szCs w:val="22"/>
          </w:rPr>
          <w:tab/>
        </w:r>
        <w:r w:rsidR="00C83EA1" w:rsidRPr="00CB6569">
          <w:rPr>
            <w:rStyle w:val="Hipercze"/>
            <w:noProof/>
          </w:rPr>
          <w:t>INFORMACJE O TREŚCI ZAWIERANEJ UMOWY ORAZ MOŻLIWOŚCI JEJ ZMIANY</w:t>
        </w:r>
        <w:r w:rsidR="00C83EA1">
          <w:rPr>
            <w:noProof/>
            <w:webHidden/>
          </w:rPr>
          <w:tab/>
        </w:r>
        <w:r>
          <w:rPr>
            <w:noProof/>
            <w:webHidden/>
          </w:rPr>
          <w:fldChar w:fldCharType="begin"/>
        </w:r>
        <w:r w:rsidR="00C83EA1">
          <w:rPr>
            <w:noProof/>
            <w:webHidden/>
          </w:rPr>
          <w:instrText xml:space="preserve"> PAGEREF _Toc69718435 \h </w:instrText>
        </w:r>
        <w:r>
          <w:rPr>
            <w:noProof/>
            <w:webHidden/>
          </w:rPr>
        </w:r>
        <w:r>
          <w:rPr>
            <w:noProof/>
            <w:webHidden/>
          </w:rPr>
          <w:fldChar w:fldCharType="separate"/>
        </w:r>
        <w:r w:rsidR="008E7F4B">
          <w:rPr>
            <w:noProof/>
            <w:webHidden/>
          </w:rPr>
          <w:t>23</w:t>
        </w:r>
        <w:r>
          <w:rPr>
            <w:noProof/>
            <w:webHidden/>
          </w:rPr>
          <w:fldChar w:fldCharType="end"/>
        </w:r>
      </w:hyperlink>
    </w:p>
    <w:p w:rsidR="00C83EA1" w:rsidRDefault="00130DC2">
      <w:pPr>
        <w:pStyle w:val="Spistreci1"/>
        <w:rPr>
          <w:rFonts w:asciiTheme="minorHAnsi" w:eastAsiaTheme="minorEastAsia" w:hAnsiTheme="minorHAnsi" w:cstheme="minorBidi"/>
          <w:noProof/>
          <w:sz w:val="22"/>
          <w:szCs w:val="22"/>
        </w:rPr>
      </w:pPr>
      <w:hyperlink w:anchor="_Toc69718436" w:history="1">
        <w:r w:rsidR="00C83EA1" w:rsidRPr="00CB6569">
          <w:rPr>
            <w:rStyle w:val="Hipercze"/>
            <w:noProof/>
          </w:rPr>
          <w:t>25.</w:t>
        </w:r>
        <w:r w:rsidR="00C83EA1">
          <w:rPr>
            <w:rFonts w:asciiTheme="minorHAnsi" w:eastAsiaTheme="minorEastAsia" w:hAnsiTheme="minorHAnsi" w:cstheme="minorBidi"/>
            <w:noProof/>
            <w:sz w:val="22"/>
            <w:szCs w:val="22"/>
          </w:rPr>
          <w:tab/>
        </w:r>
        <w:r w:rsidR="00C83EA1" w:rsidRPr="00CB6569">
          <w:rPr>
            <w:rStyle w:val="Hipercze"/>
            <w:noProof/>
          </w:rPr>
          <w:t>POUCZENIE O ŚRODKACH OCHRONY PRAWNEJ PRZYSŁUGUJĄCYCH WYKONAWCY</w:t>
        </w:r>
        <w:r w:rsidR="00C83EA1">
          <w:rPr>
            <w:noProof/>
            <w:webHidden/>
          </w:rPr>
          <w:tab/>
        </w:r>
        <w:r>
          <w:rPr>
            <w:noProof/>
            <w:webHidden/>
          </w:rPr>
          <w:fldChar w:fldCharType="begin"/>
        </w:r>
        <w:r w:rsidR="00C83EA1">
          <w:rPr>
            <w:noProof/>
            <w:webHidden/>
          </w:rPr>
          <w:instrText xml:space="preserve"> PAGEREF _Toc69718436 \h </w:instrText>
        </w:r>
        <w:r>
          <w:rPr>
            <w:noProof/>
            <w:webHidden/>
          </w:rPr>
        </w:r>
        <w:r>
          <w:rPr>
            <w:noProof/>
            <w:webHidden/>
          </w:rPr>
          <w:fldChar w:fldCharType="separate"/>
        </w:r>
        <w:r w:rsidR="008E7F4B">
          <w:rPr>
            <w:noProof/>
            <w:webHidden/>
          </w:rPr>
          <w:t>23</w:t>
        </w:r>
        <w:r>
          <w:rPr>
            <w:noProof/>
            <w:webHidden/>
          </w:rPr>
          <w:fldChar w:fldCharType="end"/>
        </w:r>
      </w:hyperlink>
    </w:p>
    <w:p w:rsidR="00C83EA1" w:rsidRDefault="00130DC2">
      <w:pPr>
        <w:pStyle w:val="Spistreci1"/>
        <w:rPr>
          <w:rFonts w:asciiTheme="minorHAnsi" w:eastAsiaTheme="minorEastAsia" w:hAnsiTheme="minorHAnsi" w:cstheme="minorBidi"/>
          <w:noProof/>
          <w:sz w:val="22"/>
          <w:szCs w:val="22"/>
        </w:rPr>
      </w:pPr>
      <w:hyperlink w:anchor="_Toc69718437" w:history="1">
        <w:r w:rsidR="00C83EA1" w:rsidRPr="00CB6569">
          <w:rPr>
            <w:rStyle w:val="Hipercze"/>
            <w:noProof/>
          </w:rPr>
          <w:t>26.</w:t>
        </w:r>
        <w:r w:rsidR="00C83EA1">
          <w:rPr>
            <w:rFonts w:asciiTheme="minorHAnsi" w:eastAsiaTheme="minorEastAsia" w:hAnsiTheme="minorHAnsi" w:cstheme="minorBidi"/>
            <w:noProof/>
            <w:sz w:val="22"/>
            <w:szCs w:val="22"/>
          </w:rPr>
          <w:tab/>
        </w:r>
        <w:r w:rsidR="00C83EA1" w:rsidRPr="00CB6569">
          <w:rPr>
            <w:rStyle w:val="Hipercze"/>
            <w:noProof/>
          </w:rPr>
          <w:t>WYKAZ ZAŁĄCZNIKÓW DO SWZ</w:t>
        </w:r>
        <w:r w:rsidR="00C83EA1">
          <w:rPr>
            <w:noProof/>
            <w:webHidden/>
          </w:rPr>
          <w:tab/>
        </w:r>
        <w:r>
          <w:rPr>
            <w:noProof/>
            <w:webHidden/>
          </w:rPr>
          <w:fldChar w:fldCharType="begin"/>
        </w:r>
        <w:r w:rsidR="00C83EA1">
          <w:rPr>
            <w:noProof/>
            <w:webHidden/>
          </w:rPr>
          <w:instrText xml:space="preserve"> PAGEREF _Toc69718437 \h </w:instrText>
        </w:r>
        <w:r>
          <w:rPr>
            <w:noProof/>
            <w:webHidden/>
          </w:rPr>
        </w:r>
        <w:r>
          <w:rPr>
            <w:noProof/>
            <w:webHidden/>
          </w:rPr>
          <w:fldChar w:fldCharType="separate"/>
        </w:r>
        <w:r w:rsidR="008E7F4B">
          <w:rPr>
            <w:noProof/>
            <w:webHidden/>
          </w:rPr>
          <w:t>24</w:t>
        </w:r>
        <w:r>
          <w:rPr>
            <w:noProof/>
            <w:webHidden/>
          </w:rPr>
          <w:fldChar w:fldCharType="end"/>
        </w:r>
      </w:hyperlink>
    </w:p>
    <w:p w:rsidR="00F34623" w:rsidRDefault="00130DC2">
      <w:pPr>
        <w:spacing w:line="24" w:lineRule="atLeast"/>
        <w:rPr>
          <w:rFonts w:ascii="Arial" w:hAnsi="Arial" w:cs="Arial"/>
          <w:sz w:val="29"/>
          <w:szCs w:val="29"/>
        </w:rPr>
      </w:pPr>
      <w:r w:rsidRPr="008C3D1F">
        <w:rPr>
          <w:rFonts w:ascii="Arial" w:hAnsi="Arial" w:cs="Arial"/>
          <w:sz w:val="29"/>
          <w:szCs w:val="29"/>
        </w:rPr>
        <w:fldChar w:fldCharType="end"/>
      </w:r>
      <w:r w:rsidR="00EA428B">
        <w:rPr>
          <w:rFonts w:ascii="Arial" w:hAnsi="Arial" w:cs="Arial"/>
          <w:sz w:val="29"/>
          <w:szCs w:val="29"/>
        </w:rPr>
        <w:br w:type="page"/>
      </w:r>
    </w:p>
    <w:p w:rsidR="009838C7" w:rsidRPr="00503142" w:rsidRDefault="00503142">
      <w:pPr>
        <w:pStyle w:val="Nagwek1"/>
        <w:rPr>
          <w:highlight w:val="lightGray"/>
        </w:rPr>
      </w:pPr>
      <w:bookmarkStart w:id="0" w:name="_Toc258314242"/>
      <w:bookmarkStart w:id="1" w:name="_Toc69718412"/>
      <w:r>
        <w:rPr>
          <w:highlight w:val="lightGray"/>
        </w:rPr>
        <w:lastRenderedPageBreak/>
        <w:t>NAZWA</w:t>
      </w:r>
      <w:r w:rsidR="00564201">
        <w:rPr>
          <w:highlight w:val="lightGray"/>
        </w:rPr>
        <w:t xml:space="preserve"> </w:t>
      </w:r>
      <w:r w:rsidR="009838C7" w:rsidRPr="00503142">
        <w:rPr>
          <w:highlight w:val="lightGray"/>
        </w:rPr>
        <w:t>(</w:t>
      </w:r>
      <w:r>
        <w:rPr>
          <w:highlight w:val="lightGray"/>
        </w:rPr>
        <w:t>FIRMA</w:t>
      </w:r>
      <w:r w:rsidR="009838C7" w:rsidRPr="00503142">
        <w:rPr>
          <w:highlight w:val="lightGray"/>
        </w:rPr>
        <w:t xml:space="preserve">) </w:t>
      </w:r>
      <w:r>
        <w:rPr>
          <w:highlight w:val="lightGray"/>
        </w:rPr>
        <w:t>ORAZ</w:t>
      </w:r>
      <w:r w:rsidR="00564201">
        <w:rPr>
          <w:highlight w:val="lightGray"/>
        </w:rPr>
        <w:t xml:space="preserve"> </w:t>
      </w:r>
      <w:r>
        <w:rPr>
          <w:highlight w:val="lightGray"/>
        </w:rPr>
        <w:t>ADRES</w:t>
      </w:r>
      <w:bookmarkEnd w:id="0"/>
      <w:r w:rsidR="00564201">
        <w:rPr>
          <w:highlight w:val="lightGray"/>
        </w:rPr>
        <w:t xml:space="preserve"> </w:t>
      </w:r>
      <w:r w:rsidRPr="00503142">
        <w:rPr>
          <w:highlight w:val="lightGray"/>
        </w:rPr>
        <w:t>Z</w:t>
      </w:r>
      <w:r>
        <w:rPr>
          <w:highlight w:val="lightGray"/>
        </w:rPr>
        <w:t>AMAWIAJĄCEGO</w:t>
      </w:r>
      <w:bookmarkEnd w:id="1"/>
    </w:p>
    <w:p w:rsidR="0000502D" w:rsidRPr="0082700A" w:rsidRDefault="0000502D" w:rsidP="0000502D">
      <w:pPr>
        <w:pStyle w:val="Tekstpodstawowy"/>
        <w:spacing w:after="0" w:line="276" w:lineRule="auto"/>
        <w:ind w:left="431"/>
      </w:pPr>
    </w:p>
    <w:p w:rsidR="009838C7" w:rsidRPr="0082700A" w:rsidRDefault="00E15C4E" w:rsidP="001644FA">
      <w:pPr>
        <w:pStyle w:val="Tekstpodstawowy"/>
        <w:spacing w:after="0" w:line="276" w:lineRule="auto"/>
        <w:ind w:left="360"/>
        <w:rPr>
          <w:b/>
        </w:rPr>
      </w:pPr>
      <w:r w:rsidRPr="0082700A">
        <w:rPr>
          <w:b/>
        </w:rPr>
        <w:t>Gmina Rabka-Zdrój</w:t>
      </w:r>
    </w:p>
    <w:p w:rsidR="009838C7" w:rsidRPr="0082700A" w:rsidRDefault="00E15C4E" w:rsidP="001644FA">
      <w:pPr>
        <w:pStyle w:val="Tekstpodstawowy"/>
        <w:spacing w:after="0" w:line="276" w:lineRule="auto"/>
        <w:ind w:left="360"/>
      </w:pPr>
      <w:r w:rsidRPr="0082700A">
        <w:t>ul. Parkowa2</w:t>
      </w:r>
    </w:p>
    <w:p w:rsidR="008B60B4" w:rsidRPr="0082700A" w:rsidRDefault="00E15C4E" w:rsidP="008B60B4">
      <w:pPr>
        <w:pStyle w:val="Tekstpodstawowy"/>
        <w:spacing w:after="0" w:line="276" w:lineRule="auto"/>
        <w:ind w:left="360"/>
      </w:pPr>
      <w:r w:rsidRPr="0082700A">
        <w:t>34-700Rabka-Zdrój</w:t>
      </w:r>
    </w:p>
    <w:p w:rsidR="0000502D" w:rsidRPr="0082700A" w:rsidRDefault="0000502D" w:rsidP="008B60B4">
      <w:pPr>
        <w:pStyle w:val="Tekstpodstawowy"/>
        <w:spacing w:after="0" w:line="276" w:lineRule="auto"/>
        <w:ind w:left="360"/>
      </w:pPr>
    </w:p>
    <w:p w:rsidR="00FE3C7F" w:rsidRPr="0082700A" w:rsidRDefault="00FE3C7F" w:rsidP="008B60B4">
      <w:pPr>
        <w:pStyle w:val="Tekstpodstawowy"/>
        <w:spacing w:after="0" w:line="276" w:lineRule="auto"/>
        <w:ind w:left="360"/>
      </w:pPr>
      <w:r w:rsidRPr="0082700A">
        <w:t>Adres do korespondencji:</w:t>
      </w:r>
    </w:p>
    <w:p w:rsidR="00FE3C7F" w:rsidRPr="0082700A" w:rsidRDefault="00FE3C7F" w:rsidP="008B60B4">
      <w:pPr>
        <w:pStyle w:val="Tekstpodstawowy"/>
        <w:spacing w:after="0" w:line="276" w:lineRule="auto"/>
        <w:ind w:left="360"/>
      </w:pPr>
    </w:p>
    <w:p w:rsidR="00FE3C7F" w:rsidRPr="0082700A" w:rsidRDefault="00FE3C7F" w:rsidP="00FE3C7F">
      <w:pPr>
        <w:pStyle w:val="Tekstpodstawowy"/>
        <w:spacing w:after="0" w:line="276" w:lineRule="auto"/>
        <w:ind w:left="360"/>
        <w:rPr>
          <w:b/>
        </w:rPr>
      </w:pPr>
      <w:r w:rsidRPr="0082700A">
        <w:rPr>
          <w:b/>
        </w:rPr>
        <w:t>Urząd Miejski w Rabce-Zdroju</w:t>
      </w:r>
    </w:p>
    <w:p w:rsidR="00FE3C7F" w:rsidRPr="0082700A" w:rsidRDefault="00FE3C7F" w:rsidP="00FE3C7F">
      <w:pPr>
        <w:pStyle w:val="Tekstpodstawowy"/>
        <w:spacing w:after="0" w:line="276" w:lineRule="auto"/>
        <w:ind w:left="360"/>
      </w:pPr>
      <w:r w:rsidRPr="0082700A">
        <w:t xml:space="preserve">ul. Parkowa 2 </w:t>
      </w:r>
    </w:p>
    <w:p w:rsidR="00FE3C7F" w:rsidRPr="0082700A" w:rsidRDefault="00FE3C7F" w:rsidP="00FE3C7F">
      <w:pPr>
        <w:pStyle w:val="Tekstpodstawowy"/>
        <w:spacing w:after="0" w:line="276" w:lineRule="auto"/>
        <w:ind w:left="360"/>
      </w:pPr>
      <w:r w:rsidRPr="0082700A">
        <w:t>34-700 Rabka-Zdrój</w:t>
      </w:r>
    </w:p>
    <w:p w:rsidR="00FE3C7F" w:rsidRPr="0082700A" w:rsidRDefault="00FE3C7F" w:rsidP="008B60B4">
      <w:pPr>
        <w:pStyle w:val="Tekstpodstawowy"/>
        <w:spacing w:after="0" w:line="276" w:lineRule="auto"/>
        <w:ind w:left="360"/>
      </w:pPr>
    </w:p>
    <w:p w:rsidR="008B60B4" w:rsidRPr="0082700A" w:rsidRDefault="008B60B4" w:rsidP="008B60B4">
      <w:pPr>
        <w:pStyle w:val="Tekstpodstawowy"/>
        <w:spacing w:after="0" w:line="276" w:lineRule="auto"/>
        <w:ind w:left="360"/>
      </w:pPr>
      <w:r w:rsidRPr="0082700A">
        <w:t xml:space="preserve">Tel.: </w:t>
      </w:r>
      <w:r w:rsidR="0000502D" w:rsidRPr="0082700A">
        <w:tab/>
      </w:r>
      <w:r w:rsidR="00E15C4E" w:rsidRPr="0082700A">
        <w:t>1826 92 000</w:t>
      </w:r>
    </w:p>
    <w:p w:rsidR="008B60B4" w:rsidRPr="0082700A" w:rsidRDefault="008B60B4" w:rsidP="008B60B4">
      <w:pPr>
        <w:pStyle w:val="Tekstpodstawowy"/>
        <w:spacing w:after="0" w:line="276" w:lineRule="auto"/>
        <w:ind w:left="360"/>
      </w:pPr>
      <w:r w:rsidRPr="0082700A">
        <w:t xml:space="preserve">Faks: </w:t>
      </w:r>
      <w:r w:rsidR="0000502D" w:rsidRPr="0082700A">
        <w:tab/>
      </w:r>
      <w:r w:rsidR="00E15C4E" w:rsidRPr="0082700A">
        <w:t>1826 77 700</w:t>
      </w:r>
    </w:p>
    <w:p w:rsidR="000E7443" w:rsidRDefault="00CD3D02" w:rsidP="001644FA">
      <w:pPr>
        <w:pStyle w:val="Tekstpodstawowy"/>
        <w:spacing w:after="0" w:line="276" w:lineRule="auto"/>
        <w:ind w:left="360"/>
        <w:rPr>
          <w:b/>
        </w:rPr>
      </w:pPr>
      <w:r>
        <w:t>adres poczty elektronicznej Zamawiającego:</w:t>
      </w:r>
      <w:r w:rsidR="00E15C4E" w:rsidRPr="00CD3D02">
        <w:rPr>
          <w:b/>
        </w:rPr>
        <w:t>urzad@rabka.pl</w:t>
      </w:r>
    </w:p>
    <w:p w:rsidR="00564609" w:rsidRDefault="00564609" w:rsidP="00D4327E">
      <w:pPr>
        <w:pStyle w:val="Tekstpodstawowy"/>
        <w:spacing w:after="0" w:line="276" w:lineRule="auto"/>
        <w:ind w:left="360"/>
        <w:jc w:val="both"/>
      </w:pPr>
    </w:p>
    <w:p w:rsidR="00D4327E" w:rsidRDefault="00D4327E" w:rsidP="00D4327E">
      <w:pPr>
        <w:pStyle w:val="Tekstpodstawowy"/>
        <w:spacing w:after="0" w:line="276" w:lineRule="auto"/>
        <w:ind w:left="360"/>
        <w:jc w:val="both"/>
      </w:pPr>
      <w:r>
        <w:t>A</w:t>
      </w:r>
      <w:r w:rsidRPr="0082700A">
        <w:t>dres strony internetowej</w:t>
      </w:r>
      <w:r>
        <w:t xml:space="preserve"> Zamawiającego, na której jest prowadzone postępowanie i na której będą dostępne wszelkie dokumenty związane z prowadzoną procedurą</w:t>
      </w:r>
      <w:r w:rsidRPr="0082700A">
        <w:t xml:space="preserve">: </w:t>
      </w:r>
    </w:p>
    <w:p w:rsidR="00D4327E" w:rsidRDefault="00D4327E" w:rsidP="00D4327E">
      <w:pPr>
        <w:pStyle w:val="Tekstpodstawowy"/>
        <w:spacing w:after="0" w:line="276" w:lineRule="auto"/>
        <w:ind w:left="360"/>
      </w:pPr>
    </w:p>
    <w:p w:rsidR="00D4327E" w:rsidRDefault="00130DC2" w:rsidP="00D4327E">
      <w:pPr>
        <w:pStyle w:val="Tekstpodstawowy"/>
        <w:spacing w:line="276" w:lineRule="auto"/>
        <w:ind w:left="360"/>
        <w:jc w:val="center"/>
        <w:rPr>
          <w:color w:val="FF0000"/>
        </w:rPr>
      </w:pPr>
      <w:hyperlink r:id="rId8" w:history="1">
        <w:r w:rsidR="00D4327E" w:rsidRPr="002C4556">
          <w:rPr>
            <w:rStyle w:val="Hipercze"/>
          </w:rPr>
          <w:t>https://platformazakupowa.pl/pn/rabka</w:t>
        </w:r>
      </w:hyperlink>
    </w:p>
    <w:p w:rsidR="005443C5" w:rsidRPr="00850EF7" w:rsidRDefault="005443C5" w:rsidP="004B317F">
      <w:pPr>
        <w:pStyle w:val="Tekstpodstawowy"/>
        <w:spacing w:line="276" w:lineRule="auto"/>
        <w:rPr>
          <w:color w:val="FF0000"/>
        </w:rPr>
      </w:pPr>
    </w:p>
    <w:p w:rsidR="00625708" w:rsidRPr="00CC5E21" w:rsidRDefault="00503142">
      <w:pPr>
        <w:pStyle w:val="Nagwek1"/>
        <w:rPr>
          <w:highlight w:val="lightGray"/>
        </w:rPr>
      </w:pPr>
      <w:bookmarkStart w:id="2" w:name="_Toc69718413"/>
      <w:r>
        <w:rPr>
          <w:highlight w:val="lightGray"/>
        </w:rPr>
        <w:t>OCHRONA DANYCH OSOBOWYCH</w:t>
      </w:r>
      <w:bookmarkEnd w:id="2"/>
    </w:p>
    <w:p w:rsidR="00625708" w:rsidRPr="00746B1E" w:rsidRDefault="00625708">
      <w:pPr>
        <w:pStyle w:val="Nagwek2"/>
      </w:pPr>
      <w:bookmarkStart w:id="3" w:name="_Toc258314243"/>
      <w:r w:rsidRPr="00746B1E">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i/>
          <w:sz w:val="24"/>
          <w:szCs w:val="24"/>
          <w:lang w:eastAsia="pl-PL"/>
        </w:rPr>
      </w:pPr>
      <w:r w:rsidRPr="00863503">
        <w:rPr>
          <w:rFonts w:ascii="Times New Roman" w:eastAsia="Times New Roman" w:hAnsi="Times New Roman"/>
          <w:sz w:val="24"/>
          <w:szCs w:val="24"/>
          <w:lang w:eastAsia="pl-PL"/>
        </w:rPr>
        <w:t xml:space="preserve">administratorem Pani/Pana danych osobowych jest </w:t>
      </w:r>
      <w:r w:rsidRPr="00863503">
        <w:rPr>
          <w:rFonts w:ascii="Times New Roman" w:eastAsia="Times New Roman" w:hAnsi="Times New Roman"/>
          <w:b/>
          <w:sz w:val="24"/>
          <w:szCs w:val="24"/>
          <w:lang w:eastAsia="pl-PL"/>
        </w:rPr>
        <w:t>Urząd Miejski w Rabce-Zdroju</w:t>
      </w:r>
      <w:r w:rsidRPr="00863503">
        <w:rPr>
          <w:rFonts w:ascii="Times New Roman" w:hAnsi="Times New Roman"/>
          <w:i/>
          <w:sz w:val="24"/>
          <w:szCs w:val="24"/>
        </w:rPr>
        <w:t xml:space="preserve">, </w:t>
      </w:r>
      <w:r w:rsidRPr="00863503">
        <w:rPr>
          <w:rFonts w:ascii="Times New Roman" w:hAnsi="Times New Roman"/>
          <w:sz w:val="24"/>
          <w:szCs w:val="24"/>
        </w:rPr>
        <w:t xml:space="preserve">e-mail: </w:t>
      </w:r>
      <w:hyperlink r:id="rId9" w:history="1">
        <w:r w:rsidRPr="00863503">
          <w:rPr>
            <w:rStyle w:val="Hipercze"/>
            <w:rFonts w:ascii="Times New Roman" w:hAnsi="Times New Roman"/>
            <w:sz w:val="24"/>
            <w:szCs w:val="24"/>
          </w:rPr>
          <w:t>urzad@rabka.pl</w:t>
        </w:r>
      </w:hyperlink>
      <w:r w:rsidRPr="00863503">
        <w:rPr>
          <w:rFonts w:ascii="Times New Roman" w:hAnsi="Times New Roman"/>
          <w:sz w:val="24"/>
          <w:szCs w:val="24"/>
        </w:rPr>
        <w:t>;</w:t>
      </w:r>
      <w:r w:rsidRPr="00831FC8">
        <w:rPr>
          <w:rFonts w:ascii="Times New Roman" w:hAnsi="Times New Roman"/>
          <w:sz w:val="24"/>
          <w:szCs w:val="24"/>
        </w:rPr>
        <w:t>telefon kontaktowy: 18 2692</w:t>
      </w:r>
      <w:r>
        <w:rPr>
          <w:rFonts w:ascii="Times New Roman" w:hAnsi="Times New Roman"/>
          <w:sz w:val="24"/>
          <w:szCs w:val="24"/>
        </w:rPr>
        <w:t> </w:t>
      </w:r>
      <w:r w:rsidRPr="00831FC8">
        <w:rPr>
          <w:rFonts w:ascii="Times New Roman" w:hAnsi="Times New Roman"/>
          <w:sz w:val="24"/>
          <w:szCs w:val="24"/>
        </w:rPr>
        <w:t>000</w:t>
      </w:r>
      <w:r>
        <w:rPr>
          <w:rFonts w:ascii="Times New Roman" w:hAnsi="Times New Roman"/>
          <w:sz w:val="24"/>
          <w:szCs w:val="24"/>
        </w:rPr>
        <w:t>;</w:t>
      </w:r>
    </w:p>
    <w:p w:rsidR="006A5DB9" w:rsidRDefault="00625708">
      <w:pPr>
        <w:pStyle w:val="Akapitzlist"/>
        <w:numPr>
          <w:ilvl w:val="0"/>
          <w:numId w:val="7"/>
        </w:numPr>
        <w:spacing w:after="150"/>
        <w:ind w:left="993" w:hanging="426"/>
        <w:jc w:val="both"/>
        <w:rPr>
          <w:rFonts w:ascii="Times New Roman" w:hAnsi="Times New Roman"/>
          <w:b/>
          <w:sz w:val="24"/>
          <w:szCs w:val="24"/>
        </w:rPr>
      </w:pPr>
      <w:r w:rsidRPr="005D1829">
        <w:rPr>
          <w:rFonts w:ascii="Times New Roman" w:eastAsia="Times New Roman" w:hAnsi="Times New Roman"/>
          <w:sz w:val="24"/>
          <w:szCs w:val="24"/>
          <w:lang w:eastAsia="pl-PL"/>
        </w:rPr>
        <w:t xml:space="preserve">W sprawach z zakresu ochrony danych osobowych mogą Państwo kontaktować się </w:t>
      </w:r>
      <w:r>
        <w:rPr>
          <w:rFonts w:ascii="Times New Roman" w:eastAsia="Times New Roman" w:hAnsi="Times New Roman"/>
          <w:sz w:val="24"/>
          <w:szCs w:val="24"/>
          <w:lang w:eastAsia="pl-PL"/>
        </w:rPr>
        <w:br/>
      </w:r>
      <w:r w:rsidRPr="005D1829">
        <w:rPr>
          <w:rFonts w:ascii="Times New Roman" w:eastAsia="Times New Roman" w:hAnsi="Times New Roman"/>
          <w:sz w:val="24"/>
          <w:szCs w:val="24"/>
          <w:lang w:eastAsia="pl-PL"/>
        </w:rPr>
        <w:t xml:space="preserve">z Inspektorem Ochrony Danych pod adresem e-mail: </w:t>
      </w:r>
      <w:hyperlink r:id="rId10" w:history="1">
        <w:r w:rsidRPr="00C11AEA">
          <w:rPr>
            <w:rStyle w:val="Hipercze"/>
            <w:rFonts w:ascii="Times New Roman" w:eastAsia="Times New Roman" w:hAnsi="Times New Roman"/>
            <w:sz w:val="24"/>
            <w:szCs w:val="24"/>
            <w:lang w:eastAsia="pl-PL"/>
          </w:rPr>
          <w:t>inspektor@cbi24.pl</w:t>
        </w:r>
      </w:hyperlink>
      <w:r w:rsidRPr="005D1829">
        <w:rPr>
          <w:rFonts w:ascii="Times New Roman" w:eastAsia="Times New Roman" w:hAnsi="Times New Roman"/>
          <w:sz w:val="24"/>
          <w:szCs w:val="24"/>
          <w:lang w:eastAsia="pl-PL"/>
        </w:rPr>
        <w:t>.</w:t>
      </w:r>
    </w:p>
    <w:p w:rsidR="006A5DB9" w:rsidRDefault="00625708">
      <w:pPr>
        <w:pStyle w:val="Akapitzlist"/>
        <w:numPr>
          <w:ilvl w:val="0"/>
          <w:numId w:val="7"/>
        </w:numPr>
        <w:spacing w:after="150"/>
        <w:ind w:left="993" w:hanging="426"/>
        <w:jc w:val="both"/>
        <w:rPr>
          <w:rFonts w:ascii="Times New Roman" w:hAnsi="Times New Roman"/>
          <w:b/>
          <w:sz w:val="24"/>
          <w:szCs w:val="24"/>
        </w:rPr>
      </w:pPr>
      <w:r w:rsidRPr="00863503">
        <w:rPr>
          <w:rFonts w:ascii="Times New Roman" w:eastAsia="Times New Roman" w:hAnsi="Times New Roman"/>
          <w:sz w:val="24"/>
          <w:szCs w:val="24"/>
          <w:lang w:eastAsia="pl-PL"/>
        </w:rPr>
        <w:t xml:space="preserve">Pani/Pana dane osobowe przetwarzane będą na podstawie art. 6 ust. 1 lit. </w:t>
      </w:r>
      <w:r w:rsidR="00512381" w:rsidRPr="00863503">
        <w:rPr>
          <w:rFonts w:ascii="Times New Roman" w:eastAsia="Times New Roman" w:hAnsi="Times New Roman"/>
          <w:sz w:val="24"/>
          <w:szCs w:val="24"/>
          <w:lang w:eastAsia="pl-PL"/>
        </w:rPr>
        <w:t>C</w:t>
      </w:r>
      <w:r w:rsidRPr="00863503">
        <w:rPr>
          <w:rFonts w:ascii="Times New Roman" w:eastAsia="Times New Roman" w:hAnsi="Times New Roman"/>
          <w:sz w:val="24"/>
          <w:szCs w:val="24"/>
          <w:lang w:eastAsia="pl-PL"/>
        </w:rPr>
        <w:t xml:space="preserve">RODO </w:t>
      </w:r>
      <w:r w:rsidRPr="00863503">
        <w:rPr>
          <w:rFonts w:ascii="Times New Roman" w:eastAsia="Times New Roman" w:hAnsi="Times New Roman"/>
          <w:sz w:val="24"/>
          <w:szCs w:val="24"/>
          <w:lang w:eastAsia="pl-PL"/>
        </w:rPr>
        <w:br/>
        <w:t xml:space="preserve">w celu </w:t>
      </w:r>
      <w:r w:rsidRPr="00863503">
        <w:rPr>
          <w:rFonts w:ascii="Times New Roman" w:hAnsi="Times New Roman"/>
          <w:sz w:val="24"/>
          <w:szCs w:val="24"/>
        </w:rPr>
        <w:t xml:space="preserve">związanym z postępowaniem o udzielenie zamówienia publicznego </w:t>
      </w:r>
      <w:r>
        <w:rPr>
          <w:rFonts w:ascii="Times New Roman" w:hAnsi="Times New Roman"/>
          <w:sz w:val="24"/>
          <w:szCs w:val="24"/>
        </w:rPr>
        <w:t xml:space="preserve">znak sprawy </w:t>
      </w:r>
      <w:r w:rsidR="008069CB" w:rsidRPr="00621DE0">
        <w:rPr>
          <w:rFonts w:ascii="Times New Roman" w:hAnsi="Times New Roman"/>
          <w:b/>
          <w:color w:val="FF0000"/>
          <w:sz w:val="24"/>
          <w:szCs w:val="24"/>
        </w:rPr>
        <w:t>AGZ</w:t>
      </w:r>
      <w:r w:rsidRPr="00621DE0">
        <w:rPr>
          <w:rFonts w:ascii="Times New Roman" w:hAnsi="Times New Roman"/>
          <w:b/>
          <w:color w:val="FF0000"/>
          <w:sz w:val="24"/>
          <w:szCs w:val="24"/>
        </w:rPr>
        <w:t>.271</w:t>
      </w:r>
      <w:r w:rsidR="003B0F2A">
        <w:rPr>
          <w:rFonts w:ascii="Times New Roman" w:hAnsi="Times New Roman"/>
          <w:b/>
          <w:color w:val="FF0000"/>
          <w:sz w:val="24"/>
          <w:szCs w:val="24"/>
        </w:rPr>
        <w:t>.6</w:t>
      </w:r>
      <w:r w:rsidR="003B0F2A" w:rsidRPr="00621DE0">
        <w:rPr>
          <w:rFonts w:ascii="Times New Roman" w:hAnsi="Times New Roman"/>
          <w:b/>
          <w:color w:val="FF0000"/>
          <w:sz w:val="24"/>
          <w:szCs w:val="24"/>
        </w:rPr>
        <w:t>.</w:t>
      </w:r>
      <w:r w:rsidRPr="00621DE0">
        <w:rPr>
          <w:rFonts w:ascii="Times New Roman" w:hAnsi="Times New Roman"/>
          <w:b/>
          <w:color w:val="FF0000"/>
          <w:sz w:val="24"/>
          <w:szCs w:val="24"/>
        </w:rPr>
        <w:t>202</w:t>
      </w:r>
      <w:r w:rsidR="00CA16FF" w:rsidRPr="00621DE0">
        <w:rPr>
          <w:rFonts w:ascii="Times New Roman" w:hAnsi="Times New Roman"/>
          <w:b/>
          <w:color w:val="FF0000"/>
          <w:sz w:val="24"/>
          <w:szCs w:val="24"/>
        </w:rPr>
        <w:t>1</w:t>
      </w:r>
      <w:r w:rsidR="003B0F2A">
        <w:rPr>
          <w:rFonts w:ascii="Times New Roman" w:hAnsi="Times New Roman"/>
          <w:b/>
          <w:color w:val="FF0000"/>
          <w:sz w:val="24"/>
          <w:szCs w:val="24"/>
        </w:rPr>
        <w:t xml:space="preserve"> </w:t>
      </w:r>
      <w:r w:rsidRPr="004304D0">
        <w:rPr>
          <w:rFonts w:ascii="Times New Roman" w:hAnsi="Times New Roman"/>
          <w:b/>
          <w:sz w:val="24"/>
          <w:szCs w:val="24"/>
        </w:rPr>
        <w:t>„</w:t>
      </w:r>
      <w:r w:rsidR="008069CB">
        <w:rPr>
          <w:rFonts w:ascii="Times New Roman" w:hAnsi="Times New Roman"/>
          <w:b/>
          <w:sz w:val="24"/>
          <w:szCs w:val="24"/>
        </w:rPr>
        <w:t xml:space="preserve">Sporządzenie </w:t>
      </w:r>
      <w:r w:rsidR="008069CB" w:rsidRPr="00851B9A">
        <w:rPr>
          <w:rFonts w:ascii="Times New Roman" w:hAnsi="Times New Roman"/>
          <w:b/>
          <w:sz w:val="24"/>
          <w:szCs w:val="24"/>
        </w:rPr>
        <w:t>projektu</w:t>
      </w:r>
      <w:r w:rsidR="003B0F2A">
        <w:rPr>
          <w:rFonts w:ascii="Times New Roman" w:hAnsi="Times New Roman"/>
          <w:b/>
          <w:sz w:val="24"/>
          <w:szCs w:val="24"/>
        </w:rPr>
        <w:t xml:space="preserve"> </w:t>
      </w:r>
      <w:r w:rsidR="00DB0A9A">
        <w:rPr>
          <w:rFonts w:ascii="Times New Roman" w:hAnsi="Times New Roman"/>
          <w:b/>
          <w:sz w:val="24"/>
          <w:szCs w:val="24"/>
        </w:rPr>
        <w:t xml:space="preserve">zmiany </w:t>
      </w:r>
      <w:r w:rsidR="008069CB">
        <w:rPr>
          <w:rFonts w:ascii="Times New Roman" w:hAnsi="Times New Roman"/>
          <w:b/>
          <w:sz w:val="24"/>
          <w:szCs w:val="24"/>
        </w:rPr>
        <w:t>Studium uwarunkowań i</w:t>
      </w:r>
      <w:r w:rsidR="003B0F2A">
        <w:rPr>
          <w:rFonts w:ascii="Times New Roman" w:hAnsi="Times New Roman"/>
          <w:b/>
          <w:sz w:val="24"/>
          <w:szCs w:val="24"/>
        </w:rPr>
        <w:t xml:space="preserve"> </w:t>
      </w:r>
      <w:r w:rsidR="008069CB">
        <w:rPr>
          <w:rFonts w:ascii="Times New Roman" w:hAnsi="Times New Roman"/>
          <w:b/>
          <w:sz w:val="24"/>
          <w:szCs w:val="24"/>
        </w:rPr>
        <w:t>kierunków zagospodarowania przestrzennego</w:t>
      </w:r>
      <w:r>
        <w:rPr>
          <w:rFonts w:ascii="Times New Roman" w:hAnsi="Times New Roman"/>
          <w:b/>
          <w:sz w:val="24"/>
          <w:szCs w:val="24"/>
        </w:rPr>
        <w:t>”</w:t>
      </w:r>
      <w:r w:rsidR="003B0F2A">
        <w:rPr>
          <w:rFonts w:ascii="Times New Roman" w:hAnsi="Times New Roman"/>
          <w:b/>
          <w:sz w:val="24"/>
          <w:szCs w:val="24"/>
        </w:rPr>
        <w:t xml:space="preserve"> </w:t>
      </w:r>
      <w:r w:rsidRPr="005D1829">
        <w:rPr>
          <w:rFonts w:ascii="Times New Roman" w:hAnsi="Times New Roman"/>
          <w:sz w:val="24"/>
          <w:szCs w:val="24"/>
        </w:rPr>
        <w:t>prowadzonym</w:t>
      </w:r>
      <w:r w:rsidR="003B0F2A">
        <w:rPr>
          <w:rFonts w:ascii="Times New Roman" w:hAnsi="Times New Roman"/>
          <w:sz w:val="24"/>
          <w:szCs w:val="24"/>
        </w:rPr>
        <w:t xml:space="preserve"> </w:t>
      </w:r>
      <w:r w:rsidR="00564609">
        <w:rPr>
          <w:rFonts w:ascii="Times New Roman" w:hAnsi="Times New Roman"/>
          <w:sz w:val="24"/>
          <w:szCs w:val="24"/>
        </w:rPr>
        <w:br/>
      </w:r>
      <w:r w:rsidRPr="005D1829">
        <w:rPr>
          <w:rFonts w:ascii="Times New Roman" w:hAnsi="Times New Roman"/>
          <w:sz w:val="24"/>
          <w:szCs w:val="24"/>
        </w:rPr>
        <w:t>w trybie p</w:t>
      </w:r>
      <w:r w:rsidR="00BA11C4">
        <w:rPr>
          <w:rFonts w:ascii="Times New Roman" w:hAnsi="Times New Roman"/>
          <w:sz w:val="24"/>
          <w:szCs w:val="24"/>
        </w:rPr>
        <w:t>odstawowym</w:t>
      </w:r>
      <w:r w:rsidRPr="005D1829">
        <w:rPr>
          <w:rFonts w:ascii="Times New Roman" w:hAnsi="Times New Roman"/>
          <w:sz w:val="24"/>
          <w:szCs w:val="24"/>
        </w:rPr>
        <w:t>;</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 xml:space="preserve">odbiorcami Pani/Pana danych osobowych będą osoby lub podmioty, którym udostępniona zostanie dokumentacja postępowania w oparciu o art. </w:t>
      </w:r>
      <w:r w:rsidR="00B1433A">
        <w:rPr>
          <w:rFonts w:ascii="Times New Roman" w:eastAsia="Times New Roman" w:hAnsi="Times New Roman"/>
          <w:sz w:val="24"/>
          <w:szCs w:val="24"/>
          <w:lang w:eastAsia="pl-PL"/>
        </w:rPr>
        <w:t>74</w:t>
      </w:r>
      <w:r w:rsidRPr="00863503">
        <w:rPr>
          <w:rFonts w:ascii="Times New Roman" w:eastAsia="Times New Roman" w:hAnsi="Times New Roman"/>
          <w:sz w:val="24"/>
          <w:szCs w:val="24"/>
          <w:lang w:eastAsia="pl-PL"/>
        </w:rPr>
        <w:t xml:space="preserve"> ustawy </w:t>
      </w:r>
      <w:r w:rsidR="00B1433A">
        <w:rPr>
          <w:rFonts w:ascii="Times New Roman" w:eastAsia="Times New Roman" w:hAnsi="Times New Roman"/>
          <w:sz w:val="24"/>
          <w:szCs w:val="24"/>
          <w:lang w:eastAsia="pl-PL"/>
        </w:rPr>
        <w:t>Pzp</w:t>
      </w:r>
      <w:r w:rsidRPr="00863503">
        <w:rPr>
          <w:rFonts w:ascii="Times New Roman" w:eastAsia="Times New Roman" w:hAnsi="Times New Roman"/>
          <w:sz w:val="24"/>
          <w:szCs w:val="24"/>
          <w:lang w:eastAsia="pl-PL"/>
        </w:rPr>
        <w:t xml:space="preserve">;  </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 xml:space="preserve">Pani/Pana dane osobowe będą przechowywane, zgodnie z art. </w:t>
      </w:r>
      <w:r w:rsidR="008926D3">
        <w:rPr>
          <w:rFonts w:ascii="Times New Roman" w:eastAsia="Times New Roman" w:hAnsi="Times New Roman"/>
          <w:sz w:val="24"/>
          <w:szCs w:val="24"/>
          <w:lang w:eastAsia="pl-PL"/>
        </w:rPr>
        <w:t>78</w:t>
      </w:r>
      <w:r w:rsidRPr="00863503">
        <w:rPr>
          <w:rFonts w:ascii="Times New Roman" w:eastAsia="Times New Roman" w:hAnsi="Times New Roman"/>
          <w:sz w:val="24"/>
          <w:szCs w:val="24"/>
          <w:lang w:eastAsia="pl-PL"/>
        </w:rPr>
        <w:t xml:space="preserve">ust. 1 ustawy Pzp, przez okres 4 lat od dnia zakończenia postępowania o udzielenie zamówienia, </w:t>
      </w:r>
      <w:r w:rsidRPr="00863503">
        <w:rPr>
          <w:rFonts w:ascii="Times New Roman" w:eastAsia="Times New Roman" w:hAnsi="Times New Roman"/>
          <w:sz w:val="24"/>
          <w:szCs w:val="24"/>
          <w:lang w:eastAsia="pl-PL"/>
        </w:rPr>
        <w:br/>
        <w:t>a jeżeli czas trwania umowy przekracza 4 lata, okres przechowywania obejmuje cały czas trwania umowy;</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b/>
          <w:i/>
          <w:sz w:val="24"/>
          <w:szCs w:val="24"/>
          <w:lang w:eastAsia="pl-PL"/>
        </w:rPr>
      </w:pPr>
      <w:r w:rsidRPr="00863503">
        <w:rPr>
          <w:rFonts w:ascii="Times New Roman" w:eastAsia="Times New Roman" w:hAnsi="Times New Roman"/>
          <w:sz w:val="24"/>
          <w:szCs w:val="24"/>
          <w:lang w:eastAsia="pl-PL"/>
        </w:rPr>
        <w:t xml:space="preserve">obowiązek podania przez Panią/Pana danych osobowych bezpośrednio Pani/Pana dotyczących jest wymogiem ustawowym określonym w przepisach ustawy Pzp, </w:t>
      </w:r>
      <w:r w:rsidRPr="00863503">
        <w:rPr>
          <w:rFonts w:ascii="Times New Roman" w:eastAsia="Times New Roman" w:hAnsi="Times New Roman"/>
          <w:sz w:val="24"/>
          <w:szCs w:val="24"/>
          <w:lang w:eastAsia="pl-PL"/>
        </w:rPr>
        <w:lastRenderedPageBreak/>
        <w:t xml:space="preserve">związanym z udziałem w postępowaniu o udzielenie zamówienia publicznego; konsekwencje niepodania określonych danych wynikają z ustawy Pzp;  </w:t>
      </w:r>
    </w:p>
    <w:p w:rsidR="006A5DB9" w:rsidRDefault="00625708">
      <w:pPr>
        <w:pStyle w:val="Akapitzlist"/>
        <w:numPr>
          <w:ilvl w:val="0"/>
          <w:numId w:val="7"/>
        </w:numPr>
        <w:spacing w:after="150" w:line="240" w:lineRule="auto"/>
        <w:ind w:left="993" w:hanging="426"/>
        <w:jc w:val="both"/>
        <w:rPr>
          <w:rFonts w:ascii="Times New Roman" w:hAnsi="Times New Roman"/>
          <w:sz w:val="24"/>
          <w:szCs w:val="24"/>
        </w:rPr>
      </w:pPr>
      <w:r w:rsidRPr="00863503">
        <w:rPr>
          <w:rFonts w:ascii="Times New Roman" w:eastAsia="Times New Roman" w:hAnsi="Times New Roman"/>
          <w:sz w:val="24"/>
          <w:szCs w:val="24"/>
          <w:lang w:eastAsia="pl-PL"/>
        </w:rPr>
        <w:t xml:space="preserve">w odniesieniu do Pani/Pana danych osobowych decyzje nie będą podejmowane </w:t>
      </w:r>
      <w:r w:rsidRPr="00863503">
        <w:rPr>
          <w:rFonts w:ascii="Times New Roman" w:eastAsia="Times New Roman" w:hAnsi="Times New Roman"/>
          <w:sz w:val="24"/>
          <w:szCs w:val="24"/>
          <w:lang w:eastAsia="pl-PL"/>
        </w:rPr>
        <w:br/>
        <w:t>w sposób zautomatyzowany, stosowanie do art. 22 RODO;</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posiada Pani/Pan:</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color w:val="00B0F0"/>
          <w:sz w:val="24"/>
          <w:szCs w:val="24"/>
          <w:lang w:eastAsia="pl-PL"/>
        </w:rPr>
      </w:pPr>
      <w:r w:rsidRPr="00863503">
        <w:rPr>
          <w:rFonts w:ascii="Times New Roman" w:eastAsia="Times New Roman" w:hAnsi="Times New Roman"/>
          <w:sz w:val="24"/>
          <w:szCs w:val="24"/>
          <w:lang w:eastAsia="pl-PL"/>
        </w:rPr>
        <w:t>na podstawie art. 15 RODO prawo dostępu do danych osobowych Pani/Pana dotyczących;</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sz w:val="24"/>
          <w:szCs w:val="24"/>
          <w:lang w:eastAsia="pl-PL"/>
        </w:rPr>
      </w:pPr>
      <w:r w:rsidRPr="00863503">
        <w:rPr>
          <w:rFonts w:ascii="Times New Roman" w:eastAsia="Times New Roman" w:hAnsi="Times New Roman"/>
          <w:sz w:val="24"/>
          <w:szCs w:val="24"/>
          <w:lang w:eastAsia="pl-PL"/>
        </w:rPr>
        <w:t xml:space="preserve">na podstawie art. 16 RODO prawo do sprostowania Pani/Pana danych osobowych </w:t>
      </w:r>
      <w:r w:rsidRPr="00863503">
        <w:rPr>
          <w:rFonts w:ascii="Times New Roman" w:eastAsia="Times New Roman" w:hAnsi="Times New Roman"/>
          <w:sz w:val="24"/>
          <w:szCs w:val="24"/>
          <w:lang w:eastAsia="pl-PL"/>
        </w:rPr>
        <w:br/>
      </w:r>
      <w:r w:rsidRPr="00863503">
        <w:rPr>
          <w:rFonts w:ascii="Times New Roman" w:hAnsi="Times New Roman"/>
          <w:sz w:val="24"/>
          <w:szCs w:val="24"/>
        </w:rPr>
        <w:t>z tym że 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63503">
        <w:rPr>
          <w:rFonts w:ascii="Times New Roman" w:eastAsia="Times New Roman" w:hAnsi="Times New Roman"/>
          <w:sz w:val="24"/>
          <w:szCs w:val="24"/>
          <w:lang w:eastAsia="pl-PL"/>
        </w:rPr>
        <w:t>;</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sz w:val="24"/>
          <w:szCs w:val="24"/>
          <w:lang w:eastAsia="pl-PL"/>
        </w:rPr>
      </w:pPr>
      <w:r w:rsidRPr="00863503">
        <w:rPr>
          <w:rFonts w:ascii="Times New Roman" w:eastAsia="Times New Roman" w:hAnsi="Times New Roman"/>
          <w:sz w:val="24"/>
          <w:szCs w:val="24"/>
          <w:lang w:eastAsia="pl-PL"/>
        </w:rPr>
        <w:t>na podstawie art. 18 RODO prawo żądania od administratora ograniczenia przetwarzania danych osobowych, z</w:t>
      </w:r>
      <w:r w:rsidRPr="00863503">
        <w:rPr>
          <w:rFonts w:ascii="Times New Roman" w:hAnsi="Times New Roman"/>
          <w:sz w:val="24"/>
          <w:szCs w:val="24"/>
        </w:rPr>
        <w:t xml:space="preserve">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63503">
        <w:rPr>
          <w:rFonts w:ascii="Times New Roman" w:eastAsia="Times New Roman" w:hAnsi="Times New Roman"/>
          <w:sz w:val="24"/>
          <w:szCs w:val="24"/>
          <w:lang w:eastAsia="pl-PL"/>
        </w:rPr>
        <w:t xml:space="preserve">;  </w:t>
      </w:r>
    </w:p>
    <w:p w:rsidR="006A5DB9" w:rsidRDefault="00625708">
      <w:pPr>
        <w:pStyle w:val="Akapitzlist"/>
        <w:numPr>
          <w:ilvl w:val="0"/>
          <w:numId w:val="5"/>
        </w:numPr>
        <w:spacing w:after="150" w:line="240" w:lineRule="auto"/>
        <w:ind w:left="993" w:hanging="283"/>
        <w:jc w:val="both"/>
        <w:rPr>
          <w:rFonts w:ascii="Times New Roman" w:eastAsia="Times New Roman" w:hAnsi="Times New Roman"/>
          <w:i/>
          <w:color w:val="00B0F0"/>
          <w:sz w:val="24"/>
          <w:szCs w:val="24"/>
          <w:lang w:eastAsia="pl-PL"/>
        </w:rPr>
      </w:pPr>
      <w:r w:rsidRPr="00054D46">
        <w:rPr>
          <w:rFonts w:ascii="Times New Roman" w:eastAsia="Times New Roman" w:hAnsi="Times New Roman"/>
          <w:sz w:val="24"/>
          <w:szCs w:val="24"/>
          <w:lang w:eastAsia="pl-PL"/>
        </w:rPr>
        <w:t>prawo do</w:t>
      </w:r>
      <w:r w:rsidRPr="00054D46">
        <w:rPr>
          <w:rFonts w:ascii="Times New Roman" w:hAnsi="Times New Roman"/>
          <w:sz w:val="24"/>
          <w:szCs w:val="24"/>
        </w:rPr>
        <w:t xml:space="preserve"> wniesienia skargi do organu nadzorczego w przypadku gdy przetwarzanie danych odbywa się z naruszeniem przepisów powyższego rozporządzenia tj. Prezesa Ochrony Danych Osobowych, ul. Stawki 2, 00-193 Warszawa</w:t>
      </w:r>
      <w:r>
        <w:rPr>
          <w:rFonts w:ascii="Times New Roman" w:hAnsi="Times New Roman"/>
          <w:sz w:val="24"/>
          <w:szCs w:val="24"/>
        </w:rPr>
        <w:t>;</w:t>
      </w:r>
    </w:p>
    <w:p w:rsidR="006A5DB9" w:rsidRDefault="00625708">
      <w:pPr>
        <w:pStyle w:val="Akapitzlist"/>
        <w:numPr>
          <w:ilvl w:val="0"/>
          <w:numId w:val="7"/>
        </w:numPr>
        <w:spacing w:after="150" w:line="240" w:lineRule="auto"/>
        <w:ind w:left="993" w:hanging="426"/>
        <w:jc w:val="both"/>
        <w:rPr>
          <w:rFonts w:ascii="Times New Roman" w:eastAsia="Times New Roman" w:hAnsi="Times New Roman"/>
          <w:i/>
          <w:color w:val="00B0F0"/>
          <w:sz w:val="24"/>
          <w:szCs w:val="24"/>
          <w:lang w:eastAsia="pl-PL"/>
        </w:rPr>
      </w:pPr>
      <w:r w:rsidRPr="00863503">
        <w:rPr>
          <w:rFonts w:ascii="Times New Roman" w:eastAsia="Times New Roman" w:hAnsi="Times New Roman"/>
          <w:sz w:val="24"/>
          <w:szCs w:val="24"/>
          <w:lang w:eastAsia="pl-PL"/>
        </w:rPr>
        <w:t>nie przysługuje Pani/Panu:</w:t>
      </w:r>
    </w:p>
    <w:p w:rsidR="006A5DB9" w:rsidRDefault="00625708">
      <w:pPr>
        <w:pStyle w:val="Akapitzlist"/>
        <w:numPr>
          <w:ilvl w:val="0"/>
          <w:numId w:val="6"/>
        </w:numPr>
        <w:spacing w:after="150" w:line="240" w:lineRule="auto"/>
        <w:ind w:left="993" w:hanging="283"/>
        <w:jc w:val="both"/>
        <w:rPr>
          <w:rFonts w:ascii="Times New Roman" w:eastAsia="Times New Roman" w:hAnsi="Times New Roman"/>
          <w:i/>
          <w:color w:val="00B0F0"/>
          <w:sz w:val="24"/>
          <w:szCs w:val="24"/>
          <w:lang w:eastAsia="pl-PL"/>
        </w:rPr>
      </w:pPr>
      <w:r w:rsidRPr="00863503">
        <w:rPr>
          <w:rFonts w:ascii="Times New Roman" w:eastAsia="Times New Roman" w:hAnsi="Times New Roman"/>
          <w:sz w:val="24"/>
          <w:szCs w:val="24"/>
          <w:lang w:eastAsia="pl-PL"/>
        </w:rPr>
        <w:t>w związku z art. 17 ust. 3 lit. b, d lub e RODO prawo do usunięcia danych osobowych;</w:t>
      </w:r>
    </w:p>
    <w:p w:rsidR="006A5DB9" w:rsidRDefault="00625708">
      <w:pPr>
        <w:pStyle w:val="Akapitzlist"/>
        <w:numPr>
          <w:ilvl w:val="0"/>
          <w:numId w:val="6"/>
        </w:numPr>
        <w:spacing w:after="150" w:line="240" w:lineRule="auto"/>
        <w:ind w:left="993" w:hanging="283"/>
        <w:jc w:val="both"/>
        <w:rPr>
          <w:rFonts w:ascii="Times New Roman" w:eastAsia="Times New Roman" w:hAnsi="Times New Roman"/>
          <w:b/>
          <w:i/>
          <w:sz w:val="24"/>
          <w:szCs w:val="24"/>
          <w:lang w:eastAsia="pl-PL"/>
        </w:rPr>
      </w:pPr>
      <w:r w:rsidRPr="00863503">
        <w:rPr>
          <w:rFonts w:ascii="Times New Roman" w:eastAsia="Times New Roman" w:hAnsi="Times New Roman"/>
          <w:sz w:val="24"/>
          <w:szCs w:val="24"/>
          <w:lang w:eastAsia="pl-PL"/>
        </w:rPr>
        <w:t>prawo do przenoszenia danych osobowych, o którym mowa w art. 20 RODO;</w:t>
      </w:r>
    </w:p>
    <w:p w:rsidR="006A5DB9" w:rsidRDefault="00625708">
      <w:pPr>
        <w:pStyle w:val="Akapitzlist"/>
        <w:numPr>
          <w:ilvl w:val="0"/>
          <w:numId w:val="6"/>
        </w:numPr>
        <w:spacing w:after="150" w:line="240" w:lineRule="auto"/>
        <w:ind w:left="993" w:hanging="283"/>
        <w:jc w:val="both"/>
        <w:rPr>
          <w:rFonts w:ascii="Times New Roman" w:eastAsia="Times New Roman" w:hAnsi="Times New Roman"/>
          <w:i/>
          <w:sz w:val="24"/>
          <w:szCs w:val="24"/>
          <w:lang w:eastAsia="pl-PL"/>
        </w:rPr>
      </w:pPr>
      <w:r w:rsidRPr="00A761AF">
        <w:rPr>
          <w:rFonts w:ascii="Times New Roman" w:eastAsia="Times New Roman" w:hAnsi="Times New Roman"/>
          <w:sz w:val="24"/>
          <w:szCs w:val="24"/>
          <w:lang w:eastAsia="pl-PL"/>
        </w:rPr>
        <w:t xml:space="preserve">na podstawie art. 21 RODO prawo sprzeciwu, wobec przetwarzania danych osobowych, gdyż podstawą prawną przetwarzania Pani/Pana danych osobowych jest art. 6 ust. 1 lit. c RODO. </w:t>
      </w:r>
    </w:p>
    <w:p w:rsidR="009838C7" w:rsidRPr="00CC5E21" w:rsidRDefault="00503142">
      <w:pPr>
        <w:pStyle w:val="Nagwek1"/>
        <w:rPr>
          <w:highlight w:val="lightGray"/>
        </w:rPr>
      </w:pPr>
      <w:bookmarkStart w:id="4" w:name="_Toc69718414"/>
      <w:bookmarkEnd w:id="3"/>
      <w:r>
        <w:rPr>
          <w:highlight w:val="lightGray"/>
        </w:rPr>
        <w:t>TRYB UDZIELENIA ZAMÓWIENIA</w:t>
      </w:r>
      <w:bookmarkEnd w:id="4"/>
    </w:p>
    <w:p w:rsidR="00EA23F1" w:rsidRDefault="00B56154" w:rsidP="00356719">
      <w:pPr>
        <w:spacing w:before="120" w:after="120"/>
        <w:jc w:val="both"/>
        <w:rPr>
          <w:szCs w:val="20"/>
        </w:rPr>
      </w:pPr>
      <w:r>
        <w:rPr>
          <w:szCs w:val="20"/>
        </w:rPr>
        <w:t xml:space="preserve">3.1. </w:t>
      </w:r>
      <w:bookmarkStart w:id="5" w:name="_Toc258314244"/>
      <w:r w:rsidR="00114E10">
        <w:rPr>
          <w:szCs w:val="20"/>
        </w:rPr>
        <w:t>Niniejsze p</w:t>
      </w:r>
      <w:r w:rsidR="00EA23F1" w:rsidRPr="000A3E19">
        <w:rPr>
          <w:szCs w:val="20"/>
        </w:rPr>
        <w:t>ostępowanie jest prowadzone w trybie p</w:t>
      </w:r>
      <w:r w:rsidR="00114E10">
        <w:rPr>
          <w:szCs w:val="20"/>
        </w:rPr>
        <w:t>odstawowym</w:t>
      </w:r>
      <w:r w:rsidR="00EA23F1" w:rsidRPr="000A3E19">
        <w:rPr>
          <w:szCs w:val="20"/>
        </w:rPr>
        <w:t xml:space="preserve"> na podstawie art. </w:t>
      </w:r>
      <w:r w:rsidR="00114E10">
        <w:rPr>
          <w:szCs w:val="20"/>
        </w:rPr>
        <w:t>275</w:t>
      </w:r>
      <w:r w:rsidR="00EA23F1" w:rsidRPr="000A3E19">
        <w:rPr>
          <w:szCs w:val="20"/>
        </w:rPr>
        <w:t xml:space="preserve"> ust. </w:t>
      </w:r>
      <w:r w:rsidR="00114E10">
        <w:rPr>
          <w:szCs w:val="20"/>
        </w:rPr>
        <w:t>1</w:t>
      </w:r>
      <w:r w:rsidR="00B1744C" w:rsidRPr="000A3E19">
        <w:rPr>
          <w:szCs w:val="20"/>
        </w:rPr>
        <w:t>u</w:t>
      </w:r>
      <w:r w:rsidR="00A05E24" w:rsidRPr="000A3E19">
        <w:rPr>
          <w:szCs w:val="20"/>
        </w:rPr>
        <w:t xml:space="preserve">stawy </w:t>
      </w:r>
      <w:r w:rsidR="00EA23F1" w:rsidRPr="000A3E19">
        <w:rPr>
          <w:szCs w:val="20"/>
        </w:rPr>
        <w:t>Pzp.</w:t>
      </w:r>
    </w:p>
    <w:p w:rsidR="00B56154" w:rsidRDefault="00B56154" w:rsidP="00356719">
      <w:pPr>
        <w:spacing w:before="120" w:after="120"/>
        <w:jc w:val="both"/>
        <w:rPr>
          <w:szCs w:val="20"/>
        </w:rPr>
      </w:pPr>
      <w:r>
        <w:rPr>
          <w:szCs w:val="20"/>
        </w:rPr>
        <w:t>3.2. Zamawiający nie przewiduje wyboru najkorzystniejszej oferty z możliwością przeprowadzenia negocjacji.</w:t>
      </w:r>
    </w:p>
    <w:p w:rsidR="00BC6C9D" w:rsidRDefault="00BC6C9D" w:rsidP="00356719">
      <w:pPr>
        <w:spacing w:before="120" w:after="120"/>
        <w:jc w:val="both"/>
        <w:rPr>
          <w:szCs w:val="20"/>
        </w:rPr>
      </w:pPr>
      <w:r>
        <w:rPr>
          <w:szCs w:val="20"/>
        </w:rPr>
        <w:t>3.3. Szacunkowa wartość przedmiotowego zamówienia nie przekracza progów unijnych o, których mowa w art. 3 ustawy Pzp.</w:t>
      </w:r>
    </w:p>
    <w:p w:rsidR="00EB7871" w:rsidRPr="00CC5E21" w:rsidRDefault="00503142">
      <w:pPr>
        <w:pStyle w:val="Nagwek1"/>
        <w:rPr>
          <w:highlight w:val="lightGray"/>
        </w:rPr>
      </w:pPr>
      <w:bookmarkStart w:id="6" w:name="_Toc69718415"/>
      <w:bookmarkEnd w:id="5"/>
      <w:r>
        <w:rPr>
          <w:highlight w:val="lightGray"/>
        </w:rPr>
        <w:t>OPIS PRZEDMIOTU ZAMÓWIENIA</w:t>
      </w:r>
      <w:bookmarkEnd w:id="6"/>
    </w:p>
    <w:p w:rsidR="001D211F" w:rsidRDefault="00E03097">
      <w:pPr>
        <w:pStyle w:val="Nagwek2"/>
      </w:pPr>
      <w:r w:rsidRPr="003A50CB">
        <w:t>4</w:t>
      </w:r>
      <w:r w:rsidR="006538A9" w:rsidRPr="003A50CB">
        <w:t xml:space="preserve">.1. </w:t>
      </w:r>
      <w:bookmarkStart w:id="7" w:name="_Hlk69373217"/>
      <w:r w:rsidR="00D01AF7" w:rsidRPr="003A50CB">
        <w:t xml:space="preserve">Przedmiotem zamówienia </w:t>
      </w:r>
      <w:r w:rsidR="00CB09FD" w:rsidRPr="003A50CB">
        <w:t>jest sporządzenie projektu</w:t>
      </w:r>
      <w:r w:rsidR="00317376" w:rsidRPr="003A50CB">
        <w:t xml:space="preserve"> zmiany</w:t>
      </w:r>
      <w:r w:rsidR="00CB09FD" w:rsidRPr="003A50CB">
        <w:t xml:space="preserve"> Studium </w:t>
      </w:r>
      <w:r w:rsidR="00625861" w:rsidRPr="003A50CB">
        <w:t>u</w:t>
      </w:r>
      <w:r w:rsidR="00CB09FD" w:rsidRPr="003A50CB">
        <w:t xml:space="preserve">warunkowań </w:t>
      </w:r>
      <w:r w:rsidR="00676FD3">
        <w:br/>
      </w:r>
      <w:r w:rsidR="00CB09FD" w:rsidRPr="003A50CB">
        <w:t xml:space="preserve">i </w:t>
      </w:r>
      <w:r w:rsidR="00625861" w:rsidRPr="003A50CB">
        <w:t>k</w:t>
      </w:r>
      <w:r w:rsidR="00CB09FD" w:rsidRPr="003A50CB">
        <w:t>ierunków zagospodarowania przestrzennego</w:t>
      </w:r>
      <w:r w:rsidR="00CD126D" w:rsidRPr="003A50CB">
        <w:t xml:space="preserve"> </w:t>
      </w:r>
      <w:r w:rsidR="00D82445">
        <w:t xml:space="preserve">(SUIKZP) </w:t>
      </w:r>
      <w:r w:rsidR="00CD126D" w:rsidRPr="003A50CB">
        <w:t>gminy Rabka-Zdrój obejmującego obszar całej gminy w jej granicach administracyjnych</w:t>
      </w:r>
      <w:r w:rsidR="00625861" w:rsidRPr="003A50CB">
        <w:t xml:space="preserve"> zgodnie z Uchwałą nr </w:t>
      </w:r>
      <w:r w:rsidR="000F19DD" w:rsidRPr="003A50CB">
        <w:t>XXXII/283/21</w:t>
      </w:r>
      <w:r w:rsidR="00625861" w:rsidRPr="003A50CB">
        <w:t xml:space="preserve"> Rady Mi</w:t>
      </w:r>
      <w:r w:rsidR="00CD126D" w:rsidRPr="003A50CB">
        <w:t>asta</w:t>
      </w:r>
      <w:r w:rsidR="00D166B9">
        <w:t xml:space="preserve"> </w:t>
      </w:r>
      <w:r w:rsidR="00CD126D" w:rsidRPr="003A50CB">
        <w:t>Rabka-</w:t>
      </w:r>
      <w:r w:rsidR="00625861" w:rsidRPr="003A50CB">
        <w:t>Zdr</w:t>
      </w:r>
      <w:r w:rsidR="00CD126D" w:rsidRPr="003A50CB">
        <w:t>ój</w:t>
      </w:r>
      <w:r w:rsidR="00625861" w:rsidRPr="003A50CB">
        <w:t xml:space="preserve"> z dnia </w:t>
      </w:r>
      <w:r w:rsidR="00DB0A9A" w:rsidRPr="003A50CB">
        <w:t>24 lutego 2021</w:t>
      </w:r>
      <w:r w:rsidR="00CD126D" w:rsidRPr="003A50CB">
        <w:t xml:space="preserve"> r</w:t>
      </w:r>
      <w:r w:rsidR="00625861" w:rsidRPr="003A50CB">
        <w:t xml:space="preserve">oku w sprawie przystąpienia do sporządzenia </w:t>
      </w:r>
      <w:r w:rsidR="00DB0A9A" w:rsidRPr="003A50CB">
        <w:t xml:space="preserve">zmiany </w:t>
      </w:r>
      <w:r w:rsidR="00625861" w:rsidRPr="003A50CB">
        <w:t>Studium uwarunkowań i kierunków zagospodarowania przestrzennego gminy Rabka-Zdrój</w:t>
      </w:r>
      <w:r w:rsidR="00CD126D" w:rsidRPr="003A50CB">
        <w:t xml:space="preserve">. Obszar </w:t>
      </w:r>
      <w:r w:rsidR="008E09BB" w:rsidRPr="003A50CB">
        <w:t xml:space="preserve">będący przedmiotem </w:t>
      </w:r>
      <w:r w:rsidR="00625861" w:rsidRPr="003A50CB">
        <w:t>opracowania</w:t>
      </w:r>
      <w:r w:rsidR="00CD126D" w:rsidRPr="003A50CB">
        <w:t xml:space="preserve"> o powierzchni </w:t>
      </w:r>
      <w:r w:rsidR="00625861" w:rsidRPr="003A50CB">
        <w:t xml:space="preserve">ok. </w:t>
      </w:r>
      <w:r w:rsidR="00CD126D" w:rsidRPr="003A50CB">
        <w:t>69,0 km2 obejmuje miasto Rabka-Zdrój oraz sołectwa Chabówka, Ponice, Rdzawka.</w:t>
      </w:r>
      <w:bookmarkEnd w:id="7"/>
    </w:p>
    <w:p w:rsidR="00F34623" w:rsidRDefault="009545FD" w:rsidP="00CB5363">
      <w:pPr>
        <w:pStyle w:val="Akapitzlist"/>
        <w:spacing w:before="9" w:after="0" w:line="276" w:lineRule="auto"/>
        <w:ind w:left="0"/>
        <w:jc w:val="both"/>
        <w:rPr>
          <w:rFonts w:ascii="Times New Roman" w:hAnsi="Times New Roman"/>
          <w:b/>
          <w:sz w:val="24"/>
          <w:szCs w:val="24"/>
        </w:rPr>
      </w:pPr>
      <w:r>
        <w:rPr>
          <w:rFonts w:ascii="Times New Roman" w:hAnsi="Times New Roman"/>
          <w:sz w:val="24"/>
          <w:szCs w:val="24"/>
        </w:rPr>
        <w:t xml:space="preserve">4.2. </w:t>
      </w:r>
      <w:r w:rsidR="005951FB" w:rsidRPr="005951FB">
        <w:rPr>
          <w:rFonts w:ascii="Times New Roman" w:hAnsi="Times New Roman"/>
          <w:sz w:val="24"/>
          <w:szCs w:val="24"/>
        </w:rPr>
        <w:t xml:space="preserve">Wykonawca zobowiązany jest do opracowania </w:t>
      </w:r>
      <w:r w:rsidR="00040FB7" w:rsidRPr="009545FD">
        <w:rPr>
          <w:rFonts w:ascii="Times New Roman" w:hAnsi="Times New Roman"/>
          <w:sz w:val="24"/>
          <w:szCs w:val="24"/>
        </w:rPr>
        <w:t xml:space="preserve">wszelkich </w:t>
      </w:r>
      <w:r w:rsidR="005951FB" w:rsidRPr="005951FB">
        <w:rPr>
          <w:rFonts w:ascii="Times New Roman" w:hAnsi="Times New Roman"/>
          <w:sz w:val="24"/>
          <w:szCs w:val="24"/>
        </w:rPr>
        <w:t xml:space="preserve">dokumentów oraz wykonania </w:t>
      </w:r>
      <w:proofErr w:type="spellStart"/>
      <w:r w:rsidR="00040FB7" w:rsidRPr="009545FD">
        <w:rPr>
          <w:rFonts w:ascii="Times New Roman" w:hAnsi="Times New Roman"/>
          <w:sz w:val="24"/>
          <w:szCs w:val="24"/>
        </w:rPr>
        <w:t>wszelkich</w:t>
      </w:r>
      <w:r w:rsidR="005951FB" w:rsidRPr="005951FB">
        <w:rPr>
          <w:rFonts w:ascii="Times New Roman" w:hAnsi="Times New Roman"/>
          <w:sz w:val="24"/>
          <w:szCs w:val="24"/>
        </w:rPr>
        <w:t>działań</w:t>
      </w:r>
      <w:proofErr w:type="spellEnd"/>
      <w:r w:rsidR="005951FB" w:rsidRPr="005951FB">
        <w:rPr>
          <w:rFonts w:ascii="Times New Roman" w:hAnsi="Times New Roman"/>
          <w:sz w:val="24"/>
          <w:szCs w:val="24"/>
        </w:rPr>
        <w:t xml:space="preserve"> niezbędnych dla zapewnienia prawidłowego toku formalno-prawnego opracowania zmierzającego do uchwalenia zmiany studium.</w:t>
      </w:r>
    </w:p>
    <w:p w:rsidR="0027307F" w:rsidRPr="00EA1934" w:rsidRDefault="0027307F">
      <w:pPr>
        <w:pStyle w:val="Nagwek2"/>
      </w:pPr>
      <w:r w:rsidRPr="00EA1934">
        <w:lastRenderedPageBreak/>
        <w:t xml:space="preserve">W studium /zgodnie z art. 10 ust. 1 ustawy z dnia 27.03.2003 r. o planowaniu u zagospodarowaniu przestrzennym Dz. U. z 2020 r. poz. 293 z </w:t>
      </w:r>
      <w:proofErr w:type="spellStart"/>
      <w:r w:rsidRPr="00EA1934">
        <w:t>późn</w:t>
      </w:r>
      <w:proofErr w:type="spellEnd"/>
      <w:r w:rsidRPr="00EA1934">
        <w:t>. zm./ uwzględnić należy uwarunkowania wynikające w szczególności z:</w:t>
      </w:r>
    </w:p>
    <w:p w:rsidR="0027307F" w:rsidRPr="00EA1934" w:rsidRDefault="0027307F">
      <w:pPr>
        <w:pStyle w:val="Nagwek2"/>
      </w:pPr>
      <w:r w:rsidRPr="00EA1934">
        <w:t>- dotychczasowego przeznaczenia, zagospodarowania i uzbrojenia terenu</w:t>
      </w:r>
      <w:r w:rsidR="00695E66">
        <w:t>;</w:t>
      </w:r>
    </w:p>
    <w:p w:rsidR="0027307F" w:rsidRPr="00EA1934" w:rsidRDefault="0027307F">
      <w:pPr>
        <w:pStyle w:val="Nagwek2"/>
      </w:pPr>
      <w:r w:rsidRPr="00EA1934">
        <w:t>- stanu ładu przestrzennego i wymogów jego ochrony</w:t>
      </w:r>
      <w:r w:rsidR="00695E66">
        <w:t>;</w:t>
      </w:r>
    </w:p>
    <w:p w:rsidR="0027307F" w:rsidRPr="00EA1934" w:rsidRDefault="0027307F">
      <w:pPr>
        <w:pStyle w:val="Nagwek2"/>
      </w:pPr>
      <w:r w:rsidRPr="00EA1934">
        <w:t>- stanu środowiska, w tym stanu rolniczej i leśnej przestrzeni produkcyjnej</w:t>
      </w:r>
      <w:r w:rsidR="0037176A" w:rsidRPr="00EA1934">
        <w:t>, wielkości i jakości zasobów wodnych oraz wymogów ochrony środowiska, przyrody i krajobrazu, w tym krajobrazu kulturowego</w:t>
      </w:r>
      <w:r w:rsidR="00695E66">
        <w:t>;</w:t>
      </w:r>
    </w:p>
    <w:p w:rsidR="0037176A" w:rsidRPr="00EA1934" w:rsidRDefault="0037176A">
      <w:pPr>
        <w:pStyle w:val="Nagwek2"/>
      </w:pPr>
      <w:r w:rsidRPr="00EA1934">
        <w:t>- stanu dziedzictwa kulturowego i zabytków oraz dóbr kultury współczesnej</w:t>
      </w:r>
      <w:r w:rsidR="00695E66">
        <w:t>;</w:t>
      </w:r>
    </w:p>
    <w:p w:rsidR="003A50CB" w:rsidRPr="00EA1934" w:rsidRDefault="003A50CB">
      <w:pPr>
        <w:pStyle w:val="Nagwek2"/>
      </w:pPr>
      <w:r w:rsidRPr="00EA1934">
        <w:t>- rekomendacji i wniosków zawartych w audycie krajobrazowym lub określenia przez audyt krajobrazowy granic krajobrazów priorytetowych;</w:t>
      </w:r>
    </w:p>
    <w:p w:rsidR="0037176A" w:rsidRPr="00EA1934" w:rsidRDefault="0037176A">
      <w:pPr>
        <w:pStyle w:val="Nagwek2"/>
      </w:pPr>
      <w:r w:rsidRPr="00EA1934">
        <w:t>- warunków i jakości życia mieszkańców, w tym ochrony ich zdrowia</w:t>
      </w:r>
      <w:r w:rsidR="00695E66">
        <w:t>;</w:t>
      </w:r>
    </w:p>
    <w:p w:rsidR="0037176A" w:rsidRPr="00EA1934" w:rsidRDefault="0037176A">
      <w:pPr>
        <w:pStyle w:val="Nagwek2"/>
      </w:pPr>
      <w:r w:rsidRPr="00EA1934">
        <w:t>- zagrożenia bezpieczeństwa ludności i jej mienia</w:t>
      </w:r>
      <w:r w:rsidR="00695E66">
        <w:t>;</w:t>
      </w:r>
    </w:p>
    <w:p w:rsidR="0037176A" w:rsidRPr="00EA1934" w:rsidRDefault="0037176A">
      <w:pPr>
        <w:pStyle w:val="Nagwek2"/>
      </w:pPr>
      <w:r w:rsidRPr="00EA1934">
        <w:t>- potrzeb i możliwości rozwoju gminy</w:t>
      </w:r>
      <w:r w:rsidR="003A50CB" w:rsidRPr="00EA1934">
        <w:t xml:space="preserve"> (analizy ekonomiczne, środowiskowe, społeczne, prognozy demograficzne, bilans terenów przeznaczonych pod zabudowę, możliwości finansowania przez gminę wykonania sieci komunikacyjnej i infrastruktury technicznej)</w:t>
      </w:r>
      <w:r w:rsidR="00695E66">
        <w:t>;</w:t>
      </w:r>
    </w:p>
    <w:p w:rsidR="0037176A" w:rsidRPr="00EA1934" w:rsidRDefault="0037176A">
      <w:pPr>
        <w:pStyle w:val="Nagwek2"/>
      </w:pPr>
      <w:r w:rsidRPr="00EA1934">
        <w:t>- stanu prawnego gruntów</w:t>
      </w:r>
      <w:r w:rsidR="00695E66">
        <w:t>;</w:t>
      </w:r>
    </w:p>
    <w:p w:rsidR="0037176A" w:rsidRPr="00EA1934" w:rsidRDefault="0037176A">
      <w:pPr>
        <w:pStyle w:val="Nagwek2"/>
      </w:pPr>
      <w:r w:rsidRPr="00EA1934">
        <w:t>- występowania obiektów i terenów chronionych na podstawie przepisów odrębnych</w:t>
      </w:r>
      <w:r w:rsidR="00695E66">
        <w:t>;</w:t>
      </w:r>
    </w:p>
    <w:p w:rsidR="0037176A" w:rsidRPr="00EA1934" w:rsidRDefault="0037176A">
      <w:pPr>
        <w:pStyle w:val="Nagwek2"/>
      </w:pPr>
      <w:r w:rsidRPr="00EA1934">
        <w:t>- występowania obszarów naturalnych zagrożeń geologicznych</w:t>
      </w:r>
      <w:r w:rsidR="00695E66">
        <w:t>;</w:t>
      </w:r>
    </w:p>
    <w:p w:rsidR="0037176A" w:rsidRPr="00EA1934" w:rsidRDefault="0037176A">
      <w:pPr>
        <w:pStyle w:val="Nagwek2"/>
      </w:pPr>
      <w:r w:rsidRPr="00EA1934">
        <w:t>-</w:t>
      </w:r>
      <w:r w:rsidR="002C4635">
        <w:t xml:space="preserve"> </w:t>
      </w:r>
      <w:r w:rsidRPr="00EA1934">
        <w:t>występowania udokumentowanych złóż kopalin, zasobów wód podziemnych oraz udokumentowanych kompleksów podziemnego składowania dwutlenku węgla</w:t>
      </w:r>
      <w:r w:rsidR="00695E66">
        <w:t>;</w:t>
      </w:r>
    </w:p>
    <w:p w:rsidR="0037176A" w:rsidRPr="00EA1934" w:rsidRDefault="0037176A">
      <w:pPr>
        <w:pStyle w:val="Nagwek2"/>
      </w:pPr>
      <w:r w:rsidRPr="00EA1934">
        <w:t>- występowania terenów górniczych wyznaczonych na podstawie przepisów odrębnych</w:t>
      </w:r>
      <w:r w:rsidR="00695E66">
        <w:t>;</w:t>
      </w:r>
    </w:p>
    <w:p w:rsidR="0037176A" w:rsidRPr="00EA1934" w:rsidRDefault="0037176A">
      <w:pPr>
        <w:pStyle w:val="Nagwek2"/>
      </w:pPr>
      <w:r w:rsidRPr="00EA1934">
        <w:t>- stanu systemów komunikacji i infrastruktury technicznej</w:t>
      </w:r>
      <w:r w:rsidR="00A27E3F" w:rsidRPr="00EA1934">
        <w:t>, w tym stopnia uporządkowania gospodarki wodno-ściekowej, energetycznej oraz gospodarki odpadami</w:t>
      </w:r>
      <w:r w:rsidR="00695E66">
        <w:t>;</w:t>
      </w:r>
    </w:p>
    <w:p w:rsidR="00A27E3F" w:rsidRPr="00EA1934" w:rsidRDefault="00A27E3F">
      <w:pPr>
        <w:pStyle w:val="Nagwek2"/>
      </w:pPr>
      <w:r w:rsidRPr="00EA1934">
        <w:t>- zadań służących realizacji ponadlokalnych celów publicznych</w:t>
      </w:r>
      <w:r w:rsidR="00695E66">
        <w:t>;</w:t>
      </w:r>
    </w:p>
    <w:p w:rsidR="00A27E3F" w:rsidRPr="00EA1934" w:rsidRDefault="00A27E3F">
      <w:pPr>
        <w:pStyle w:val="Nagwek2"/>
      </w:pPr>
      <w:r w:rsidRPr="00EA1934">
        <w:t>- wymagań dotyczących ochrony przeciwpowodziowej</w:t>
      </w:r>
      <w:r w:rsidR="00695E66">
        <w:t>;</w:t>
      </w:r>
    </w:p>
    <w:p w:rsidR="00A27E3F" w:rsidRPr="00EA1934" w:rsidRDefault="00A27E3F">
      <w:pPr>
        <w:pStyle w:val="Nagwek2"/>
      </w:pPr>
      <w:r w:rsidRPr="00EA1934">
        <w:t xml:space="preserve">W studium określić należy (zgodnie z art. 10 ust. 2 ustawy z dnia 27 marca 2003 </w:t>
      </w:r>
      <w:proofErr w:type="spellStart"/>
      <w:r w:rsidRPr="00EA1934">
        <w:t>r.o</w:t>
      </w:r>
      <w:proofErr w:type="spellEnd"/>
      <w:r w:rsidRPr="00EA1934">
        <w:t xml:space="preserve"> planowaniu i zagospodarowaniu przestrzennym Dz. U. z 2020 r. </w:t>
      </w:r>
      <w:proofErr w:type="spellStart"/>
      <w:r w:rsidRPr="00EA1934">
        <w:t>poz</w:t>
      </w:r>
      <w:proofErr w:type="spellEnd"/>
      <w:r w:rsidRPr="00EA1934">
        <w:t xml:space="preserve"> 293, z </w:t>
      </w:r>
      <w:proofErr w:type="spellStart"/>
      <w:r w:rsidRPr="00EA1934">
        <w:t>późn</w:t>
      </w:r>
      <w:proofErr w:type="spellEnd"/>
      <w:r w:rsidRPr="00EA1934">
        <w:t>. zm.):</w:t>
      </w:r>
    </w:p>
    <w:p w:rsidR="003A50CB" w:rsidRPr="00EA1934" w:rsidRDefault="003A50CB">
      <w:pPr>
        <w:pStyle w:val="Nagwek2"/>
      </w:pPr>
      <w:r w:rsidRPr="00EA1934">
        <w:t xml:space="preserve">1) uwzględniając bilans terenów przeznaczonych pod zabudowę o którym mowa w ust. 1 </w:t>
      </w:r>
      <w:proofErr w:type="spellStart"/>
      <w:r w:rsidRPr="00EA1934">
        <w:t>pkt</w:t>
      </w:r>
      <w:proofErr w:type="spellEnd"/>
      <w:r w:rsidRPr="00EA1934">
        <w:t xml:space="preserve"> 7 lit d.:</w:t>
      </w:r>
    </w:p>
    <w:p w:rsidR="00A27E3F" w:rsidRPr="00EA1934" w:rsidRDefault="003A50CB">
      <w:pPr>
        <w:pStyle w:val="Nagwek2"/>
      </w:pPr>
      <w:r w:rsidRPr="00EA1934">
        <w:t>a</w:t>
      </w:r>
      <w:r w:rsidR="00A27E3F" w:rsidRPr="00EA1934">
        <w:t>) kierunki zmian w strukturze przestrzennej gminy oraz w przeznaczeniu terenów;</w:t>
      </w:r>
    </w:p>
    <w:p w:rsidR="00A27E3F" w:rsidRPr="00EA1934" w:rsidRDefault="003A50CB">
      <w:pPr>
        <w:pStyle w:val="Nagwek2"/>
      </w:pPr>
      <w:r w:rsidRPr="00EA1934">
        <w:t>b</w:t>
      </w:r>
      <w:r w:rsidR="00A27E3F" w:rsidRPr="00EA1934">
        <w:t xml:space="preserve">) kierunki i wskaźniki dotyczące zagospodarowania oraz użytkowania </w:t>
      </w:r>
      <w:proofErr w:type="spellStart"/>
      <w:r w:rsidR="00A27E3F" w:rsidRPr="00EA1934">
        <w:t>terenów,w</w:t>
      </w:r>
      <w:proofErr w:type="spellEnd"/>
      <w:r w:rsidR="00A27E3F" w:rsidRPr="00EA1934">
        <w:t xml:space="preserve"> tym tereny wyłączone spod zabudowy;</w:t>
      </w:r>
    </w:p>
    <w:p w:rsidR="00A27E3F" w:rsidRPr="00EA1934" w:rsidRDefault="003A50CB">
      <w:pPr>
        <w:pStyle w:val="Nagwek2"/>
      </w:pPr>
      <w:r w:rsidRPr="00EA1934">
        <w:t>2</w:t>
      </w:r>
      <w:r w:rsidR="00A27E3F" w:rsidRPr="00EA1934">
        <w:t>) obszary oraz zasady ochrony środowiska i jego zasobów, ochrony przyrody, krajobrazu kulturowego i uzdrowiska;</w:t>
      </w:r>
    </w:p>
    <w:p w:rsidR="00A27E3F" w:rsidRPr="00EA1934" w:rsidRDefault="003A50CB">
      <w:pPr>
        <w:pStyle w:val="Nagwek2"/>
      </w:pPr>
      <w:r w:rsidRPr="00EA1934">
        <w:t>3</w:t>
      </w:r>
      <w:r w:rsidR="00A27E3F" w:rsidRPr="00EA1934">
        <w:t>) obszary i zasady ochrony dziedzictwa kulturowego i zabytków oraz dóbr kultury współczesnej;</w:t>
      </w:r>
    </w:p>
    <w:p w:rsidR="00A27E3F" w:rsidRPr="00EA1934" w:rsidRDefault="003A50CB">
      <w:pPr>
        <w:pStyle w:val="Nagwek2"/>
      </w:pPr>
      <w:r w:rsidRPr="00EA1934">
        <w:t>4</w:t>
      </w:r>
      <w:r w:rsidR="00A27E3F" w:rsidRPr="00EA1934">
        <w:t>) kierunki rozwoju systemów komunikacji i infrastruktury technicznej;</w:t>
      </w:r>
    </w:p>
    <w:p w:rsidR="00A27E3F" w:rsidRPr="00EA1934" w:rsidRDefault="003A50CB">
      <w:pPr>
        <w:pStyle w:val="Nagwek2"/>
      </w:pPr>
      <w:r w:rsidRPr="00EA1934">
        <w:t>5</w:t>
      </w:r>
      <w:r w:rsidR="00A27E3F" w:rsidRPr="00EA1934">
        <w:t>) obszary na których rozmieszczone będą inwestycje celu publicznego o znaczeniu lokalnym;</w:t>
      </w:r>
    </w:p>
    <w:p w:rsidR="00A27E3F" w:rsidRPr="00EA1934" w:rsidRDefault="003A50CB">
      <w:pPr>
        <w:pStyle w:val="Nagwek2"/>
      </w:pPr>
      <w:r w:rsidRPr="00EA1934">
        <w:lastRenderedPageBreak/>
        <w:t>6</w:t>
      </w:r>
      <w:r w:rsidR="00A27E3F" w:rsidRPr="00EA1934">
        <w:t xml:space="preserve">) obszary, na których rozmieszczone będą inwestycje celu publicznego o </w:t>
      </w:r>
      <w:proofErr w:type="spellStart"/>
      <w:r w:rsidR="00A27E3F" w:rsidRPr="00EA1934">
        <w:t>znaczeniuponadlokalnym</w:t>
      </w:r>
      <w:proofErr w:type="spellEnd"/>
      <w:r w:rsidR="00A27E3F" w:rsidRPr="00EA1934">
        <w:t>, zgodnie z ustaleniami planu zagospodarowania przestrzennego</w:t>
      </w:r>
      <w:r w:rsidR="002C4635">
        <w:t xml:space="preserve"> </w:t>
      </w:r>
      <w:r w:rsidR="00A27E3F" w:rsidRPr="00EA1934">
        <w:t>województwa i ustaleniami programów, o których mowa w art. 48 ust. 1;</w:t>
      </w:r>
    </w:p>
    <w:p w:rsidR="00A27E3F" w:rsidRPr="00EA1934" w:rsidRDefault="003A50CB">
      <w:pPr>
        <w:pStyle w:val="Nagwek2"/>
      </w:pPr>
      <w:r w:rsidRPr="00EA1934">
        <w:t>7</w:t>
      </w:r>
      <w:r w:rsidR="00A27E3F" w:rsidRPr="00EA1934">
        <w:t>)</w:t>
      </w:r>
      <w:r w:rsidR="00EE6413">
        <w:t xml:space="preserve"> </w:t>
      </w:r>
      <w:r w:rsidR="00A27E3F" w:rsidRPr="00EA1934">
        <w:t xml:space="preserve">obszary, dla których obowiązkowe jest sporządzenie miejscowego </w:t>
      </w:r>
      <w:proofErr w:type="spellStart"/>
      <w:r w:rsidR="00A27E3F" w:rsidRPr="00EA1934">
        <w:t>planuzagospodarowania</w:t>
      </w:r>
      <w:proofErr w:type="spellEnd"/>
      <w:r w:rsidR="00A27E3F" w:rsidRPr="00EA1934">
        <w:t xml:space="preserve"> przestrzennego na podstawie przepisów odrębnych, w tym</w:t>
      </w:r>
      <w:r w:rsidR="0008362E">
        <w:t xml:space="preserve"> </w:t>
      </w:r>
      <w:r w:rsidR="00A27E3F" w:rsidRPr="00EA1934">
        <w:t>obszary wymagające scaleń i podziału nieruchomości</w:t>
      </w:r>
      <w:r w:rsidR="00B52854">
        <w:t>;</w:t>
      </w:r>
    </w:p>
    <w:p w:rsidR="00A27E3F" w:rsidRPr="00EA1934" w:rsidRDefault="003A50CB">
      <w:pPr>
        <w:pStyle w:val="Nagwek2"/>
      </w:pPr>
      <w:r w:rsidRPr="00EA1934">
        <w:t>8</w:t>
      </w:r>
      <w:r w:rsidR="00A27E3F" w:rsidRPr="00EA1934">
        <w:t xml:space="preserve">) obszary, dla których gmina zamierza sporządzić miejscowy </w:t>
      </w:r>
      <w:proofErr w:type="spellStart"/>
      <w:r w:rsidR="00A27E3F" w:rsidRPr="00EA1934">
        <w:t>planzagospodarowania</w:t>
      </w:r>
      <w:proofErr w:type="spellEnd"/>
      <w:r w:rsidR="00A27E3F" w:rsidRPr="00EA1934">
        <w:t xml:space="preserve"> przestrzennego, w tym obszary wymagające zmiany przeznaczenia gruntów rolnych i leśnych na cele nierolnicze i nieleśne;</w:t>
      </w:r>
    </w:p>
    <w:p w:rsidR="00A27E3F" w:rsidRPr="00EA1934" w:rsidRDefault="003A50CB">
      <w:pPr>
        <w:pStyle w:val="Nagwek2"/>
      </w:pPr>
      <w:r w:rsidRPr="00EA1934">
        <w:t>9</w:t>
      </w:r>
      <w:r w:rsidR="00A27E3F" w:rsidRPr="00EA1934">
        <w:t>) kierunki i zasady kształtowania rolniczej i leśnej przestrzeni produkcyjnej;</w:t>
      </w:r>
    </w:p>
    <w:p w:rsidR="00A27E3F" w:rsidRPr="00EA1934" w:rsidRDefault="00A27E3F">
      <w:pPr>
        <w:pStyle w:val="Nagwek2"/>
      </w:pPr>
      <w:r w:rsidRPr="00EA1934">
        <w:t>1</w:t>
      </w:r>
      <w:r w:rsidR="003A50CB" w:rsidRPr="00EA1934">
        <w:t>0</w:t>
      </w:r>
      <w:r w:rsidRPr="00EA1934">
        <w:t>) obszary szczególnego zagrożenia powodzią oraz obszary osuwania się mas ziemnych</w:t>
      </w:r>
      <w:r w:rsidR="00B52854">
        <w:t>;</w:t>
      </w:r>
    </w:p>
    <w:p w:rsidR="00A27E3F" w:rsidRPr="00EA1934" w:rsidRDefault="00A27E3F">
      <w:pPr>
        <w:pStyle w:val="Nagwek2"/>
      </w:pPr>
      <w:r w:rsidRPr="00EA1934">
        <w:t>1</w:t>
      </w:r>
      <w:r w:rsidR="003A50CB" w:rsidRPr="00EA1934">
        <w:t>1</w:t>
      </w:r>
      <w:r w:rsidRPr="00EA1934">
        <w:t>) obiekty lub obszary, dla których wyznacza się w złożu kopaliny filar ochronny;</w:t>
      </w:r>
    </w:p>
    <w:p w:rsidR="00A27E3F" w:rsidRPr="00EA1934" w:rsidRDefault="00A27E3F">
      <w:pPr>
        <w:pStyle w:val="Nagwek2"/>
      </w:pPr>
      <w:r w:rsidRPr="00EA1934">
        <w:t>1</w:t>
      </w:r>
      <w:r w:rsidR="003A50CB" w:rsidRPr="00EA1934">
        <w:t>2</w:t>
      </w:r>
      <w:r w:rsidRPr="00EA1934">
        <w:t xml:space="preserve">) obszary wymagające przekształceń, rehabilitacji, rekultywacji lub </w:t>
      </w:r>
      <w:proofErr w:type="spellStart"/>
      <w:r w:rsidRPr="00EA1934">
        <w:t>remediacji</w:t>
      </w:r>
      <w:proofErr w:type="spellEnd"/>
      <w:r w:rsidRPr="00EA1934">
        <w:t>;</w:t>
      </w:r>
    </w:p>
    <w:p w:rsidR="0069054C" w:rsidRPr="00EA1934" w:rsidRDefault="0069054C">
      <w:pPr>
        <w:pStyle w:val="Nagwek2"/>
      </w:pPr>
      <w:r w:rsidRPr="00EA1934">
        <w:t>13) obszary zdegradowane</w:t>
      </w:r>
      <w:r w:rsidR="00B52854">
        <w:t>;</w:t>
      </w:r>
    </w:p>
    <w:p w:rsidR="00070657" w:rsidRPr="00EA1934" w:rsidRDefault="00A27E3F">
      <w:pPr>
        <w:pStyle w:val="Nagwek2"/>
      </w:pPr>
      <w:r w:rsidRPr="00EA1934">
        <w:t>1</w:t>
      </w:r>
      <w:r w:rsidR="003100D6">
        <w:t>4</w:t>
      </w:r>
      <w:r w:rsidRPr="00EA1934">
        <w:t>) granice terenów zamkniętych i ich stref ochronnych;</w:t>
      </w:r>
    </w:p>
    <w:p w:rsidR="00F34623" w:rsidRDefault="009545FD">
      <w:pPr>
        <w:tabs>
          <w:tab w:val="left" w:pos="0"/>
        </w:tabs>
        <w:spacing w:line="276" w:lineRule="auto"/>
        <w:contextualSpacing/>
        <w:jc w:val="both"/>
      </w:pPr>
      <w:r>
        <w:t xml:space="preserve">4.3. </w:t>
      </w:r>
      <w:r w:rsidR="005951FB" w:rsidRPr="005951FB">
        <w:t>Zakres czynności do wykonania leżący po stronie Wykonawcy obejmuje uczestnictwo w przeprowadzeniu pełnej procedury dotyczącej uchwalenia zmiany studium wynikającej z ustawy o planowaniu i zagospodarowaniu przestrzennym wraz ze strategiczną ocena oddziaływania na środowisko w tym w szczególności:</w:t>
      </w:r>
    </w:p>
    <w:p w:rsidR="00F34623" w:rsidRDefault="009545FD">
      <w:pPr>
        <w:pStyle w:val="Akapitzlist"/>
        <w:tabs>
          <w:tab w:val="left" w:pos="0"/>
        </w:tabs>
        <w:spacing w:after="0" w:line="276" w:lineRule="auto"/>
        <w:ind w:left="284"/>
        <w:jc w:val="both"/>
        <w:rPr>
          <w:rFonts w:ascii="Times New Roman" w:hAnsi="Times New Roman"/>
          <w:sz w:val="24"/>
          <w:szCs w:val="24"/>
        </w:rPr>
      </w:pPr>
      <w:r>
        <w:rPr>
          <w:rFonts w:ascii="Times New Roman" w:hAnsi="Times New Roman"/>
          <w:sz w:val="24"/>
          <w:szCs w:val="24"/>
        </w:rPr>
        <w:t xml:space="preserve">1) </w:t>
      </w:r>
      <w:r w:rsidR="005951FB" w:rsidRPr="005951FB">
        <w:rPr>
          <w:rFonts w:ascii="Times New Roman" w:hAnsi="Times New Roman"/>
          <w:sz w:val="24"/>
          <w:szCs w:val="24"/>
        </w:rPr>
        <w:t>Podział zadania na etapy:</w:t>
      </w:r>
    </w:p>
    <w:p w:rsidR="005736C0" w:rsidRPr="0051276D" w:rsidRDefault="005951FB" w:rsidP="005736C0">
      <w:pPr>
        <w:numPr>
          <w:ilvl w:val="0"/>
          <w:numId w:val="25"/>
        </w:numPr>
        <w:tabs>
          <w:tab w:val="left" w:pos="0"/>
        </w:tabs>
        <w:spacing w:line="276" w:lineRule="auto"/>
        <w:ind w:left="284"/>
        <w:contextualSpacing/>
        <w:jc w:val="both"/>
      </w:pPr>
      <w:bookmarkStart w:id="8" w:name="_Hlk19019964"/>
      <w:r w:rsidRPr="005951FB">
        <w:t>Etap I - prace wstępne, analityczne, projektowe:</w:t>
      </w:r>
    </w:p>
    <w:p w:rsidR="005736C0" w:rsidRPr="0051276D" w:rsidRDefault="005951FB" w:rsidP="005736C0">
      <w:pPr>
        <w:numPr>
          <w:ilvl w:val="0"/>
          <w:numId w:val="26"/>
        </w:numPr>
        <w:tabs>
          <w:tab w:val="left" w:pos="0"/>
          <w:tab w:val="left" w:pos="284"/>
        </w:tabs>
        <w:spacing w:line="276" w:lineRule="auto"/>
        <w:ind w:left="284"/>
        <w:contextualSpacing/>
        <w:jc w:val="both"/>
      </w:pPr>
      <w:r w:rsidRPr="005951FB">
        <w:t>Zebranie materiałów wejściowych</w:t>
      </w:r>
    </w:p>
    <w:p w:rsidR="005736C0" w:rsidRPr="0051276D" w:rsidRDefault="005951FB" w:rsidP="005736C0">
      <w:pPr>
        <w:numPr>
          <w:ilvl w:val="0"/>
          <w:numId w:val="26"/>
        </w:numPr>
        <w:tabs>
          <w:tab w:val="left" w:pos="0"/>
          <w:tab w:val="left" w:pos="284"/>
        </w:tabs>
        <w:spacing w:line="276" w:lineRule="auto"/>
        <w:ind w:left="283" w:hanging="357"/>
        <w:contextualSpacing/>
        <w:jc w:val="both"/>
      </w:pPr>
      <w:r w:rsidRPr="005951FB">
        <w:t>Inwentaryzacja urbanistyczna – prace terenowe i kameralne, Sporządzenie „Bilansu terenów przeznaczonych pod zabudowę na potrzeby zmiany studium”.</w:t>
      </w:r>
    </w:p>
    <w:p w:rsidR="005736C0" w:rsidRPr="0051276D" w:rsidRDefault="005951FB" w:rsidP="005736C0">
      <w:pPr>
        <w:numPr>
          <w:ilvl w:val="0"/>
          <w:numId w:val="26"/>
        </w:numPr>
        <w:tabs>
          <w:tab w:val="left" w:pos="0"/>
        </w:tabs>
        <w:spacing w:line="276" w:lineRule="auto"/>
        <w:ind w:left="284"/>
        <w:contextualSpacing/>
        <w:jc w:val="both"/>
      </w:pPr>
      <w:r w:rsidRPr="005951FB">
        <w:t>Analiza wniosków i opinii zgłoszonych przez osoby fizyczne, prawne oraz organy i instytucje po ogłoszeniu o przystąpieniu do sporządzenia zmiany studium,</w:t>
      </w:r>
    </w:p>
    <w:p w:rsidR="005736C0" w:rsidRPr="0051276D" w:rsidRDefault="005951FB" w:rsidP="005736C0">
      <w:pPr>
        <w:numPr>
          <w:ilvl w:val="0"/>
          <w:numId w:val="26"/>
        </w:numPr>
        <w:tabs>
          <w:tab w:val="left" w:pos="0"/>
          <w:tab w:val="left" w:pos="284"/>
        </w:tabs>
        <w:spacing w:line="276" w:lineRule="auto"/>
        <w:ind w:left="283" w:hanging="357"/>
        <w:contextualSpacing/>
        <w:jc w:val="both"/>
      </w:pPr>
      <w:r w:rsidRPr="005951FB">
        <w:t xml:space="preserve">Sporządzenie „Opracowania </w:t>
      </w:r>
      <w:proofErr w:type="spellStart"/>
      <w:r w:rsidRPr="005951FB">
        <w:t>Ekofizjograficznego</w:t>
      </w:r>
      <w:proofErr w:type="spellEnd"/>
      <w:r w:rsidRPr="005951FB">
        <w:t>”,</w:t>
      </w:r>
    </w:p>
    <w:p w:rsidR="005736C0" w:rsidRPr="0051276D" w:rsidRDefault="005951FB" w:rsidP="005736C0">
      <w:pPr>
        <w:pStyle w:val="Akapitzlist"/>
        <w:numPr>
          <w:ilvl w:val="0"/>
          <w:numId w:val="26"/>
        </w:numPr>
        <w:tabs>
          <w:tab w:val="left" w:pos="0"/>
          <w:tab w:val="left" w:pos="284"/>
        </w:tabs>
        <w:spacing w:after="0" w:line="276" w:lineRule="auto"/>
        <w:ind w:left="283" w:hanging="357"/>
        <w:rPr>
          <w:rFonts w:ascii="Times New Roman" w:hAnsi="Times New Roman"/>
          <w:sz w:val="24"/>
          <w:szCs w:val="24"/>
        </w:rPr>
      </w:pPr>
      <w:r w:rsidRPr="005951FB">
        <w:rPr>
          <w:rFonts w:ascii="Times New Roman" w:hAnsi="Times New Roman"/>
          <w:sz w:val="24"/>
          <w:szCs w:val="24"/>
        </w:rPr>
        <w:t>Opracowanie wstępnego projektu zmiany studium (podlega zatwierdzeniu przez Burmistrza).</w:t>
      </w:r>
    </w:p>
    <w:p w:rsidR="005736C0" w:rsidRPr="0051276D" w:rsidRDefault="005951FB" w:rsidP="005736C0">
      <w:pPr>
        <w:pStyle w:val="Akapitzlist"/>
        <w:numPr>
          <w:ilvl w:val="0"/>
          <w:numId w:val="27"/>
        </w:numPr>
        <w:tabs>
          <w:tab w:val="left" w:pos="0"/>
        </w:tabs>
        <w:spacing w:after="200" w:line="276" w:lineRule="auto"/>
        <w:ind w:left="284" w:hanging="284"/>
        <w:jc w:val="both"/>
        <w:rPr>
          <w:rFonts w:ascii="Times New Roman" w:hAnsi="Times New Roman"/>
          <w:sz w:val="24"/>
          <w:szCs w:val="24"/>
        </w:rPr>
      </w:pPr>
      <w:r w:rsidRPr="005951FB">
        <w:rPr>
          <w:rFonts w:ascii="Times New Roman" w:hAnsi="Times New Roman"/>
          <w:sz w:val="24"/>
          <w:szCs w:val="24"/>
        </w:rPr>
        <w:t>Wewnętrzna dyskusja nad opracowaniem prowadzona przez Władze Gminy z udziałem głównego projektanta, uwagi i propozycje korekt</w:t>
      </w:r>
    </w:p>
    <w:p w:rsidR="005736C0" w:rsidRPr="0051276D" w:rsidRDefault="005951FB" w:rsidP="005736C0">
      <w:pPr>
        <w:pStyle w:val="Akapitzlist"/>
        <w:numPr>
          <w:ilvl w:val="0"/>
          <w:numId w:val="25"/>
        </w:numPr>
        <w:tabs>
          <w:tab w:val="left" w:pos="0"/>
        </w:tabs>
        <w:spacing w:after="200" w:line="276" w:lineRule="auto"/>
        <w:ind w:left="284" w:hanging="284"/>
        <w:jc w:val="both"/>
        <w:rPr>
          <w:rFonts w:ascii="Times New Roman" w:hAnsi="Times New Roman"/>
          <w:sz w:val="24"/>
          <w:szCs w:val="24"/>
        </w:rPr>
      </w:pPr>
      <w:r w:rsidRPr="005951FB">
        <w:rPr>
          <w:rFonts w:ascii="Times New Roman" w:hAnsi="Times New Roman"/>
          <w:sz w:val="24"/>
          <w:szCs w:val="24"/>
        </w:rPr>
        <w:t>Etap II– prace projektowe oraz opiniowanie i uzgadnianie projektu zmiany studium</w:t>
      </w:r>
    </w:p>
    <w:p w:rsidR="005736C0" w:rsidRPr="0051276D" w:rsidRDefault="005951FB" w:rsidP="005736C0">
      <w:pPr>
        <w:pStyle w:val="Akapitzlist"/>
        <w:numPr>
          <w:ilvl w:val="0"/>
          <w:numId w:val="27"/>
        </w:numPr>
        <w:tabs>
          <w:tab w:val="left" w:pos="0"/>
        </w:tabs>
        <w:spacing w:after="200" w:line="276" w:lineRule="auto"/>
        <w:ind w:left="284" w:hanging="284"/>
        <w:jc w:val="both"/>
        <w:rPr>
          <w:rFonts w:ascii="Times New Roman" w:hAnsi="Times New Roman"/>
          <w:sz w:val="24"/>
          <w:szCs w:val="24"/>
        </w:rPr>
      </w:pPr>
      <w:r w:rsidRPr="005951FB">
        <w:rPr>
          <w:rFonts w:ascii="Times New Roman" w:hAnsi="Times New Roman"/>
          <w:sz w:val="24"/>
          <w:szCs w:val="24"/>
        </w:rPr>
        <w:t xml:space="preserve">Sporządzenie projektu zmiany studium oraz wykazu wniosków z informacją o sposobie rozstrzygnięcia wniosków wraz z uzasadnieniem dla wniosków nieuwzględnionych, naniesienie wniosków na mapy ewidencyjne lub inny uzgodniony z Zamawiającym materiał graficzny, </w:t>
      </w:r>
    </w:p>
    <w:p w:rsidR="005736C0" w:rsidRPr="0051276D" w:rsidRDefault="005951FB" w:rsidP="005736C0">
      <w:pPr>
        <w:pStyle w:val="Akapitzlist"/>
        <w:numPr>
          <w:ilvl w:val="0"/>
          <w:numId w:val="28"/>
        </w:numPr>
        <w:tabs>
          <w:tab w:val="left" w:pos="0"/>
        </w:tabs>
        <w:spacing w:after="200" w:line="276" w:lineRule="auto"/>
        <w:ind w:left="284" w:hanging="284"/>
        <w:jc w:val="both"/>
        <w:rPr>
          <w:rFonts w:ascii="Times New Roman" w:hAnsi="Times New Roman"/>
          <w:sz w:val="24"/>
          <w:szCs w:val="24"/>
        </w:rPr>
      </w:pPr>
      <w:r w:rsidRPr="005951FB">
        <w:rPr>
          <w:rFonts w:ascii="Times New Roman" w:hAnsi="Times New Roman"/>
          <w:sz w:val="24"/>
          <w:szCs w:val="24"/>
        </w:rPr>
        <w:t>Sporządzenie „Prognozy oddziaływania na środowisko”,</w:t>
      </w:r>
    </w:p>
    <w:p w:rsidR="005736C0" w:rsidRPr="0051276D" w:rsidRDefault="005951FB" w:rsidP="005736C0">
      <w:pPr>
        <w:pStyle w:val="Akapitzlist"/>
        <w:numPr>
          <w:ilvl w:val="0"/>
          <w:numId w:val="29"/>
        </w:numPr>
        <w:tabs>
          <w:tab w:val="left" w:pos="0"/>
          <w:tab w:val="left" w:pos="284"/>
        </w:tabs>
        <w:spacing w:after="200" w:line="276" w:lineRule="auto"/>
        <w:ind w:left="284" w:hanging="284"/>
        <w:jc w:val="both"/>
        <w:rPr>
          <w:rFonts w:ascii="Times New Roman" w:hAnsi="Times New Roman"/>
          <w:sz w:val="24"/>
          <w:szCs w:val="24"/>
        </w:rPr>
      </w:pPr>
      <w:r w:rsidRPr="005951FB">
        <w:rPr>
          <w:rFonts w:ascii="Times New Roman" w:hAnsi="Times New Roman"/>
          <w:sz w:val="24"/>
          <w:szCs w:val="24"/>
        </w:rPr>
        <w:t>Udział głównego projektanta w posiedzeniu Gminnej Komisji Urbanistyczno-Architektonicznej oraz uzyskanie opinii o projekcie zmiany studium,</w:t>
      </w:r>
    </w:p>
    <w:p w:rsidR="005736C0" w:rsidRPr="0051276D" w:rsidRDefault="005951FB" w:rsidP="005736C0">
      <w:pPr>
        <w:pStyle w:val="Akapitzlist"/>
        <w:numPr>
          <w:ilvl w:val="0"/>
          <w:numId w:val="29"/>
        </w:numPr>
        <w:tabs>
          <w:tab w:val="left" w:pos="0"/>
          <w:tab w:val="left" w:pos="284"/>
        </w:tabs>
        <w:spacing w:after="200" w:line="276" w:lineRule="auto"/>
        <w:ind w:left="284" w:hanging="284"/>
        <w:jc w:val="both"/>
        <w:rPr>
          <w:rFonts w:ascii="Times New Roman" w:hAnsi="Times New Roman"/>
          <w:sz w:val="24"/>
          <w:szCs w:val="24"/>
        </w:rPr>
      </w:pPr>
      <w:r w:rsidRPr="005951FB">
        <w:rPr>
          <w:rFonts w:ascii="Times New Roman" w:hAnsi="Times New Roman"/>
          <w:sz w:val="24"/>
          <w:szCs w:val="24"/>
        </w:rPr>
        <w:t xml:space="preserve">Opracowanie projektów pism związanych z wystąpieniem o opinie i uzgodnienia do projektu zmiany studium wraz z odpowiednią ilością egzemplarzy wymaganych do tego dokumentów, </w:t>
      </w:r>
    </w:p>
    <w:p w:rsidR="005736C0" w:rsidRPr="0051276D" w:rsidRDefault="005951FB" w:rsidP="005736C0">
      <w:pPr>
        <w:pStyle w:val="Akapitzlist"/>
        <w:numPr>
          <w:ilvl w:val="0"/>
          <w:numId w:val="29"/>
        </w:numPr>
        <w:tabs>
          <w:tab w:val="left" w:pos="0"/>
          <w:tab w:val="left" w:pos="284"/>
        </w:tabs>
        <w:spacing w:after="200" w:line="276" w:lineRule="auto"/>
        <w:ind w:left="284" w:hanging="284"/>
        <w:jc w:val="both"/>
        <w:rPr>
          <w:rFonts w:ascii="Times New Roman" w:hAnsi="Times New Roman"/>
          <w:sz w:val="24"/>
          <w:szCs w:val="24"/>
        </w:rPr>
      </w:pPr>
      <w:r w:rsidRPr="005951FB">
        <w:rPr>
          <w:rFonts w:ascii="Times New Roman" w:hAnsi="Times New Roman"/>
          <w:sz w:val="24"/>
          <w:szCs w:val="24"/>
        </w:rPr>
        <w:t>Opracowanie wykazu uzgodnień i opinii,</w:t>
      </w:r>
    </w:p>
    <w:p w:rsidR="005736C0" w:rsidRPr="0051276D" w:rsidRDefault="005951FB" w:rsidP="005736C0">
      <w:pPr>
        <w:pStyle w:val="Akapitzlist"/>
        <w:numPr>
          <w:ilvl w:val="0"/>
          <w:numId w:val="29"/>
        </w:numPr>
        <w:tabs>
          <w:tab w:val="left" w:pos="0"/>
          <w:tab w:val="left" w:pos="284"/>
        </w:tabs>
        <w:spacing w:after="200" w:line="276" w:lineRule="auto"/>
        <w:ind w:left="284" w:hanging="284"/>
        <w:jc w:val="both"/>
        <w:rPr>
          <w:rFonts w:ascii="Times New Roman" w:hAnsi="Times New Roman"/>
          <w:sz w:val="24"/>
          <w:szCs w:val="24"/>
        </w:rPr>
      </w:pPr>
      <w:r w:rsidRPr="005951FB">
        <w:rPr>
          <w:rFonts w:ascii="Times New Roman" w:hAnsi="Times New Roman"/>
          <w:sz w:val="24"/>
          <w:szCs w:val="24"/>
        </w:rPr>
        <w:t>Analiza i wprowadzenie zmian wynikających z uzyskanych opinii i dokonanych uzgodnień.</w:t>
      </w:r>
    </w:p>
    <w:p w:rsidR="005736C0" w:rsidRPr="0051276D" w:rsidRDefault="005951FB" w:rsidP="005736C0">
      <w:pPr>
        <w:pStyle w:val="Akapitzlist"/>
        <w:numPr>
          <w:ilvl w:val="0"/>
          <w:numId w:val="25"/>
        </w:numPr>
        <w:tabs>
          <w:tab w:val="left" w:pos="0"/>
        </w:tabs>
        <w:spacing w:after="200" w:line="276" w:lineRule="auto"/>
        <w:ind w:left="284" w:hanging="284"/>
        <w:jc w:val="both"/>
        <w:rPr>
          <w:rFonts w:ascii="Times New Roman" w:hAnsi="Times New Roman"/>
          <w:sz w:val="24"/>
          <w:szCs w:val="24"/>
        </w:rPr>
      </w:pPr>
      <w:r w:rsidRPr="005951FB">
        <w:rPr>
          <w:rFonts w:ascii="Times New Roman" w:hAnsi="Times New Roman"/>
          <w:sz w:val="24"/>
          <w:szCs w:val="24"/>
        </w:rPr>
        <w:t>Etap III – wyłożenie projektu zmiany studium do publicznego wglądu:</w:t>
      </w:r>
    </w:p>
    <w:p w:rsidR="005736C0" w:rsidRPr="0051276D" w:rsidRDefault="005951FB" w:rsidP="005736C0">
      <w:pPr>
        <w:pStyle w:val="Akapitzlist"/>
        <w:numPr>
          <w:ilvl w:val="0"/>
          <w:numId w:val="30"/>
        </w:numPr>
        <w:tabs>
          <w:tab w:val="left" w:pos="0"/>
        </w:tabs>
        <w:spacing w:after="200" w:line="276" w:lineRule="auto"/>
        <w:ind w:left="284" w:hanging="284"/>
        <w:jc w:val="both"/>
        <w:rPr>
          <w:rFonts w:ascii="Times New Roman" w:hAnsi="Times New Roman"/>
          <w:sz w:val="24"/>
          <w:szCs w:val="24"/>
        </w:rPr>
      </w:pPr>
      <w:r w:rsidRPr="005951FB">
        <w:rPr>
          <w:rFonts w:ascii="Times New Roman" w:hAnsi="Times New Roman"/>
          <w:sz w:val="24"/>
          <w:szCs w:val="24"/>
        </w:rPr>
        <w:lastRenderedPageBreak/>
        <w:t xml:space="preserve">Przygotowanie wzorów obwieszczenia oraz ogłoszenia prasowego o wyłożeniu projektu zmiany studium wraz z prognozą oddziaływania na środowisko do publicznego wglądu, </w:t>
      </w:r>
    </w:p>
    <w:p w:rsidR="005736C0" w:rsidRPr="0051276D" w:rsidRDefault="005951FB" w:rsidP="005736C0">
      <w:pPr>
        <w:pStyle w:val="Akapitzlist"/>
        <w:numPr>
          <w:ilvl w:val="0"/>
          <w:numId w:val="30"/>
        </w:numPr>
        <w:tabs>
          <w:tab w:val="left" w:pos="0"/>
        </w:tabs>
        <w:spacing w:after="200" w:line="276" w:lineRule="auto"/>
        <w:ind w:left="284" w:hanging="284"/>
        <w:jc w:val="both"/>
        <w:rPr>
          <w:rFonts w:ascii="Times New Roman" w:hAnsi="Times New Roman"/>
          <w:sz w:val="24"/>
          <w:szCs w:val="24"/>
        </w:rPr>
      </w:pPr>
      <w:r w:rsidRPr="005951FB">
        <w:rPr>
          <w:rFonts w:ascii="Times New Roman" w:hAnsi="Times New Roman"/>
          <w:sz w:val="24"/>
          <w:szCs w:val="24"/>
        </w:rPr>
        <w:t xml:space="preserve">Udział członka zespołu projektowego w wyłożeniu do publicznego wglądu projektu  zmiany studium wraz z prognozą oddziaływania na środowisko (w wymiarze 5 godzin dziennie przez cały okresie wyłożenia – min. 21 dni roboczych, </w:t>
      </w:r>
    </w:p>
    <w:p w:rsidR="005736C0" w:rsidRPr="0051276D" w:rsidRDefault="005951FB" w:rsidP="005736C0">
      <w:pPr>
        <w:pStyle w:val="Akapitzlist"/>
        <w:numPr>
          <w:ilvl w:val="0"/>
          <w:numId w:val="30"/>
        </w:numPr>
        <w:tabs>
          <w:tab w:val="left" w:pos="0"/>
        </w:tabs>
        <w:spacing w:after="200" w:line="276" w:lineRule="auto"/>
        <w:ind w:left="284" w:hanging="284"/>
        <w:jc w:val="both"/>
        <w:rPr>
          <w:rFonts w:ascii="Times New Roman" w:hAnsi="Times New Roman"/>
          <w:sz w:val="24"/>
          <w:szCs w:val="24"/>
        </w:rPr>
      </w:pPr>
      <w:r w:rsidRPr="005951FB">
        <w:rPr>
          <w:rFonts w:ascii="Times New Roman" w:hAnsi="Times New Roman"/>
          <w:sz w:val="24"/>
          <w:szCs w:val="24"/>
        </w:rPr>
        <w:t>Udział głównego projektanta zespołu projektowego w zorganizowanych przez Zamawiającego dyskusji publicznych – co najmniej jedna,</w:t>
      </w:r>
    </w:p>
    <w:p w:rsidR="005736C0" w:rsidRPr="0051276D" w:rsidRDefault="005951FB" w:rsidP="005736C0">
      <w:pPr>
        <w:pStyle w:val="Akapitzlist"/>
        <w:numPr>
          <w:ilvl w:val="0"/>
          <w:numId w:val="30"/>
        </w:numPr>
        <w:tabs>
          <w:tab w:val="left" w:pos="0"/>
        </w:tabs>
        <w:spacing w:after="200" w:line="276" w:lineRule="auto"/>
        <w:ind w:left="284" w:hanging="284"/>
        <w:jc w:val="both"/>
        <w:rPr>
          <w:rFonts w:ascii="Times New Roman" w:hAnsi="Times New Roman"/>
          <w:sz w:val="24"/>
          <w:szCs w:val="24"/>
        </w:rPr>
      </w:pPr>
      <w:r w:rsidRPr="005951FB">
        <w:rPr>
          <w:rFonts w:ascii="Times New Roman" w:hAnsi="Times New Roman"/>
          <w:sz w:val="24"/>
          <w:szCs w:val="24"/>
        </w:rPr>
        <w:t xml:space="preserve">Przygotowanie wykazu uwag wniesionych do wyłożonego do publicznego wglądu projektu zmiany studium wraz z propozycją ich rozpatrzenia, </w:t>
      </w:r>
    </w:p>
    <w:p w:rsidR="005736C0" w:rsidRPr="0051276D" w:rsidRDefault="005951FB" w:rsidP="005736C0">
      <w:pPr>
        <w:pStyle w:val="Akapitzlist"/>
        <w:numPr>
          <w:ilvl w:val="0"/>
          <w:numId w:val="30"/>
        </w:numPr>
        <w:tabs>
          <w:tab w:val="left" w:pos="0"/>
        </w:tabs>
        <w:spacing w:after="200" w:line="276" w:lineRule="auto"/>
        <w:ind w:left="284" w:hanging="284"/>
        <w:jc w:val="both"/>
        <w:rPr>
          <w:rFonts w:ascii="Times New Roman" w:hAnsi="Times New Roman"/>
          <w:sz w:val="24"/>
          <w:szCs w:val="24"/>
        </w:rPr>
      </w:pPr>
      <w:r w:rsidRPr="005951FB">
        <w:rPr>
          <w:rFonts w:ascii="Times New Roman" w:hAnsi="Times New Roman"/>
          <w:sz w:val="24"/>
          <w:szCs w:val="24"/>
        </w:rPr>
        <w:t xml:space="preserve">Przygotowanie wykazu uwag po akceptacji rozstrzygnięć przez burmistrza, </w:t>
      </w:r>
    </w:p>
    <w:p w:rsidR="005736C0" w:rsidRPr="0051276D" w:rsidRDefault="005951FB" w:rsidP="005736C0">
      <w:pPr>
        <w:pStyle w:val="Akapitzlist"/>
        <w:numPr>
          <w:ilvl w:val="0"/>
          <w:numId w:val="30"/>
        </w:numPr>
        <w:tabs>
          <w:tab w:val="left" w:pos="0"/>
        </w:tabs>
        <w:spacing w:after="200" w:line="276" w:lineRule="auto"/>
        <w:ind w:left="284" w:hanging="284"/>
        <w:jc w:val="both"/>
        <w:rPr>
          <w:rFonts w:ascii="Times New Roman" w:hAnsi="Times New Roman"/>
          <w:sz w:val="24"/>
          <w:szCs w:val="24"/>
        </w:rPr>
      </w:pPr>
      <w:r w:rsidRPr="005951FB">
        <w:rPr>
          <w:rFonts w:ascii="Times New Roman" w:hAnsi="Times New Roman"/>
          <w:sz w:val="24"/>
          <w:szCs w:val="24"/>
        </w:rPr>
        <w:t>Wprowadzenie do projektu zmiany studium korekt wynikających z rozpatrzenia uwag złożonych do wyłożonego do publicznego wglądu projektu zmiany studium,</w:t>
      </w:r>
    </w:p>
    <w:p w:rsidR="005736C0" w:rsidRPr="0051276D" w:rsidRDefault="005951FB" w:rsidP="005736C0">
      <w:pPr>
        <w:pStyle w:val="Akapitzlist"/>
        <w:numPr>
          <w:ilvl w:val="0"/>
          <w:numId w:val="30"/>
        </w:numPr>
        <w:tabs>
          <w:tab w:val="left" w:pos="0"/>
        </w:tabs>
        <w:spacing w:after="200" w:line="276" w:lineRule="auto"/>
        <w:ind w:left="284" w:hanging="284"/>
        <w:jc w:val="both"/>
        <w:rPr>
          <w:rFonts w:ascii="Times New Roman" w:hAnsi="Times New Roman"/>
          <w:sz w:val="24"/>
          <w:szCs w:val="24"/>
        </w:rPr>
      </w:pPr>
      <w:r w:rsidRPr="005951FB">
        <w:rPr>
          <w:rFonts w:ascii="Times New Roman" w:hAnsi="Times New Roman"/>
          <w:sz w:val="24"/>
          <w:szCs w:val="24"/>
        </w:rPr>
        <w:t xml:space="preserve">W razie konieczności powtórzenie czynności wymaganych ustawą o planowaniu i zagospodarowaniu przestrzennym </w:t>
      </w:r>
    </w:p>
    <w:p w:rsidR="005736C0" w:rsidRPr="0051276D" w:rsidRDefault="005951FB" w:rsidP="005736C0">
      <w:pPr>
        <w:pStyle w:val="Akapitzlist"/>
        <w:numPr>
          <w:ilvl w:val="0"/>
          <w:numId w:val="30"/>
        </w:numPr>
        <w:tabs>
          <w:tab w:val="left" w:pos="0"/>
        </w:tabs>
        <w:spacing w:after="200" w:line="276" w:lineRule="auto"/>
        <w:ind w:left="284" w:hanging="284"/>
        <w:jc w:val="both"/>
        <w:rPr>
          <w:rFonts w:ascii="Times New Roman" w:hAnsi="Times New Roman"/>
          <w:sz w:val="24"/>
          <w:szCs w:val="24"/>
        </w:rPr>
      </w:pPr>
      <w:r w:rsidRPr="005951FB">
        <w:rPr>
          <w:rFonts w:ascii="Times New Roman" w:hAnsi="Times New Roman"/>
          <w:sz w:val="24"/>
          <w:szCs w:val="24"/>
        </w:rPr>
        <w:t>Przygotowanie projektu uchwały Rady Miejskiej wraz z uzasadnieniem oraz listą nieuwzględnionych uwag zgłoszonych w trakcie wyłożenia projektu zmiany studium.</w:t>
      </w:r>
    </w:p>
    <w:p w:rsidR="005736C0" w:rsidRPr="0051276D" w:rsidRDefault="005951FB" w:rsidP="005736C0">
      <w:pPr>
        <w:pStyle w:val="Akapitzlist"/>
        <w:numPr>
          <w:ilvl w:val="0"/>
          <w:numId w:val="25"/>
        </w:numPr>
        <w:tabs>
          <w:tab w:val="left" w:pos="0"/>
        </w:tabs>
        <w:spacing w:after="200" w:line="276" w:lineRule="auto"/>
        <w:ind w:left="284" w:hanging="284"/>
        <w:jc w:val="both"/>
        <w:rPr>
          <w:rFonts w:ascii="Times New Roman" w:hAnsi="Times New Roman"/>
          <w:sz w:val="24"/>
          <w:szCs w:val="24"/>
        </w:rPr>
      </w:pPr>
      <w:r w:rsidRPr="005951FB">
        <w:rPr>
          <w:rFonts w:ascii="Times New Roman" w:hAnsi="Times New Roman"/>
          <w:sz w:val="24"/>
          <w:szCs w:val="24"/>
        </w:rPr>
        <w:t>Etap IV – uchwalenie zmiany studium oraz prace końcowe:</w:t>
      </w:r>
    </w:p>
    <w:p w:rsidR="005736C0" w:rsidRPr="0051276D" w:rsidRDefault="005951FB" w:rsidP="005736C0">
      <w:pPr>
        <w:pStyle w:val="Akapitzlist"/>
        <w:numPr>
          <w:ilvl w:val="0"/>
          <w:numId w:val="31"/>
        </w:numPr>
        <w:tabs>
          <w:tab w:val="left" w:pos="0"/>
        </w:tabs>
        <w:spacing w:after="200" w:line="276" w:lineRule="auto"/>
        <w:ind w:left="284" w:hanging="284"/>
        <w:jc w:val="both"/>
        <w:rPr>
          <w:rFonts w:ascii="Times New Roman" w:hAnsi="Times New Roman"/>
          <w:sz w:val="24"/>
          <w:szCs w:val="24"/>
        </w:rPr>
      </w:pPr>
      <w:r w:rsidRPr="005951FB">
        <w:rPr>
          <w:rFonts w:ascii="Times New Roman" w:hAnsi="Times New Roman"/>
          <w:sz w:val="24"/>
          <w:szCs w:val="24"/>
        </w:rPr>
        <w:t>Udział głównego projektanta w sesji rady miejskiej, na której będzie przedstawiony do uchwalenia projekt zmiany studium wraz z listą nieuwzględnionych uwag,</w:t>
      </w:r>
    </w:p>
    <w:p w:rsidR="005736C0" w:rsidRPr="0051276D" w:rsidRDefault="005951FB" w:rsidP="005736C0">
      <w:pPr>
        <w:pStyle w:val="Akapitzlist"/>
        <w:numPr>
          <w:ilvl w:val="0"/>
          <w:numId w:val="31"/>
        </w:numPr>
        <w:tabs>
          <w:tab w:val="left" w:pos="0"/>
        </w:tabs>
        <w:spacing w:after="200" w:line="276" w:lineRule="auto"/>
        <w:ind w:left="284" w:hanging="284"/>
        <w:jc w:val="both"/>
        <w:rPr>
          <w:rFonts w:ascii="Times New Roman" w:hAnsi="Times New Roman"/>
          <w:sz w:val="24"/>
          <w:szCs w:val="24"/>
        </w:rPr>
      </w:pPr>
      <w:r w:rsidRPr="005951FB">
        <w:rPr>
          <w:rFonts w:ascii="Times New Roman" w:hAnsi="Times New Roman"/>
          <w:sz w:val="24"/>
          <w:szCs w:val="24"/>
        </w:rPr>
        <w:t>Sporządzenie pisemnego podsumowania i uzasadnienia o których mowa w art. 42 pkt. 2) oraz art. 55 ust. 3 ustawy o udostępnieniu informacji o środowisku i jego ochronie, udziale społeczeństwa w ochronie środowiska oraz o ocenach oddziaływania na środowisko,</w:t>
      </w:r>
    </w:p>
    <w:p w:rsidR="005736C0" w:rsidRPr="0051276D" w:rsidRDefault="005951FB" w:rsidP="005736C0">
      <w:pPr>
        <w:pStyle w:val="Akapitzlist"/>
        <w:numPr>
          <w:ilvl w:val="0"/>
          <w:numId w:val="31"/>
        </w:numPr>
        <w:tabs>
          <w:tab w:val="left" w:pos="0"/>
        </w:tabs>
        <w:spacing w:after="200" w:line="276" w:lineRule="auto"/>
        <w:ind w:left="284" w:hanging="284"/>
        <w:jc w:val="both"/>
        <w:rPr>
          <w:rFonts w:ascii="Times New Roman" w:hAnsi="Times New Roman"/>
          <w:sz w:val="24"/>
          <w:szCs w:val="24"/>
        </w:rPr>
      </w:pPr>
      <w:r w:rsidRPr="005951FB">
        <w:rPr>
          <w:rFonts w:ascii="Times New Roman" w:hAnsi="Times New Roman"/>
          <w:sz w:val="24"/>
          <w:szCs w:val="24"/>
        </w:rPr>
        <w:t>Przygotowanie uchwały wraz z załącznikami z uwzględnieniem numeru i daty uchwały Rady Miejskiej w Rabce-Zdroju wraz z dokumentacją planistyczną oraz innymi dokumentami.</w:t>
      </w:r>
    </w:p>
    <w:bookmarkEnd w:id="8"/>
    <w:p w:rsidR="005736C0" w:rsidRPr="0051276D" w:rsidRDefault="009545FD" w:rsidP="009545FD">
      <w:pPr>
        <w:pStyle w:val="Akapitzlist"/>
        <w:tabs>
          <w:tab w:val="left" w:pos="0"/>
        </w:tabs>
        <w:spacing w:after="0" w:line="276" w:lineRule="auto"/>
        <w:ind w:left="284"/>
        <w:jc w:val="both"/>
        <w:rPr>
          <w:rStyle w:val="Pogrubienie"/>
          <w:rFonts w:ascii="Times New Roman" w:hAnsi="Times New Roman"/>
          <w:b w:val="0"/>
          <w:bCs w:val="0"/>
          <w:sz w:val="24"/>
          <w:szCs w:val="24"/>
        </w:rPr>
      </w:pPr>
      <w:r>
        <w:rPr>
          <w:rStyle w:val="Pogrubienie"/>
          <w:rFonts w:ascii="Times New Roman" w:hAnsi="Times New Roman"/>
          <w:b w:val="0"/>
          <w:bCs w:val="0"/>
          <w:sz w:val="24"/>
          <w:szCs w:val="24"/>
        </w:rPr>
        <w:t xml:space="preserve">2) </w:t>
      </w:r>
      <w:r w:rsidR="005951FB" w:rsidRPr="005951FB">
        <w:rPr>
          <w:rStyle w:val="Pogrubienie"/>
          <w:rFonts w:ascii="Times New Roman" w:hAnsi="Times New Roman"/>
          <w:b w:val="0"/>
          <w:bCs w:val="0"/>
          <w:sz w:val="24"/>
          <w:szCs w:val="24"/>
        </w:rPr>
        <w:t xml:space="preserve">Zmianę Studium Uwarunkowań i Kierunków Zagospodarowania Przestrzennego należy sporządzić na podstawie aktualnie obowiązujących aktów prawnych, dotyczących przedmiotu Umowy, w szczególności: </w:t>
      </w:r>
    </w:p>
    <w:p w:rsidR="005736C0" w:rsidRPr="0051276D" w:rsidRDefault="005951FB" w:rsidP="005736C0">
      <w:pPr>
        <w:numPr>
          <w:ilvl w:val="0"/>
          <w:numId w:val="32"/>
        </w:numPr>
        <w:tabs>
          <w:tab w:val="left" w:pos="0"/>
        </w:tabs>
        <w:spacing w:line="276" w:lineRule="auto"/>
        <w:ind w:left="284" w:hanging="284"/>
        <w:contextualSpacing/>
        <w:jc w:val="both"/>
        <w:rPr>
          <w:rStyle w:val="Pogrubienie"/>
          <w:b w:val="0"/>
          <w:bCs w:val="0"/>
        </w:rPr>
      </w:pPr>
      <w:r w:rsidRPr="005951FB">
        <w:rPr>
          <w:rStyle w:val="Pogrubienie"/>
          <w:b w:val="0"/>
          <w:bCs w:val="0"/>
        </w:rPr>
        <w:t>Ustawy o planowaniu i zagospodarowaniu przestrzennym z dnia 27 marca 2003 r. (</w:t>
      </w:r>
      <w:proofErr w:type="spellStart"/>
      <w:r w:rsidRPr="005951FB">
        <w:rPr>
          <w:rStyle w:val="Pogrubienie"/>
          <w:b w:val="0"/>
          <w:bCs w:val="0"/>
        </w:rPr>
        <w:t>t.j</w:t>
      </w:r>
      <w:proofErr w:type="spellEnd"/>
      <w:r w:rsidRPr="005951FB">
        <w:rPr>
          <w:rStyle w:val="Pogrubienie"/>
          <w:b w:val="0"/>
          <w:bCs w:val="0"/>
        </w:rPr>
        <w:t>.: Dz. U. z 2020 r., poz. 293),</w:t>
      </w:r>
    </w:p>
    <w:p w:rsidR="005736C0" w:rsidRPr="0051276D" w:rsidRDefault="005951FB" w:rsidP="005736C0">
      <w:pPr>
        <w:numPr>
          <w:ilvl w:val="0"/>
          <w:numId w:val="32"/>
        </w:numPr>
        <w:tabs>
          <w:tab w:val="left" w:pos="0"/>
        </w:tabs>
        <w:spacing w:line="276" w:lineRule="auto"/>
        <w:ind w:left="284" w:hanging="284"/>
        <w:contextualSpacing/>
        <w:jc w:val="both"/>
        <w:rPr>
          <w:rStyle w:val="Pogrubienie"/>
          <w:b w:val="0"/>
          <w:bCs w:val="0"/>
        </w:rPr>
      </w:pPr>
      <w:r w:rsidRPr="005951FB">
        <w:rPr>
          <w:rStyle w:val="Pogrubienie"/>
          <w:b w:val="0"/>
          <w:bCs w:val="0"/>
        </w:rPr>
        <w:t xml:space="preserve"> Rozporządzenia Ministra Infrastruktury w sprawie zakresu projektu studium uwarunkowań i kierunków zagospodarowania przestrzennego gminy z dnia 28 kwietnia 2004 r. (Dz. U. z 2004r., nr 118, poz.1233), </w:t>
      </w:r>
    </w:p>
    <w:p w:rsidR="005736C0" w:rsidRPr="0051276D" w:rsidRDefault="005951FB" w:rsidP="005736C0">
      <w:pPr>
        <w:numPr>
          <w:ilvl w:val="0"/>
          <w:numId w:val="32"/>
        </w:numPr>
        <w:tabs>
          <w:tab w:val="left" w:pos="0"/>
        </w:tabs>
        <w:spacing w:line="276" w:lineRule="auto"/>
        <w:ind w:left="284" w:hanging="284"/>
        <w:contextualSpacing/>
        <w:jc w:val="both"/>
        <w:rPr>
          <w:rStyle w:val="Pogrubienie"/>
          <w:b w:val="0"/>
          <w:bCs w:val="0"/>
        </w:rPr>
      </w:pPr>
      <w:r w:rsidRPr="005951FB">
        <w:rPr>
          <w:rStyle w:val="Pogrubienie"/>
          <w:b w:val="0"/>
          <w:bCs w:val="0"/>
        </w:rPr>
        <w:t xml:space="preserve">Ustawy o udostępnianiu informacji o środowisku i jego ochronie, udziale społeczeństwa </w:t>
      </w:r>
      <w:r w:rsidRPr="005951FB">
        <w:br/>
      </w:r>
      <w:r w:rsidRPr="005951FB">
        <w:rPr>
          <w:rStyle w:val="Pogrubienie"/>
          <w:b w:val="0"/>
          <w:bCs w:val="0"/>
        </w:rPr>
        <w:t xml:space="preserve">w ochronie środowiska oraz o ocenach oddziaływania na środowisko </w:t>
      </w:r>
      <w:r w:rsidRPr="005951FB">
        <w:t>z dnia 3 października 2008 r. (</w:t>
      </w:r>
      <w:proofErr w:type="spellStart"/>
      <w:r w:rsidRPr="005951FB">
        <w:t>t.j</w:t>
      </w:r>
      <w:proofErr w:type="spellEnd"/>
      <w:r w:rsidRPr="005951FB">
        <w:t xml:space="preserve">.: Dz. U. z 2021  r., poz. 247 , z </w:t>
      </w:r>
      <w:proofErr w:type="spellStart"/>
      <w:r w:rsidRPr="005951FB">
        <w:t>późn</w:t>
      </w:r>
      <w:proofErr w:type="spellEnd"/>
      <w:r w:rsidRPr="005951FB">
        <w:t xml:space="preserve">. zm.), </w:t>
      </w:r>
    </w:p>
    <w:p w:rsidR="005736C0" w:rsidRPr="0051276D" w:rsidRDefault="005951FB" w:rsidP="005736C0">
      <w:pPr>
        <w:numPr>
          <w:ilvl w:val="0"/>
          <w:numId w:val="33"/>
        </w:numPr>
        <w:tabs>
          <w:tab w:val="left" w:pos="0"/>
        </w:tabs>
        <w:spacing w:line="276" w:lineRule="auto"/>
        <w:ind w:left="284" w:hanging="284"/>
        <w:contextualSpacing/>
        <w:jc w:val="both"/>
        <w:rPr>
          <w:b/>
          <w:bCs/>
        </w:rPr>
      </w:pPr>
      <w:r w:rsidRPr="005951FB">
        <w:rPr>
          <w:rStyle w:val="Pogrubienie"/>
          <w:b w:val="0"/>
          <w:bCs w:val="0"/>
        </w:rPr>
        <w:t xml:space="preserve">Ustawy </w:t>
      </w:r>
      <w:r w:rsidRPr="005951FB">
        <w:t>o lecznictwie uzdrowiskowym, uzdrowiskach i obszarach ochrony uzdrowiskowej oraz gminach uzdrowiskowych z dnia 28 lipca 2005 r. (</w:t>
      </w:r>
      <w:proofErr w:type="spellStart"/>
      <w:r w:rsidRPr="005951FB">
        <w:t>t.j</w:t>
      </w:r>
      <w:proofErr w:type="spellEnd"/>
      <w:r w:rsidRPr="005951FB">
        <w:t xml:space="preserve">.: Dz. U. z 2020r. , </w:t>
      </w:r>
      <w:proofErr w:type="spellStart"/>
      <w:r w:rsidRPr="005951FB">
        <w:t>poz</w:t>
      </w:r>
      <w:proofErr w:type="spellEnd"/>
      <w:r w:rsidRPr="005951FB">
        <w:t>, 1662),</w:t>
      </w:r>
    </w:p>
    <w:p w:rsidR="005736C0" w:rsidRPr="0051276D" w:rsidRDefault="005951FB" w:rsidP="005736C0">
      <w:pPr>
        <w:numPr>
          <w:ilvl w:val="0"/>
          <w:numId w:val="33"/>
        </w:numPr>
        <w:tabs>
          <w:tab w:val="left" w:pos="0"/>
        </w:tabs>
        <w:spacing w:line="276" w:lineRule="auto"/>
        <w:ind w:left="284" w:hanging="284"/>
        <w:contextualSpacing/>
        <w:jc w:val="both"/>
        <w:rPr>
          <w:b/>
          <w:bCs/>
        </w:rPr>
      </w:pPr>
      <w:r w:rsidRPr="005951FB">
        <w:t xml:space="preserve">Prawo ochrony środowiska z dnia 27 kwietnia 2001 r. ( </w:t>
      </w:r>
      <w:proofErr w:type="spellStart"/>
      <w:r w:rsidRPr="005951FB">
        <w:t>t.j</w:t>
      </w:r>
      <w:proofErr w:type="spellEnd"/>
      <w:r w:rsidRPr="005951FB">
        <w:t xml:space="preserve">.: Dz. U. z 2020 r., poz. 1219, z </w:t>
      </w:r>
      <w:proofErr w:type="spellStart"/>
      <w:r w:rsidRPr="005951FB">
        <w:t>późn</w:t>
      </w:r>
      <w:proofErr w:type="spellEnd"/>
      <w:r w:rsidRPr="005951FB">
        <w:t xml:space="preserve">. zm.), </w:t>
      </w:r>
    </w:p>
    <w:p w:rsidR="005736C0" w:rsidRPr="0051276D" w:rsidRDefault="005951FB" w:rsidP="005736C0">
      <w:pPr>
        <w:numPr>
          <w:ilvl w:val="0"/>
          <w:numId w:val="33"/>
        </w:numPr>
        <w:tabs>
          <w:tab w:val="left" w:pos="0"/>
        </w:tabs>
        <w:spacing w:line="276" w:lineRule="auto"/>
        <w:ind w:left="284" w:hanging="284"/>
        <w:contextualSpacing/>
        <w:jc w:val="both"/>
        <w:rPr>
          <w:rStyle w:val="Pogrubienie"/>
        </w:rPr>
      </w:pPr>
      <w:r w:rsidRPr="005951FB">
        <w:t xml:space="preserve">Ustawa o ochronie przyrody z dnia 16 kwietnia 2004 r. (tj.: Dz. U. z 2020 r., poz. 55, z </w:t>
      </w:r>
      <w:proofErr w:type="spellStart"/>
      <w:r w:rsidRPr="005951FB">
        <w:t>późn</w:t>
      </w:r>
      <w:proofErr w:type="spellEnd"/>
      <w:r w:rsidRPr="005951FB">
        <w:t>. zm.),</w:t>
      </w:r>
    </w:p>
    <w:p w:rsidR="005736C0" w:rsidRPr="0051276D" w:rsidRDefault="005951FB" w:rsidP="005736C0">
      <w:pPr>
        <w:numPr>
          <w:ilvl w:val="0"/>
          <w:numId w:val="33"/>
        </w:numPr>
        <w:tabs>
          <w:tab w:val="left" w:pos="0"/>
        </w:tabs>
        <w:spacing w:line="276" w:lineRule="auto"/>
        <w:ind w:left="284" w:hanging="284"/>
        <w:contextualSpacing/>
        <w:jc w:val="both"/>
        <w:rPr>
          <w:rStyle w:val="Pogrubienie"/>
          <w:b w:val="0"/>
          <w:bCs w:val="0"/>
        </w:rPr>
      </w:pPr>
      <w:r w:rsidRPr="005951FB">
        <w:rPr>
          <w:rStyle w:val="Pogrubienie"/>
          <w:b w:val="0"/>
          <w:bCs w:val="0"/>
        </w:rPr>
        <w:t xml:space="preserve">Ustawy prawo wodne z 20 lipca 2017 r. ( </w:t>
      </w:r>
      <w:proofErr w:type="spellStart"/>
      <w:r w:rsidRPr="005951FB">
        <w:rPr>
          <w:rStyle w:val="Pogrubienie"/>
          <w:b w:val="0"/>
          <w:bCs w:val="0"/>
        </w:rPr>
        <w:t>t.j</w:t>
      </w:r>
      <w:proofErr w:type="spellEnd"/>
      <w:r w:rsidRPr="005951FB">
        <w:rPr>
          <w:rStyle w:val="Pogrubienie"/>
          <w:b w:val="0"/>
          <w:bCs w:val="0"/>
        </w:rPr>
        <w:t xml:space="preserve">.: Dz. U. z 2020 r., </w:t>
      </w:r>
      <w:proofErr w:type="spellStart"/>
      <w:r w:rsidRPr="005951FB">
        <w:rPr>
          <w:rStyle w:val="Pogrubienie"/>
          <w:b w:val="0"/>
          <w:bCs w:val="0"/>
        </w:rPr>
        <w:t>poz</w:t>
      </w:r>
      <w:proofErr w:type="spellEnd"/>
      <w:r w:rsidRPr="005951FB">
        <w:rPr>
          <w:rStyle w:val="Pogrubienie"/>
          <w:b w:val="0"/>
          <w:bCs w:val="0"/>
        </w:rPr>
        <w:t xml:space="preserve">, 310, z </w:t>
      </w:r>
      <w:proofErr w:type="spellStart"/>
      <w:r w:rsidRPr="005951FB">
        <w:rPr>
          <w:rStyle w:val="Pogrubienie"/>
          <w:b w:val="0"/>
          <w:bCs w:val="0"/>
        </w:rPr>
        <w:t>późn</w:t>
      </w:r>
      <w:proofErr w:type="spellEnd"/>
      <w:r w:rsidRPr="005951FB">
        <w:rPr>
          <w:rStyle w:val="Pogrubienie"/>
          <w:b w:val="0"/>
          <w:bCs w:val="0"/>
        </w:rPr>
        <w:t>. zm.),</w:t>
      </w:r>
    </w:p>
    <w:p w:rsidR="005736C0" w:rsidRPr="0051276D" w:rsidRDefault="005951FB" w:rsidP="005736C0">
      <w:pPr>
        <w:numPr>
          <w:ilvl w:val="0"/>
          <w:numId w:val="33"/>
        </w:numPr>
        <w:tabs>
          <w:tab w:val="left" w:pos="0"/>
        </w:tabs>
        <w:spacing w:line="276" w:lineRule="auto"/>
        <w:ind w:left="284" w:hanging="284"/>
        <w:contextualSpacing/>
        <w:jc w:val="both"/>
        <w:rPr>
          <w:rStyle w:val="Pogrubienie"/>
          <w:b w:val="0"/>
          <w:bCs w:val="0"/>
        </w:rPr>
      </w:pPr>
      <w:r w:rsidRPr="005951FB">
        <w:rPr>
          <w:rStyle w:val="Pogrubienie"/>
          <w:b w:val="0"/>
          <w:bCs w:val="0"/>
        </w:rPr>
        <w:t>Ustawy prawo budowlane z 7 lipca 1994 r. (</w:t>
      </w:r>
      <w:proofErr w:type="spellStart"/>
      <w:r w:rsidRPr="005951FB">
        <w:rPr>
          <w:rStyle w:val="Pogrubienie"/>
          <w:b w:val="0"/>
          <w:bCs w:val="0"/>
        </w:rPr>
        <w:t>t.j</w:t>
      </w:r>
      <w:proofErr w:type="spellEnd"/>
      <w:r w:rsidRPr="005951FB">
        <w:rPr>
          <w:rStyle w:val="Pogrubienie"/>
          <w:b w:val="0"/>
          <w:bCs w:val="0"/>
        </w:rPr>
        <w:t xml:space="preserve">.: Dz. U. z 2020 r., poz. 1333, z </w:t>
      </w:r>
      <w:proofErr w:type="spellStart"/>
      <w:r w:rsidRPr="005951FB">
        <w:rPr>
          <w:rStyle w:val="Pogrubienie"/>
          <w:b w:val="0"/>
          <w:bCs w:val="0"/>
        </w:rPr>
        <w:t>późn</w:t>
      </w:r>
      <w:proofErr w:type="spellEnd"/>
      <w:r w:rsidRPr="005951FB">
        <w:rPr>
          <w:rStyle w:val="Pogrubienie"/>
          <w:b w:val="0"/>
          <w:bCs w:val="0"/>
        </w:rPr>
        <w:t xml:space="preserve">. </w:t>
      </w:r>
      <w:proofErr w:type="spellStart"/>
      <w:r w:rsidRPr="005951FB">
        <w:rPr>
          <w:rStyle w:val="Pogrubienie"/>
          <w:b w:val="0"/>
          <w:bCs w:val="0"/>
        </w:rPr>
        <w:t>zm</w:t>
      </w:r>
      <w:proofErr w:type="spellEnd"/>
      <w:r w:rsidRPr="005951FB">
        <w:rPr>
          <w:rStyle w:val="Pogrubienie"/>
          <w:b w:val="0"/>
          <w:bCs w:val="0"/>
        </w:rPr>
        <w:t xml:space="preserve">,), </w:t>
      </w:r>
    </w:p>
    <w:p w:rsidR="005736C0" w:rsidRPr="0051276D" w:rsidRDefault="005951FB" w:rsidP="005736C0">
      <w:pPr>
        <w:numPr>
          <w:ilvl w:val="0"/>
          <w:numId w:val="33"/>
        </w:numPr>
        <w:tabs>
          <w:tab w:val="left" w:pos="0"/>
        </w:tabs>
        <w:spacing w:line="276" w:lineRule="auto"/>
        <w:ind w:left="284" w:hanging="284"/>
        <w:contextualSpacing/>
        <w:jc w:val="both"/>
        <w:rPr>
          <w:rStyle w:val="Pogrubienie"/>
          <w:b w:val="0"/>
          <w:bCs w:val="0"/>
        </w:rPr>
      </w:pPr>
      <w:r w:rsidRPr="005951FB">
        <w:rPr>
          <w:rStyle w:val="Pogrubienie"/>
          <w:b w:val="0"/>
          <w:bCs w:val="0"/>
        </w:rPr>
        <w:lastRenderedPageBreak/>
        <w:t>Ustawy o gospodarce nieruchomościami z 21 sierpnia 1997 r. (</w:t>
      </w:r>
      <w:proofErr w:type="spellStart"/>
      <w:r w:rsidRPr="005951FB">
        <w:rPr>
          <w:rStyle w:val="Pogrubienie"/>
          <w:b w:val="0"/>
          <w:bCs w:val="0"/>
        </w:rPr>
        <w:t>t.j</w:t>
      </w:r>
      <w:proofErr w:type="spellEnd"/>
      <w:r w:rsidRPr="005951FB">
        <w:rPr>
          <w:rStyle w:val="Pogrubienie"/>
          <w:b w:val="0"/>
          <w:bCs w:val="0"/>
        </w:rPr>
        <w:t xml:space="preserve">.: </w:t>
      </w:r>
      <w:proofErr w:type="spellStart"/>
      <w:r w:rsidRPr="005951FB">
        <w:rPr>
          <w:rStyle w:val="Pogrubienie"/>
          <w:b w:val="0"/>
          <w:bCs w:val="0"/>
        </w:rPr>
        <w:t>Dz.U</w:t>
      </w:r>
      <w:proofErr w:type="spellEnd"/>
      <w:r w:rsidRPr="005951FB">
        <w:rPr>
          <w:rStyle w:val="Pogrubienie"/>
          <w:b w:val="0"/>
          <w:bCs w:val="0"/>
        </w:rPr>
        <w:t xml:space="preserve">. z 2020, poz. 1990, z </w:t>
      </w:r>
      <w:proofErr w:type="spellStart"/>
      <w:r w:rsidRPr="005951FB">
        <w:rPr>
          <w:rStyle w:val="Pogrubienie"/>
          <w:b w:val="0"/>
          <w:bCs w:val="0"/>
        </w:rPr>
        <w:t>późn</w:t>
      </w:r>
      <w:proofErr w:type="spellEnd"/>
      <w:r w:rsidRPr="005951FB">
        <w:rPr>
          <w:rStyle w:val="Pogrubienie"/>
          <w:b w:val="0"/>
          <w:bCs w:val="0"/>
        </w:rPr>
        <w:t>. zm.),</w:t>
      </w:r>
    </w:p>
    <w:p w:rsidR="005736C0" w:rsidRPr="0051276D" w:rsidRDefault="005951FB" w:rsidP="005736C0">
      <w:pPr>
        <w:numPr>
          <w:ilvl w:val="0"/>
          <w:numId w:val="33"/>
        </w:numPr>
        <w:tabs>
          <w:tab w:val="left" w:pos="0"/>
        </w:tabs>
        <w:spacing w:line="276" w:lineRule="auto"/>
        <w:ind w:left="284" w:hanging="284"/>
        <w:contextualSpacing/>
        <w:jc w:val="both"/>
        <w:rPr>
          <w:rStyle w:val="Pogrubienie"/>
          <w:b w:val="0"/>
          <w:bCs w:val="0"/>
        </w:rPr>
      </w:pPr>
      <w:r w:rsidRPr="005951FB">
        <w:rPr>
          <w:rStyle w:val="Pogrubienie"/>
          <w:b w:val="0"/>
          <w:bCs w:val="0"/>
        </w:rPr>
        <w:t>Ustawy o ochronie zabytków i opiece nad zabytkami z 23 lipca 2003 r. (</w:t>
      </w:r>
      <w:proofErr w:type="spellStart"/>
      <w:r w:rsidRPr="005951FB">
        <w:rPr>
          <w:rStyle w:val="Pogrubienie"/>
          <w:b w:val="0"/>
          <w:bCs w:val="0"/>
        </w:rPr>
        <w:t>t.j</w:t>
      </w:r>
      <w:proofErr w:type="spellEnd"/>
      <w:r w:rsidRPr="005951FB">
        <w:rPr>
          <w:rStyle w:val="Pogrubienie"/>
          <w:b w:val="0"/>
          <w:bCs w:val="0"/>
        </w:rPr>
        <w:t xml:space="preserve">.: Dz. U. z 2020 r., poz. 282, z </w:t>
      </w:r>
      <w:proofErr w:type="spellStart"/>
      <w:r w:rsidRPr="005951FB">
        <w:rPr>
          <w:rStyle w:val="Pogrubienie"/>
          <w:b w:val="0"/>
          <w:bCs w:val="0"/>
        </w:rPr>
        <w:t>późn</w:t>
      </w:r>
      <w:proofErr w:type="spellEnd"/>
      <w:r w:rsidRPr="005951FB">
        <w:rPr>
          <w:rStyle w:val="Pogrubienie"/>
          <w:b w:val="0"/>
          <w:bCs w:val="0"/>
        </w:rPr>
        <w:t xml:space="preserve">. zm.), </w:t>
      </w:r>
    </w:p>
    <w:p w:rsidR="005736C0" w:rsidRPr="0051276D" w:rsidRDefault="005951FB" w:rsidP="005736C0">
      <w:pPr>
        <w:numPr>
          <w:ilvl w:val="0"/>
          <w:numId w:val="33"/>
        </w:numPr>
        <w:tabs>
          <w:tab w:val="left" w:pos="0"/>
        </w:tabs>
        <w:spacing w:line="276" w:lineRule="auto"/>
        <w:ind w:left="284" w:hanging="284"/>
        <w:contextualSpacing/>
        <w:jc w:val="both"/>
        <w:rPr>
          <w:rStyle w:val="Pogrubienie"/>
          <w:b w:val="0"/>
          <w:bCs w:val="0"/>
        </w:rPr>
      </w:pPr>
      <w:r w:rsidRPr="005951FB">
        <w:rPr>
          <w:rStyle w:val="Pogrubienie"/>
          <w:b w:val="0"/>
          <w:bCs w:val="0"/>
        </w:rPr>
        <w:t>Ustawy prawo geologiczne i górnicze z 9 czerwca 2011 r. (</w:t>
      </w:r>
      <w:proofErr w:type="spellStart"/>
      <w:r w:rsidRPr="005951FB">
        <w:rPr>
          <w:rStyle w:val="Pogrubienie"/>
          <w:b w:val="0"/>
          <w:bCs w:val="0"/>
        </w:rPr>
        <w:t>t.j</w:t>
      </w:r>
      <w:proofErr w:type="spellEnd"/>
      <w:r w:rsidRPr="005951FB">
        <w:rPr>
          <w:rStyle w:val="Pogrubienie"/>
          <w:b w:val="0"/>
          <w:bCs w:val="0"/>
        </w:rPr>
        <w:t xml:space="preserve">.: Dz. U. z 2020 r., poz. 1064, z </w:t>
      </w:r>
      <w:proofErr w:type="spellStart"/>
      <w:r w:rsidRPr="005951FB">
        <w:rPr>
          <w:rStyle w:val="Pogrubienie"/>
          <w:b w:val="0"/>
          <w:bCs w:val="0"/>
        </w:rPr>
        <w:t>późn</w:t>
      </w:r>
      <w:proofErr w:type="spellEnd"/>
      <w:r w:rsidRPr="005951FB">
        <w:rPr>
          <w:rStyle w:val="Pogrubienie"/>
          <w:b w:val="0"/>
          <w:bCs w:val="0"/>
        </w:rPr>
        <w:t>. zm.),</w:t>
      </w:r>
    </w:p>
    <w:p w:rsidR="005736C0" w:rsidRPr="0051276D" w:rsidRDefault="005951FB" w:rsidP="005736C0">
      <w:pPr>
        <w:numPr>
          <w:ilvl w:val="0"/>
          <w:numId w:val="33"/>
        </w:numPr>
        <w:tabs>
          <w:tab w:val="left" w:pos="0"/>
        </w:tabs>
        <w:spacing w:line="276" w:lineRule="auto"/>
        <w:ind w:left="284" w:hanging="284"/>
        <w:contextualSpacing/>
        <w:jc w:val="both"/>
        <w:rPr>
          <w:rStyle w:val="Pogrubienie"/>
          <w:b w:val="0"/>
          <w:bCs w:val="0"/>
        </w:rPr>
      </w:pPr>
      <w:r w:rsidRPr="005951FB">
        <w:rPr>
          <w:rStyle w:val="Pogrubienie"/>
          <w:b w:val="0"/>
          <w:bCs w:val="0"/>
        </w:rPr>
        <w:t>innych aktów prawnych niezbędnych do poprawnego opracowania zmiany studium uwarunkowań i kierunków zagospodarowania przestrzennego gminy.</w:t>
      </w:r>
    </w:p>
    <w:p w:rsidR="00F34623" w:rsidRDefault="009545FD">
      <w:pPr>
        <w:tabs>
          <w:tab w:val="left" w:pos="0"/>
        </w:tabs>
        <w:spacing w:line="276" w:lineRule="auto"/>
        <w:ind w:left="284"/>
        <w:contextualSpacing/>
        <w:jc w:val="both"/>
      </w:pPr>
      <w:r>
        <w:t xml:space="preserve">3). </w:t>
      </w:r>
      <w:r w:rsidR="005951FB" w:rsidRPr="005951FB">
        <w:t xml:space="preserve">W opracowaniu przedmiotu </w:t>
      </w:r>
      <w:r>
        <w:t>zamówienia</w:t>
      </w:r>
      <w:r w:rsidR="005951FB" w:rsidRPr="005951FB">
        <w:t xml:space="preserve"> należy uwzględnić dokumenty dotyczące obszaru gminy Rabka-Zdrój, w szczególności:</w:t>
      </w:r>
    </w:p>
    <w:p w:rsidR="005736C0" w:rsidRPr="0051276D" w:rsidRDefault="005951FB" w:rsidP="005736C0">
      <w:pPr>
        <w:numPr>
          <w:ilvl w:val="0"/>
          <w:numId w:val="34"/>
        </w:numPr>
        <w:tabs>
          <w:tab w:val="left" w:pos="0"/>
        </w:tabs>
        <w:spacing w:line="276" w:lineRule="auto"/>
        <w:ind w:left="284" w:hanging="284"/>
        <w:jc w:val="both"/>
      </w:pPr>
      <w:r w:rsidRPr="005951FB">
        <w:t>Zmiany studium uwarunkowań i kierunków zagospodarowania przestrzennego Miasta i Gminy podjętego uchwałą Nr  XXXII/283/21 z dnia 24.02.2021 r.,</w:t>
      </w:r>
    </w:p>
    <w:p w:rsidR="005736C0" w:rsidRPr="0051276D" w:rsidRDefault="005951FB" w:rsidP="005736C0">
      <w:pPr>
        <w:numPr>
          <w:ilvl w:val="0"/>
          <w:numId w:val="34"/>
        </w:numPr>
        <w:tabs>
          <w:tab w:val="left" w:pos="0"/>
        </w:tabs>
        <w:spacing w:line="276" w:lineRule="auto"/>
        <w:ind w:left="284" w:hanging="284"/>
        <w:jc w:val="both"/>
      </w:pPr>
      <w:r w:rsidRPr="005951FB">
        <w:t>Miejscowy plan zagospodarowania przestrzennego dla strefy „A” ochrony uzdrowiskowej Uzdrowiska Rabka-Zdrój podjęty uchwałą Nr LIV/367/14 z dnia 10 października 2014 r.,</w:t>
      </w:r>
    </w:p>
    <w:p w:rsidR="005736C0" w:rsidRPr="0051276D" w:rsidRDefault="005951FB" w:rsidP="005736C0">
      <w:pPr>
        <w:numPr>
          <w:ilvl w:val="0"/>
          <w:numId w:val="34"/>
        </w:numPr>
        <w:tabs>
          <w:tab w:val="left" w:pos="0"/>
        </w:tabs>
        <w:spacing w:line="276" w:lineRule="auto"/>
        <w:ind w:left="284" w:hanging="284"/>
        <w:jc w:val="both"/>
      </w:pPr>
      <w:r w:rsidRPr="005951FB">
        <w:t>Strategię Rozwoju Gminy Rabka-Zdrój na lata 2014-2020 przyjętą uchwałą Nr XLV/303//14 z dnia 3 lutego 2014 r.,</w:t>
      </w:r>
    </w:p>
    <w:p w:rsidR="005736C0" w:rsidRPr="0051276D" w:rsidRDefault="005951FB" w:rsidP="005736C0">
      <w:pPr>
        <w:numPr>
          <w:ilvl w:val="0"/>
          <w:numId w:val="34"/>
        </w:numPr>
        <w:tabs>
          <w:tab w:val="left" w:pos="0"/>
        </w:tabs>
        <w:spacing w:line="276" w:lineRule="auto"/>
        <w:ind w:left="284" w:hanging="284"/>
        <w:jc w:val="both"/>
      </w:pPr>
      <w:r w:rsidRPr="005951FB">
        <w:t xml:space="preserve">Statut Uzdrowiska Rabka-Zdrój przyjęty uchwałą Nr XXXVIII/244/13 z dnia 17 lipca </w:t>
      </w:r>
      <w:r w:rsidRPr="005951FB">
        <w:br/>
        <w:t>2013 r.,</w:t>
      </w:r>
    </w:p>
    <w:p w:rsidR="005736C0" w:rsidRPr="0051276D" w:rsidRDefault="005951FB" w:rsidP="005736C0">
      <w:pPr>
        <w:pStyle w:val="Tekstpodstawowy3"/>
        <w:numPr>
          <w:ilvl w:val="0"/>
          <w:numId w:val="34"/>
        </w:numPr>
        <w:tabs>
          <w:tab w:val="left" w:pos="0"/>
        </w:tabs>
        <w:spacing w:line="276" w:lineRule="auto"/>
        <w:ind w:left="284" w:hanging="284"/>
      </w:pPr>
      <w:r w:rsidRPr="005951FB">
        <w:t xml:space="preserve">Gminną Ewidencję Zabytków przyjętą zarządzeniem Nr S.0050.81.2015 Burmistrza Rabki-Zdroju z dnia 25 maja 2015 r., wraz ze zmianami. </w:t>
      </w:r>
    </w:p>
    <w:p w:rsidR="005736C0" w:rsidRPr="0051276D" w:rsidRDefault="005951FB" w:rsidP="005736C0">
      <w:pPr>
        <w:pStyle w:val="Tekstpodstawowy3"/>
        <w:numPr>
          <w:ilvl w:val="0"/>
          <w:numId w:val="34"/>
        </w:numPr>
        <w:tabs>
          <w:tab w:val="left" w:pos="0"/>
        </w:tabs>
        <w:spacing w:line="276" w:lineRule="auto"/>
        <w:ind w:left="284" w:hanging="284"/>
      </w:pPr>
      <w:r w:rsidRPr="005951FB">
        <w:t>Plan Rozwoju Uzdrowiska na lata 2016-2023 przyjęty uchwałą Nr XXI/149/16 Rady Miejskiej w Rabce-Zdroju z dnia 27 kwietnia 2016 r., zaktualizowany w lutym 2018 r.</w:t>
      </w:r>
    </w:p>
    <w:p w:rsidR="005736C0" w:rsidRPr="003100D6" w:rsidRDefault="005951FB" w:rsidP="005736C0">
      <w:pPr>
        <w:pStyle w:val="Tekstpodstawowy3"/>
        <w:numPr>
          <w:ilvl w:val="0"/>
          <w:numId w:val="34"/>
        </w:numPr>
        <w:tabs>
          <w:tab w:val="left" w:pos="0"/>
        </w:tabs>
        <w:spacing w:line="276" w:lineRule="auto"/>
        <w:ind w:left="284" w:hanging="284"/>
      </w:pPr>
      <w:r w:rsidRPr="005951FB">
        <w:t>Strategię Rozwoju Województwa Małopolskiego przyjętą uchwałą Nr XII/183/11 Sejmiku Województwa Małopolskiego z dnia 26 września 2011 r.,</w:t>
      </w:r>
    </w:p>
    <w:p w:rsidR="005736C0" w:rsidRPr="0051276D" w:rsidRDefault="005951FB" w:rsidP="005736C0">
      <w:pPr>
        <w:pStyle w:val="Tekstpodstawowy3"/>
        <w:numPr>
          <w:ilvl w:val="0"/>
          <w:numId w:val="34"/>
        </w:numPr>
        <w:tabs>
          <w:tab w:val="left" w:pos="0"/>
        </w:tabs>
        <w:spacing w:line="276" w:lineRule="auto"/>
        <w:ind w:left="284" w:hanging="284"/>
      </w:pPr>
      <w:r w:rsidRPr="005951FB">
        <w:t xml:space="preserve">Plan Zagospodarowania Przestrzennego Województwa Małopolskiego przyjęty uchwałą </w:t>
      </w:r>
      <w:r w:rsidRPr="005951FB">
        <w:br/>
        <w:t>Nr XV/174/03 Sejmiku Województwa Małopolskiego z dnia 22 grudnia 2003 r. zmieniony uchwałą Nr XLVII/732/18 z dnia 26 marca 2018 r.,</w:t>
      </w:r>
    </w:p>
    <w:p w:rsidR="005736C0" w:rsidRPr="0051276D" w:rsidRDefault="005951FB" w:rsidP="005736C0">
      <w:pPr>
        <w:pStyle w:val="Tekstpodstawowy3"/>
        <w:numPr>
          <w:ilvl w:val="0"/>
          <w:numId w:val="34"/>
        </w:numPr>
        <w:tabs>
          <w:tab w:val="left" w:pos="0"/>
        </w:tabs>
        <w:spacing w:line="276" w:lineRule="auto"/>
        <w:ind w:left="284" w:hanging="284"/>
      </w:pPr>
      <w:r w:rsidRPr="005951FB">
        <w:t xml:space="preserve">Raport o stanie zagospodarowania przestrzennego województwa małopolskiego przyjęty uchwałą Nr 912/14 Zarządu Województwa Małopolskiego z dnia 26 sierpnia 2014 r., </w:t>
      </w:r>
    </w:p>
    <w:p w:rsidR="005736C0" w:rsidRPr="0051276D" w:rsidRDefault="005951FB" w:rsidP="005736C0">
      <w:pPr>
        <w:pStyle w:val="Tekstpodstawowy3"/>
        <w:numPr>
          <w:ilvl w:val="0"/>
          <w:numId w:val="34"/>
        </w:numPr>
        <w:tabs>
          <w:tab w:val="left" w:pos="0"/>
        </w:tabs>
        <w:spacing w:line="276" w:lineRule="auto"/>
        <w:ind w:left="284" w:hanging="284"/>
      </w:pPr>
      <w:r w:rsidRPr="005951FB">
        <w:t xml:space="preserve">Gminny program rewitalizacji Gminy Rabka-Zdrój na lata 2016-2023 przyjęty uchwałą </w:t>
      </w:r>
      <w:r w:rsidRPr="005951FB">
        <w:br/>
        <w:t>Nr XXVIII/211/17 Rady Miejskiej w Rabce-Zdroju z dnia 25 stycznia 2017 r.,</w:t>
      </w:r>
    </w:p>
    <w:p w:rsidR="005736C0" w:rsidRPr="0051276D" w:rsidRDefault="005951FB" w:rsidP="005736C0">
      <w:pPr>
        <w:pStyle w:val="Tekstpodstawowy3"/>
        <w:numPr>
          <w:ilvl w:val="0"/>
          <w:numId w:val="34"/>
        </w:numPr>
        <w:tabs>
          <w:tab w:val="left" w:pos="0"/>
        </w:tabs>
        <w:spacing w:line="276" w:lineRule="auto"/>
        <w:ind w:left="284" w:hanging="284"/>
      </w:pPr>
      <w:r w:rsidRPr="005951FB">
        <w:t>Program rewitalizacji obszarów miejskich Rabki-Zdroju przyjęty uchwałą Nr XXXVI/244/09 Rady Miasta Rabka-Zdrój z dnia 14 styczeń 2009 r.,</w:t>
      </w:r>
    </w:p>
    <w:p w:rsidR="005736C0" w:rsidRPr="0051276D" w:rsidRDefault="005951FB" w:rsidP="005736C0">
      <w:pPr>
        <w:pStyle w:val="Tekstpodstawowy3"/>
        <w:numPr>
          <w:ilvl w:val="0"/>
          <w:numId w:val="34"/>
        </w:numPr>
        <w:tabs>
          <w:tab w:val="left" w:pos="0"/>
        </w:tabs>
        <w:spacing w:line="276" w:lineRule="auto"/>
        <w:ind w:left="284" w:hanging="284"/>
      </w:pPr>
      <w:r w:rsidRPr="005951FB">
        <w:t>Plan Gospodarki Niskoemisyjnej dla Gminy Rabka-Zdrój przyjęty uchwałą Nr XXVIII/212/17 Rady Miejskiej w Rabce-Zdroju z dnia 25 styczeń 2017 r.,</w:t>
      </w:r>
    </w:p>
    <w:p w:rsidR="005736C0" w:rsidRPr="0051276D" w:rsidRDefault="005951FB" w:rsidP="005736C0">
      <w:pPr>
        <w:pStyle w:val="Tekstpodstawowy3"/>
        <w:numPr>
          <w:ilvl w:val="0"/>
          <w:numId w:val="34"/>
        </w:numPr>
        <w:tabs>
          <w:tab w:val="left" w:pos="0"/>
        </w:tabs>
        <w:spacing w:line="276" w:lineRule="auto"/>
        <w:ind w:left="284" w:hanging="284"/>
      </w:pPr>
      <w:r w:rsidRPr="005951FB">
        <w:t xml:space="preserve">Uchwałę Nr XXII/382/12 Sejmiku Województwa Małopolskiego z dnia 6 czerwca 2012 r. </w:t>
      </w:r>
      <w:r w:rsidRPr="005951FB">
        <w:br/>
        <w:t>w sprawie wyznaczenia aglomeracji Rabka-Zdrój, wraz ze zm.</w:t>
      </w:r>
    </w:p>
    <w:p w:rsidR="00F34623" w:rsidRDefault="009545FD">
      <w:pPr>
        <w:tabs>
          <w:tab w:val="left" w:pos="0"/>
        </w:tabs>
        <w:spacing w:line="276" w:lineRule="auto"/>
        <w:ind w:left="284"/>
        <w:contextualSpacing/>
        <w:jc w:val="both"/>
      </w:pPr>
      <w:r>
        <w:t xml:space="preserve">4) </w:t>
      </w:r>
      <w:r w:rsidR="005951FB" w:rsidRPr="005951FB">
        <w:t>W trakcie sporządzania przedmiotu Umowy Wykonawca powinien uwzględnić ewentualne zmiany przepisów prawa i dostosować do nich opracowania będące przedmiotem niniejszej Umowy (w ramach umownej ceny).</w:t>
      </w:r>
    </w:p>
    <w:p w:rsidR="00F34623" w:rsidRDefault="009545FD">
      <w:pPr>
        <w:tabs>
          <w:tab w:val="left" w:pos="0"/>
        </w:tabs>
        <w:spacing w:line="276" w:lineRule="auto"/>
        <w:ind w:left="284"/>
        <w:contextualSpacing/>
        <w:jc w:val="both"/>
      </w:pPr>
      <w:r>
        <w:t xml:space="preserve">5) </w:t>
      </w:r>
      <w:r w:rsidR="005951FB" w:rsidRPr="005951FB">
        <w:t>Wykonawca zobowiązany jest do uczestnictwa w dodatkowych spotkaniach, których konieczność wyniknie w trakcie procedury oraz realizacji zadania, a także do uczestnictwa w ewentualnych postępowaniach przed Wojewodą lub Wojewódzkim i/lub Naczelnym Sądem Administracyjnym w zakresie dotyczącym przygotowania zmiany studium.</w:t>
      </w:r>
    </w:p>
    <w:p w:rsidR="00F34623" w:rsidRDefault="009545FD">
      <w:pPr>
        <w:pStyle w:val="Akapitzlist"/>
        <w:tabs>
          <w:tab w:val="left" w:pos="0"/>
        </w:tabs>
        <w:spacing w:after="0" w:line="276" w:lineRule="auto"/>
        <w:ind w:left="284"/>
        <w:jc w:val="both"/>
        <w:rPr>
          <w:rFonts w:ascii="Times New Roman" w:hAnsi="Times New Roman"/>
          <w:sz w:val="24"/>
          <w:szCs w:val="24"/>
        </w:rPr>
      </w:pPr>
      <w:r>
        <w:rPr>
          <w:rFonts w:ascii="Times New Roman" w:hAnsi="Times New Roman"/>
          <w:sz w:val="24"/>
          <w:szCs w:val="24"/>
        </w:rPr>
        <w:lastRenderedPageBreak/>
        <w:t xml:space="preserve">6) </w:t>
      </w:r>
      <w:r w:rsidR="005951FB" w:rsidRPr="005951FB">
        <w:rPr>
          <w:rFonts w:ascii="Times New Roman" w:hAnsi="Times New Roman"/>
          <w:sz w:val="24"/>
          <w:szCs w:val="24"/>
        </w:rPr>
        <w:t>Wykonawca jest zobowiązany do usunięcia niezgodności z przepisami prawa (wynikających z błędów technicznych i merytorycznych Wykonawcy) w projekcie zmiany studium w przypadku ich stwierdzenia przez Wojewodę lub Wojewódzki i/lub Naczelny Sąd Administracyjny bez możliwości otrzymania dodatkowego wynagrodzenia.</w:t>
      </w:r>
    </w:p>
    <w:p w:rsidR="00F34623" w:rsidRDefault="009545FD">
      <w:pPr>
        <w:pStyle w:val="Akapitzlist"/>
        <w:widowControl w:val="0"/>
        <w:tabs>
          <w:tab w:val="left" w:pos="-284"/>
        </w:tabs>
        <w:spacing w:after="0" w:line="276" w:lineRule="auto"/>
        <w:ind w:left="284"/>
        <w:jc w:val="both"/>
        <w:rPr>
          <w:rFonts w:ascii="Times New Roman" w:hAnsi="Times New Roman"/>
          <w:sz w:val="24"/>
          <w:szCs w:val="24"/>
        </w:rPr>
      </w:pPr>
      <w:r>
        <w:rPr>
          <w:rFonts w:ascii="Times New Roman" w:hAnsi="Times New Roman"/>
          <w:sz w:val="24"/>
          <w:szCs w:val="24"/>
        </w:rPr>
        <w:t xml:space="preserve">7) </w:t>
      </w:r>
      <w:r w:rsidR="005951FB" w:rsidRPr="005951FB">
        <w:rPr>
          <w:rFonts w:ascii="Times New Roman" w:hAnsi="Times New Roman"/>
          <w:sz w:val="24"/>
          <w:szCs w:val="24"/>
        </w:rPr>
        <w:t>Wykonanie przedmiotu</w:t>
      </w:r>
      <w:r>
        <w:rPr>
          <w:rFonts w:ascii="Times New Roman" w:hAnsi="Times New Roman"/>
          <w:sz w:val="24"/>
          <w:szCs w:val="24"/>
        </w:rPr>
        <w:t xml:space="preserve"> zamówienia</w:t>
      </w:r>
      <w:r w:rsidR="005951FB" w:rsidRPr="005951FB">
        <w:rPr>
          <w:rFonts w:ascii="Times New Roman" w:hAnsi="Times New Roman"/>
          <w:sz w:val="24"/>
          <w:szCs w:val="24"/>
        </w:rPr>
        <w:t xml:space="preserve"> nastąpi w całości z materiałów dostarczonych przez Wykonawcę oraz z użyciem jego narzędzi, maszyn i urządzeń.</w:t>
      </w:r>
    </w:p>
    <w:p w:rsidR="00F34623" w:rsidRDefault="009545FD">
      <w:pPr>
        <w:pStyle w:val="Akapitzlist"/>
        <w:tabs>
          <w:tab w:val="left" w:pos="-284"/>
        </w:tabs>
        <w:spacing w:after="0" w:line="276" w:lineRule="auto"/>
        <w:ind w:left="284"/>
        <w:jc w:val="both"/>
        <w:rPr>
          <w:rFonts w:ascii="Times New Roman" w:hAnsi="Times New Roman"/>
          <w:sz w:val="24"/>
          <w:szCs w:val="24"/>
        </w:rPr>
      </w:pPr>
      <w:r>
        <w:rPr>
          <w:rFonts w:ascii="Times New Roman" w:hAnsi="Times New Roman"/>
          <w:sz w:val="24"/>
          <w:szCs w:val="24"/>
        </w:rPr>
        <w:t xml:space="preserve">8) </w:t>
      </w:r>
      <w:r w:rsidR="005951FB" w:rsidRPr="005951FB">
        <w:rPr>
          <w:rFonts w:ascii="Times New Roman" w:hAnsi="Times New Roman"/>
          <w:sz w:val="24"/>
          <w:szCs w:val="24"/>
        </w:rPr>
        <w:t xml:space="preserve">Wykonawca pozyska we własnym zakresie i na własny koszt kopie map niezbędnych do wykonania przedmiotu Umowy, pochodzących z państwowego zasobu geodezyjnego </w:t>
      </w:r>
      <w:r w:rsidR="005951FB" w:rsidRPr="005951FB">
        <w:rPr>
          <w:rFonts w:ascii="Times New Roman" w:hAnsi="Times New Roman"/>
          <w:sz w:val="24"/>
          <w:szCs w:val="24"/>
        </w:rPr>
        <w:br/>
        <w:t>i kartograficznego, innych niż udostępnione przez Zamawiającego.</w:t>
      </w:r>
    </w:p>
    <w:p w:rsidR="00F34623" w:rsidRDefault="009545FD">
      <w:pPr>
        <w:pStyle w:val="Akapitzlist"/>
        <w:tabs>
          <w:tab w:val="left" w:pos="-284"/>
        </w:tabs>
        <w:spacing w:after="0" w:line="276" w:lineRule="auto"/>
        <w:ind w:left="284"/>
        <w:jc w:val="both"/>
        <w:rPr>
          <w:rFonts w:ascii="Times New Roman" w:hAnsi="Times New Roman"/>
          <w:sz w:val="24"/>
          <w:szCs w:val="24"/>
        </w:rPr>
      </w:pPr>
      <w:bookmarkStart w:id="9" w:name="_Hlk17377331"/>
      <w:r>
        <w:rPr>
          <w:rFonts w:ascii="Times New Roman" w:hAnsi="Times New Roman"/>
          <w:sz w:val="24"/>
          <w:szCs w:val="24"/>
        </w:rPr>
        <w:t xml:space="preserve">9) </w:t>
      </w:r>
      <w:r w:rsidR="005951FB" w:rsidRPr="005951FB">
        <w:rPr>
          <w:rFonts w:ascii="Times New Roman" w:hAnsi="Times New Roman"/>
          <w:sz w:val="24"/>
          <w:szCs w:val="24"/>
        </w:rPr>
        <w:t>Rysunki zmiany studium zostaną opracowane na podkładach mapowych o treści i skali zgodnie z wymogami ustawy o planowaniu i zagospodarowaniu przestrzennym oraz rozporządzenia w sprawie zakresu projektu studium uwarunkowań i kierunków zagospodarowania przestrzennego.</w:t>
      </w:r>
    </w:p>
    <w:p w:rsidR="00F34623" w:rsidRDefault="009545FD">
      <w:pPr>
        <w:pStyle w:val="Akapitzlist"/>
        <w:tabs>
          <w:tab w:val="left" w:pos="-284"/>
        </w:tabs>
        <w:spacing w:after="0" w:line="276" w:lineRule="auto"/>
        <w:ind w:left="284"/>
        <w:jc w:val="both"/>
        <w:rPr>
          <w:rFonts w:ascii="Times New Roman" w:hAnsi="Times New Roman"/>
          <w:b/>
          <w:bCs/>
          <w:sz w:val="24"/>
          <w:szCs w:val="24"/>
        </w:rPr>
      </w:pPr>
      <w:r>
        <w:rPr>
          <w:rFonts w:ascii="Times New Roman" w:hAnsi="Times New Roman"/>
          <w:sz w:val="24"/>
          <w:szCs w:val="24"/>
        </w:rPr>
        <w:t xml:space="preserve">10) </w:t>
      </w:r>
      <w:r w:rsidR="005951FB" w:rsidRPr="005951FB">
        <w:rPr>
          <w:rFonts w:ascii="Times New Roman" w:hAnsi="Times New Roman"/>
          <w:sz w:val="24"/>
          <w:szCs w:val="24"/>
        </w:rPr>
        <w:t xml:space="preserve">Wykonawca opracuje dokumenty oraz wykona wszelkie działania niezbędne dla zapewnienia prawidłowego toku formalno-prawnego opracowań, zmierzające do uchwalenia zmiany </w:t>
      </w:r>
      <w:proofErr w:type="spellStart"/>
      <w:r w:rsidR="005951FB" w:rsidRPr="005951FB">
        <w:rPr>
          <w:rFonts w:ascii="Times New Roman" w:hAnsi="Times New Roman"/>
          <w:sz w:val="24"/>
          <w:szCs w:val="24"/>
        </w:rPr>
        <w:t>studium.W</w:t>
      </w:r>
      <w:proofErr w:type="spellEnd"/>
      <w:r w:rsidR="005951FB" w:rsidRPr="005951FB">
        <w:rPr>
          <w:rFonts w:ascii="Times New Roman" w:hAnsi="Times New Roman"/>
          <w:sz w:val="24"/>
          <w:szCs w:val="24"/>
        </w:rPr>
        <w:t xml:space="preserve"> przypadku gdy w Umowie, bądź załącznikach brakuje którejś z czynności wymaganej lub niezbędnej do poprawnego opracowania i przyjęcia zmiany studium, stosowną czynność/dokumentację/uzgodnienie Wykonawca wykona w ramach ceny określonej w Umowie.</w:t>
      </w:r>
    </w:p>
    <w:p w:rsidR="00F34623" w:rsidRDefault="009545FD">
      <w:pPr>
        <w:pStyle w:val="Akapitzlist"/>
        <w:tabs>
          <w:tab w:val="left" w:pos="-284"/>
        </w:tabs>
        <w:spacing w:after="0" w:line="276" w:lineRule="auto"/>
        <w:ind w:left="284"/>
        <w:jc w:val="both"/>
        <w:rPr>
          <w:rFonts w:ascii="Times New Roman" w:hAnsi="Times New Roman"/>
          <w:sz w:val="24"/>
          <w:szCs w:val="24"/>
        </w:rPr>
      </w:pPr>
      <w:bookmarkStart w:id="10" w:name="_Hlk19101600"/>
      <w:bookmarkEnd w:id="9"/>
      <w:r>
        <w:rPr>
          <w:rFonts w:ascii="Times New Roman" w:hAnsi="Times New Roman"/>
          <w:sz w:val="24"/>
          <w:szCs w:val="24"/>
        </w:rPr>
        <w:t>1</w:t>
      </w:r>
      <w:r w:rsidR="0075447F">
        <w:rPr>
          <w:rFonts w:ascii="Times New Roman" w:hAnsi="Times New Roman"/>
          <w:sz w:val="24"/>
          <w:szCs w:val="24"/>
        </w:rPr>
        <w:t>1</w:t>
      </w:r>
      <w:r>
        <w:rPr>
          <w:rFonts w:ascii="Times New Roman" w:hAnsi="Times New Roman"/>
          <w:sz w:val="24"/>
          <w:szCs w:val="24"/>
        </w:rPr>
        <w:t xml:space="preserve">) </w:t>
      </w:r>
      <w:r w:rsidR="005951FB" w:rsidRPr="005951FB">
        <w:rPr>
          <w:rFonts w:ascii="Times New Roman" w:hAnsi="Times New Roman"/>
          <w:sz w:val="24"/>
          <w:szCs w:val="24"/>
        </w:rPr>
        <w:t xml:space="preserve">Wykonawca wykona przedmiot </w:t>
      </w:r>
      <w:r>
        <w:rPr>
          <w:rFonts w:ascii="Times New Roman" w:hAnsi="Times New Roman"/>
          <w:sz w:val="24"/>
          <w:szCs w:val="24"/>
        </w:rPr>
        <w:t>zamówienia</w:t>
      </w:r>
      <w:r w:rsidR="005951FB" w:rsidRPr="005951FB">
        <w:rPr>
          <w:rFonts w:ascii="Times New Roman" w:hAnsi="Times New Roman"/>
          <w:sz w:val="24"/>
          <w:szCs w:val="24"/>
        </w:rPr>
        <w:t xml:space="preserve"> w formie cyfrowej i papierowej w następujących standardach: </w:t>
      </w:r>
    </w:p>
    <w:p w:rsidR="005736C0" w:rsidRPr="0051276D" w:rsidRDefault="005951FB" w:rsidP="005736C0">
      <w:pPr>
        <w:numPr>
          <w:ilvl w:val="0"/>
          <w:numId w:val="35"/>
        </w:numPr>
        <w:tabs>
          <w:tab w:val="left" w:pos="-284"/>
        </w:tabs>
        <w:spacing w:line="276" w:lineRule="auto"/>
        <w:ind w:left="284" w:hanging="284"/>
        <w:contextualSpacing/>
        <w:jc w:val="both"/>
      </w:pPr>
      <w:r w:rsidRPr="005951FB">
        <w:t>tekst w formacie tekstowym *.</w:t>
      </w:r>
      <w:proofErr w:type="spellStart"/>
      <w:r w:rsidRPr="005951FB">
        <w:t>doc</w:t>
      </w:r>
      <w:proofErr w:type="spellEnd"/>
      <w:r w:rsidRPr="005951FB">
        <w:t xml:space="preserve"> lub w formacie PDF nagrany na płytę CD lub inny nośnik oraz wydruk – 5 egzemplarzy,</w:t>
      </w:r>
    </w:p>
    <w:p w:rsidR="005736C0" w:rsidRPr="0051276D" w:rsidRDefault="005951FB" w:rsidP="005736C0">
      <w:pPr>
        <w:numPr>
          <w:ilvl w:val="0"/>
          <w:numId w:val="35"/>
        </w:numPr>
        <w:tabs>
          <w:tab w:val="left" w:pos="-284"/>
        </w:tabs>
        <w:spacing w:line="276" w:lineRule="auto"/>
        <w:ind w:left="284" w:hanging="284"/>
        <w:contextualSpacing/>
        <w:jc w:val="both"/>
      </w:pPr>
      <w:r w:rsidRPr="005951FB">
        <w:t>rysunki studium w formacie JPEG lub w formacie PDF nagrane na płytę CD lub inny nośnik oraz wydruk,</w:t>
      </w:r>
    </w:p>
    <w:p w:rsidR="005736C0" w:rsidRPr="0051276D" w:rsidRDefault="005951FB" w:rsidP="005736C0">
      <w:pPr>
        <w:numPr>
          <w:ilvl w:val="0"/>
          <w:numId w:val="35"/>
        </w:numPr>
        <w:tabs>
          <w:tab w:val="left" w:pos="-284"/>
        </w:tabs>
        <w:spacing w:line="276" w:lineRule="auto"/>
        <w:ind w:left="284" w:hanging="284"/>
        <w:contextualSpacing/>
        <w:jc w:val="both"/>
        <w:rPr>
          <w:color w:val="FF0000"/>
        </w:rPr>
      </w:pPr>
      <w:r w:rsidRPr="005951FB">
        <w:t xml:space="preserve">rysunki studium stanowiące zbiór danych przestrzennych dla zasilania systemu informacji przestrzennej Gminy – zostaną sporządzone w technice wektorowej (ESRI </w:t>
      </w:r>
      <w:proofErr w:type="spellStart"/>
      <w:r w:rsidRPr="005951FB">
        <w:t>shapefile</w:t>
      </w:r>
      <w:proofErr w:type="spellEnd"/>
      <w:r w:rsidRPr="005951FB">
        <w:t>) i rastrowej (</w:t>
      </w:r>
      <w:proofErr w:type="spellStart"/>
      <w:r w:rsidRPr="005951FB">
        <w:t>geotiff</w:t>
      </w:r>
      <w:proofErr w:type="spellEnd"/>
      <w:r w:rsidRPr="005951FB">
        <w:t>), umożliwiające generację wypisów i wyrysów. Dane przestrzenne należy sporządzić zgodnie z załącznikiem nr 2 do Umowy, natomiast szczegóły formy elektronicznej zmiany studium zostaną uzgodnione z Zamawiającym na etapie projektowania.</w:t>
      </w:r>
    </w:p>
    <w:bookmarkEnd w:id="10"/>
    <w:p w:rsidR="00F34623" w:rsidRDefault="009545FD">
      <w:pPr>
        <w:pStyle w:val="Akapitzlist"/>
        <w:tabs>
          <w:tab w:val="left" w:pos="-284"/>
        </w:tabs>
        <w:spacing w:after="200" w:line="276" w:lineRule="auto"/>
        <w:ind w:left="284"/>
        <w:jc w:val="both"/>
        <w:rPr>
          <w:rFonts w:ascii="Times New Roman" w:hAnsi="Times New Roman"/>
          <w:sz w:val="24"/>
          <w:szCs w:val="24"/>
        </w:rPr>
      </w:pPr>
      <w:r>
        <w:rPr>
          <w:rFonts w:ascii="Times New Roman" w:hAnsi="Times New Roman"/>
          <w:sz w:val="24"/>
          <w:szCs w:val="24"/>
        </w:rPr>
        <w:t>1</w:t>
      </w:r>
      <w:r w:rsidR="0075447F">
        <w:rPr>
          <w:rFonts w:ascii="Times New Roman" w:hAnsi="Times New Roman"/>
          <w:sz w:val="24"/>
          <w:szCs w:val="24"/>
        </w:rPr>
        <w:t>2</w:t>
      </w:r>
      <w:r>
        <w:rPr>
          <w:rFonts w:ascii="Times New Roman" w:hAnsi="Times New Roman"/>
          <w:sz w:val="24"/>
          <w:szCs w:val="24"/>
        </w:rPr>
        <w:t xml:space="preserve">) </w:t>
      </w:r>
      <w:r w:rsidR="005951FB" w:rsidRPr="005951FB">
        <w:rPr>
          <w:rFonts w:ascii="Times New Roman" w:hAnsi="Times New Roman"/>
          <w:sz w:val="24"/>
          <w:szCs w:val="24"/>
        </w:rPr>
        <w:t>Wykonawca w opracowanej dokumentacji określi łączną powierzchnię opracowania oraz powierzchnię poszczególnych funkcji.</w:t>
      </w:r>
    </w:p>
    <w:p w:rsidR="00F34623" w:rsidRDefault="009545FD">
      <w:pPr>
        <w:pStyle w:val="Akapitzlist"/>
        <w:tabs>
          <w:tab w:val="left" w:pos="-284"/>
        </w:tabs>
        <w:spacing w:after="200" w:line="276" w:lineRule="auto"/>
        <w:ind w:left="284"/>
        <w:jc w:val="both"/>
        <w:rPr>
          <w:rFonts w:ascii="Times New Roman" w:hAnsi="Times New Roman"/>
          <w:sz w:val="24"/>
          <w:szCs w:val="24"/>
        </w:rPr>
      </w:pPr>
      <w:r>
        <w:rPr>
          <w:rFonts w:ascii="Times New Roman" w:hAnsi="Times New Roman"/>
          <w:sz w:val="24"/>
          <w:szCs w:val="24"/>
        </w:rPr>
        <w:t>1</w:t>
      </w:r>
      <w:r w:rsidR="0075447F">
        <w:rPr>
          <w:rFonts w:ascii="Times New Roman" w:hAnsi="Times New Roman"/>
          <w:sz w:val="24"/>
          <w:szCs w:val="24"/>
        </w:rPr>
        <w:t>3</w:t>
      </w:r>
      <w:r>
        <w:rPr>
          <w:rFonts w:ascii="Times New Roman" w:hAnsi="Times New Roman"/>
          <w:sz w:val="24"/>
          <w:szCs w:val="24"/>
        </w:rPr>
        <w:t xml:space="preserve">) </w:t>
      </w:r>
      <w:r w:rsidR="005951FB" w:rsidRPr="005951FB">
        <w:rPr>
          <w:rFonts w:ascii="Times New Roman" w:hAnsi="Times New Roman"/>
          <w:sz w:val="24"/>
          <w:szCs w:val="24"/>
        </w:rPr>
        <w:t>Do zadań Wykonawcy należy ponadto spełnienie wszelkich świadczeń, wykonanie wszelkich usług oraz dokonanie wszelkich nakładów, jak również poczynienie wszelkich przygotowań, które są konieczne bądź wymagane dla prawidłowego wykonania przedmiotu Umowy, zgodnie z obowiązującymi przepisami, zasadami etyki zawodowej, uznanymi zasadami techniki lub sztuki, w stanie nadającym się do bezpośredniego używania, niezależnie od tego, czy świadczenia, usługi lub nakłady i przygotowania ujęte są w Umowie i SIWZ. Świadczenia, usługi, nakłady lub przygotowania, które nie zostały dokładnie opisane, winny zostać przez Wykonawcę wykonane w sposób odpowiedni dla przeznaczenia przedmiotu Umowy.</w:t>
      </w:r>
    </w:p>
    <w:p w:rsidR="00575667" w:rsidRPr="00A50005" w:rsidRDefault="009545FD">
      <w:pPr>
        <w:pStyle w:val="Nagwek2"/>
      </w:pPr>
      <w:r>
        <w:t>1</w:t>
      </w:r>
      <w:r w:rsidR="0075447F">
        <w:t>4</w:t>
      </w:r>
      <w:r>
        <w:t xml:space="preserve">) </w:t>
      </w:r>
      <w:r w:rsidR="00575667">
        <w:t xml:space="preserve">Szczegółowy zakres praw i obowiązków Wykonawcy został zawarty we wzorze umowy stanowiącym </w:t>
      </w:r>
      <w:r w:rsidR="00F34623" w:rsidRPr="00F34623">
        <w:rPr>
          <w:color w:val="FF0000"/>
        </w:rPr>
        <w:t xml:space="preserve">załącznik nr </w:t>
      </w:r>
      <w:r w:rsidR="006F2ADF">
        <w:rPr>
          <w:color w:val="FF0000"/>
        </w:rPr>
        <w:t>7</w:t>
      </w:r>
      <w:r w:rsidR="006F2ADF" w:rsidRPr="00F34623">
        <w:rPr>
          <w:color w:val="FF0000"/>
        </w:rPr>
        <w:t xml:space="preserve"> </w:t>
      </w:r>
      <w:r w:rsidR="00F34623" w:rsidRPr="00F34623">
        <w:rPr>
          <w:color w:val="FF0000"/>
        </w:rPr>
        <w:t>do niniejszej SWZ</w:t>
      </w:r>
      <w:r w:rsidR="00575667">
        <w:t>.</w:t>
      </w:r>
    </w:p>
    <w:p w:rsidR="00B40FFE" w:rsidRPr="0060268F" w:rsidRDefault="00E03097" w:rsidP="00E77EB8">
      <w:pPr>
        <w:pStyle w:val="Nagwek3"/>
        <w:spacing w:before="120" w:after="120"/>
      </w:pPr>
      <w:r>
        <w:lastRenderedPageBreak/>
        <w:t>4</w:t>
      </w:r>
      <w:r w:rsidR="00B40FFE">
        <w:t>.</w:t>
      </w:r>
      <w:r w:rsidR="009545FD">
        <w:t>4</w:t>
      </w:r>
      <w:r w:rsidR="00B40FFE">
        <w:t xml:space="preserve">. </w:t>
      </w:r>
      <w:r w:rsidR="00B40FFE" w:rsidRPr="0060268F">
        <w:t>Nazwy i kody określone we Wspólnym Słowniku Zamówień CPV:</w:t>
      </w:r>
    </w:p>
    <w:p w:rsidR="00CB09FD" w:rsidRPr="009545FD" w:rsidRDefault="00CB09FD" w:rsidP="00E77EB8">
      <w:pPr>
        <w:pStyle w:val="Standard"/>
        <w:tabs>
          <w:tab w:val="left" w:pos="5696"/>
        </w:tabs>
        <w:spacing w:before="120" w:after="120"/>
        <w:jc w:val="both"/>
        <w:rPr>
          <w:b/>
          <w:bCs/>
          <w:sz w:val="24"/>
          <w:szCs w:val="24"/>
        </w:rPr>
      </w:pPr>
      <w:r w:rsidRPr="009545FD">
        <w:rPr>
          <w:b/>
          <w:bCs/>
          <w:sz w:val="24"/>
          <w:szCs w:val="24"/>
        </w:rPr>
        <w:t>7141</w:t>
      </w:r>
      <w:r w:rsidR="00F73C92">
        <w:rPr>
          <w:b/>
          <w:bCs/>
          <w:sz w:val="24"/>
          <w:szCs w:val="24"/>
        </w:rPr>
        <w:t>0</w:t>
      </w:r>
      <w:r w:rsidRPr="009545FD">
        <w:rPr>
          <w:b/>
          <w:bCs/>
          <w:sz w:val="24"/>
          <w:szCs w:val="24"/>
        </w:rPr>
        <w:t>0000-5 Usługi planowania przestrzennego</w:t>
      </w:r>
    </w:p>
    <w:p w:rsidR="00E03097" w:rsidRDefault="00E03097" w:rsidP="00E77EB8">
      <w:pPr>
        <w:pStyle w:val="Standard"/>
        <w:tabs>
          <w:tab w:val="left" w:pos="5696"/>
        </w:tabs>
        <w:spacing w:before="120" w:after="120"/>
        <w:jc w:val="both"/>
        <w:rPr>
          <w:sz w:val="24"/>
          <w:szCs w:val="24"/>
        </w:rPr>
      </w:pPr>
      <w:r>
        <w:rPr>
          <w:sz w:val="24"/>
          <w:szCs w:val="24"/>
        </w:rPr>
        <w:t>4.</w:t>
      </w:r>
      <w:r w:rsidR="009545FD">
        <w:rPr>
          <w:sz w:val="24"/>
          <w:szCs w:val="24"/>
        </w:rPr>
        <w:t>5</w:t>
      </w:r>
      <w:r>
        <w:rPr>
          <w:sz w:val="24"/>
          <w:szCs w:val="24"/>
        </w:rPr>
        <w:t>. Zamawiający nie dopuszcza składania ofert częściowych.</w:t>
      </w:r>
    </w:p>
    <w:p w:rsidR="002E019C" w:rsidRPr="002E019C" w:rsidRDefault="002E019C" w:rsidP="002E019C">
      <w:pPr>
        <w:pStyle w:val="Standard"/>
        <w:tabs>
          <w:tab w:val="left" w:pos="5696"/>
        </w:tabs>
        <w:spacing w:before="120" w:after="120"/>
        <w:jc w:val="both"/>
        <w:rPr>
          <w:i/>
          <w:szCs w:val="24"/>
        </w:rPr>
      </w:pPr>
      <w:r w:rsidRPr="002E019C">
        <w:rPr>
          <w:i/>
          <w:szCs w:val="24"/>
        </w:rPr>
        <w:t>Podział na części przedmiotowego zadania przyczynił by się do nadmiernych trudności technicznych, zaistniała by też potrzeba skoordynowania działań różnych wykonawców realizujących poszczególne części zamówienia co w konsekwencji mogłoby poważnie zagrozić właściwemu wykonaniu zamówienia.</w:t>
      </w:r>
    </w:p>
    <w:p w:rsidR="00E03097" w:rsidRDefault="00E03097" w:rsidP="00E77EB8">
      <w:pPr>
        <w:pStyle w:val="Standard"/>
        <w:tabs>
          <w:tab w:val="left" w:pos="5696"/>
        </w:tabs>
        <w:spacing w:before="120" w:after="120"/>
        <w:jc w:val="both"/>
        <w:rPr>
          <w:sz w:val="24"/>
          <w:szCs w:val="24"/>
        </w:rPr>
      </w:pPr>
      <w:r w:rsidRPr="007442BE">
        <w:rPr>
          <w:sz w:val="24"/>
          <w:szCs w:val="24"/>
        </w:rPr>
        <w:t>4.</w:t>
      </w:r>
      <w:r w:rsidR="009545FD">
        <w:rPr>
          <w:sz w:val="24"/>
          <w:szCs w:val="24"/>
        </w:rPr>
        <w:t>6</w:t>
      </w:r>
      <w:r w:rsidRPr="007442BE">
        <w:rPr>
          <w:sz w:val="24"/>
          <w:szCs w:val="24"/>
        </w:rPr>
        <w:t xml:space="preserve">. Zamawiający nie przewiduje udzielania zamówień, o których mowa w art. 214 ust. 1 </w:t>
      </w:r>
      <w:proofErr w:type="spellStart"/>
      <w:r w:rsidRPr="007442BE">
        <w:rPr>
          <w:sz w:val="24"/>
          <w:szCs w:val="24"/>
        </w:rPr>
        <w:t>pkt</w:t>
      </w:r>
      <w:proofErr w:type="spellEnd"/>
      <w:r w:rsidRPr="007442BE">
        <w:rPr>
          <w:sz w:val="24"/>
          <w:szCs w:val="24"/>
        </w:rPr>
        <w:t xml:space="preserve"> 7 </w:t>
      </w:r>
      <w:r w:rsidRPr="007442BE">
        <w:rPr>
          <w:sz w:val="24"/>
          <w:szCs w:val="24"/>
        </w:rPr>
        <w:br/>
        <w:t>i 8 ustawy Pzp.</w:t>
      </w:r>
    </w:p>
    <w:p w:rsidR="00B40FFE" w:rsidRPr="00E77EB8" w:rsidRDefault="005951FB">
      <w:pPr>
        <w:pStyle w:val="Nagwek2"/>
      </w:pPr>
      <w:r w:rsidRPr="005951FB">
        <w:t>4.</w:t>
      </w:r>
      <w:r w:rsidR="009545FD">
        <w:t>7</w:t>
      </w:r>
      <w:r w:rsidR="008C3D1F">
        <w:t>.</w:t>
      </w:r>
      <w:r w:rsidRPr="005951FB">
        <w:t xml:space="preserve"> Wykonawca udzieli na wykonane zamówienie rękojmi na okres</w:t>
      </w:r>
      <w:r w:rsidR="008C3D1F">
        <w:t xml:space="preserve"> 5 lat</w:t>
      </w:r>
      <w:r w:rsidRPr="005951FB">
        <w:t>.</w:t>
      </w:r>
      <w:r w:rsidRPr="005951FB">
        <w:br/>
        <w:t>W zakresie rękojmi zastosowanie mają przepisy ustawy z dnia 23 kwietnia 1964 r. Kodeks Cywilny (</w:t>
      </w:r>
      <w:proofErr w:type="spellStart"/>
      <w:r w:rsidRPr="005951FB">
        <w:t>t.j</w:t>
      </w:r>
      <w:proofErr w:type="spellEnd"/>
      <w:r w:rsidRPr="005951FB">
        <w:t>. Dz. U. z 2020</w:t>
      </w:r>
      <w:r w:rsidR="00335620">
        <w:t xml:space="preserve"> </w:t>
      </w:r>
      <w:r w:rsidRPr="005951FB">
        <w:t>r. poz. 1740</w:t>
      </w:r>
      <w:r w:rsidR="00335620">
        <w:t xml:space="preserve"> </w:t>
      </w:r>
      <w:r w:rsidRPr="005951FB">
        <w:t xml:space="preserve">z </w:t>
      </w:r>
      <w:proofErr w:type="spellStart"/>
      <w:r w:rsidRPr="005951FB">
        <w:t>późn</w:t>
      </w:r>
      <w:proofErr w:type="spellEnd"/>
      <w:r w:rsidRPr="005951FB">
        <w:t xml:space="preserve">. zm.). Bieg okresu rękojmi rozpocznie się </w:t>
      </w:r>
      <w:r w:rsidR="00335620">
        <w:br/>
      </w:r>
      <w:r w:rsidRPr="005951FB">
        <w:t>w dniu następnym po podpisaniu przez strony protokołu odbioru końcowego przedmiotu umowy i przejęcia całości zamówienia przez Zamawiającego.</w:t>
      </w:r>
    </w:p>
    <w:p w:rsidR="008303EF" w:rsidRDefault="00E77EB8">
      <w:pPr>
        <w:pStyle w:val="Nagwek2"/>
        <w:rPr>
          <w:highlight w:val="lightGray"/>
        </w:rPr>
      </w:pPr>
      <w:r w:rsidRPr="00E77EB8">
        <w:t>4.</w:t>
      </w:r>
      <w:r w:rsidR="009545FD">
        <w:t>8</w:t>
      </w:r>
      <w:r w:rsidRPr="00E77EB8">
        <w:t>.</w:t>
      </w:r>
      <w:r w:rsidR="00B40FFE" w:rsidRPr="00E77EB8">
        <w:t xml:space="preserve"> Wykonawca odpowiada przed Zamawiającym za wady przedmiotu umowy ujawnione </w:t>
      </w:r>
      <w:r w:rsidR="00B40FFE" w:rsidRPr="00E77EB8">
        <w:br/>
        <w:t>w okresie rękojmi lub stwierdzone w toku czynności odbiorowych.</w:t>
      </w:r>
    </w:p>
    <w:p w:rsidR="00F34623" w:rsidRDefault="00503142">
      <w:pPr>
        <w:pStyle w:val="Nagwek1"/>
        <w:rPr>
          <w:highlight w:val="lightGray"/>
        </w:rPr>
      </w:pPr>
      <w:bookmarkStart w:id="11" w:name="_Toc69718416"/>
      <w:r w:rsidRPr="009545FD">
        <w:rPr>
          <w:highlight w:val="lightGray"/>
        </w:rPr>
        <w:t>ZASADA OCENY ROZWIĄZAŃ RÓWNOWAŻNYCH</w:t>
      </w:r>
      <w:bookmarkEnd w:id="11"/>
    </w:p>
    <w:p w:rsidR="00B40FFE" w:rsidRPr="00D01F23" w:rsidRDefault="00E26B9C">
      <w:pPr>
        <w:pStyle w:val="Nagwek2"/>
      </w:pPr>
      <w:r w:rsidRPr="00D01F23">
        <w:t>5</w:t>
      </w:r>
      <w:r w:rsidR="0015627B" w:rsidRPr="00D01F23">
        <w:t xml:space="preserve">.1. </w:t>
      </w:r>
      <w:r w:rsidR="00B40FFE" w:rsidRPr="00D01F23">
        <w:t xml:space="preserve">Przedmiot zamówienia został opisany zgodnie z art. </w:t>
      </w:r>
      <w:r w:rsidR="00D01F23" w:rsidRPr="00D01F23">
        <w:t>99</w:t>
      </w:r>
      <w:r w:rsidR="00B40FFE" w:rsidRPr="00D01F23">
        <w:t xml:space="preserve"> ustawy Pzp, jednakże Zamawiający informuje, że ilekroć w opisie przedmiotu zamówienia, </w:t>
      </w:r>
      <w:r w:rsidR="0069054C">
        <w:t xml:space="preserve">w </w:t>
      </w:r>
      <w:r w:rsidR="00B40FFE" w:rsidRPr="00D01F23">
        <w:t xml:space="preserve">SWZ lub załącznikach do SWZ, przedmiot zamówienia został opisany ze wskazaniem znaków towarowych, patentów lub pochodzenia, źródła lub szczególnych procesów, które charakteryzują produkty lub usługi dostarczane przez konkretnego Wykonawcę, </w:t>
      </w:r>
      <w:r w:rsidR="00487203" w:rsidRPr="00D01F23">
        <w:t>Z</w:t>
      </w:r>
      <w:r w:rsidR="00B40FFE" w:rsidRPr="00D01F23">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w:t>
      </w:r>
      <w:r w:rsidR="00D01F23">
        <w:br/>
      </w:r>
      <w:r w:rsidR="00B40FFE" w:rsidRPr="00D01F23">
        <w:t xml:space="preserve">i w każdym z nich podał zasady oceny rozwiązań równoważnych. </w:t>
      </w:r>
    </w:p>
    <w:p w:rsidR="00B40FFE" w:rsidRPr="0089458A" w:rsidRDefault="003E5B8C">
      <w:pPr>
        <w:pStyle w:val="Nagwek2"/>
      </w:pPr>
      <w:r>
        <w:t>5</w:t>
      </w:r>
      <w:r w:rsidR="00B40FFE" w:rsidRPr="0089458A">
        <w:t>.</w:t>
      </w:r>
      <w:r w:rsidR="0015627B" w:rsidRPr="0089458A">
        <w:t>2.</w:t>
      </w:r>
      <w:r w:rsidR="00B40FFE" w:rsidRPr="0089458A">
        <w:t xml:space="preserve"> Zasady oceny rozwiązań równoważnych w niniejszym postępowaniu obejmuje zakres badania i oceny ofert, gdzie niewypełnienie wszystkich elementów tego opisu może być podstawą do odrzucenia oferty zgodnie z art. </w:t>
      </w:r>
      <w:r w:rsidR="00CF1695">
        <w:t>226</w:t>
      </w:r>
      <w:r w:rsidR="00B40FFE" w:rsidRPr="0089458A">
        <w:t xml:space="preserve"> ust. 1 pkt. </w:t>
      </w:r>
      <w:r w:rsidR="00CF1695" w:rsidRPr="002D311B">
        <w:t>5</w:t>
      </w:r>
      <w:r w:rsidR="00B40FFE" w:rsidRPr="0089458A">
        <w:t xml:space="preserve"> ustawy Pzp.</w:t>
      </w:r>
    </w:p>
    <w:p w:rsidR="00B40FFE" w:rsidRPr="0089458A" w:rsidRDefault="00B4482E">
      <w:pPr>
        <w:pStyle w:val="Nagwek2"/>
      </w:pPr>
      <w:r w:rsidRPr="002D311B">
        <w:t>5</w:t>
      </w:r>
      <w:r w:rsidR="00B40FFE" w:rsidRPr="002D311B">
        <w:t>.</w:t>
      </w:r>
      <w:r w:rsidR="0015627B" w:rsidRPr="002D311B">
        <w:t>3.</w:t>
      </w:r>
      <w:r w:rsidR="00B40FFE" w:rsidRPr="002D311B">
        <w:t xml:space="preserve"> Podobna zasada obowiązuje w przypadkach, gdy w opisie przedmiotu zamówienia zostały powadzone odniesienia do norm, europejskich ocen technicznych, aprobat, specyfikacji technicznych i systemów referencji technicznych, o których mowa w art. </w:t>
      </w:r>
      <w:r w:rsidR="009F0280" w:rsidRPr="002D311B">
        <w:t>101</w:t>
      </w:r>
      <w:r w:rsidR="00B40FFE" w:rsidRPr="002D311B">
        <w:t xml:space="preserve"> ust. 1 </w:t>
      </w:r>
      <w:proofErr w:type="spellStart"/>
      <w:r w:rsidR="00B40FFE" w:rsidRPr="002D311B">
        <w:t>pkt</w:t>
      </w:r>
      <w:proofErr w:type="spellEnd"/>
      <w:r w:rsidR="00B40FFE" w:rsidRPr="002D311B">
        <w:t xml:space="preserve"> 2 i ust. 3 ustawy Pzp.</w:t>
      </w:r>
    </w:p>
    <w:p w:rsidR="00B40FFE" w:rsidRPr="00B4482E" w:rsidRDefault="00B4482E">
      <w:pPr>
        <w:pStyle w:val="Nagwek2"/>
      </w:pPr>
      <w:r w:rsidRPr="002D311B">
        <w:t>5</w:t>
      </w:r>
      <w:r w:rsidR="00B40FFE" w:rsidRPr="002D311B">
        <w:t>.</w:t>
      </w:r>
      <w:r w:rsidR="0015627B" w:rsidRPr="002D311B">
        <w:t>4.</w:t>
      </w:r>
      <w:r w:rsidR="00B40FFE" w:rsidRPr="002D311B">
        <w:t xml:space="preserve"> Oferowanie rozwiązań równoważnych do wskazanych w opisie przedmiotu zamówienia wymaga dodatkowo wykazania, że oferowane rozwiązanie równoważne jest o parametrach techniczno - eksploatacyjno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rsidR="00B40FFE" w:rsidRPr="00B4482E" w:rsidRDefault="00B4482E">
      <w:pPr>
        <w:pStyle w:val="Nagwek2"/>
      </w:pPr>
      <w:r w:rsidRPr="00B4482E">
        <w:t>5</w:t>
      </w:r>
      <w:r w:rsidR="00EB66ED" w:rsidRPr="00B4482E">
        <w:t xml:space="preserve">.5. </w:t>
      </w:r>
      <w:r w:rsidR="00B40FFE" w:rsidRPr="00B4482E">
        <w:t>W przypadku zastosowania zasad wskazanych powyżej w trakcie realizacji umowy, mogą one wystąpić pod warunkiem, że zmiany te nie będą wpływać na oferowany w ofercie przedmiot zamówienia 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B4482E">
        <w:t>u do tego wymaganego zapisami S</w:t>
      </w:r>
      <w:r w:rsidR="00B40FFE" w:rsidRPr="00B4482E">
        <w:t xml:space="preserve">WZ. </w:t>
      </w:r>
    </w:p>
    <w:p w:rsidR="00B40FFE" w:rsidRPr="00B4482E" w:rsidRDefault="00B4482E">
      <w:pPr>
        <w:pStyle w:val="Nagwek2"/>
      </w:pPr>
      <w:r w:rsidRPr="00B4482E">
        <w:lastRenderedPageBreak/>
        <w:t>5</w:t>
      </w:r>
      <w:r w:rsidR="00EB66ED" w:rsidRPr="00B4482E">
        <w:t xml:space="preserve">.6. </w:t>
      </w:r>
      <w:r w:rsidR="00B40FFE" w:rsidRPr="00B4482E">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w:t>
      </w:r>
      <w:r w:rsidR="002A019E">
        <w:br/>
      </w:r>
      <w:r w:rsidR="00B40FFE" w:rsidRPr="00B4482E">
        <w:t xml:space="preserve">z wcześniejszych zapisów. Stosowanie powyższych rozwiązań równoważnych dotyczy także przypadków, gdy w opisie przedmiotu zamówienia wskutek jakiegoś niedopatrzenia pojawiły się wskazania, o których mowa powyżej. </w:t>
      </w:r>
    </w:p>
    <w:p w:rsidR="00730664" w:rsidRPr="00CC5E21" w:rsidRDefault="00503142">
      <w:pPr>
        <w:pStyle w:val="Nagwek1"/>
        <w:rPr>
          <w:highlight w:val="lightGray"/>
        </w:rPr>
      </w:pPr>
      <w:bookmarkStart w:id="12" w:name="_Toc69718417"/>
      <w:r>
        <w:rPr>
          <w:highlight w:val="lightGray"/>
        </w:rPr>
        <w:t>WIZJA</w:t>
      </w:r>
      <w:r w:rsidR="00344A2A">
        <w:rPr>
          <w:highlight w:val="lightGray"/>
        </w:rPr>
        <w:t xml:space="preserve"> </w:t>
      </w:r>
      <w:r>
        <w:rPr>
          <w:highlight w:val="lightGray"/>
        </w:rPr>
        <w:t>LOKALNA</w:t>
      </w:r>
      <w:bookmarkEnd w:id="12"/>
    </w:p>
    <w:p w:rsidR="00730664" w:rsidRPr="005F3F44" w:rsidRDefault="00730664">
      <w:pPr>
        <w:pStyle w:val="Nagwek2"/>
      </w:pPr>
      <w:r w:rsidRPr="003B7EDA">
        <w:t>Zamawiający informuje, iż nie przewiduje przeprowadzenia wizji lokalnej lub sprawdzenia dokumentów dotyczących zamówienia jakie znajdują się w dyspozycji Zamawiającego, a jakie będą udostępniane podmiotom zgłaszającym chęć udziału w postępowaniu.</w:t>
      </w:r>
    </w:p>
    <w:p w:rsidR="00ED486E" w:rsidRPr="00CC5E21" w:rsidRDefault="00ED486E">
      <w:pPr>
        <w:pStyle w:val="Nagwek1"/>
        <w:rPr>
          <w:highlight w:val="lightGray"/>
        </w:rPr>
      </w:pPr>
      <w:bookmarkStart w:id="13" w:name="_Toc69718418"/>
      <w:r w:rsidRPr="00CC5E21">
        <w:rPr>
          <w:highlight w:val="lightGray"/>
        </w:rPr>
        <w:t>PODWYKONAWSTWO</w:t>
      </w:r>
      <w:bookmarkEnd w:id="13"/>
    </w:p>
    <w:p w:rsidR="00ED486E" w:rsidRPr="003B7EDA" w:rsidRDefault="00ED486E" w:rsidP="00554E59">
      <w:pPr>
        <w:pStyle w:val="Akapitzlist"/>
        <w:numPr>
          <w:ilvl w:val="1"/>
          <w:numId w:val="1"/>
        </w:numPr>
        <w:tabs>
          <w:tab w:val="clear" w:pos="1106"/>
          <w:tab w:val="left" w:pos="426"/>
        </w:tabs>
        <w:spacing w:before="120" w:after="120" w:line="240" w:lineRule="auto"/>
        <w:ind w:left="0" w:firstLine="0"/>
        <w:jc w:val="both"/>
        <w:rPr>
          <w:rFonts w:ascii="Times New Roman" w:hAnsi="Times New Roman"/>
          <w:sz w:val="24"/>
        </w:rPr>
      </w:pPr>
      <w:r w:rsidRPr="003B7EDA">
        <w:rPr>
          <w:rFonts w:ascii="Times New Roman" w:hAnsi="Times New Roman"/>
          <w:sz w:val="24"/>
        </w:rPr>
        <w:t>Wykonawca może powierzyć wykonanie części zamówienia podwykonawcy (podwykonawcom).</w:t>
      </w:r>
    </w:p>
    <w:p w:rsidR="00ED486E" w:rsidRPr="003B7EDA" w:rsidRDefault="004104F9" w:rsidP="00554E59">
      <w:pPr>
        <w:pStyle w:val="Akapitzlist"/>
        <w:tabs>
          <w:tab w:val="left" w:pos="567"/>
        </w:tabs>
        <w:spacing w:before="120" w:after="120" w:line="240" w:lineRule="auto"/>
        <w:ind w:left="0"/>
        <w:jc w:val="both"/>
        <w:rPr>
          <w:rFonts w:ascii="Times New Roman" w:hAnsi="Times New Roman"/>
          <w:sz w:val="24"/>
        </w:rPr>
      </w:pPr>
      <w:r>
        <w:rPr>
          <w:rFonts w:ascii="Times New Roman" w:hAnsi="Times New Roman"/>
          <w:sz w:val="24"/>
        </w:rPr>
        <w:t>7</w:t>
      </w:r>
      <w:r w:rsidR="00ED486E" w:rsidRPr="003B7EDA">
        <w:rPr>
          <w:rFonts w:ascii="Times New Roman" w:hAnsi="Times New Roman"/>
          <w:sz w:val="24"/>
        </w:rPr>
        <w:t>.2. Zamawiający nie zastrzega obowiązku osobistego wykonania przez Wykonawcę kluczowych części zamówienia.</w:t>
      </w:r>
    </w:p>
    <w:p w:rsidR="00ED486E" w:rsidRDefault="004104F9" w:rsidP="00554E59">
      <w:pPr>
        <w:pStyle w:val="Akapitzlist"/>
        <w:spacing w:before="120" w:after="120" w:line="240" w:lineRule="auto"/>
        <w:ind w:left="0"/>
        <w:jc w:val="both"/>
        <w:rPr>
          <w:rFonts w:ascii="Times New Roman" w:hAnsi="Times New Roman"/>
          <w:sz w:val="24"/>
        </w:rPr>
      </w:pPr>
      <w:bookmarkStart w:id="14" w:name="_Toc512324677"/>
      <w:r>
        <w:rPr>
          <w:rFonts w:ascii="Times New Roman" w:hAnsi="Times New Roman"/>
          <w:sz w:val="24"/>
        </w:rPr>
        <w:t>7</w:t>
      </w:r>
      <w:r w:rsidR="00ED486E" w:rsidRPr="003B7EDA">
        <w:rPr>
          <w:rFonts w:ascii="Times New Roman" w:hAnsi="Times New Roman"/>
          <w:sz w:val="24"/>
        </w:rPr>
        <w:t>.3.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B40FFE" w:rsidRPr="00CC5E21" w:rsidRDefault="00B40FFE">
      <w:pPr>
        <w:pStyle w:val="Nagwek1"/>
        <w:rPr>
          <w:highlight w:val="lightGray"/>
        </w:rPr>
      </w:pPr>
      <w:bookmarkStart w:id="15" w:name="_Toc512324678"/>
      <w:bookmarkStart w:id="16" w:name="_Toc69718419"/>
      <w:bookmarkEnd w:id="14"/>
      <w:r w:rsidRPr="00CC5E21">
        <w:rPr>
          <w:highlight w:val="lightGray"/>
        </w:rPr>
        <w:t>INNE POSTANOWIENIA</w:t>
      </w:r>
      <w:bookmarkEnd w:id="15"/>
      <w:bookmarkEnd w:id="16"/>
    </w:p>
    <w:p w:rsidR="00BB0719" w:rsidRPr="00937A8F" w:rsidRDefault="003100D6">
      <w:pPr>
        <w:pStyle w:val="Nagwek2"/>
      </w:pPr>
      <w:r>
        <w:t>8</w:t>
      </w:r>
      <w:r w:rsidR="00B40FFE" w:rsidRPr="00937A8F">
        <w:t>.</w:t>
      </w:r>
      <w:r w:rsidR="00937A8F" w:rsidRPr="00937A8F">
        <w:t>1</w:t>
      </w:r>
      <w:r w:rsidR="00B40FFE" w:rsidRPr="00937A8F">
        <w:t xml:space="preserve">. </w:t>
      </w:r>
      <w:r w:rsidR="00BB0719" w:rsidRPr="00937A8F">
        <w:t>Zamawiający nie dopuszcza składania ofert wariantowych oraz w postaci katalogów elektronicznych.</w:t>
      </w:r>
    </w:p>
    <w:p w:rsidR="00E07F1B" w:rsidRPr="009A086F" w:rsidRDefault="00E07F1B">
      <w:pPr>
        <w:pStyle w:val="Nagwek2"/>
        <w:rPr>
          <w:color w:val="FF0000"/>
        </w:rPr>
      </w:pPr>
      <w:r w:rsidRPr="00ED79B7">
        <w:t xml:space="preserve">Szczegółowy sposób </w:t>
      </w:r>
      <w:r>
        <w:t xml:space="preserve">weryfikacji </w:t>
      </w:r>
      <w:r w:rsidRPr="00ED79B7">
        <w:t xml:space="preserve">zatrudnienia osób, o których mowa w art. </w:t>
      </w:r>
      <w:r>
        <w:t>95</w:t>
      </w:r>
      <w:r w:rsidRPr="00ED79B7">
        <w:t xml:space="preserve"> ust. </w:t>
      </w:r>
      <w:r>
        <w:t>1</w:t>
      </w:r>
      <w:r w:rsidRPr="00ED79B7">
        <w:t xml:space="preserve"> ustawy PZP, uprawnienia Zamawiającego w zakresie kontroli spełniania przez Wykonawcę wymagań, </w:t>
      </w:r>
      <w:r>
        <w:t xml:space="preserve">związanych z zatrudnieniem osób, o których mowa </w:t>
      </w:r>
      <w:r w:rsidRPr="00ED79B7">
        <w:t xml:space="preserve"> w art. </w:t>
      </w:r>
      <w:r>
        <w:t>95</w:t>
      </w:r>
      <w:r w:rsidRPr="00ED79B7">
        <w:t xml:space="preserve"> ust. </w:t>
      </w:r>
      <w:r>
        <w:t>1</w:t>
      </w:r>
      <w:r w:rsidRPr="00ED79B7">
        <w:t xml:space="preserve"> ustawy PZP, oraz sankcji </w:t>
      </w:r>
      <w:r w:rsidR="009A086F">
        <w:br/>
      </w:r>
      <w:r w:rsidRPr="00ED79B7">
        <w:t xml:space="preserve">z tytułu niespełnienia tych wymagań </w:t>
      </w:r>
      <w:r w:rsidR="005951FB" w:rsidRPr="005951FB">
        <w:t>zawarte są we wzorze umowy – stanowiącym załącznik nr 5 do SWZ.</w:t>
      </w:r>
    </w:p>
    <w:p w:rsidR="00BA0858" w:rsidRPr="000A3E19" w:rsidRDefault="003100D6" w:rsidP="000C768E">
      <w:pPr>
        <w:spacing w:before="120" w:after="120"/>
        <w:jc w:val="both"/>
        <w:rPr>
          <w:szCs w:val="20"/>
        </w:rPr>
      </w:pPr>
      <w:r>
        <w:rPr>
          <w:szCs w:val="20"/>
        </w:rPr>
        <w:t>8</w:t>
      </w:r>
      <w:r w:rsidR="00BA0858">
        <w:rPr>
          <w:szCs w:val="20"/>
        </w:rPr>
        <w:t>.</w:t>
      </w:r>
      <w:r w:rsidR="0069054C">
        <w:rPr>
          <w:szCs w:val="20"/>
        </w:rPr>
        <w:t>2</w:t>
      </w:r>
      <w:r w:rsidR="00BA0858" w:rsidRPr="00533642">
        <w:rPr>
          <w:szCs w:val="20"/>
        </w:rPr>
        <w:t xml:space="preserve">.Zamawiający nie określa dodatkowych wymagań związanych z zatrudnianiem osób, o których mowa w art. 96 ust. 2 </w:t>
      </w:r>
      <w:proofErr w:type="spellStart"/>
      <w:r w:rsidR="00BA0858" w:rsidRPr="00533642">
        <w:rPr>
          <w:szCs w:val="20"/>
        </w:rPr>
        <w:t>pkt</w:t>
      </w:r>
      <w:proofErr w:type="spellEnd"/>
      <w:r w:rsidR="00BA0858" w:rsidRPr="00533642">
        <w:rPr>
          <w:szCs w:val="20"/>
        </w:rPr>
        <w:t xml:space="preserve"> 2 </w:t>
      </w:r>
      <w:r w:rsidR="00BA0858">
        <w:rPr>
          <w:szCs w:val="20"/>
        </w:rPr>
        <w:t>ustawy Pzp</w:t>
      </w:r>
      <w:r w:rsidR="00BA0858" w:rsidRPr="00533642">
        <w:rPr>
          <w:szCs w:val="20"/>
        </w:rPr>
        <w:t>.</w:t>
      </w:r>
    </w:p>
    <w:p w:rsidR="003830BF" w:rsidRDefault="003100D6" w:rsidP="000C768E">
      <w:pPr>
        <w:spacing w:before="120" w:after="120"/>
        <w:jc w:val="both"/>
        <w:rPr>
          <w:szCs w:val="20"/>
        </w:rPr>
      </w:pPr>
      <w:r>
        <w:rPr>
          <w:szCs w:val="20"/>
        </w:rPr>
        <w:t>8</w:t>
      </w:r>
      <w:r w:rsidR="00621FFB">
        <w:rPr>
          <w:szCs w:val="20"/>
        </w:rPr>
        <w:t>.</w:t>
      </w:r>
      <w:r w:rsidR="0069054C">
        <w:rPr>
          <w:szCs w:val="20"/>
        </w:rPr>
        <w:t>3</w:t>
      </w:r>
      <w:r w:rsidR="00621FFB">
        <w:rPr>
          <w:szCs w:val="20"/>
        </w:rPr>
        <w:t xml:space="preserve">. </w:t>
      </w:r>
      <w:r w:rsidR="00621FFB" w:rsidRPr="00533642">
        <w:rPr>
          <w:szCs w:val="20"/>
        </w:rPr>
        <w:t xml:space="preserve">Zamawiający nie zastrzega możliwości ubiegania się o udzielenie zamówienia wyłącznie przez wykonawców, o których mowa w art. 94 </w:t>
      </w:r>
      <w:r w:rsidR="00621FFB">
        <w:rPr>
          <w:szCs w:val="20"/>
        </w:rPr>
        <w:t>ustawy Pzp</w:t>
      </w:r>
      <w:r w:rsidR="00621FFB" w:rsidRPr="00533642">
        <w:rPr>
          <w:szCs w:val="20"/>
        </w:rPr>
        <w:t>.</w:t>
      </w:r>
    </w:p>
    <w:p w:rsidR="00C352D4" w:rsidRDefault="003100D6" w:rsidP="000C768E">
      <w:pPr>
        <w:spacing w:before="120" w:after="120"/>
        <w:jc w:val="both"/>
      </w:pPr>
      <w:r>
        <w:rPr>
          <w:szCs w:val="20"/>
        </w:rPr>
        <w:t>8</w:t>
      </w:r>
      <w:r w:rsidR="00621FFB">
        <w:rPr>
          <w:szCs w:val="20"/>
        </w:rPr>
        <w:t>.</w:t>
      </w:r>
      <w:r w:rsidR="0069054C">
        <w:rPr>
          <w:szCs w:val="20"/>
        </w:rPr>
        <w:t>4</w:t>
      </w:r>
      <w:r w:rsidR="00621FFB">
        <w:rPr>
          <w:szCs w:val="20"/>
        </w:rPr>
        <w:t>.</w:t>
      </w:r>
      <w:r w:rsidR="00C352D4" w:rsidRPr="00CB1503">
        <w:t xml:space="preserve">Rozliczenia między Zamawiającym a Wykonawcą prowadzone będą w </w:t>
      </w:r>
      <w:r w:rsidR="00C352D4">
        <w:t>złotych polskich (PLN) z dokładnością do 1 grosza</w:t>
      </w:r>
      <w:r w:rsidR="00C352D4" w:rsidRPr="00CB1503">
        <w:t>.</w:t>
      </w:r>
      <w:r w:rsidR="00C224A0">
        <w:t xml:space="preserve"> </w:t>
      </w:r>
      <w:r w:rsidR="00C352D4" w:rsidRPr="0089458A">
        <w:t xml:space="preserve">Zamawiający nie przewiduje rozliczeń z Wykonawcą </w:t>
      </w:r>
      <w:r w:rsidR="000C768E">
        <w:br/>
      </w:r>
      <w:r w:rsidR="00C352D4" w:rsidRPr="0089458A">
        <w:t>w walutach obcych.</w:t>
      </w:r>
    </w:p>
    <w:p w:rsidR="00621FFB" w:rsidRDefault="003100D6" w:rsidP="000C768E">
      <w:pPr>
        <w:spacing w:before="120" w:after="120"/>
        <w:jc w:val="both"/>
        <w:rPr>
          <w:szCs w:val="20"/>
        </w:rPr>
      </w:pPr>
      <w:r>
        <w:t>8</w:t>
      </w:r>
      <w:r w:rsidR="00C352D4">
        <w:t>.</w:t>
      </w:r>
      <w:r w:rsidR="0069054C">
        <w:t>5</w:t>
      </w:r>
      <w:r w:rsidR="00C352D4">
        <w:t xml:space="preserve">. </w:t>
      </w:r>
      <w:r w:rsidR="00C352D4" w:rsidRPr="0089458A">
        <w:t>Zamawiający nie przewiduje zwrotu kosztów udziału w postępowaniu.</w:t>
      </w:r>
    </w:p>
    <w:p w:rsidR="00F47A56" w:rsidRDefault="003100D6">
      <w:pPr>
        <w:pStyle w:val="Nagwek2"/>
      </w:pPr>
      <w:r>
        <w:t>8</w:t>
      </w:r>
      <w:r w:rsidR="00F71F37" w:rsidRPr="00F71F37">
        <w:t>.</w:t>
      </w:r>
      <w:r w:rsidR="0069054C">
        <w:t>6</w:t>
      </w:r>
      <w:r w:rsidR="00F71F37" w:rsidRPr="00F71F37">
        <w:t>. Zamawiający nie przewiduje zawarcia umowy ramowej.</w:t>
      </w:r>
    </w:p>
    <w:p w:rsidR="00F71F37" w:rsidRPr="00F47A56" w:rsidRDefault="003100D6">
      <w:pPr>
        <w:pStyle w:val="Nagwek2"/>
      </w:pPr>
      <w:r>
        <w:t>8</w:t>
      </w:r>
      <w:r w:rsidR="00F47A56" w:rsidRPr="00F47A56">
        <w:t>.</w:t>
      </w:r>
      <w:r w:rsidR="0069054C">
        <w:t>7</w:t>
      </w:r>
      <w:r w:rsidR="00F47A56" w:rsidRPr="00F47A56">
        <w:t>. Zamawiający nie przewiduje w postępowaniu aukcji elektronicznej.</w:t>
      </w:r>
    </w:p>
    <w:p w:rsidR="005F722A" w:rsidRDefault="003100D6" w:rsidP="00CB0D59">
      <w:pPr>
        <w:spacing w:before="120" w:after="120"/>
        <w:jc w:val="both"/>
        <w:rPr>
          <w:szCs w:val="20"/>
        </w:rPr>
      </w:pPr>
      <w:r>
        <w:rPr>
          <w:szCs w:val="20"/>
        </w:rPr>
        <w:t>8</w:t>
      </w:r>
      <w:r w:rsidR="00F47A56">
        <w:rPr>
          <w:szCs w:val="20"/>
        </w:rPr>
        <w:t>.</w:t>
      </w:r>
      <w:r w:rsidR="0069054C">
        <w:rPr>
          <w:szCs w:val="20"/>
        </w:rPr>
        <w:t>8.</w:t>
      </w:r>
      <w:r w:rsidR="005F722A" w:rsidRPr="00533642">
        <w:rPr>
          <w:szCs w:val="20"/>
        </w:rPr>
        <w:t>Zamawiający nie przewiduje złożenia oferty w postaci katalogów elektronicznych.</w:t>
      </w:r>
    </w:p>
    <w:p w:rsidR="00963E26" w:rsidRDefault="003100D6" w:rsidP="00CB0D59">
      <w:pPr>
        <w:spacing w:before="120" w:after="120"/>
        <w:jc w:val="both"/>
        <w:rPr>
          <w:szCs w:val="20"/>
        </w:rPr>
      </w:pPr>
      <w:r>
        <w:rPr>
          <w:szCs w:val="20"/>
        </w:rPr>
        <w:t>8</w:t>
      </w:r>
      <w:r w:rsidR="00963E26">
        <w:rPr>
          <w:szCs w:val="20"/>
        </w:rPr>
        <w:t>.</w:t>
      </w:r>
      <w:r w:rsidR="0069054C">
        <w:rPr>
          <w:szCs w:val="20"/>
        </w:rPr>
        <w:t>9</w:t>
      </w:r>
      <w:r w:rsidR="00963E26">
        <w:rPr>
          <w:szCs w:val="20"/>
        </w:rPr>
        <w:t>. Zamawiający nie przewiduje skorzystania z prawa opcji.</w:t>
      </w:r>
    </w:p>
    <w:p w:rsidR="00F222D4" w:rsidRPr="0089458A" w:rsidRDefault="003100D6">
      <w:pPr>
        <w:pStyle w:val="Nagwek2"/>
      </w:pPr>
      <w:r>
        <w:t>8</w:t>
      </w:r>
      <w:r w:rsidR="00F222D4" w:rsidRPr="0089458A">
        <w:t>.1</w:t>
      </w:r>
      <w:r w:rsidR="0069054C">
        <w:t>0</w:t>
      </w:r>
      <w:r w:rsidR="00F222D4" w:rsidRPr="0089458A">
        <w:t>. Umowa, która zawarta zostanie na realizację przedmiotu zamówienia będzie umową ryczałtową na podstawie wyboru najkorzystniejszej oferty, której cena wynika z przedstawionej przez Wykonawcę oferty.</w:t>
      </w:r>
    </w:p>
    <w:p w:rsidR="00B40FFE" w:rsidRPr="00CC5E21" w:rsidRDefault="00503142">
      <w:pPr>
        <w:pStyle w:val="Nagwek1"/>
        <w:rPr>
          <w:highlight w:val="lightGray"/>
        </w:rPr>
      </w:pPr>
      <w:bookmarkStart w:id="17" w:name="_Toc512324680"/>
      <w:bookmarkStart w:id="18" w:name="_Toc69718420"/>
      <w:r>
        <w:rPr>
          <w:highlight w:val="lightGray"/>
        </w:rPr>
        <w:lastRenderedPageBreak/>
        <w:t>TERMIN WYKONANIA ZAMÓWIENIA</w:t>
      </w:r>
      <w:bookmarkEnd w:id="17"/>
      <w:bookmarkEnd w:id="18"/>
    </w:p>
    <w:p w:rsidR="00B40FFE" w:rsidRPr="003100D6" w:rsidRDefault="005951FB">
      <w:pPr>
        <w:pStyle w:val="Nagwek2"/>
        <w:rPr>
          <w:b/>
        </w:rPr>
      </w:pPr>
      <w:r w:rsidRPr="005951FB">
        <w:t xml:space="preserve">Wymagany termin wykonania zamówienia: </w:t>
      </w:r>
      <w:r w:rsidRPr="005951FB">
        <w:rPr>
          <w:b/>
        </w:rPr>
        <w:t>9</w:t>
      </w:r>
      <w:r w:rsidR="00647161">
        <w:rPr>
          <w:b/>
        </w:rPr>
        <w:t xml:space="preserve"> </w:t>
      </w:r>
      <w:r w:rsidRPr="005951FB">
        <w:rPr>
          <w:b/>
        </w:rPr>
        <w:t>miesięcy od daty zawarcia umowy.</w:t>
      </w:r>
    </w:p>
    <w:p w:rsidR="005234A8" w:rsidRPr="003100D6" w:rsidRDefault="005951FB">
      <w:pPr>
        <w:pStyle w:val="Nagwek2"/>
      </w:pPr>
      <w:r w:rsidRPr="005951FB">
        <w:t xml:space="preserve">Opracowanie projektu zmiany studium jest podzielone na etapy. Terminy wykonania poszczególnych etapów wraz z płatnościami określone są w harmonogramie czynności i płatności stanowiącym załącznik nr 3 do wzoru Umowy. </w:t>
      </w:r>
    </w:p>
    <w:p w:rsidR="00B40FFE" w:rsidRPr="00CC5E21" w:rsidRDefault="00503142">
      <w:pPr>
        <w:pStyle w:val="Nagwek1"/>
        <w:rPr>
          <w:highlight w:val="lightGray"/>
        </w:rPr>
      </w:pPr>
      <w:bookmarkStart w:id="19" w:name="_Toc258314247"/>
      <w:bookmarkStart w:id="20" w:name="_Toc512324681"/>
      <w:bookmarkStart w:id="21" w:name="_Toc69718421"/>
      <w:r>
        <w:rPr>
          <w:highlight w:val="lightGray"/>
        </w:rPr>
        <w:t>WARUNKI UDZIAŁU</w:t>
      </w:r>
      <w:r w:rsidR="00647161">
        <w:rPr>
          <w:highlight w:val="lightGray"/>
        </w:rPr>
        <w:t xml:space="preserve"> </w:t>
      </w:r>
      <w:r>
        <w:rPr>
          <w:highlight w:val="lightGray"/>
        </w:rPr>
        <w:t>W</w:t>
      </w:r>
      <w:bookmarkEnd w:id="19"/>
      <w:r w:rsidR="00647161">
        <w:rPr>
          <w:highlight w:val="lightGray"/>
        </w:rPr>
        <w:t xml:space="preserve"> </w:t>
      </w:r>
      <w:r>
        <w:rPr>
          <w:highlight w:val="lightGray"/>
        </w:rPr>
        <w:t>POSTĘPOWANIU</w:t>
      </w:r>
      <w:r w:rsidR="00647161">
        <w:rPr>
          <w:highlight w:val="lightGray"/>
        </w:rPr>
        <w:t xml:space="preserve"> </w:t>
      </w:r>
      <w:r w:rsidR="00B40FFE" w:rsidRPr="00CC5E21">
        <w:rPr>
          <w:highlight w:val="lightGray"/>
        </w:rPr>
        <w:t xml:space="preserve">I </w:t>
      </w:r>
      <w:r>
        <w:rPr>
          <w:highlight w:val="lightGray"/>
        </w:rPr>
        <w:t>PODSTAWY</w:t>
      </w:r>
      <w:r w:rsidR="00647161">
        <w:rPr>
          <w:highlight w:val="lightGray"/>
        </w:rPr>
        <w:t xml:space="preserve"> </w:t>
      </w:r>
      <w:r w:rsidR="00B40FFE" w:rsidRPr="00CC5E21">
        <w:rPr>
          <w:highlight w:val="lightGray"/>
        </w:rPr>
        <w:t>WYKLUCZENIA</w:t>
      </w:r>
      <w:bookmarkEnd w:id="20"/>
      <w:bookmarkEnd w:id="21"/>
    </w:p>
    <w:p w:rsidR="00B40FFE" w:rsidRPr="009A2D97" w:rsidRDefault="004104F9" w:rsidP="002439CD">
      <w:pPr>
        <w:spacing w:before="120" w:after="120"/>
        <w:jc w:val="both"/>
      </w:pPr>
      <w:bookmarkStart w:id="22" w:name="_Toc258314249"/>
      <w:r>
        <w:t>10</w:t>
      </w:r>
      <w:r w:rsidR="00B40FFE" w:rsidRPr="009A2D97">
        <w:t xml:space="preserve">.1. O udzielenie zamówienia mogą ubiegać się </w:t>
      </w:r>
      <w:r w:rsidR="009A2D97" w:rsidRPr="009A2D97">
        <w:t>W</w:t>
      </w:r>
      <w:r w:rsidR="00B40FFE" w:rsidRPr="009A2D97">
        <w:t>ykonawcy, którzy</w:t>
      </w:r>
      <w:r w:rsidR="009A2D97" w:rsidRPr="009A2D97">
        <w:t xml:space="preserve"> nie podlegają wykluczenia na zasadach określonych w pkt. 11 SWZ, oraz spełniają określone przez Zamawiającego warunki udziału w postępowaniu.</w:t>
      </w:r>
    </w:p>
    <w:p w:rsidR="00F947D2" w:rsidRDefault="004104F9" w:rsidP="002439CD">
      <w:pPr>
        <w:spacing w:before="120" w:after="120"/>
        <w:jc w:val="both"/>
      </w:pPr>
      <w:r>
        <w:t>10</w:t>
      </w:r>
      <w:r w:rsidR="008A0411" w:rsidRPr="008A0411">
        <w:t xml:space="preserve">.2. </w:t>
      </w:r>
      <w:r w:rsidR="00F947D2">
        <w:t>O udzielenie zamówienia mogą ubiegać się Wykonawcy, którzy spełniają warunki dotyczące:</w:t>
      </w:r>
    </w:p>
    <w:p w:rsidR="00F947D2" w:rsidRPr="00163F1E" w:rsidRDefault="00F947D2" w:rsidP="00D34244">
      <w:pPr>
        <w:spacing w:before="120" w:after="120"/>
        <w:ind w:firstLine="708"/>
        <w:jc w:val="both"/>
        <w:rPr>
          <w:b/>
        </w:rPr>
      </w:pPr>
      <w:r w:rsidRPr="00163F1E">
        <w:rPr>
          <w:b/>
        </w:rPr>
        <w:t xml:space="preserve">1) </w:t>
      </w:r>
      <w:r w:rsidR="00D34244" w:rsidRPr="00163F1E">
        <w:rPr>
          <w:b/>
        </w:rPr>
        <w:t>posiadania uprawnień do wykonywania określonej działalności lub czynności, jeżeli przepisy prawa nakładają obowiązek ich posiadania;</w:t>
      </w:r>
    </w:p>
    <w:p w:rsidR="00512457" w:rsidRPr="00A241DF" w:rsidRDefault="00512457" w:rsidP="00512457">
      <w:pPr>
        <w:spacing w:before="120" w:after="120"/>
        <w:jc w:val="both"/>
      </w:pPr>
      <w:r w:rsidRPr="00A241DF">
        <w:t>Zamawiający nie stawia warunku w powyższym zakresie.</w:t>
      </w:r>
    </w:p>
    <w:p w:rsidR="00D34244" w:rsidRPr="00163F1E" w:rsidRDefault="00D34244" w:rsidP="00176198">
      <w:pPr>
        <w:spacing w:before="120" w:after="120"/>
        <w:ind w:firstLine="708"/>
        <w:jc w:val="both"/>
        <w:rPr>
          <w:b/>
        </w:rPr>
      </w:pPr>
      <w:r w:rsidRPr="00163F1E">
        <w:rPr>
          <w:b/>
        </w:rPr>
        <w:t xml:space="preserve">2) posiadania wiedzy i doświadczenia </w:t>
      </w:r>
    </w:p>
    <w:p w:rsidR="00176198" w:rsidRPr="00163F1E" w:rsidRDefault="00176198" w:rsidP="00512457">
      <w:pPr>
        <w:spacing w:before="120" w:after="120"/>
        <w:jc w:val="both"/>
        <w:rPr>
          <w:bCs/>
        </w:rPr>
      </w:pPr>
      <w:r w:rsidRPr="00163F1E">
        <w:rPr>
          <w:bCs/>
        </w:rPr>
        <w:t>Na potwierdzenie spełnienia tego warunku, Zamawiający wymaga wykazania przez Wykonawcę następującego doświadczenia:</w:t>
      </w:r>
    </w:p>
    <w:p w:rsidR="0011782D" w:rsidRPr="00163F1E" w:rsidRDefault="00F947D2" w:rsidP="00D16998">
      <w:pPr>
        <w:spacing w:before="120" w:after="120"/>
        <w:jc w:val="both"/>
        <w:rPr>
          <w:iCs/>
          <w:color w:val="FF0000"/>
        </w:rPr>
      </w:pPr>
      <w:r w:rsidRPr="00163F1E">
        <w:rPr>
          <w:b/>
        </w:rPr>
        <w:t>Wykonawca spełni warunek, jeżeli wykaże, że w okresie ostatnich</w:t>
      </w:r>
      <w:r w:rsidR="008E3861">
        <w:rPr>
          <w:b/>
        </w:rPr>
        <w:t xml:space="preserve"> 3 </w:t>
      </w:r>
      <w:r w:rsidRPr="00163F1E">
        <w:rPr>
          <w:b/>
        </w:rPr>
        <w:t>lat przed upływem terminu składania ofert, a jeżeli okres prowadzenia działalności jest krótszy - w tym okresie, wykonał należycie co najmniej</w:t>
      </w:r>
      <w:r w:rsidR="008E3861">
        <w:rPr>
          <w:b/>
        </w:rPr>
        <w:t xml:space="preserve"> </w:t>
      </w:r>
      <w:r w:rsidR="005736C0">
        <w:rPr>
          <w:b/>
        </w:rPr>
        <w:t>1 (jeden)</w:t>
      </w:r>
      <w:r w:rsidR="008E3861">
        <w:rPr>
          <w:b/>
        </w:rPr>
        <w:t xml:space="preserve"> </w:t>
      </w:r>
      <w:r w:rsidR="00CB09FD" w:rsidRPr="00163F1E">
        <w:rPr>
          <w:b/>
        </w:rPr>
        <w:t>projekt</w:t>
      </w:r>
      <w:r w:rsidR="008E3861">
        <w:rPr>
          <w:b/>
        </w:rPr>
        <w:t xml:space="preserve"> </w:t>
      </w:r>
      <w:r w:rsidR="00CB09FD" w:rsidRPr="00163F1E">
        <w:rPr>
          <w:b/>
        </w:rPr>
        <w:t xml:space="preserve">studium </w:t>
      </w:r>
      <w:r w:rsidR="002E059A" w:rsidRPr="00163F1E">
        <w:rPr>
          <w:b/>
        </w:rPr>
        <w:t>opublikowan</w:t>
      </w:r>
      <w:r w:rsidR="002E059A">
        <w:rPr>
          <w:b/>
        </w:rPr>
        <w:t>y</w:t>
      </w:r>
      <w:r w:rsidR="00AF798D">
        <w:rPr>
          <w:b/>
        </w:rPr>
        <w:br/>
      </w:r>
      <w:r w:rsidR="00CB09FD" w:rsidRPr="00163F1E">
        <w:rPr>
          <w:b/>
        </w:rPr>
        <w:t xml:space="preserve">w </w:t>
      </w:r>
      <w:r w:rsidR="005A6761">
        <w:rPr>
          <w:b/>
        </w:rPr>
        <w:t>Biuletynie Informacji Publicznej</w:t>
      </w:r>
      <w:r w:rsidR="00166E40">
        <w:rPr>
          <w:b/>
        </w:rPr>
        <w:t>*</w:t>
      </w:r>
      <w:r w:rsidR="0069054C" w:rsidRPr="00163F1E">
        <w:rPr>
          <w:b/>
        </w:rPr>
        <w:t>.</w:t>
      </w:r>
    </w:p>
    <w:p w:rsidR="00263548" w:rsidRDefault="00166E40" w:rsidP="00263548">
      <w:pPr>
        <w:spacing w:before="120" w:after="120"/>
        <w:jc w:val="both"/>
        <w:rPr>
          <w:i/>
          <w:iCs/>
        </w:rPr>
      </w:pPr>
      <w:r>
        <w:rPr>
          <w:i/>
          <w:iCs/>
        </w:rPr>
        <w:t>*o</w:t>
      </w:r>
      <w:r w:rsidR="00263548" w:rsidRPr="00163F1E">
        <w:rPr>
          <w:i/>
          <w:iCs/>
        </w:rPr>
        <w:t>kresy wyrażone w latach liczy się wstecz od dnia</w:t>
      </w:r>
      <w:r w:rsidR="00173934">
        <w:rPr>
          <w:i/>
          <w:iCs/>
        </w:rPr>
        <w:t xml:space="preserve"> </w:t>
      </w:r>
      <w:r w:rsidR="00263548" w:rsidRPr="00163F1E">
        <w:rPr>
          <w:i/>
          <w:iCs/>
        </w:rPr>
        <w:t>w którym upływa termin składania ofert lub wniosków o dopuszczenie do udziału w postępowaniu.</w:t>
      </w:r>
    </w:p>
    <w:p w:rsidR="00F774BB" w:rsidRPr="009225E3" w:rsidRDefault="00F774BB" w:rsidP="00F774BB">
      <w:pPr>
        <w:spacing w:before="120" w:after="120"/>
        <w:jc w:val="both"/>
        <w:rPr>
          <w:i/>
          <w:iCs/>
          <w:sz w:val="20"/>
        </w:rPr>
      </w:pPr>
      <w:r>
        <w:rPr>
          <w:i/>
          <w:iCs/>
          <w:sz w:val="20"/>
        </w:rPr>
        <w:t>Z</w:t>
      </w:r>
      <w:r w:rsidRPr="00F32D6C">
        <w:rPr>
          <w:i/>
          <w:iCs/>
          <w:sz w:val="20"/>
        </w:rPr>
        <w:t>ałącz</w:t>
      </w:r>
      <w:r>
        <w:rPr>
          <w:i/>
          <w:iCs/>
          <w:sz w:val="20"/>
        </w:rPr>
        <w:t>o</w:t>
      </w:r>
      <w:r w:rsidRPr="00F32D6C">
        <w:rPr>
          <w:i/>
          <w:iCs/>
          <w:sz w:val="20"/>
        </w:rPr>
        <w:t>n</w:t>
      </w:r>
      <w:r>
        <w:rPr>
          <w:i/>
          <w:iCs/>
          <w:sz w:val="20"/>
        </w:rPr>
        <w:t>e</w:t>
      </w:r>
      <w:r w:rsidRPr="00F32D6C">
        <w:rPr>
          <w:i/>
          <w:iCs/>
          <w:sz w:val="20"/>
        </w:rPr>
        <w:t xml:space="preserve"> dowod</w:t>
      </w:r>
      <w:r>
        <w:rPr>
          <w:i/>
          <w:iCs/>
          <w:sz w:val="20"/>
        </w:rPr>
        <w:t>y</w:t>
      </w:r>
      <w:r w:rsidR="00173934">
        <w:rPr>
          <w:i/>
          <w:iCs/>
          <w:sz w:val="20"/>
        </w:rPr>
        <w:t xml:space="preserve"> </w:t>
      </w:r>
      <w:r>
        <w:rPr>
          <w:i/>
          <w:iCs/>
          <w:sz w:val="20"/>
        </w:rPr>
        <w:t xml:space="preserve">muszą </w:t>
      </w:r>
      <w:r w:rsidRPr="00F32D6C">
        <w:rPr>
          <w:i/>
          <w:iCs/>
          <w:sz w:val="20"/>
        </w:rPr>
        <w:t>określa</w:t>
      </w:r>
      <w:r>
        <w:rPr>
          <w:i/>
          <w:iCs/>
          <w:sz w:val="20"/>
        </w:rPr>
        <w:t>ć</w:t>
      </w:r>
      <w:r w:rsidRPr="00F32D6C">
        <w:rPr>
          <w:i/>
          <w:iCs/>
          <w:sz w:val="20"/>
        </w:rPr>
        <w:t>, czy te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rsidR="00123103" w:rsidRPr="00163F1E" w:rsidRDefault="00123103" w:rsidP="00263548">
      <w:pPr>
        <w:spacing w:before="120" w:after="120"/>
        <w:jc w:val="both"/>
        <w:rPr>
          <w:b/>
          <w:bCs/>
        </w:rPr>
      </w:pPr>
      <w:r w:rsidRPr="00163F1E">
        <w:rPr>
          <w:i/>
          <w:iCs/>
        </w:rPr>
        <w:tab/>
      </w:r>
      <w:r w:rsidRPr="00163F1E">
        <w:rPr>
          <w:b/>
          <w:bCs/>
        </w:rPr>
        <w:t>3) dysponowania odpowiednim potencjałem technicznym</w:t>
      </w:r>
    </w:p>
    <w:p w:rsidR="00133496" w:rsidRPr="00A241DF" w:rsidRDefault="00133496" w:rsidP="00133496">
      <w:pPr>
        <w:spacing w:before="120" w:after="120"/>
        <w:jc w:val="both"/>
      </w:pPr>
      <w:r w:rsidRPr="00A241DF">
        <w:t>Zamawiający nie stawia warunku w powyższym zakresie.</w:t>
      </w:r>
    </w:p>
    <w:p w:rsidR="00123103" w:rsidRPr="00163F1E" w:rsidRDefault="00123103" w:rsidP="00263548">
      <w:pPr>
        <w:spacing w:before="120" w:after="120"/>
        <w:jc w:val="both"/>
        <w:rPr>
          <w:b/>
          <w:bCs/>
        </w:rPr>
      </w:pPr>
      <w:r w:rsidRPr="00163F1E">
        <w:rPr>
          <w:b/>
          <w:bCs/>
        </w:rPr>
        <w:tab/>
        <w:t>4) dysponowania osobami zdolnymi do wykonywania zamówienia</w:t>
      </w:r>
    </w:p>
    <w:p w:rsidR="00B139DF" w:rsidRPr="003100D6" w:rsidRDefault="005951FB" w:rsidP="005A7D8A">
      <w:pPr>
        <w:spacing w:before="120" w:after="120"/>
        <w:jc w:val="both"/>
      </w:pPr>
      <w:r w:rsidRPr="005951FB">
        <w:t xml:space="preserve">Wykonawca spełni warunek, jeżeli wykaże, że dysponuje </w:t>
      </w:r>
      <w:r w:rsidRPr="005951FB">
        <w:rPr>
          <w:b/>
        </w:rPr>
        <w:t>głównym</w:t>
      </w:r>
      <w:r w:rsidR="00476F73">
        <w:rPr>
          <w:b/>
        </w:rPr>
        <w:t xml:space="preserve"> </w:t>
      </w:r>
      <w:r w:rsidRPr="005951FB">
        <w:rPr>
          <w:b/>
        </w:rPr>
        <w:t xml:space="preserve">projektantem - </w:t>
      </w:r>
      <w:r w:rsidRPr="005951FB">
        <w:t>osoba o wykształceniu, zgodnie z art. 5 ustawy o planowaniu i zagospodarowaniu przestrzennym (</w:t>
      </w:r>
      <w:proofErr w:type="spellStart"/>
      <w:r w:rsidRPr="005951FB">
        <w:t>t.j</w:t>
      </w:r>
      <w:proofErr w:type="spellEnd"/>
      <w:r w:rsidRPr="005951FB">
        <w:t xml:space="preserve">.: Dz. U. z 2020 r. poz. 293, z </w:t>
      </w:r>
      <w:proofErr w:type="spellStart"/>
      <w:r w:rsidRPr="005951FB">
        <w:t>późn</w:t>
      </w:r>
      <w:proofErr w:type="spellEnd"/>
      <w:r w:rsidRPr="005951FB">
        <w:t xml:space="preserve">. zm.) z doświadczeniem w sporządzaniu projektów miejscowych planów zagospodarowania przestrzennego – liczba opracowań </w:t>
      </w:r>
      <w:r w:rsidRPr="005951FB">
        <w:rPr>
          <w:bCs/>
        </w:rPr>
        <w:t xml:space="preserve">wykonanych zgodnie </w:t>
      </w:r>
      <w:bookmarkStart w:id="23" w:name="_Hlk9248034"/>
      <w:r w:rsidRPr="005951FB">
        <w:rPr>
          <w:bCs/>
        </w:rPr>
        <w:t xml:space="preserve">z ustawą z dnia 27 marca 2003 r. o planowaniu i zagospodarowaniu przestrzennym oraz opublikowanych w </w:t>
      </w:r>
      <w:bookmarkEnd w:id="23"/>
      <w:r w:rsidR="00427FC0">
        <w:rPr>
          <w:bCs/>
        </w:rPr>
        <w:t>Biuletynie Informacji Publicznej</w:t>
      </w:r>
      <w:r w:rsidR="00115DDF">
        <w:rPr>
          <w:bCs/>
        </w:rPr>
        <w:t xml:space="preserve"> </w:t>
      </w:r>
      <w:r w:rsidRPr="005951FB">
        <w:rPr>
          <w:b/>
        </w:rPr>
        <w:t xml:space="preserve">co najmniej 1 projekt studium uwarunkowań i kierunków zagospodarowania przestrzennego </w:t>
      </w:r>
      <w:r w:rsidRPr="005951FB">
        <w:rPr>
          <w:bCs/>
        </w:rPr>
        <w:t xml:space="preserve">opracowany w okresie </w:t>
      </w:r>
      <w:r w:rsidRPr="00922553">
        <w:rPr>
          <w:bCs/>
        </w:rPr>
        <w:t xml:space="preserve">ostatnich </w:t>
      </w:r>
      <w:r w:rsidR="00922553" w:rsidRPr="00922553">
        <w:rPr>
          <w:bCs/>
        </w:rPr>
        <w:t>3</w:t>
      </w:r>
      <w:r w:rsidRPr="00922553">
        <w:rPr>
          <w:bCs/>
        </w:rPr>
        <w:t xml:space="preserve"> lat</w:t>
      </w:r>
      <w:r w:rsidRPr="005951FB">
        <w:rPr>
          <w:bCs/>
        </w:rPr>
        <w:t xml:space="preserve"> przed upływem terminu składania ofert, a jeśli okres prowadzenia działalności lub wykonywania zleceń jest krótszy, w tym okresie.</w:t>
      </w:r>
    </w:p>
    <w:p w:rsidR="00123103" w:rsidRPr="00163F1E" w:rsidRDefault="00123103" w:rsidP="00263548">
      <w:pPr>
        <w:spacing w:before="120" w:after="120"/>
        <w:jc w:val="both"/>
        <w:rPr>
          <w:b/>
          <w:bCs/>
        </w:rPr>
      </w:pPr>
      <w:r w:rsidRPr="00163F1E">
        <w:rPr>
          <w:b/>
          <w:bCs/>
        </w:rPr>
        <w:tab/>
        <w:t>5) sytuacji ekonomicznej i finansowej</w:t>
      </w:r>
    </w:p>
    <w:p w:rsidR="00D339BD" w:rsidRPr="00A241DF" w:rsidRDefault="00D339BD" w:rsidP="00D339BD">
      <w:pPr>
        <w:spacing w:before="120" w:after="120"/>
        <w:jc w:val="both"/>
      </w:pPr>
      <w:r w:rsidRPr="00A241DF">
        <w:t>Zamawiający nie stawia warunku w powyższym zakresie.</w:t>
      </w:r>
    </w:p>
    <w:p w:rsidR="00F947D2" w:rsidRPr="00163F1E" w:rsidRDefault="004104F9" w:rsidP="002439CD">
      <w:pPr>
        <w:spacing w:before="120" w:after="120"/>
        <w:jc w:val="both"/>
      </w:pPr>
      <w:r>
        <w:lastRenderedPageBreak/>
        <w:t>10</w:t>
      </w:r>
      <w:r w:rsidR="002439CD" w:rsidRPr="00163F1E">
        <w:t>.</w:t>
      </w:r>
      <w:r w:rsidR="00F947D2" w:rsidRPr="00163F1E">
        <w:t>3.Zamawiający, w stosunku do Wykonawców wspólnie ubiegających się o udzielenie zamówienia, w odniesieniu do warunku dotyczącego zdolności technicznej lub zawodowej – dopuszcza łączne spełnianie warunku przez Wykonawców.</w:t>
      </w:r>
    </w:p>
    <w:p w:rsidR="009A2D97" w:rsidRDefault="004104F9" w:rsidP="002439CD">
      <w:pPr>
        <w:spacing w:before="120" w:after="120"/>
        <w:jc w:val="both"/>
      </w:pPr>
      <w:r>
        <w:t>10</w:t>
      </w:r>
      <w:r w:rsidR="002439CD" w:rsidRPr="00163F1E">
        <w:t>.</w:t>
      </w:r>
      <w:r w:rsidR="00F947D2" w:rsidRPr="00163F1E">
        <w:t xml:space="preserve">4.Zamawiający może na każdym etapie postępowania, uznać, że wykonawca nie posiada wymaganych zdolności, jeżeli posiadanie przez wykonawcę sprzecznych interesów, </w:t>
      </w:r>
      <w:r w:rsidR="005F3CDB" w:rsidRPr="00163F1E">
        <w:br/>
      </w:r>
      <w:r w:rsidR="00F947D2" w:rsidRPr="00163F1E">
        <w:t>w szczególności zaangażowanie zasobów technicznych lub zawodowych wykonawcy w inne przedsięwzięcia gospodarcze wykonawcy może mieć negatywny wpływ na realizację zamówienia.</w:t>
      </w:r>
    </w:p>
    <w:p w:rsidR="00F947D2" w:rsidRPr="00503142" w:rsidRDefault="003D1E9C">
      <w:pPr>
        <w:pStyle w:val="Nagwek1"/>
        <w:rPr>
          <w:highlight w:val="lightGray"/>
        </w:rPr>
      </w:pPr>
      <w:bookmarkStart w:id="24" w:name="_Toc69718422"/>
      <w:r w:rsidRPr="00503142">
        <w:rPr>
          <w:highlight w:val="lightGray"/>
        </w:rPr>
        <w:t>PODSTAWY WYKLUCZENIA Z POSTĘPOWANIA</w:t>
      </w:r>
      <w:bookmarkEnd w:id="24"/>
    </w:p>
    <w:p w:rsidR="003D1E9C" w:rsidRDefault="004104F9">
      <w:pPr>
        <w:pStyle w:val="Nagwek2"/>
      </w:pPr>
      <w:r w:rsidRPr="00EA020A">
        <w:t>1</w:t>
      </w:r>
      <w:r>
        <w:t>1</w:t>
      </w:r>
      <w:r w:rsidR="003D1E9C" w:rsidRPr="00EA020A">
        <w:t>.1. Z postępowania o udzielenie zamówienia wyklucza się Wykonawców, w stosunku do których zachodzi którakolwiek z okoliczności wskazanych:</w:t>
      </w:r>
    </w:p>
    <w:p w:rsidR="007F683D" w:rsidRPr="007F683D" w:rsidRDefault="007F683D">
      <w:pPr>
        <w:pStyle w:val="Nagwek2"/>
        <w:numPr>
          <w:ilvl w:val="0"/>
          <w:numId w:val="9"/>
        </w:numPr>
      </w:pPr>
      <w:r w:rsidRPr="007F683D">
        <w:t>Zamawiający wykluczy z postępowania Wykonawcę w przypadkach określonych w art. 108 ust. 1 ustawy Pzp</w:t>
      </w:r>
      <w:r w:rsidR="0020778F">
        <w:t>,</w:t>
      </w:r>
      <w:r w:rsidRPr="007F683D">
        <w:t xml:space="preserve"> tj. Wykonawcę:</w:t>
      </w:r>
    </w:p>
    <w:p w:rsidR="007F683D" w:rsidRPr="007F683D" w:rsidRDefault="007F683D">
      <w:pPr>
        <w:pStyle w:val="Nagwek2"/>
        <w:numPr>
          <w:ilvl w:val="0"/>
          <w:numId w:val="10"/>
        </w:numPr>
      </w:pPr>
      <w:r w:rsidRPr="007F683D">
        <w:t>będącego osobą fizyczną, którego prawomocnie skazano za przestępstwo:</w:t>
      </w:r>
    </w:p>
    <w:p w:rsidR="007F683D" w:rsidRPr="007F683D" w:rsidRDefault="007F683D">
      <w:pPr>
        <w:pStyle w:val="Nagwek2"/>
        <w:numPr>
          <w:ilvl w:val="0"/>
          <w:numId w:val="11"/>
        </w:numPr>
      </w:pPr>
      <w:r w:rsidRPr="007F683D">
        <w:t>udziału w zorganizowanej grupie przestępczej albo związku mającym na celu popełnienie przestępstwa lub przestępstwa skarbowego, o którym mowa w art. 258 Kodeksu karnego,</w:t>
      </w:r>
    </w:p>
    <w:p w:rsidR="007F683D" w:rsidRPr="007F683D" w:rsidRDefault="007F683D">
      <w:pPr>
        <w:pStyle w:val="Nagwek2"/>
        <w:numPr>
          <w:ilvl w:val="0"/>
          <w:numId w:val="11"/>
        </w:numPr>
      </w:pPr>
      <w:r w:rsidRPr="007F683D">
        <w:t>handlu ludźmi, o którym mowa w art. 189a Kodeksu karnego,</w:t>
      </w:r>
    </w:p>
    <w:p w:rsidR="007F683D" w:rsidRPr="007F683D" w:rsidRDefault="007F683D">
      <w:pPr>
        <w:pStyle w:val="Nagwek2"/>
        <w:numPr>
          <w:ilvl w:val="0"/>
          <w:numId w:val="11"/>
        </w:numPr>
      </w:pPr>
      <w:r w:rsidRPr="007F683D">
        <w:t>o którym mowa w art. 228-230a, art. 250a Kodeksu karnego lub w art. 46 lub art. 48 ustawy z dnia 25 czerwca 2010 r. o sporcie,</w:t>
      </w:r>
    </w:p>
    <w:p w:rsidR="007F683D" w:rsidRPr="007F683D" w:rsidRDefault="007F683D">
      <w:pPr>
        <w:pStyle w:val="Nagwek2"/>
        <w:numPr>
          <w:ilvl w:val="0"/>
          <w:numId w:val="11"/>
        </w:numPr>
      </w:pPr>
      <w:r w:rsidRPr="007F683D">
        <w:t xml:space="preserve">finansowania przestępstwa o charakterze terrorystycznym, o którym mowa w art. 165a Kodeksu karnego, lub przestępstwo udaremniania lub utrudniania stwierdzenia przestępnego pochodzenia pieniędzy lub ukrywania ich pochodzenia, o którym mowa </w:t>
      </w:r>
      <w:r w:rsidR="001C3F05">
        <w:br/>
      </w:r>
      <w:r w:rsidRPr="007F683D">
        <w:t>w art. 299 Kodeksu karnego,</w:t>
      </w:r>
    </w:p>
    <w:p w:rsidR="007F683D" w:rsidRPr="007F683D" w:rsidRDefault="007F683D">
      <w:pPr>
        <w:pStyle w:val="Nagwek2"/>
        <w:numPr>
          <w:ilvl w:val="0"/>
          <w:numId w:val="11"/>
        </w:numPr>
      </w:pPr>
      <w:r w:rsidRPr="007F683D">
        <w:t>o charakterze terrorystycznym, o którym mowa w art. 115 § 20 Kodeksu karnego, lub mające na celu popełnienie tego przestępstwa,</w:t>
      </w:r>
    </w:p>
    <w:p w:rsidR="007F683D" w:rsidRPr="007F683D" w:rsidRDefault="007F683D">
      <w:pPr>
        <w:pStyle w:val="Nagwek2"/>
        <w:numPr>
          <w:ilvl w:val="0"/>
          <w:numId w:val="11"/>
        </w:numPr>
      </w:pPr>
      <w:r w:rsidRPr="007F683D">
        <w:t>powierzenia wykonywania pracy małoletniemu cudzoziemcowi, o którym mowa w art. 9 ust. 2 ustawy z dnia 15 czerwca 2012 r. o skutkach powierzania wykonywania pracy cudzoziemcom przebywającym wbrew przepisom na terytorium Rzeczypospolitej Polskiej (Dz. U. poz. 769),</w:t>
      </w:r>
    </w:p>
    <w:p w:rsidR="007F683D" w:rsidRPr="007F683D" w:rsidRDefault="007F683D">
      <w:pPr>
        <w:pStyle w:val="Nagwek2"/>
        <w:numPr>
          <w:ilvl w:val="0"/>
          <w:numId w:val="11"/>
        </w:numPr>
      </w:pPr>
      <w:r w:rsidRPr="007F683D">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7F683D" w:rsidRPr="007F683D" w:rsidRDefault="007F683D">
      <w:pPr>
        <w:pStyle w:val="Nagwek2"/>
        <w:numPr>
          <w:ilvl w:val="0"/>
          <w:numId w:val="11"/>
        </w:numPr>
      </w:pPr>
      <w:r w:rsidRPr="007F683D">
        <w:t>o którym mowa w art. 9 ust. 1 i 3 lub art. 10 ustawy z dnia 15 czerwca 2012 r. o skutkach powierzania wykonywania pracy cudzoziemcom przebywającym wbrew przepisom na terytorium Rzeczypospolitej Polskiej</w:t>
      </w:r>
    </w:p>
    <w:p w:rsidR="007F683D" w:rsidRPr="007F683D" w:rsidRDefault="007F683D">
      <w:pPr>
        <w:pStyle w:val="Nagwek2"/>
      </w:pPr>
      <w:r w:rsidRPr="007F683D">
        <w:t>lub za odpowiedni czyn zabroniony określony w przepisach prawa obcego;</w:t>
      </w:r>
    </w:p>
    <w:p w:rsidR="007F683D" w:rsidRPr="007F683D" w:rsidRDefault="007F683D">
      <w:pPr>
        <w:pStyle w:val="Nagwek2"/>
        <w:numPr>
          <w:ilvl w:val="0"/>
          <w:numId w:val="10"/>
        </w:numPr>
      </w:pPr>
      <w:r w:rsidRPr="007F683D">
        <w:t xml:space="preserve">jeżeli urzędującego członka jego organu zarządzającego lub nadzorczego, wspólnika spółki w spółce jawnej lub partnerskiej albo </w:t>
      </w:r>
      <w:proofErr w:type="spellStart"/>
      <w:r w:rsidRPr="007F683D">
        <w:t>komplementariusza</w:t>
      </w:r>
      <w:proofErr w:type="spellEnd"/>
      <w:r w:rsidRPr="007F683D">
        <w:t xml:space="preserve"> w spółce komandytowej lub komandytowo-akcyjnej lub prokurenta prawomocnie skazano za przestępstwo, o którym mowa w </w:t>
      </w:r>
      <w:proofErr w:type="spellStart"/>
      <w:r w:rsidRPr="007F683D">
        <w:t>pkt</w:t>
      </w:r>
      <w:proofErr w:type="spellEnd"/>
      <w:r w:rsidRPr="007F683D">
        <w:t xml:space="preserve"> 1;</w:t>
      </w:r>
    </w:p>
    <w:p w:rsidR="007F683D" w:rsidRPr="007F683D" w:rsidRDefault="007F683D">
      <w:pPr>
        <w:pStyle w:val="Nagwek2"/>
        <w:numPr>
          <w:ilvl w:val="0"/>
          <w:numId w:val="10"/>
        </w:numPr>
      </w:pPr>
      <w:r w:rsidRPr="007F683D">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F683D" w:rsidRPr="007F683D" w:rsidRDefault="007F683D">
      <w:pPr>
        <w:pStyle w:val="Nagwek2"/>
        <w:numPr>
          <w:ilvl w:val="0"/>
          <w:numId w:val="10"/>
        </w:numPr>
      </w:pPr>
      <w:r w:rsidRPr="007F683D">
        <w:t>wobec którego prawomocnie orzeczono zakaz ubiegania się o zamówienia publiczne;</w:t>
      </w:r>
    </w:p>
    <w:p w:rsidR="007F683D" w:rsidRPr="007F683D" w:rsidRDefault="007F683D">
      <w:pPr>
        <w:pStyle w:val="Nagwek2"/>
        <w:numPr>
          <w:ilvl w:val="0"/>
          <w:numId w:val="10"/>
        </w:numPr>
      </w:pPr>
      <w:r w:rsidRPr="007F683D">
        <w:t xml:space="preserve">jeżeli Zamawiający może stwierdzić, na podstawie wiarygodnych przesłanek, że Wykonawca zawarł z innymi Wykonawcami porozumienie mające na celu zakłócenie konkurencji, w szczególności jeżeli należąc do tej samej grupy kapitałowej </w:t>
      </w:r>
      <w:r w:rsidR="00A56E99">
        <w:br/>
      </w:r>
      <w:r w:rsidRPr="007F683D">
        <w:t xml:space="preserve">w rozumieniu ustawy z dnia 16 lutego 2007 r. o ochronie konkurencji i konsumentów, złożyli odrębne oferty, oferty częściowe lub wnioski o dopuszczenie do udziału </w:t>
      </w:r>
      <w:r w:rsidR="00A56E99">
        <w:br/>
      </w:r>
      <w:r w:rsidRPr="007F683D">
        <w:t>w postępowaniu, chyba że wykażą, że przygotowali te oferty lub wnioski niezależnie od siebie;</w:t>
      </w:r>
    </w:p>
    <w:p w:rsidR="007F683D" w:rsidRPr="007F683D" w:rsidRDefault="007F683D">
      <w:pPr>
        <w:pStyle w:val="Nagwek2"/>
        <w:numPr>
          <w:ilvl w:val="0"/>
          <w:numId w:val="10"/>
        </w:numPr>
      </w:pPr>
      <w:r w:rsidRPr="007F683D">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7F683D" w:rsidRPr="007F683D" w:rsidRDefault="007F683D">
      <w:pPr>
        <w:pStyle w:val="Nagwek2"/>
        <w:numPr>
          <w:ilvl w:val="0"/>
          <w:numId w:val="9"/>
        </w:numPr>
      </w:pPr>
      <w:r w:rsidRPr="007F683D">
        <w:t>Zamawiający wykluczy z postępowania także Wykonawcę w przypadkach określonych w art. 109 ust. 1 ustawy Pzp:</w:t>
      </w:r>
    </w:p>
    <w:p w:rsidR="007F683D" w:rsidRPr="007F683D" w:rsidRDefault="007F683D">
      <w:pPr>
        <w:pStyle w:val="Nagwek2"/>
        <w:numPr>
          <w:ilvl w:val="0"/>
          <w:numId w:val="8"/>
        </w:numPr>
      </w:pPr>
      <w:proofErr w:type="spellStart"/>
      <w:r w:rsidRPr="007F683D">
        <w:t>pkt</w:t>
      </w:r>
      <w:proofErr w:type="spellEnd"/>
      <w:r w:rsidRPr="007F683D">
        <w:t xml:space="preserve"> </w:t>
      </w:r>
      <w:r w:rsidR="001A301B">
        <w:t>5 – który w sposób zawiniony poważnie naruszył obowiązki zawodowe, co podważa jego uczciwość, w szczególności gdy wykonawca w wyniku zamierzonego działania lub rażącego niedbalstwa nie wykonał lub nienależycie wykonał zamówienia, co zamawiający jest w stanie wykazać za pomocą stosownych dowodów</w:t>
      </w:r>
      <w:r w:rsidRPr="007F683D">
        <w:t>.</w:t>
      </w:r>
    </w:p>
    <w:p w:rsidR="003D1E9C" w:rsidRDefault="004104F9">
      <w:pPr>
        <w:pStyle w:val="Nagwek2"/>
      </w:pPr>
      <w:r>
        <w:t>11</w:t>
      </w:r>
      <w:r w:rsidR="00A56E99">
        <w:t>.</w:t>
      </w:r>
      <w:r w:rsidR="003D1E9C" w:rsidRPr="00EA020A">
        <w:t xml:space="preserve">2. Wykluczenie Wykonawcy następuje zgodnie z art. 111 </w:t>
      </w:r>
      <w:r w:rsidR="00ED60C5" w:rsidRPr="00EA020A">
        <w:t>ustawy Pzp</w:t>
      </w:r>
      <w:r w:rsidR="003D1E9C" w:rsidRPr="00EA020A">
        <w:t>.</w:t>
      </w:r>
    </w:p>
    <w:p w:rsidR="00F947D2" w:rsidRPr="001D3CEE" w:rsidRDefault="003D1E9C">
      <w:pPr>
        <w:pStyle w:val="Nagwek1"/>
        <w:rPr>
          <w:highlight w:val="lightGray"/>
        </w:rPr>
      </w:pPr>
      <w:bookmarkStart w:id="25" w:name="_Toc69718423"/>
      <w:r w:rsidRPr="001D3CEE">
        <w:rPr>
          <w:highlight w:val="lightGray"/>
        </w:rPr>
        <w:t>OŚWIADCZENIA I DOKUMENTY, JAKIE ZOBOWIĄZANI SĄ DOSTARCZYĆ WYKONAWCY W CELU POTWIERDZENIA SPEŁNIANIA WARUNKÓW UDZIAŁU W POSTĘPOWANIU ORAZ WYKAZANIA BRAKU PODSTAW WYKLUCZENIA (PODMIOTOWE ŚRODKI DOWODOWE)</w:t>
      </w:r>
      <w:bookmarkEnd w:id="25"/>
    </w:p>
    <w:p w:rsidR="003D1E9C" w:rsidRDefault="00B15A62">
      <w:pPr>
        <w:pStyle w:val="Nagwek2"/>
      </w:pPr>
      <w:r>
        <w:t>1</w:t>
      </w:r>
      <w:r w:rsidR="004104F9">
        <w:t>2</w:t>
      </w:r>
      <w:r w:rsidR="003D1E9C">
        <w:t xml:space="preserve">.1. Do oferty Wykonawca zobowiązany jest dołączyć aktualne na dzień składania ofert </w:t>
      </w:r>
      <w:r w:rsidR="003D1E9C" w:rsidRPr="00493CF5">
        <w:t xml:space="preserve">oświadczenie o spełnianiu warunków udziału w postępowaniu oraz o braku podstaw do wykluczenia z postępowania </w:t>
      </w:r>
      <w:r w:rsidR="00F34623" w:rsidRPr="00F34623">
        <w:rPr>
          <w:color w:val="FF0000"/>
        </w:rPr>
        <w:t>– zgodnie z Załącznikiem nr 2 do SWZ</w:t>
      </w:r>
      <w:r w:rsidR="003D1E9C" w:rsidRPr="003100D6">
        <w:t>;</w:t>
      </w:r>
    </w:p>
    <w:p w:rsidR="003D1E9C" w:rsidRDefault="00B15A62">
      <w:pPr>
        <w:pStyle w:val="Nagwek2"/>
      </w:pPr>
      <w:r>
        <w:t>1</w:t>
      </w:r>
      <w:r w:rsidR="004104F9">
        <w:t>2</w:t>
      </w:r>
      <w:r w:rsidR="0058576B">
        <w:t>.</w:t>
      </w:r>
      <w:r w:rsidR="003D1E9C">
        <w:t xml:space="preserve">2. Informacje zawarte w oświadczeniu, o którym mowa w </w:t>
      </w:r>
      <w:proofErr w:type="spellStart"/>
      <w:r w:rsidR="003D1E9C">
        <w:t>pkt</w:t>
      </w:r>
      <w:proofErr w:type="spellEnd"/>
      <w:r w:rsidR="003D1E9C">
        <w:t xml:space="preserve"> 1 stanowią wstępne potwierdzenie, że Wykonawca nie podlega wykluczeniu oraz spełnia warunki udziału </w:t>
      </w:r>
      <w:r w:rsidR="0058576B">
        <w:br/>
      </w:r>
      <w:r w:rsidR="003D1E9C">
        <w:t>w postępowaniu.</w:t>
      </w:r>
    </w:p>
    <w:p w:rsidR="003D1E9C" w:rsidRDefault="00B15A62">
      <w:pPr>
        <w:pStyle w:val="Nagwek2"/>
      </w:pPr>
      <w:r>
        <w:t>1</w:t>
      </w:r>
      <w:r w:rsidR="004104F9">
        <w:t>2</w:t>
      </w:r>
      <w:r w:rsidR="0058576B">
        <w:t>.</w:t>
      </w:r>
      <w:r w:rsidR="003D1E9C">
        <w:t xml:space="preserve">3.Zamawiający wzywa wykonawcę, </w:t>
      </w:r>
      <w:r w:rsidR="003D1E9C" w:rsidRPr="00BB1DE0">
        <w:rPr>
          <w:b/>
        </w:rPr>
        <w:t>którego oferta została najwyżej oceniona, do złożenia w wyznaczonym terminie, nie krótszym niż 5 dni od dnia wezwania</w:t>
      </w:r>
      <w:r w:rsidR="003D1E9C">
        <w:t xml:space="preserve">, podmiotowych </w:t>
      </w:r>
      <w:proofErr w:type="spellStart"/>
      <w:r w:rsidR="003D1E9C">
        <w:t>środkówdowodowych</w:t>
      </w:r>
      <w:proofErr w:type="spellEnd"/>
      <w:r w:rsidR="003D1E9C">
        <w:t>, jeżeli wymagał ich złożenia w ogłoszeniu o zamówieniu lub dokumentach zamówienia, aktualnych na dzień złożenia podmiotowych środków dowodowych.</w:t>
      </w:r>
    </w:p>
    <w:p w:rsidR="003D1E9C" w:rsidRDefault="00336354">
      <w:pPr>
        <w:pStyle w:val="Nagwek2"/>
      </w:pPr>
      <w:r w:rsidRPr="00336354">
        <w:t>Podmiotowe środki dowodowe wymagane od wykonawcy obejmują:</w:t>
      </w:r>
    </w:p>
    <w:p w:rsidR="00F34623" w:rsidRDefault="003D1E9C">
      <w:pPr>
        <w:pStyle w:val="Nagwek2"/>
      </w:pPr>
      <w:r w:rsidRPr="0058335C">
        <w:lastRenderedPageBreak/>
        <w:t xml:space="preserve">1)Oświadczenie wykonawcy, w zakresie art. 108 ust. 1 </w:t>
      </w:r>
      <w:proofErr w:type="spellStart"/>
      <w:r w:rsidRPr="0058335C">
        <w:t>pkt</w:t>
      </w:r>
      <w:proofErr w:type="spellEnd"/>
      <w:r w:rsidRPr="0058335C">
        <w:t xml:space="preserve">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w:t>
      </w:r>
      <w:r w:rsidRPr="00777A6C">
        <w:t xml:space="preserve">niezależnie od innego </w:t>
      </w:r>
      <w:r w:rsidR="00F34623" w:rsidRPr="00777A6C">
        <w:t xml:space="preserve">wykonawcy należącego do tej samej grupy kapitałowej – załącznik nr </w:t>
      </w:r>
      <w:r w:rsidR="00777A6C" w:rsidRPr="00777A6C">
        <w:t xml:space="preserve">4 </w:t>
      </w:r>
      <w:r w:rsidR="00F34623" w:rsidRPr="00777A6C">
        <w:t>do SWZ;</w:t>
      </w:r>
    </w:p>
    <w:p w:rsidR="00F34623" w:rsidRDefault="00B83257">
      <w:pPr>
        <w:pStyle w:val="Nagwek2"/>
        <w:rPr>
          <w:color w:val="FF0000"/>
        </w:rPr>
      </w:pPr>
      <w:r w:rsidRPr="003344BB">
        <w:t xml:space="preserve">2) </w:t>
      </w:r>
      <w:r w:rsidR="005951FB" w:rsidRPr="005951FB">
        <w:t>Wykaz usług wykonanych nie wcześniej niż w</w:t>
      </w:r>
      <w:r w:rsidR="00AF5849">
        <w:t xml:space="preserve"> </w:t>
      </w:r>
      <w:r w:rsidR="005951FB" w:rsidRPr="005951FB">
        <w:t xml:space="preserve">okresie </w:t>
      </w:r>
      <w:r w:rsidR="005951FB" w:rsidRPr="00AF5849">
        <w:t xml:space="preserve">ostatnich </w:t>
      </w:r>
      <w:r w:rsidR="00AF5849" w:rsidRPr="00AF5849">
        <w:t>3</w:t>
      </w:r>
      <w:r w:rsidR="005951FB" w:rsidRPr="00AF5849">
        <w:t xml:space="preserve"> lat,</w:t>
      </w:r>
      <w:r w:rsidR="005951FB" w:rsidRPr="005951FB">
        <w:t xml:space="preserve"> a</w:t>
      </w:r>
      <w:r w:rsidR="00AF5849">
        <w:t xml:space="preserve"> </w:t>
      </w:r>
      <w:r w:rsidR="005951FB" w:rsidRPr="005951FB">
        <w:t>jeżeli okres prowadzenia działalności jest krótszy –</w:t>
      </w:r>
      <w:r w:rsidR="00777A6C">
        <w:t xml:space="preserve"> </w:t>
      </w:r>
      <w:r w:rsidR="005951FB" w:rsidRPr="005951FB">
        <w:t>w</w:t>
      </w:r>
      <w:r w:rsidR="00777A6C">
        <w:t xml:space="preserve"> </w:t>
      </w:r>
      <w:r w:rsidR="005951FB" w:rsidRPr="005951FB">
        <w:t>tym okresie, wraz z</w:t>
      </w:r>
      <w:r w:rsidR="00777A6C">
        <w:t xml:space="preserve"> </w:t>
      </w:r>
      <w:r w:rsidR="005951FB" w:rsidRPr="005951FB">
        <w:t xml:space="preserve">podaniem ich rodzaju, wartości, daty </w:t>
      </w:r>
      <w:proofErr w:type="spellStart"/>
      <w:r w:rsidR="005951FB" w:rsidRPr="005951FB">
        <w:t>imiejsca</w:t>
      </w:r>
      <w:proofErr w:type="spellEnd"/>
      <w:r w:rsidR="005951FB" w:rsidRPr="005951FB">
        <w:t xml:space="preserve"> wykonania oraz podmiotów, na rzecz których usługi te zostały wykonane, oraz załączeniem dowodów </w:t>
      </w:r>
      <w:proofErr w:type="spellStart"/>
      <w:r w:rsidR="005951FB" w:rsidRPr="005951FB">
        <w:t>określających,czy</w:t>
      </w:r>
      <w:proofErr w:type="spellEnd"/>
      <w:r w:rsidR="005951FB" w:rsidRPr="005951FB">
        <w:t xml:space="preserve"> te usługi zostały wykonane należycie, przy czym dowodami, </w:t>
      </w:r>
      <w:proofErr w:type="spellStart"/>
      <w:r w:rsidR="005951FB" w:rsidRPr="005951FB">
        <w:t>októrych</w:t>
      </w:r>
      <w:proofErr w:type="spellEnd"/>
      <w:r w:rsidR="005951FB" w:rsidRPr="005951FB">
        <w:t xml:space="preserve"> mowa, są referencje bądź inne dokumenty sporządzone przez podmiot, na rzecz którego usługi zostały wykonane, </w:t>
      </w:r>
      <w:proofErr w:type="spellStart"/>
      <w:r w:rsidR="005951FB" w:rsidRPr="005951FB">
        <w:t>ajeżeli</w:t>
      </w:r>
      <w:proofErr w:type="spellEnd"/>
      <w:r w:rsidR="005951FB" w:rsidRPr="005951FB">
        <w:t xml:space="preserve"> wykonawca </w:t>
      </w:r>
      <w:proofErr w:type="spellStart"/>
      <w:r w:rsidR="005951FB" w:rsidRPr="005951FB">
        <w:t>zprzyczyn</w:t>
      </w:r>
      <w:proofErr w:type="spellEnd"/>
      <w:r w:rsidR="005951FB" w:rsidRPr="005951FB">
        <w:t xml:space="preserve">  niezależnych od niego nie jest wstanie uzyskać tych dokumentów –</w:t>
      </w:r>
      <w:r w:rsidR="00AF5849">
        <w:t xml:space="preserve"> </w:t>
      </w:r>
      <w:r w:rsidR="005951FB" w:rsidRPr="005951FB">
        <w:t xml:space="preserve">inne odpowiednie dokumenty - </w:t>
      </w:r>
      <w:r w:rsidR="00F34623" w:rsidRPr="00F34623">
        <w:rPr>
          <w:color w:val="FF0000"/>
        </w:rPr>
        <w:t xml:space="preserve">załącznik nr </w:t>
      </w:r>
      <w:r w:rsidR="00253D2F">
        <w:rPr>
          <w:color w:val="FF0000"/>
        </w:rPr>
        <w:t>6</w:t>
      </w:r>
      <w:r w:rsidR="00253D2F" w:rsidRPr="00F34623">
        <w:rPr>
          <w:color w:val="FF0000"/>
        </w:rPr>
        <w:t xml:space="preserve"> </w:t>
      </w:r>
      <w:r w:rsidR="00F34623" w:rsidRPr="00F34623">
        <w:rPr>
          <w:color w:val="FF0000"/>
        </w:rPr>
        <w:t>do SWZ;</w:t>
      </w:r>
    </w:p>
    <w:p w:rsidR="00F34623" w:rsidRDefault="00B902F9">
      <w:pPr>
        <w:pStyle w:val="Nagwek2"/>
      </w:pPr>
      <w:r>
        <w:t>*j</w:t>
      </w:r>
      <w:r w:rsidRPr="001A1838">
        <w:t xml:space="preserve">eżeli wykonawca powołuje się na doświadczenie w realizacji </w:t>
      </w:r>
      <w:r>
        <w:t>wymaganych usług</w:t>
      </w:r>
      <w:r w:rsidRPr="001A1838">
        <w:t xml:space="preserve">, wykonywanych wspólnie z innymi wykonawcami, wykaz o którym mowa w </w:t>
      </w:r>
      <w:proofErr w:type="spellStart"/>
      <w:r w:rsidRPr="001A1838">
        <w:t>pkt</w:t>
      </w:r>
      <w:proofErr w:type="spellEnd"/>
      <w:r w:rsidRPr="001A1838">
        <w:t xml:space="preserve"> 2, dotyczy </w:t>
      </w:r>
      <w:r>
        <w:t>usług</w:t>
      </w:r>
      <w:r w:rsidRPr="001A1838">
        <w:t>, w których wykonaniu wykonawca ten bezpośrednio uczestniczył;</w:t>
      </w:r>
    </w:p>
    <w:p w:rsidR="00F34623" w:rsidRDefault="005951FB">
      <w:pPr>
        <w:pStyle w:val="Nagwek2"/>
      </w:pPr>
      <w:r w:rsidRPr="005951FB">
        <w:t xml:space="preserve">3) 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 zgodnie z </w:t>
      </w:r>
      <w:r w:rsidR="00F34623" w:rsidRPr="00F34623">
        <w:rPr>
          <w:color w:val="FF0000"/>
        </w:rPr>
        <w:t xml:space="preserve">Załącznikiem nr </w:t>
      </w:r>
      <w:r w:rsidR="00253D2F">
        <w:rPr>
          <w:color w:val="FF0000"/>
        </w:rPr>
        <w:t>5</w:t>
      </w:r>
      <w:r w:rsidR="00253D2F" w:rsidRPr="00F34623">
        <w:rPr>
          <w:color w:val="FF0000"/>
        </w:rPr>
        <w:t xml:space="preserve"> </w:t>
      </w:r>
      <w:r w:rsidR="00F34623" w:rsidRPr="00F34623">
        <w:rPr>
          <w:color w:val="FF0000"/>
        </w:rPr>
        <w:t>do SWZ</w:t>
      </w:r>
      <w:r w:rsidRPr="005951FB">
        <w:t>.</w:t>
      </w:r>
    </w:p>
    <w:p w:rsidR="003D1E9C" w:rsidRDefault="004104F9">
      <w:pPr>
        <w:pStyle w:val="Nagwek2"/>
      </w:pPr>
      <w:r>
        <w:t>12</w:t>
      </w:r>
      <w:r w:rsidR="00B83257">
        <w:t>.</w:t>
      </w:r>
      <w:r w:rsidR="000570F9">
        <w:t>4</w:t>
      </w:r>
      <w:r w:rsidR="003D1E9C">
        <w:t>.</w:t>
      </w:r>
      <w:r w:rsidR="00253D2F">
        <w:t xml:space="preserve"> </w:t>
      </w:r>
      <w:r w:rsidR="003D1E9C">
        <w:t>Zamawiający nie wzywa do złożenia podmiotowych środków dowodowych, jeżeli:</w:t>
      </w:r>
    </w:p>
    <w:p w:rsidR="003D1E9C" w:rsidRDefault="003D1E9C">
      <w:pPr>
        <w:pStyle w:val="Nagwek2"/>
      </w:pPr>
      <w:r>
        <w:t>1)</w:t>
      </w:r>
      <w:r w:rsidR="00AD3A6D">
        <w:t xml:space="preserve"> </w:t>
      </w:r>
      <w: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260B0D">
        <w:br/>
      </w:r>
      <w:r>
        <w:t xml:space="preserve">w oświadczeniu, o którym mowa w art. 125 ust. 1 </w:t>
      </w:r>
      <w:r w:rsidR="00B83257">
        <w:t>ustawy Pzp</w:t>
      </w:r>
      <w:r>
        <w:t xml:space="preserve"> dane umożliwiające dostęp do tych środków;</w:t>
      </w:r>
    </w:p>
    <w:p w:rsidR="003D1E9C" w:rsidRDefault="003D1E9C">
      <w:pPr>
        <w:pStyle w:val="Nagwek2"/>
      </w:pPr>
      <w:r>
        <w:t>2)</w:t>
      </w:r>
      <w:r w:rsidR="00AD3A6D">
        <w:t xml:space="preserve"> </w:t>
      </w:r>
      <w:r>
        <w:t>podmiotowym środkiem dowodowym jest oświadczenie, którego treść odpowiada zakresowi oświadczenia, o którym mowa w art. 125 ust. 1.</w:t>
      </w:r>
    </w:p>
    <w:p w:rsidR="003D1E9C" w:rsidRDefault="004104F9">
      <w:pPr>
        <w:pStyle w:val="Nagwek2"/>
      </w:pPr>
      <w:r>
        <w:t>12</w:t>
      </w:r>
      <w:r w:rsidR="00B83257">
        <w:t>.</w:t>
      </w:r>
      <w:r w:rsidR="00F5027E">
        <w:t>5</w:t>
      </w:r>
      <w:r w:rsidR="003D1E9C">
        <w:t>.Wykonawca nie jest zobowiązany do złożenia podmiotowych środków dowodowych, które zamawiający posiada, jeżeli wykonawca wskaże te środki oraz potwierdzi ich prawidłowość i aktualność.</w:t>
      </w:r>
    </w:p>
    <w:p w:rsidR="003D1E9C" w:rsidRDefault="004104F9">
      <w:pPr>
        <w:pStyle w:val="Nagwek2"/>
      </w:pPr>
      <w:r w:rsidRPr="00731057">
        <w:t>1</w:t>
      </w:r>
      <w:r>
        <w:t>2</w:t>
      </w:r>
      <w:r w:rsidR="00B83257" w:rsidRPr="00731057">
        <w:t>.</w:t>
      </w:r>
      <w:r w:rsidR="00F5027E" w:rsidRPr="00731057">
        <w:t>6</w:t>
      </w:r>
      <w:r w:rsidR="003D1E9C" w:rsidRPr="00731057">
        <w:t xml:space="preserve">.W zakresie nieuregulowanym ustawą </w:t>
      </w:r>
      <w:r w:rsidR="00B83257" w:rsidRPr="00731057">
        <w:t>Pzp</w:t>
      </w:r>
      <w:r w:rsidR="003D1E9C" w:rsidRPr="00731057">
        <w:t xml:space="preserve"> lub niniejszą SWZ do oświadczeń </w:t>
      </w:r>
      <w:r w:rsidR="009142C4">
        <w:br/>
      </w:r>
      <w:r w:rsidR="003D1E9C" w:rsidRPr="00731057">
        <w:t xml:space="preserve">i dokumentów składanych przez Wykonawcę w postępowaniu zastosowanie mają </w:t>
      </w:r>
      <w:r w:rsidR="009142C4">
        <w:br/>
      </w:r>
      <w:r w:rsidR="003D1E9C" w:rsidRPr="00731057">
        <w:t xml:space="preserve">w szczególności przepisy rozporządzenia Ministra Rozwoju Pracy i Technologii z dnia </w:t>
      </w:r>
      <w:r w:rsidR="009142C4">
        <w:br/>
      </w:r>
      <w:r w:rsidR="003D1E9C" w:rsidRPr="00731057">
        <w:t>23 grudnia 2020 r. w sprawie podmiotowych środków dowodowych oraz innych dokumentów lub oświadczeń, jakich może żądać zamawiający od wykonawcy oraz rozporządzenia Prezesa Rady Ministrów z dnia</w:t>
      </w:r>
      <w:r w:rsidR="006E1FF5" w:rsidRPr="00731057">
        <w:t xml:space="preserve"> 30</w:t>
      </w:r>
      <w:r w:rsidR="003D1E9C" w:rsidRPr="00731057">
        <w:t xml:space="preserve"> grudnia 2020 r. w sprawie sposobu sporządzania i przekazywania informacji oraz wymagań technicznych dla dokumentów elektronicznych oraz środków komunikacji elektronicznej w postępowaniu o udzielenie zamówienia publicznego lub konkursie.</w:t>
      </w:r>
    </w:p>
    <w:p w:rsidR="000E2F6E" w:rsidRDefault="000E2F6E">
      <w:pPr>
        <w:pStyle w:val="Nagwek2"/>
      </w:pPr>
    </w:p>
    <w:p w:rsidR="000E2F6E" w:rsidRPr="003D1E9C" w:rsidRDefault="000E2F6E">
      <w:pPr>
        <w:pStyle w:val="Nagwek2"/>
      </w:pPr>
    </w:p>
    <w:p w:rsidR="008A0411" w:rsidRPr="00BA0299" w:rsidRDefault="0018358F">
      <w:pPr>
        <w:pStyle w:val="Nagwek1"/>
        <w:rPr>
          <w:highlight w:val="lightGray"/>
        </w:rPr>
      </w:pPr>
      <w:bookmarkStart w:id="26" w:name="_Toc69718424"/>
      <w:r w:rsidRPr="00BA0299">
        <w:rPr>
          <w:highlight w:val="lightGray"/>
        </w:rPr>
        <w:lastRenderedPageBreak/>
        <w:t>POLEGANIE NA ZASOBACH INNYCH PODMIOTÓW</w:t>
      </w:r>
      <w:bookmarkEnd w:id="26"/>
    </w:p>
    <w:p w:rsidR="0018358F" w:rsidRDefault="004104F9">
      <w:pPr>
        <w:pStyle w:val="Nagwek2"/>
      </w:pPr>
      <w:r>
        <w:t>13</w:t>
      </w:r>
      <w:r w:rsidR="0018358F">
        <w:t>.1. Wykonawca może w celu potwierdzenia spełniania warunków udziału polegać na zdolnościach technicznych lub zawodowych podmiotów udostępniających zasoby, niezależnie od charakteru prawnego łączących go z nimi stosunków prawnych.</w:t>
      </w:r>
    </w:p>
    <w:p w:rsidR="0018358F" w:rsidRDefault="004104F9">
      <w:pPr>
        <w:pStyle w:val="Nagwek2"/>
      </w:pPr>
      <w:r>
        <w:t>13</w:t>
      </w:r>
      <w:r w:rsidR="0018358F">
        <w:t>.2. W odniesieniu do warunków dotyczących doświadczenia, wykonawcy mogą polegać na zdolnościach podmiotów udostępniających zasoby, jeśli podmioty te wykonają świadczenie do realizacji którego te zdolności są wymagane.</w:t>
      </w:r>
    </w:p>
    <w:p w:rsidR="0018358F" w:rsidRPr="00A60BE0" w:rsidRDefault="004104F9">
      <w:pPr>
        <w:pStyle w:val="Nagwek2"/>
        <w:rPr>
          <w:color w:val="FF0000"/>
        </w:rPr>
      </w:pPr>
      <w:r>
        <w:t>13</w:t>
      </w:r>
      <w:r w:rsidR="0018358F">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5951FB" w:rsidRPr="005951FB">
        <w:t>Wzór oświadczenia stanowi załącznik nr 2 do SWZ.</w:t>
      </w:r>
    </w:p>
    <w:p w:rsidR="0018358F" w:rsidRDefault="004104F9">
      <w:pPr>
        <w:pStyle w:val="Nagwek2"/>
      </w:pPr>
      <w:r>
        <w:t>13</w:t>
      </w:r>
      <w:r w:rsidR="0018358F">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18358F" w:rsidRDefault="004104F9">
      <w:pPr>
        <w:pStyle w:val="Nagwek2"/>
      </w:pPr>
      <w:r>
        <w:t>13</w:t>
      </w:r>
      <w:r w:rsidR="0018358F">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18358F" w:rsidRDefault="004104F9">
      <w:pPr>
        <w:pStyle w:val="Nagwek2"/>
      </w:pPr>
      <w:r>
        <w:t>13</w:t>
      </w:r>
      <w:r w:rsidR="0018358F">
        <w:t>.6. 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18358F" w:rsidRDefault="004104F9">
      <w:pPr>
        <w:pStyle w:val="Nagwek2"/>
      </w:pPr>
      <w:r>
        <w:t>13</w:t>
      </w:r>
      <w:r w:rsidR="0018358F">
        <w:t>.7. Wykonawca, w przypadku polegania na zdolnościach lub sytuacji podmiotów udostępniających zasoby, przedstawia, wraz z oświadczeniem, o którym mowa w pkt. 12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956EB6">
        <w:t>1</w:t>
      </w:r>
      <w:r w:rsidR="0075447F">
        <w:t>2</w:t>
      </w:r>
      <w:r w:rsidR="00EE6413">
        <w:t xml:space="preserve"> </w:t>
      </w:r>
      <w:r w:rsidR="0018358F">
        <w:t>SWZ.</w:t>
      </w:r>
    </w:p>
    <w:p w:rsidR="008A0411" w:rsidRPr="00BA0299" w:rsidRDefault="00FE60F8">
      <w:pPr>
        <w:pStyle w:val="Nagwek1"/>
        <w:rPr>
          <w:highlight w:val="lightGray"/>
        </w:rPr>
      </w:pPr>
      <w:bookmarkStart w:id="27" w:name="_Toc69718425"/>
      <w:r w:rsidRPr="00BA0299">
        <w:rPr>
          <w:highlight w:val="lightGray"/>
        </w:rPr>
        <w:t>INFORMACJA DLA WYKONAWCÓW WSPÓLNIE UBIEGAJĄCYCH się O UDZIELENIE ZAMÓWIENIA (</w:t>
      </w:r>
      <w:r w:rsidR="00BA0299">
        <w:rPr>
          <w:highlight w:val="lightGray"/>
        </w:rPr>
        <w:t xml:space="preserve">NP. </w:t>
      </w:r>
      <w:r w:rsidRPr="00BA0299">
        <w:rPr>
          <w:highlight w:val="lightGray"/>
        </w:rPr>
        <w:t>SPÓŁKI CYWILNE/KONS</w:t>
      </w:r>
      <w:r w:rsidR="007E791D">
        <w:rPr>
          <w:highlight w:val="lightGray"/>
        </w:rPr>
        <w:t>O</w:t>
      </w:r>
      <w:r w:rsidRPr="00BA0299">
        <w:rPr>
          <w:highlight w:val="lightGray"/>
        </w:rPr>
        <w:t>RCJA)</w:t>
      </w:r>
      <w:bookmarkEnd w:id="27"/>
    </w:p>
    <w:p w:rsidR="00FE60F8" w:rsidRPr="00037AAF" w:rsidRDefault="004104F9">
      <w:pPr>
        <w:pStyle w:val="Nagwek2"/>
      </w:pPr>
      <w:r w:rsidRPr="00037AAF">
        <w:t>1</w:t>
      </w:r>
      <w:r>
        <w:t>4</w:t>
      </w:r>
      <w:r w:rsidR="00FE60F8" w:rsidRPr="00037AAF">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FE60F8" w:rsidRPr="00037AAF" w:rsidRDefault="004104F9">
      <w:pPr>
        <w:pStyle w:val="Nagwek2"/>
      </w:pPr>
      <w:r w:rsidRPr="00037AAF">
        <w:t>1</w:t>
      </w:r>
      <w:r>
        <w:t>4</w:t>
      </w:r>
      <w:r w:rsidR="00FE60F8" w:rsidRPr="00037AAF">
        <w:t>.2. W przypadku Wykonawców wspólnie ubiegających się o udzielenie zamówienia, oświadczenia, o których mowa w pkt.</w:t>
      </w:r>
      <w:r w:rsidR="001B7B8C" w:rsidRPr="00037AAF">
        <w:t xml:space="preserve"> 1</w:t>
      </w:r>
      <w:r w:rsidR="00B90C5C">
        <w:t>2</w:t>
      </w:r>
      <w:r w:rsidR="003B2F8A">
        <w:t xml:space="preserve"> </w:t>
      </w:r>
      <w:r w:rsidR="00FE60F8" w:rsidRPr="00037AAF">
        <w:t xml:space="preserve">ust. 1 SWZ, składa każdy z wykonawców. Oświadczenia te potwierdzają brak podstaw wykluczenia oraz spełnianie warunków udziału </w:t>
      </w:r>
      <w:r w:rsidR="00FE60F8" w:rsidRPr="00037AAF">
        <w:br/>
        <w:t xml:space="preserve">w zakresie, w jakim każdy z wykonawców wykazuje spełnianie warunków udziału </w:t>
      </w:r>
      <w:r w:rsidR="00FE60F8" w:rsidRPr="00037AAF">
        <w:br/>
        <w:t>w postępowaniu.</w:t>
      </w:r>
    </w:p>
    <w:p w:rsidR="00FE60F8" w:rsidRPr="00037AAF" w:rsidRDefault="004104F9">
      <w:pPr>
        <w:pStyle w:val="Nagwek2"/>
      </w:pPr>
      <w:r w:rsidRPr="00037AAF">
        <w:t>1</w:t>
      </w:r>
      <w:r>
        <w:t>4</w:t>
      </w:r>
      <w:r w:rsidR="00FE60F8" w:rsidRPr="00037AAF">
        <w:t>.3. Wykonawcy wspólnie ubiegający się o udzielenie zamówienia dołączają do oferty oświadczenie, z którego wynika, które usługi</w:t>
      </w:r>
      <w:r w:rsidR="00AD3A6D">
        <w:t xml:space="preserve"> </w:t>
      </w:r>
      <w:r w:rsidR="00FE60F8" w:rsidRPr="00037AAF">
        <w:t>wykonają poszczególni wykonawcy.</w:t>
      </w:r>
    </w:p>
    <w:p w:rsidR="00FE60F8" w:rsidRPr="00FE60F8" w:rsidRDefault="004104F9">
      <w:pPr>
        <w:pStyle w:val="Nagwek2"/>
      </w:pPr>
      <w:r w:rsidRPr="00037AAF">
        <w:lastRenderedPageBreak/>
        <w:t>1</w:t>
      </w:r>
      <w:r>
        <w:t>4</w:t>
      </w:r>
      <w:r w:rsidR="00FE60F8" w:rsidRPr="00037AAF">
        <w:t>.4. Oświadczenia i dokumenty potwierdzające brak podstaw do wykluczenia z postępowania składa każdy z Wykonawców wspólnie ubiegających się o zamówienie.</w:t>
      </w:r>
    </w:p>
    <w:p w:rsidR="0079244D" w:rsidRPr="00BA0299" w:rsidRDefault="00060E95">
      <w:pPr>
        <w:pStyle w:val="Nagwek1"/>
        <w:rPr>
          <w:highlight w:val="lightGray"/>
        </w:rPr>
      </w:pPr>
      <w:bookmarkStart w:id="28" w:name="_Toc69718426"/>
      <w:r w:rsidRPr="00BA0299">
        <w:rPr>
          <w:highlight w:val="lightGray"/>
        </w:rPr>
        <w:t>SPOSÓB KOMUNIKACJI ORAZ WYJAŚNIENIA TR</w:t>
      </w:r>
      <w:r w:rsidR="00634981">
        <w:rPr>
          <w:highlight w:val="lightGray"/>
        </w:rPr>
        <w:t>E</w:t>
      </w:r>
      <w:r w:rsidRPr="00BA0299">
        <w:rPr>
          <w:highlight w:val="lightGray"/>
        </w:rPr>
        <w:t>ŚCI SW</w:t>
      </w:r>
      <w:r w:rsidR="00503142">
        <w:rPr>
          <w:highlight w:val="lightGray"/>
        </w:rPr>
        <w:t>Z</w:t>
      </w:r>
      <w:bookmarkEnd w:id="28"/>
    </w:p>
    <w:p w:rsidR="00060E95" w:rsidRDefault="004104F9">
      <w:pPr>
        <w:pStyle w:val="Nagwek2"/>
      </w:pPr>
      <w:r>
        <w:t>15</w:t>
      </w:r>
      <w:r w:rsidR="00060E95">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w:t>
      </w:r>
      <w:r w:rsidR="00060E95">
        <w:br/>
        <w:t xml:space="preserve">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2019 r. poz. 123 i 730). </w:t>
      </w:r>
    </w:p>
    <w:p w:rsidR="004E3603" w:rsidRDefault="004104F9">
      <w:pPr>
        <w:pStyle w:val="Nagwek2"/>
      </w:pPr>
      <w:r w:rsidRPr="00060E95">
        <w:t>1</w:t>
      </w:r>
      <w:r>
        <w:t>5</w:t>
      </w:r>
      <w:r w:rsidR="00060E95" w:rsidRPr="00060E95">
        <w:t xml:space="preserve">.2. Ofertę, oświadczenia, o których mowa w art. 125 ust. 1 ustawy Pzp, podmiotowe środki dowodowe, pełnomocnictwa, zobowiązanie podmiotu udostępniającego zasoby sporządza się </w:t>
      </w:r>
      <w:r w:rsidR="00060E95" w:rsidRPr="00060E95">
        <w:br/>
        <w:t>w postaci elektronicznej, w ogólnie dostępnych formatach danych, w szczególności w formatach .</w:t>
      </w:r>
      <w:proofErr w:type="spellStart"/>
      <w:r w:rsidR="00060E95" w:rsidRPr="00060E95">
        <w:t>txt</w:t>
      </w:r>
      <w:proofErr w:type="spellEnd"/>
      <w:r w:rsidR="00060E95" w:rsidRPr="00060E95">
        <w:t>, .</w:t>
      </w:r>
      <w:proofErr w:type="spellStart"/>
      <w:r w:rsidR="00060E95" w:rsidRPr="00060E95">
        <w:t>rtf</w:t>
      </w:r>
      <w:proofErr w:type="spellEnd"/>
      <w:r w:rsidR="00060E95" w:rsidRPr="00060E95">
        <w:t xml:space="preserve">, </w:t>
      </w:r>
      <w:proofErr w:type="spellStart"/>
      <w:r w:rsidR="00060E95" w:rsidRPr="00060E95">
        <w:t>.pd</w:t>
      </w:r>
      <w:proofErr w:type="spellEnd"/>
      <w:r w:rsidR="00060E95" w:rsidRPr="00060E95">
        <w:t>f, .</w:t>
      </w:r>
      <w:proofErr w:type="spellStart"/>
      <w:r w:rsidR="00060E95" w:rsidRPr="00060E95">
        <w:t>doc</w:t>
      </w:r>
      <w:proofErr w:type="spellEnd"/>
      <w:r w:rsidR="00060E95" w:rsidRPr="00060E95">
        <w:t>, .</w:t>
      </w:r>
      <w:proofErr w:type="spellStart"/>
      <w:r w:rsidR="00060E95" w:rsidRPr="00060E95">
        <w:t>docx</w:t>
      </w:r>
      <w:proofErr w:type="spellEnd"/>
      <w:r w:rsidR="00060E95" w:rsidRPr="00060E95">
        <w:t>, .</w:t>
      </w:r>
      <w:proofErr w:type="spellStart"/>
      <w:r w:rsidR="00060E95" w:rsidRPr="00060E95">
        <w:t>odt</w:t>
      </w:r>
      <w:proofErr w:type="spellEnd"/>
      <w:r w:rsidR="00060E95" w:rsidRPr="00060E95">
        <w:t xml:space="preserve"> . </w:t>
      </w:r>
      <w:r w:rsidR="00B5402B">
        <w:t>Maksymalny rozmiar plików przesyłanych wynosi 150 MB.</w:t>
      </w:r>
    </w:p>
    <w:p w:rsidR="00060E95" w:rsidRPr="00186B34" w:rsidRDefault="004953F7">
      <w:pPr>
        <w:pStyle w:val="Nagwek2"/>
      </w:pPr>
      <w:r w:rsidRPr="00186B34">
        <w:t>Zgodnie z</w:t>
      </w:r>
      <w:r w:rsidR="006F1CCC" w:rsidRPr="00186B34">
        <w:t xml:space="preserve"> art. 63 </w:t>
      </w:r>
      <w:r w:rsidRPr="00186B34">
        <w:t xml:space="preserve">ust. 2 </w:t>
      </w:r>
      <w:r w:rsidR="006F1CCC" w:rsidRPr="00186B34">
        <w:t>ustawy Pzp o</w:t>
      </w:r>
      <w:r w:rsidR="00060E95" w:rsidRPr="00186B34">
        <w:t xml:space="preserve">fertę, a także oświadczenie o jakim mowa w pkt.12 ust. 1 SWZ składa się, pod rygorem nieważności, w formie elektronicznej lub w postaci elektronicznej opatrzonej podpisem zaufanym lub podpisem osobistym. </w:t>
      </w:r>
    </w:p>
    <w:p w:rsidR="00060E95" w:rsidRDefault="004104F9">
      <w:pPr>
        <w:pStyle w:val="Nagwek2"/>
      </w:pPr>
      <w:r>
        <w:t>15</w:t>
      </w:r>
      <w:r w:rsidR="00970C64">
        <w:t>.</w:t>
      </w:r>
      <w:r w:rsidR="00060E95">
        <w:t>3.Zawiadomienia, oświadczenia, wnioski lub informacje Wykonawcy przekazują:</w:t>
      </w:r>
    </w:p>
    <w:p w:rsidR="00F34623" w:rsidRDefault="00060E95" w:rsidP="00461E97">
      <w:pPr>
        <w:pStyle w:val="Nagwek2"/>
      </w:pPr>
      <w:r w:rsidRPr="00970C64">
        <w:t>1)</w:t>
      </w:r>
      <w:r w:rsidR="00022521">
        <w:t xml:space="preserve"> </w:t>
      </w:r>
      <w:r w:rsidRPr="00970C64">
        <w:t xml:space="preserve">drogą elektroniczną: </w:t>
      </w:r>
      <w:r w:rsidR="00970C64" w:rsidRPr="002A24D0">
        <w:rPr>
          <w:b/>
        </w:rPr>
        <w:t>urzad@rabka.pl</w:t>
      </w:r>
    </w:p>
    <w:p w:rsidR="00970C64" w:rsidRDefault="00060E95" w:rsidP="00461E97">
      <w:pPr>
        <w:rPr>
          <w:b/>
          <w:color w:val="FF0000"/>
        </w:rPr>
      </w:pPr>
      <w:r>
        <w:t>2)</w:t>
      </w:r>
      <w:r w:rsidR="008349FE">
        <w:t xml:space="preserve"> poprzez Platformę, dostępną pod adresem: </w:t>
      </w:r>
      <w:hyperlink r:id="rId11" w:history="1">
        <w:r w:rsidR="00BE104C" w:rsidRPr="00AF760B">
          <w:rPr>
            <w:rStyle w:val="Hipercze"/>
            <w:b/>
          </w:rPr>
          <w:t>https://platformazakupowa.pl/pn/rabka</w:t>
        </w:r>
      </w:hyperlink>
    </w:p>
    <w:p w:rsidR="00BE104C" w:rsidRPr="0076099E" w:rsidRDefault="004104F9">
      <w:pPr>
        <w:pStyle w:val="Nagwek2"/>
      </w:pPr>
      <w:r w:rsidRPr="0076099E">
        <w:t>1</w:t>
      </w:r>
      <w:r>
        <w:t>5</w:t>
      </w:r>
      <w:r w:rsidR="00BE104C" w:rsidRPr="0076099E">
        <w:t>.4.Rejestracja na Platformie, w tym złożenie oferty w formie elektronicznej, wymaga:</w:t>
      </w:r>
    </w:p>
    <w:p w:rsidR="00F34623" w:rsidRDefault="00BE104C">
      <w:pPr>
        <w:pStyle w:val="Nagwek2"/>
      </w:pPr>
      <w:r w:rsidRPr="0076099E">
        <w:t>1) akceptacji warunków korzystania z platformy zakupowej określonych w Regulaminie zamieszczonym na stronie internetowej pod linkiem w zakładce „Regulamin” oraz uznania go za wiążący,</w:t>
      </w:r>
    </w:p>
    <w:p w:rsidR="00F34623" w:rsidRDefault="00BE104C">
      <w:pPr>
        <w:pStyle w:val="Nagwek2"/>
      </w:pPr>
      <w:r w:rsidRPr="00426B49">
        <w:t>2) zapoznania się i stosowania instrukcji składania ofert/wniosków dostępnej pod linkiem:</w:t>
      </w:r>
      <w:r w:rsidR="00022521">
        <w:t xml:space="preserve"> </w:t>
      </w:r>
      <w:hyperlink r:id="rId12" w:history="1">
        <w:r w:rsidRPr="00426B49">
          <w:rPr>
            <w:rStyle w:val="Hipercze"/>
            <w:color w:val="auto"/>
          </w:rPr>
          <w:t>https://platformazakupowa.pl/strona/45-instrukcje</w:t>
        </w:r>
      </w:hyperlink>
    </w:p>
    <w:p w:rsidR="00BE104C" w:rsidRPr="00FB6B9C" w:rsidRDefault="004104F9">
      <w:pPr>
        <w:pStyle w:val="Nagwek2"/>
      </w:pPr>
      <w:r w:rsidRPr="00FB6B9C">
        <w:t>1</w:t>
      </w:r>
      <w:r>
        <w:t>5</w:t>
      </w:r>
      <w:r w:rsidR="00BE104C" w:rsidRPr="00FB6B9C">
        <w:t xml:space="preserve">.5.Rejestracja i korzystanie z Platformy wymaga założenia konta z zachowaniem zasad określonych w regulaminie, o którym mowa powyżej. </w:t>
      </w:r>
    </w:p>
    <w:p w:rsidR="00BE104C" w:rsidRPr="005829BB" w:rsidRDefault="004104F9">
      <w:pPr>
        <w:pStyle w:val="Nagwek2"/>
      </w:pPr>
      <w:r w:rsidRPr="005829BB">
        <w:t>1</w:t>
      </w:r>
      <w:r>
        <w:t>5</w:t>
      </w:r>
      <w:r w:rsidR="00BE104C" w:rsidRPr="005829BB">
        <w:t xml:space="preserve">.6.Zgodnie z 67 ustawy Pzp., Zamawiający podaje wymagania techniczne związane </w:t>
      </w:r>
      <w:r w:rsidR="00BE104C" w:rsidRPr="005829BB">
        <w:br/>
        <w:t>z korzystaniem z Platformy:</w:t>
      </w:r>
    </w:p>
    <w:p w:rsidR="00F34623" w:rsidRDefault="00BE104C">
      <w:pPr>
        <w:pStyle w:val="Nagwek2"/>
      </w:pPr>
      <w:r w:rsidRPr="005829BB">
        <w:t>1)</w:t>
      </w:r>
      <w:r w:rsidR="00022521">
        <w:t xml:space="preserve"> </w:t>
      </w:r>
      <w:r w:rsidRPr="005829BB">
        <w:t xml:space="preserve">stały dostęp do sieci Internet i minimalna prędkość połączenia internetowego nie mniejsza niż 512 </w:t>
      </w:r>
      <w:proofErr w:type="spellStart"/>
      <w:r w:rsidRPr="005829BB">
        <w:t>kb</w:t>
      </w:r>
      <w:proofErr w:type="spellEnd"/>
      <w:r w:rsidRPr="005829BB">
        <w:t>/s,</w:t>
      </w:r>
    </w:p>
    <w:p w:rsidR="00F34623" w:rsidRDefault="00BE104C">
      <w:pPr>
        <w:pStyle w:val="Nagwek2"/>
      </w:pPr>
      <w:r w:rsidRPr="005829BB">
        <w:t>2) komputer klasy PC lub MAC o następującej konfiguracji: pamięć min. 2 GB Ram, procesor Intel IV 2 GHZ lub jego nowsza wersja, jeden z systemów operacyjnych - MS Windows 7, Mac Os x 10 4, Linux, lub ich nowsze wersje,</w:t>
      </w:r>
      <w:r w:rsidRPr="005829BB">
        <w:tab/>
      </w:r>
    </w:p>
    <w:p w:rsidR="00F34623" w:rsidRDefault="00BE104C">
      <w:pPr>
        <w:pStyle w:val="Nagwek2"/>
      </w:pPr>
      <w:r w:rsidRPr="005829BB">
        <w:t>3) zainstalowana dowolna przeglądarka internetowa, w przypadku Internet Explorer minimalnie wersja 10,</w:t>
      </w:r>
      <w:r w:rsidRPr="005829BB">
        <w:tab/>
      </w:r>
      <w:r w:rsidRPr="005829BB">
        <w:tab/>
      </w:r>
    </w:p>
    <w:p w:rsidR="00F34623" w:rsidRDefault="00BE104C">
      <w:pPr>
        <w:pStyle w:val="Nagwek2"/>
      </w:pPr>
      <w:r w:rsidRPr="005829BB">
        <w:t xml:space="preserve">4) włączona obsługa </w:t>
      </w:r>
      <w:proofErr w:type="spellStart"/>
      <w:r w:rsidRPr="005829BB">
        <w:t>JavaScript</w:t>
      </w:r>
      <w:proofErr w:type="spellEnd"/>
      <w:r w:rsidRPr="005829BB">
        <w:t>,</w:t>
      </w:r>
    </w:p>
    <w:p w:rsidR="00F34623" w:rsidRDefault="00BE104C">
      <w:pPr>
        <w:pStyle w:val="Nagwek2"/>
      </w:pPr>
      <w:r w:rsidRPr="005829BB">
        <w:t xml:space="preserve">5) zainstalowany program </w:t>
      </w:r>
      <w:proofErr w:type="spellStart"/>
      <w:r w:rsidRPr="005829BB">
        <w:t>Adobe</w:t>
      </w:r>
      <w:proofErr w:type="spellEnd"/>
      <w:r w:rsidRPr="005829BB">
        <w:t xml:space="preserve"> </w:t>
      </w:r>
      <w:proofErr w:type="spellStart"/>
      <w:r w:rsidRPr="005829BB">
        <w:t>Acrobat</w:t>
      </w:r>
      <w:proofErr w:type="spellEnd"/>
      <w:r w:rsidRPr="005829BB">
        <w:t xml:space="preserve"> </w:t>
      </w:r>
      <w:proofErr w:type="spellStart"/>
      <w:r w:rsidRPr="005829BB">
        <w:t>Reader</w:t>
      </w:r>
      <w:proofErr w:type="spellEnd"/>
      <w:r w:rsidRPr="005829BB">
        <w:t xml:space="preserve"> lub inny obsługujący</w:t>
      </w:r>
      <w:r w:rsidRPr="005829BB">
        <w:tab/>
        <w:t xml:space="preserve">format plików </w:t>
      </w:r>
      <w:proofErr w:type="spellStart"/>
      <w:r w:rsidRPr="005829BB">
        <w:t>.pd</w:t>
      </w:r>
      <w:proofErr w:type="spellEnd"/>
      <w:r w:rsidRPr="005829BB">
        <w:t>f,</w:t>
      </w:r>
    </w:p>
    <w:p w:rsidR="00F34623" w:rsidRDefault="00BE104C">
      <w:pPr>
        <w:pStyle w:val="Nagwek2"/>
      </w:pPr>
      <w:r w:rsidRPr="005829BB">
        <w:t>6) Platforma działa według standardu przyjętego w komunikacji sieciowej – kodowanie UTF8,</w:t>
      </w:r>
    </w:p>
    <w:p w:rsidR="00F34623" w:rsidRDefault="00BE104C">
      <w:pPr>
        <w:pStyle w:val="Nagwek2"/>
      </w:pPr>
      <w:r w:rsidRPr="005829BB">
        <w:lastRenderedPageBreak/>
        <w:t>7) oznaczenie czasu odbioru danych przez platformę zakupową stanowi datę oraz dokładny czas (</w:t>
      </w:r>
      <w:proofErr w:type="spellStart"/>
      <w:r w:rsidRPr="005829BB">
        <w:t>hh:mm:ss</w:t>
      </w:r>
      <w:proofErr w:type="spellEnd"/>
      <w:r w:rsidRPr="005829BB">
        <w:t>) generowany wg czasu lokalnego serwera synchronizowanego z zegarem Głównego Urzędu Miar.</w:t>
      </w:r>
    </w:p>
    <w:p w:rsidR="00060E95" w:rsidRDefault="004104F9">
      <w:pPr>
        <w:pStyle w:val="Nagwek2"/>
      </w:pPr>
      <w:r>
        <w:t>15</w:t>
      </w:r>
      <w:r w:rsidR="00685ABC">
        <w:t>.</w:t>
      </w:r>
      <w:r w:rsidR="00060E95">
        <w:t>7.Osob</w:t>
      </w:r>
      <w:r w:rsidR="009142A2">
        <w:t>ami</w:t>
      </w:r>
      <w:r w:rsidR="00060E95">
        <w:t xml:space="preserve"> uprawnion</w:t>
      </w:r>
      <w:r w:rsidR="009142A2">
        <w:t>ymi</w:t>
      </w:r>
      <w:r w:rsidR="00060E95">
        <w:t xml:space="preserve"> do </w:t>
      </w:r>
      <w:r w:rsidR="009142A2">
        <w:t>komunikowania</w:t>
      </w:r>
      <w:r w:rsidR="00060E95">
        <w:t xml:space="preserve"> się z Wykonawcami </w:t>
      </w:r>
      <w:r w:rsidR="009142A2">
        <w:t>są</w:t>
      </w:r>
      <w:r w:rsidR="00060E95">
        <w:t>:</w:t>
      </w:r>
    </w:p>
    <w:p w:rsidR="00F34623" w:rsidRDefault="00037AAF">
      <w:pPr>
        <w:pStyle w:val="Nagwek2"/>
      </w:pPr>
      <w:r>
        <w:t>1)</w:t>
      </w:r>
      <w:r w:rsidR="000B49B0">
        <w:t xml:space="preserve"> </w:t>
      </w:r>
      <w:r>
        <w:t xml:space="preserve">w zakresie merytorycznym – </w:t>
      </w:r>
      <w:r w:rsidR="005B72EF" w:rsidRPr="00FD5253">
        <w:t>Naczelnik</w:t>
      </w:r>
      <w:r w:rsidR="000B49B0">
        <w:t xml:space="preserve"> </w:t>
      </w:r>
      <w:r w:rsidR="005B72EF" w:rsidRPr="00FD5253">
        <w:t>Wydziału</w:t>
      </w:r>
      <w:r w:rsidR="000B49B0">
        <w:t xml:space="preserve"> </w:t>
      </w:r>
      <w:r w:rsidR="005B72EF" w:rsidRPr="00FD5253">
        <w:t>Architektury, Gospodarki</w:t>
      </w:r>
      <w:r w:rsidR="000B49B0">
        <w:t xml:space="preserve"> </w:t>
      </w:r>
      <w:r w:rsidR="005B72EF" w:rsidRPr="00FD5253">
        <w:t>Przestrzennej</w:t>
      </w:r>
      <w:r w:rsidR="000B49B0">
        <w:t xml:space="preserve"> </w:t>
      </w:r>
      <w:r w:rsidR="005B72EF" w:rsidRPr="00FD5253">
        <w:t>i</w:t>
      </w:r>
      <w:r w:rsidR="000B49B0">
        <w:t xml:space="preserve"> </w:t>
      </w:r>
      <w:r w:rsidR="005B72EF" w:rsidRPr="00FD5253">
        <w:t>Ochrony</w:t>
      </w:r>
      <w:r w:rsidR="000B49B0">
        <w:t xml:space="preserve"> </w:t>
      </w:r>
      <w:r w:rsidR="005B72EF" w:rsidRPr="00FD5253">
        <w:t xml:space="preserve">Zabytków </w:t>
      </w:r>
      <w:r w:rsidR="00CF1825" w:rsidRPr="00FD5253">
        <w:t xml:space="preserve">– </w:t>
      </w:r>
      <w:r w:rsidR="001D186E" w:rsidRPr="00FD5253">
        <w:t>mgr</w:t>
      </w:r>
      <w:r w:rsidR="000B49B0">
        <w:t xml:space="preserve"> </w:t>
      </w:r>
      <w:r w:rsidR="001D186E" w:rsidRPr="00FD5253">
        <w:t>inż. Joanna Grygorowicz</w:t>
      </w:r>
      <w:r w:rsidRPr="00FD5253">
        <w:t xml:space="preserve">, e-mail: </w:t>
      </w:r>
      <w:hyperlink r:id="rId13" w:history="1">
        <w:r w:rsidRPr="00FD5253">
          <w:rPr>
            <w:rStyle w:val="Hipercze"/>
          </w:rPr>
          <w:t>urzad@rabka.pl</w:t>
        </w:r>
      </w:hyperlink>
      <w:r w:rsidRPr="00FD5253">
        <w:t>, tel. 18 26 80 475</w:t>
      </w:r>
    </w:p>
    <w:p w:rsidR="00F34623" w:rsidRDefault="00037AAF">
      <w:pPr>
        <w:pStyle w:val="Nagwek2"/>
      </w:pPr>
      <w:r w:rsidRPr="00FD5253">
        <w:t xml:space="preserve">2) </w:t>
      </w:r>
      <w:r>
        <w:t>w zakresie proceduralnym – mgr inż. Dariusz Makowski</w:t>
      </w:r>
      <w:r w:rsidRPr="0082700A">
        <w:t xml:space="preserve"> -tel.: 18 26 80 47</w:t>
      </w:r>
      <w:r>
        <w:t>1</w:t>
      </w:r>
      <w:r w:rsidRPr="0082700A">
        <w:t xml:space="preserve">, e-mail: </w:t>
      </w:r>
      <w:hyperlink r:id="rId14" w:history="1">
        <w:r w:rsidRPr="00577A31">
          <w:rPr>
            <w:rStyle w:val="Hipercze"/>
          </w:rPr>
          <w:t>urzad@rabka.pl</w:t>
        </w:r>
      </w:hyperlink>
    </w:p>
    <w:p w:rsidR="00060E95" w:rsidRDefault="004104F9">
      <w:pPr>
        <w:pStyle w:val="Nagwek2"/>
      </w:pPr>
      <w:r>
        <w:t>15</w:t>
      </w:r>
      <w:r w:rsidR="00F831C2">
        <w:t>.</w:t>
      </w:r>
      <w:r w:rsidR="00060E95">
        <w:t xml:space="preserve">8.W korespondencji kierowanej do Zamawiającego Wykonawcy powinni posługiwać się numerem przedmiotowego postępowania. </w:t>
      </w:r>
    </w:p>
    <w:p w:rsidR="00060E95" w:rsidRDefault="004104F9">
      <w:pPr>
        <w:pStyle w:val="Nagwek2"/>
      </w:pPr>
      <w:r>
        <w:t>15</w:t>
      </w:r>
      <w:r w:rsidR="00950078">
        <w:t>.</w:t>
      </w:r>
      <w:r w:rsidR="00060E95">
        <w:t>9.Wykonawca może zwrócić się do zamawiającego z wnioskiem o wyjaśnienie treści SWZ.</w:t>
      </w:r>
    </w:p>
    <w:p w:rsidR="00060E95" w:rsidRDefault="004104F9">
      <w:pPr>
        <w:pStyle w:val="Nagwek2"/>
      </w:pPr>
      <w:r>
        <w:t>15</w:t>
      </w:r>
      <w:r w:rsidR="00950078">
        <w:t>.</w:t>
      </w:r>
      <w:r w:rsidR="00060E95">
        <w:t>10.</w:t>
      </w:r>
      <w:r w:rsidR="00060E95">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060E95" w:rsidRDefault="004104F9">
      <w:pPr>
        <w:pStyle w:val="Nagwek2"/>
      </w:pPr>
      <w:r>
        <w:t>15</w:t>
      </w:r>
      <w:r w:rsidR="00950078">
        <w:t>.</w:t>
      </w:r>
      <w:r w:rsidR="00060E95">
        <w:t>11.</w:t>
      </w:r>
      <w:r w:rsidR="00060E95">
        <w:tab/>
        <w:t xml:space="preserve">Jeżeli zamawiający nie udzieli wyjaśnień w terminie, o którym mowa w ust. </w:t>
      </w:r>
      <w:r w:rsidR="004E1CBE">
        <w:t>1</w:t>
      </w:r>
      <w:r w:rsidR="00033AF7">
        <w:t>5</w:t>
      </w:r>
      <w:r w:rsidR="004E1CBE">
        <w:t>.</w:t>
      </w:r>
      <w:r w:rsidR="00060E95">
        <w:t>1</w:t>
      </w:r>
      <w:r w:rsidR="00950078">
        <w:t>0</w:t>
      </w:r>
      <w:r w:rsidR="00060E95">
        <w:t xml:space="preserve">, przedłuża termin składania ofert o czas niezbędny do zapoznania się wszystkich zainteresowanych wykonawców z wyjaśnieniami niezbędnymi do należytego przygotowania </w:t>
      </w:r>
      <w:r w:rsidR="00950078">
        <w:br/>
      </w:r>
      <w:r w:rsidR="00060E95">
        <w:t xml:space="preserve">i złożenia ofert. W przypadku gdy wniosek o wyjaśnienie treści SWZ nie wpłynął w terminie, o którym mowa w ust. </w:t>
      </w:r>
      <w:r w:rsidR="00033AF7">
        <w:t>15.</w:t>
      </w:r>
      <w:r w:rsidR="00060E95">
        <w:t>1</w:t>
      </w:r>
      <w:r w:rsidR="00950078">
        <w:t>0</w:t>
      </w:r>
      <w:r w:rsidR="00060E95">
        <w:t>, zamawiający nie ma obowiązku udzielania wyjaśnień SWZ oraz obowiązku przedłużenia terminu składania ofert.</w:t>
      </w:r>
    </w:p>
    <w:p w:rsidR="00060E95" w:rsidRDefault="004104F9">
      <w:pPr>
        <w:pStyle w:val="Nagwek2"/>
      </w:pPr>
      <w:r>
        <w:t>15</w:t>
      </w:r>
      <w:r w:rsidR="00950078">
        <w:t>.</w:t>
      </w:r>
      <w:r w:rsidR="00060E95">
        <w:t>12.</w:t>
      </w:r>
      <w:r w:rsidR="00060E95">
        <w:tab/>
        <w:t xml:space="preserve">Przedłużenie terminu składania ofert, o których mowa w ust. </w:t>
      </w:r>
      <w:r w:rsidR="0077336F">
        <w:t>1</w:t>
      </w:r>
      <w:r w:rsidR="00033AF7">
        <w:t>5</w:t>
      </w:r>
      <w:r w:rsidR="0077336F">
        <w:t>.</w:t>
      </w:r>
      <w:r w:rsidR="00060E95">
        <w:t>1</w:t>
      </w:r>
      <w:r w:rsidR="00950078">
        <w:t>1</w:t>
      </w:r>
      <w:r w:rsidR="0077336F">
        <w:t>.</w:t>
      </w:r>
      <w:r w:rsidR="00060E95">
        <w:t>, nie wpływa na bieg terminu składania wniosku o wyjaśnienie treści SWZ.</w:t>
      </w:r>
    </w:p>
    <w:p w:rsidR="00235F41" w:rsidRDefault="004104F9">
      <w:pPr>
        <w:pStyle w:val="Nagwek2"/>
      </w:pPr>
      <w:r>
        <w:t>15</w:t>
      </w:r>
      <w:r w:rsidR="00235F41">
        <w:t xml:space="preserve">.13. Zamawiający nie ponosi odpowiedzialności za złożenie oferty w sposób niezgodny </w:t>
      </w:r>
      <w:r w:rsidR="00235F41">
        <w:br/>
        <w:t xml:space="preserve">z Instrukcją korzystania z Platformy, w szczególności za sytuację, gdy zamawiający zapozna się z treścią oferty przed upływem terminu składania ofert (np. złożenie oferty w zakładce „Wyślij wiadomość do zamawiającego”). </w:t>
      </w:r>
    </w:p>
    <w:p w:rsidR="00235F41" w:rsidRDefault="00235F41">
      <w:pPr>
        <w:pStyle w:val="Nagwek2"/>
      </w:pPr>
      <w:r>
        <w:t>Taka oferta zostanie uznana przez Zamawiającego za ofertę handlową i nie będzie brana pod uwagę w przedmiotowym postępowaniu.</w:t>
      </w:r>
    </w:p>
    <w:p w:rsidR="00235F41" w:rsidRDefault="004104F9">
      <w:pPr>
        <w:pStyle w:val="Nagwek2"/>
      </w:pPr>
      <w:r>
        <w:t>15</w:t>
      </w:r>
      <w:r w:rsidR="00235F41">
        <w:t xml:space="preserve">.14. </w:t>
      </w:r>
      <w:r w:rsidR="00235F41">
        <w:tab/>
        <w:t xml:space="preserve">Zamawiający informuje, że instrukcje korzystania z Platformy dotyczące </w:t>
      </w:r>
      <w:r w:rsidR="00235F41">
        <w:br/>
        <w:t>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rsidR="00235F41" w:rsidRPr="00060E95" w:rsidRDefault="00130DC2">
      <w:pPr>
        <w:pStyle w:val="Nagwek2"/>
      </w:pPr>
      <w:hyperlink r:id="rId15" w:history="1">
        <w:r w:rsidR="00235F41" w:rsidRPr="009765AE">
          <w:rPr>
            <w:rStyle w:val="Hipercze"/>
          </w:rPr>
          <w:t>https://platformazakupowa.pl/strona/45-instrukcje</w:t>
        </w:r>
      </w:hyperlink>
    </w:p>
    <w:p w:rsidR="0079244D" w:rsidRPr="00BA0299" w:rsidRDefault="003A2133">
      <w:pPr>
        <w:pStyle w:val="Nagwek1"/>
        <w:rPr>
          <w:highlight w:val="lightGray"/>
        </w:rPr>
      </w:pPr>
      <w:bookmarkStart w:id="29" w:name="_Toc69718427"/>
      <w:r w:rsidRPr="00BA0299">
        <w:rPr>
          <w:highlight w:val="lightGray"/>
        </w:rPr>
        <w:t>OPIS SPOSOBU PRZYGOTOWANIA OFERT ORAZ WYMAGANIA FORMALNE DOTYCZACE SKŁADANYCH OŚWIADCZEŃ I DOKUMENTÓW</w:t>
      </w:r>
      <w:bookmarkEnd w:id="29"/>
    </w:p>
    <w:p w:rsidR="003A2133" w:rsidRPr="003A2133" w:rsidRDefault="004104F9" w:rsidP="00AF4613">
      <w:pPr>
        <w:spacing w:before="120" w:after="120"/>
        <w:jc w:val="both"/>
      </w:pPr>
      <w:r w:rsidRPr="003A2133">
        <w:t>1</w:t>
      </w:r>
      <w:r>
        <w:t>6</w:t>
      </w:r>
      <w:r w:rsidR="003A2133" w:rsidRPr="003A2133">
        <w:t>.1. Wykonawca może złożyć tylko jedną ofertę.</w:t>
      </w:r>
    </w:p>
    <w:p w:rsidR="003A2133" w:rsidRPr="003A2133" w:rsidRDefault="004104F9" w:rsidP="00AF4613">
      <w:pPr>
        <w:spacing w:before="120" w:after="120"/>
        <w:jc w:val="both"/>
      </w:pPr>
      <w:r>
        <w:t>16</w:t>
      </w:r>
      <w:r w:rsidR="003A2133">
        <w:t>.</w:t>
      </w:r>
      <w:r w:rsidR="003A2133" w:rsidRPr="003A2133">
        <w:t>2.Treść oferty musi odpowiadać treści SWZ.</w:t>
      </w:r>
    </w:p>
    <w:p w:rsidR="0009035B" w:rsidRPr="003A2133" w:rsidRDefault="004104F9" w:rsidP="0009035B">
      <w:pPr>
        <w:spacing w:before="120" w:after="120"/>
        <w:jc w:val="both"/>
      </w:pPr>
      <w:r>
        <w:t>16</w:t>
      </w:r>
      <w:r w:rsidR="0009035B">
        <w:t>.</w:t>
      </w:r>
      <w:r w:rsidR="0009035B" w:rsidRPr="003A2133">
        <w:t>3.</w:t>
      </w:r>
      <w:r w:rsidR="00EE6413">
        <w:t xml:space="preserve"> </w:t>
      </w:r>
      <w:r w:rsidR="0009035B" w:rsidRPr="003A2133">
        <w:t xml:space="preserve">Ofertę składa się na Formularzu Ofertowym – </w:t>
      </w:r>
      <w:r w:rsidR="00F34623" w:rsidRPr="00F34623">
        <w:rPr>
          <w:color w:val="FF0000"/>
        </w:rPr>
        <w:t xml:space="preserve">zgodnie z Załącznikiem nr </w:t>
      </w:r>
      <w:r w:rsidR="00EE6413">
        <w:rPr>
          <w:color w:val="FF0000"/>
        </w:rPr>
        <w:t>1</w:t>
      </w:r>
      <w:r w:rsidR="00EE6413" w:rsidRPr="00F34623">
        <w:rPr>
          <w:color w:val="FF0000"/>
        </w:rPr>
        <w:t xml:space="preserve"> </w:t>
      </w:r>
      <w:r w:rsidR="00F34623" w:rsidRPr="00F34623">
        <w:rPr>
          <w:color w:val="FF0000"/>
        </w:rPr>
        <w:t>do SWZ</w:t>
      </w:r>
      <w:r w:rsidR="0009035B" w:rsidRPr="00F02454">
        <w:t>.</w:t>
      </w:r>
      <w:r w:rsidR="0009035B" w:rsidRPr="003A2133">
        <w:t xml:space="preserve"> Wraz z ofertą Wykonawca jest zobowiązany złożyć:</w:t>
      </w:r>
    </w:p>
    <w:p w:rsidR="0009035B" w:rsidRPr="003A2133" w:rsidRDefault="0009035B" w:rsidP="0009035B">
      <w:pPr>
        <w:spacing w:before="120" w:after="120"/>
        <w:ind w:firstLine="708"/>
        <w:jc w:val="both"/>
      </w:pPr>
      <w:r w:rsidRPr="003A2133">
        <w:t>1)</w:t>
      </w:r>
      <w:r w:rsidR="000B49B0">
        <w:t xml:space="preserve"> </w:t>
      </w:r>
      <w:r w:rsidRPr="003A2133">
        <w:t xml:space="preserve">oświadczenia, o których mowa w </w:t>
      </w:r>
      <w:r>
        <w:t>pkt. 1</w:t>
      </w:r>
      <w:r w:rsidR="00B90C5C">
        <w:t>2</w:t>
      </w:r>
      <w:r w:rsidR="0077336F">
        <w:t>.</w:t>
      </w:r>
      <w:r w:rsidRPr="003A2133">
        <w:t>1 SWZ;</w:t>
      </w:r>
    </w:p>
    <w:p w:rsidR="0009035B" w:rsidRPr="003A2133" w:rsidRDefault="0009035B" w:rsidP="0009035B">
      <w:pPr>
        <w:spacing w:before="120" w:after="120"/>
        <w:ind w:left="708"/>
        <w:jc w:val="both"/>
      </w:pPr>
      <w:r w:rsidRPr="003A2133">
        <w:t>2)</w:t>
      </w:r>
      <w:r w:rsidR="000B49B0">
        <w:t xml:space="preserve"> </w:t>
      </w:r>
      <w:r w:rsidRPr="003A2133">
        <w:t xml:space="preserve">zobowiązanie innego podmiotu, o którym mowa w </w:t>
      </w:r>
      <w:r>
        <w:t>pkt. 1</w:t>
      </w:r>
      <w:r w:rsidR="00B90C5C">
        <w:t>3</w:t>
      </w:r>
      <w:r w:rsidR="0077336F">
        <w:t>.</w:t>
      </w:r>
      <w:r w:rsidRPr="003A2133">
        <w:t>3 SWZ (jeżeli dotyczy);</w:t>
      </w:r>
    </w:p>
    <w:p w:rsidR="0009035B" w:rsidRPr="003A2133" w:rsidRDefault="0009035B" w:rsidP="00F86AA9">
      <w:pPr>
        <w:spacing w:before="120" w:after="120"/>
        <w:ind w:firstLine="708"/>
        <w:jc w:val="both"/>
      </w:pPr>
      <w:r w:rsidRPr="003A2133">
        <w:lastRenderedPageBreak/>
        <w:t xml:space="preserve">3)dokumenty, z których wynika prawo do podpisania oferty; odpowiednie pełnomocnictwa  (jeżeli dotyczy). </w:t>
      </w:r>
    </w:p>
    <w:p w:rsidR="0009035B" w:rsidRPr="003A2133" w:rsidRDefault="004104F9" w:rsidP="0009035B">
      <w:pPr>
        <w:spacing w:before="120" w:after="120"/>
        <w:jc w:val="both"/>
      </w:pPr>
      <w:r>
        <w:t>16</w:t>
      </w:r>
      <w:r w:rsidR="0009035B">
        <w:t>.</w:t>
      </w:r>
      <w:r w:rsidR="0009035B" w:rsidRPr="003A2133">
        <w:t xml:space="preserve">4.Oferta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w:t>
      </w:r>
    </w:p>
    <w:p w:rsidR="0009035B" w:rsidRPr="003A2133" w:rsidRDefault="004104F9" w:rsidP="0009035B">
      <w:pPr>
        <w:spacing w:before="120" w:after="120"/>
        <w:jc w:val="both"/>
      </w:pPr>
      <w:r>
        <w:t>16</w:t>
      </w:r>
      <w:r w:rsidR="0009035B">
        <w:t>.</w:t>
      </w:r>
      <w:r w:rsidR="0009035B" w:rsidRPr="003A2133">
        <w:t>5.Oferta oraz pozostałe oświadczenia i dokumenty, dla których Zamawiający określił wzory w formie formularzy zamieszczonych w załącznikach do SWZ, powinny być sporządzone zgodnie z tymi wzorami, co do treści oraz opisu kolumn i wierszy.</w:t>
      </w:r>
    </w:p>
    <w:p w:rsidR="0009035B" w:rsidRPr="003100D6" w:rsidRDefault="005951FB" w:rsidP="0009035B">
      <w:pPr>
        <w:spacing w:before="120" w:after="120"/>
        <w:jc w:val="both"/>
        <w:rPr>
          <w:bCs/>
          <w:iCs/>
          <w:color w:val="FF0000"/>
        </w:rPr>
      </w:pPr>
      <w:r w:rsidRPr="005951FB">
        <w:rPr>
          <w:bCs/>
          <w:iCs/>
          <w:color w:val="FF0000"/>
        </w:rPr>
        <w:t>1</w:t>
      </w:r>
      <w:r w:rsidR="004104F9">
        <w:rPr>
          <w:bCs/>
          <w:iCs/>
          <w:color w:val="FF0000"/>
        </w:rPr>
        <w:t>6</w:t>
      </w:r>
      <w:r w:rsidRPr="005951FB">
        <w:rPr>
          <w:bCs/>
          <w:iCs/>
          <w:color w:val="FF0000"/>
        </w:rPr>
        <w:t>.6. Ofertę składa się pod rygorem nieważności w formie elektronicznej lub w postaci elektronicznej opatrzonej podpisem zaufanym lub podpisem osobistym.</w:t>
      </w:r>
    </w:p>
    <w:p w:rsidR="0009035B" w:rsidRPr="003A2133" w:rsidRDefault="004104F9" w:rsidP="0009035B">
      <w:pPr>
        <w:spacing w:before="120" w:after="120"/>
        <w:jc w:val="both"/>
      </w:pPr>
      <w:r>
        <w:t>16</w:t>
      </w:r>
      <w:r w:rsidR="0009035B">
        <w:t>.</w:t>
      </w:r>
      <w:r w:rsidR="0009035B" w:rsidRPr="003A2133">
        <w:t>7.</w:t>
      </w:r>
      <w:r w:rsidR="005F5EC5">
        <w:t xml:space="preserve"> </w:t>
      </w:r>
      <w:r w:rsidR="0009035B" w:rsidRPr="003A2133">
        <w:t>Oferta powinna być sporządzona w języku polskim. Każdy dokument składający się na ofertę powinien być czytelny.</w:t>
      </w:r>
    </w:p>
    <w:p w:rsidR="0009035B" w:rsidRPr="003A2133" w:rsidRDefault="004104F9" w:rsidP="0009035B">
      <w:pPr>
        <w:spacing w:before="120" w:after="120"/>
        <w:jc w:val="both"/>
      </w:pPr>
      <w:r>
        <w:t>16</w:t>
      </w:r>
      <w:r w:rsidR="0009035B">
        <w:t>.</w:t>
      </w:r>
      <w:r w:rsidR="0009035B" w:rsidRPr="003A2133">
        <w:t>8.</w:t>
      </w:r>
      <w:r w:rsidR="005F5EC5">
        <w:t xml:space="preserve"> </w:t>
      </w:r>
      <w:r w:rsidR="0009035B" w:rsidRPr="003A2133">
        <w:t>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w:t>
      </w:r>
      <w:r w:rsidR="0009035B">
        <w:t>ią tajemnicę przedsiębiorstwa.</w:t>
      </w:r>
    </w:p>
    <w:p w:rsidR="0009035B" w:rsidRPr="00826A86" w:rsidRDefault="005951FB" w:rsidP="0009035B">
      <w:pPr>
        <w:spacing w:before="120" w:after="120"/>
        <w:jc w:val="both"/>
        <w:rPr>
          <w:i/>
          <w:color w:val="FF0000"/>
        </w:rPr>
      </w:pPr>
      <w:r w:rsidRPr="005951FB">
        <w:rPr>
          <w:iCs/>
          <w:color w:val="FF0000"/>
        </w:rPr>
        <w:t>1</w:t>
      </w:r>
      <w:r w:rsidR="004104F9">
        <w:rPr>
          <w:iCs/>
          <w:color w:val="FF0000"/>
        </w:rPr>
        <w:t>6</w:t>
      </w:r>
      <w:r w:rsidRPr="005951FB">
        <w:rPr>
          <w:iCs/>
          <w:color w:val="FF0000"/>
        </w:rPr>
        <w:t xml:space="preserve">.9. W celu złożenia oferty należy zarejestrować (zalogować) się na Platformie i postępować zgodnie z instrukcjami dostępnymi u dostawcy rozwiązania informatycznego pod </w:t>
      </w:r>
      <w:proofErr w:type="spellStart"/>
      <w:r w:rsidRPr="005951FB">
        <w:rPr>
          <w:iCs/>
          <w:color w:val="FF0000"/>
        </w:rPr>
        <w:t>adresem</w:t>
      </w:r>
      <w:r w:rsidR="0009035B" w:rsidRPr="00826A86">
        <w:rPr>
          <w:b/>
          <w:color w:val="FF0000"/>
        </w:rPr>
        <w:t>https</w:t>
      </w:r>
      <w:proofErr w:type="spellEnd"/>
      <w:r w:rsidR="0009035B" w:rsidRPr="00826A86">
        <w:rPr>
          <w:b/>
          <w:color w:val="FF0000"/>
        </w:rPr>
        <w:t>://platformazakupowa.pl/.</w:t>
      </w:r>
    </w:p>
    <w:p w:rsidR="0009035B" w:rsidRPr="003A2133" w:rsidRDefault="004104F9" w:rsidP="0009035B">
      <w:pPr>
        <w:spacing w:before="120" w:after="120"/>
        <w:jc w:val="both"/>
      </w:pPr>
      <w:r>
        <w:t>16</w:t>
      </w:r>
      <w:r w:rsidR="0009035B">
        <w:t>.</w:t>
      </w:r>
      <w:r w:rsidR="0009035B" w:rsidRPr="003A2133">
        <w:t>10.</w:t>
      </w:r>
      <w:r w:rsidR="0009035B" w:rsidRPr="003A2133">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09035B" w:rsidRPr="003A2133" w:rsidRDefault="004104F9" w:rsidP="0009035B">
      <w:pPr>
        <w:spacing w:before="120" w:after="120"/>
        <w:jc w:val="both"/>
      </w:pPr>
      <w:r>
        <w:t>16</w:t>
      </w:r>
      <w:r w:rsidR="0009035B">
        <w:t>.</w:t>
      </w:r>
      <w:r w:rsidR="0009035B" w:rsidRPr="003A2133">
        <w:t>11.</w:t>
      </w:r>
      <w:r w:rsidR="0009035B" w:rsidRPr="003A2133">
        <w:tab/>
        <w:t xml:space="preserve">Podmiotowe środki dowodowe lub inne dokumenty, w tym dokumenty potwierdzające umocowanie do reprezentowania, sporządzone w języku obcym przekazuje się wraz </w:t>
      </w:r>
      <w:r w:rsidR="0009035B">
        <w:br/>
      </w:r>
      <w:r w:rsidR="0009035B" w:rsidRPr="003A2133">
        <w:t>z tłumaczeniem na język polski.</w:t>
      </w:r>
    </w:p>
    <w:p w:rsidR="0009035B" w:rsidRDefault="004104F9" w:rsidP="0009035B">
      <w:pPr>
        <w:spacing w:before="120" w:after="120"/>
        <w:jc w:val="both"/>
      </w:pPr>
      <w:r>
        <w:t>16</w:t>
      </w:r>
      <w:r w:rsidR="0009035B">
        <w:t>.</w:t>
      </w:r>
      <w:r w:rsidR="0009035B" w:rsidRPr="003A2133">
        <w:t>12.</w:t>
      </w:r>
      <w:r w:rsidR="005F5EC5">
        <w:t xml:space="preserve"> </w:t>
      </w:r>
      <w:r w:rsidR="0009035B" w:rsidRPr="003A2133">
        <w:t xml:space="preserve">Wszystkie koszty związane z uczestnictwem w postępowaniu, w szczególności </w:t>
      </w:r>
      <w:r w:rsidR="0009035B">
        <w:br/>
      </w:r>
      <w:r w:rsidR="0009035B" w:rsidRPr="003A2133">
        <w:t>z przygotowaniem i złożeniem oferty ponosi Wykonawca składający ofertę. Zamawiający nie przewiduje zwrotu kosztów udziału w postępowaniu.</w:t>
      </w:r>
    </w:p>
    <w:p w:rsidR="00685920" w:rsidRPr="00BA0299" w:rsidRDefault="00685920">
      <w:pPr>
        <w:pStyle w:val="Nagwek1"/>
        <w:rPr>
          <w:highlight w:val="lightGray"/>
        </w:rPr>
      </w:pPr>
      <w:bookmarkStart w:id="30" w:name="_Toc69718428"/>
      <w:r w:rsidRPr="00BA0299">
        <w:rPr>
          <w:highlight w:val="lightGray"/>
        </w:rPr>
        <w:t>SPOSÓB OBLICZENIA CENY OFERTY</w:t>
      </w:r>
      <w:bookmarkEnd w:id="30"/>
    </w:p>
    <w:p w:rsidR="00A60813" w:rsidRDefault="004104F9" w:rsidP="00AF4613">
      <w:pPr>
        <w:spacing w:before="120" w:after="120"/>
        <w:jc w:val="both"/>
      </w:pPr>
      <w:r w:rsidRPr="00685920">
        <w:t>1</w:t>
      </w:r>
      <w:r>
        <w:t>7</w:t>
      </w:r>
      <w:r w:rsidR="00685920" w:rsidRPr="00685920">
        <w:t xml:space="preserve">.1. </w:t>
      </w:r>
      <w:r w:rsidR="00A60813">
        <w:t>Wykonawca podaje cenę za realizację przedmiotu zamówienia zgodnie ze wzorem Formularza Ofertow</w:t>
      </w:r>
      <w:r w:rsidR="0009035B">
        <w:t>ego</w:t>
      </w:r>
      <w:r w:rsidR="0009035B" w:rsidRPr="003100D6">
        <w:t xml:space="preserve">, </w:t>
      </w:r>
      <w:r w:rsidR="00F34623" w:rsidRPr="00F34623">
        <w:rPr>
          <w:color w:val="FF0000"/>
        </w:rPr>
        <w:t>stanowiącego Załącznik nr 1 do SWZ</w:t>
      </w:r>
      <w:r w:rsidR="00A60813" w:rsidRPr="003100D6">
        <w:t>.</w:t>
      </w:r>
    </w:p>
    <w:p w:rsidR="00A60813" w:rsidRDefault="004104F9" w:rsidP="00AF4613">
      <w:pPr>
        <w:spacing w:before="120" w:after="120"/>
        <w:jc w:val="both"/>
      </w:pPr>
      <w:r>
        <w:t>17</w:t>
      </w:r>
      <w:r w:rsidR="00A60813">
        <w:t xml:space="preserve">.2. Cena ofertowa brutto musi uwzględniać wszystkie koszty związane z realizacją przedmiotu zamówienia zgodnie z opisem przedmiotu zamówienia oraz istotnymi postanowieniami umowy określonymi w niniejszej SWZ. Stawka podatku VAT </w:t>
      </w:r>
      <w:r w:rsidR="004858AF">
        <w:br/>
      </w:r>
      <w:r w:rsidR="00A60813">
        <w:t>w przedmiotowym postępowaniu wynosi 23 %.</w:t>
      </w:r>
    </w:p>
    <w:p w:rsidR="00A60813" w:rsidRDefault="004104F9" w:rsidP="00AF4613">
      <w:pPr>
        <w:spacing w:before="120" w:after="120"/>
        <w:jc w:val="both"/>
      </w:pPr>
      <w:r>
        <w:t>17</w:t>
      </w:r>
      <w:r w:rsidR="00A60813">
        <w:t xml:space="preserve">.3. Cena podana na Formularzu Ofertowym jest ceną ostateczną, niepodlegającą negocjacji </w:t>
      </w:r>
      <w:r w:rsidR="00A60813">
        <w:br/>
        <w:t>i wyczerpującą wszelkie należności Wykonawcy wobec Zamawiającego związane z realizacją przedmiotu zamówienia.</w:t>
      </w:r>
    </w:p>
    <w:p w:rsidR="00A60813" w:rsidRDefault="004104F9" w:rsidP="00AF4613">
      <w:pPr>
        <w:spacing w:before="120" w:after="120"/>
        <w:jc w:val="both"/>
      </w:pPr>
      <w:r>
        <w:lastRenderedPageBreak/>
        <w:t>17</w:t>
      </w:r>
      <w:r w:rsidR="00A60813">
        <w:t>.4. Cena oferty powinna być wyrażona w złotych polskich (PLN) z dokładnością do dwóch miejsc po przecinku.</w:t>
      </w:r>
    </w:p>
    <w:p w:rsidR="00A60813" w:rsidRDefault="004104F9" w:rsidP="00AF4613">
      <w:pPr>
        <w:spacing w:before="120" w:after="120"/>
        <w:jc w:val="both"/>
      </w:pPr>
      <w:r>
        <w:t>17</w:t>
      </w:r>
      <w:r w:rsidR="00A60813">
        <w:t>.5. Zamawiający nie przewiduje rozliczeń w walucie obcej.</w:t>
      </w:r>
    </w:p>
    <w:p w:rsidR="00EB7AF8" w:rsidRDefault="004104F9" w:rsidP="00AF4613">
      <w:pPr>
        <w:spacing w:before="120" w:after="120"/>
        <w:jc w:val="both"/>
      </w:pPr>
      <w:r>
        <w:t>17</w:t>
      </w:r>
      <w:r w:rsidR="00A60813">
        <w:t>.6. Wyliczona cena oferty brutto będzie służyć do porównania złożonych ofert i do rozliczenia w trakcie realizacji zamówienia.</w:t>
      </w:r>
    </w:p>
    <w:p w:rsidR="00EB7AF8" w:rsidRDefault="004104F9" w:rsidP="00AF4613">
      <w:pPr>
        <w:spacing w:before="120" w:after="120"/>
        <w:jc w:val="both"/>
      </w:pPr>
      <w:r>
        <w:t>17</w:t>
      </w:r>
      <w:r w:rsidR="00EB7AF8">
        <w:t>.</w:t>
      </w:r>
      <w:r w:rsidR="00A60813">
        <w:t xml:space="preserve">7.Jeżeli została złożona oferta, której wybór prowadziłby do powstania u zamawiającego obowiązku podatkowego zgodnie z ustawą z dnia 11 marca 2004 r. o podatku od towarów </w:t>
      </w:r>
      <w:r w:rsidR="00EB7AF8">
        <w:br/>
      </w:r>
      <w:r w:rsidR="00A60813">
        <w:t xml:space="preserve">i usług (Dz. U. z 2018 r. poz. 2174, z </w:t>
      </w:r>
      <w:proofErr w:type="spellStart"/>
      <w:r w:rsidR="00A60813">
        <w:t>późn</w:t>
      </w:r>
      <w:proofErr w:type="spellEnd"/>
      <w:r w:rsidR="00A60813">
        <w:t xml:space="preserve">. zm.), dla celów zastosowania kryterium ceny lub kosztu zamawiający dolicza do przedstawionej w tej ofercie ceny kwotę podatku od towarów </w:t>
      </w:r>
      <w:r w:rsidR="00EB7AF8">
        <w:br/>
      </w:r>
      <w:r w:rsidR="00A60813">
        <w:t xml:space="preserve">i usług, którą miałby obowiązek rozliczyć. </w:t>
      </w:r>
    </w:p>
    <w:p w:rsidR="00A60813" w:rsidRDefault="0051206F" w:rsidP="00AF4613">
      <w:pPr>
        <w:spacing w:before="120" w:after="120"/>
        <w:jc w:val="both"/>
      </w:pPr>
      <w:r>
        <w:t>1</w:t>
      </w:r>
      <w:r w:rsidR="004104F9">
        <w:t>7</w:t>
      </w:r>
      <w:r w:rsidR="00EB7AF8">
        <w:t xml:space="preserve">.8. </w:t>
      </w:r>
      <w:r w:rsidR="00A60813">
        <w:t>W ofercie, o której mowa w ust. 1, wykonawca ma obowiązek:</w:t>
      </w:r>
    </w:p>
    <w:p w:rsidR="00A60813" w:rsidRDefault="00A60813" w:rsidP="00302AB6">
      <w:pPr>
        <w:spacing w:before="120" w:after="120"/>
        <w:ind w:left="708"/>
        <w:jc w:val="both"/>
      </w:pPr>
      <w:r>
        <w:t>1)</w:t>
      </w:r>
      <w:r w:rsidR="00317D46">
        <w:t xml:space="preserve"> </w:t>
      </w:r>
      <w:r>
        <w:t>poinformowania zamawiającego, że wybór jego oferty będzie prowadził do powstania u zamawiającego obowiązku podatkowego;</w:t>
      </w:r>
    </w:p>
    <w:p w:rsidR="00A60813" w:rsidRDefault="00A60813" w:rsidP="00302AB6">
      <w:pPr>
        <w:spacing w:before="120" w:after="120"/>
        <w:ind w:left="708"/>
        <w:jc w:val="both"/>
      </w:pPr>
      <w:r>
        <w:t>2)</w:t>
      </w:r>
      <w:r w:rsidR="00317D46">
        <w:t xml:space="preserve"> </w:t>
      </w:r>
      <w:r>
        <w:t>wskazania nazwy (rodzaju) towaru lub usługi, których dostawa lub świadczenie będą prowadziły do powstania obowiązku podatkowego;</w:t>
      </w:r>
    </w:p>
    <w:p w:rsidR="00A60813" w:rsidRDefault="00A60813" w:rsidP="00302AB6">
      <w:pPr>
        <w:spacing w:before="120" w:after="120"/>
        <w:ind w:left="708"/>
        <w:jc w:val="both"/>
      </w:pPr>
      <w:r>
        <w:t>3)</w:t>
      </w:r>
      <w:r w:rsidR="00317D46">
        <w:t xml:space="preserve"> </w:t>
      </w:r>
      <w:r>
        <w:t>wskazania wartości towaru lub usługi objętego obowiązkiem podatkowym zamawiającego, bez kwoty podatku;</w:t>
      </w:r>
    </w:p>
    <w:p w:rsidR="00A60813" w:rsidRDefault="00A60813" w:rsidP="00302AB6">
      <w:pPr>
        <w:spacing w:before="120" w:after="120"/>
        <w:ind w:left="708"/>
        <w:jc w:val="both"/>
      </w:pPr>
      <w:r>
        <w:t>4)</w:t>
      </w:r>
      <w:r w:rsidR="00317D46">
        <w:t xml:space="preserve"> </w:t>
      </w:r>
      <w:r>
        <w:t>wskazania stawki podatku od towarów i usług, która zgodnie z wiedzą wykonawcy, będzie miała zastosowanie.</w:t>
      </w:r>
    </w:p>
    <w:p w:rsidR="00E21BEB" w:rsidRDefault="004104F9" w:rsidP="00AF4613">
      <w:pPr>
        <w:spacing w:before="120" w:after="120"/>
        <w:jc w:val="both"/>
      </w:pPr>
      <w:r>
        <w:t>17</w:t>
      </w:r>
      <w:r w:rsidR="00EB7AF8">
        <w:t>.9</w:t>
      </w:r>
      <w:r w:rsidR="00A60813">
        <w:t>.</w:t>
      </w:r>
      <w:r w:rsidR="00317D46">
        <w:t xml:space="preserve"> </w:t>
      </w:r>
      <w:r w:rsidR="00A60813">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987625" w:rsidRPr="00503142" w:rsidRDefault="00503142">
      <w:pPr>
        <w:pStyle w:val="Nagwek1"/>
        <w:rPr>
          <w:highlight w:val="lightGray"/>
        </w:rPr>
      </w:pPr>
      <w:bookmarkStart w:id="31" w:name="_Toc258314250"/>
      <w:bookmarkStart w:id="32" w:name="_Toc512324686"/>
      <w:bookmarkStart w:id="33" w:name="_Toc69718429"/>
      <w:r w:rsidRPr="00503142">
        <w:rPr>
          <w:highlight w:val="lightGray"/>
        </w:rPr>
        <w:t>WYMAGANIA DOTYCZĄCE WADIUM</w:t>
      </w:r>
      <w:bookmarkEnd w:id="31"/>
      <w:bookmarkEnd w:id="32"/>
      <w:bookmarkEnd w:id="33"/>
    </w:p>
    <w:p w:rsidR="009E0822" w:rsidRPr="00F86AA9" w:rsidRDefault="009E0822">
      <w:pPr>
        <w:pStyle w:val="Nagwek2"/>
      </w:pPr>
      <w:r w:rsidRPr="00F86AA9">
        <w:t>Zamawiający nie wy</w:t>
      </w:r>
      <w:r w:rsidR="00F86AA9" w:rsidRPr="00F86AA9">
        <w:t>maga wniesienia wadium</w:t>
      </w:r>
    </w:p>
    <w:p w:rsidR="00D46E02" w:rsidRPr="00BA0299" w:rsidRDefault="00D46E02">
      <w:pPr>
        <w:pStyle w:val="Nagwek1"/>
        <w:rPr>
          <w:highlight w:val="lightGray"/>
        </w:rPr>
      </w:pPr>
      <w:bookmarkStart w:id="34" w:name="_Toc69718430"/>
      <w:r w:rsidRPr="00BA0299">
        <w:rPr>
          <w:highlight w:val="lightGray"/>
        </w:rPr>
        <w:t>TERMIN ZWIĄZANIA OFERTĄ</w:t>
      </w:r>
      <w:bookmarkEnd w:id="34"/>
    </w:p>
    <w:p w:rsidR="004A660B" w:rsidRPr="00123DCB" w:rsidRDefault="004104F9">
      <w:pPr>
        <w:pStyle w:val="Nagwek2"/>
      </w:pPr>
      <w:r w:rsidRPr="00123DCB">
        <w:t>1</w:t>
      </w:r>
      <w:r>
        <w:t>9</w:t>
      </w:r>
      <w:r w:rsidR="00D46E02" w:rsidRPr="00123DCB">
        <w:t xml:space="preserve">.1. Wykonawca będzie związany ofertą przez okres 30 dni, tj. do dnia </w:t>
      </w:r>
      <w:r w:rsidR="00DF76D7">
        <w:rPr>
          <w:color w:val="FF0000"/>
        </w:rPr>
        <w:t>27.05.2021 r.</w:t>
      </w:r>
    </w:p>
    <w:p w:rsidR="00D46E02" w:rsidRDefault="00D46E02">
      <w:pPr>
        <w:pStyle w:val="Nagwek2"/>
      </w:pPr>
      <w:r>
        <w:t>Bieg terminu związania ofertą rozpoczyna się wraz z upływem terminu składania ofert.</w:t>
      </w:r>
    </w:p>
    <w:p w:rsidR="00D46E02" w:rsidRDefault="004104F9">
      <w:pPr>
        <w:pStyle w:val="Nagwek2"/>
      </w:pPr>
      <w:r>
        <w:t>19</w:t>
      </w:r>
      <w:r w:rsidR="00D46E02">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D46E02" w:rsidRPr="00D46E02" w:rsidRDefault="004104F9">
      <w:pPr>
        <w:pStyle w:val="Nagwek2"/>
      </w:pPr>
      <w:r>
        <w:t>19</w:t>
      </w:r>
      <w:r w:rsidR="0042721F">
        <w:t>.</w:t>
      </w:r>
      <w:r w:rsidR="00D46E02">
        <w:t>3.</w:t>
      </w:r>
      <w:r w:rsidR="00317D46">
        <w:t xml:space="preserve"> </w:t>
      </w:r>
      <w:r w:rsidR="00D46E02">
        <w:t>Odmowa wyrażenia zgody na przedłużenie terminu związania ofertą nie powoduje utraty wadium.</w:t>
      </w:r>
    </w:p>
    <w:p w:rsidR="00D46E02" w:rsidRPr="00BA0299" w:rsidRDefault="0040646A">
      <w:pPr>
        <w:pStyle w:val="Nagwek1"/>
        <w:rPr>
          <w:highlight w:val="lightGray"/>
        </w:rPr>
      </w:pPr>
      <w:bookmarkStart w:id="35" w:name="_Toc69718431"/>
      <w:r w:rsidRPr="00BA0299">
        <w:rPr>
          <w:highlight w:val="lightGray"/>
        </w:rPr>
        <w:t>SPOSÓB I TERMIN SKŁADANIA I OTWARCIA OFERT</w:t>
      </w:r>
      <w:bookmarkEnd w:id="35"/>
    </w:p>
    <w:p w:rsidR="00253100" w:rsidRPr="00CD3F9C" w:rsidRDefault="004104F9">
      <w:pPr>
        <w:pStyle w:val="Nagwek2"/>
      </w:pPr>
      <w:r>
        <w:t>20</w:t>
      </w:r>
      <w:r w:rsidR="00253100" w:rsidRPr="00CD3F9C">
        <w:t xml:space="preserve">.1. Ofertę należy złożyć poprzez Platformę do dnia </w:t>
      </w:r>
      <w:r w:rsidR="00DF76D7">
        <w:rPr>
          <w:color w:val="FF0000"/>
        </w:rPr>
        <w:t>28.04.2021 r.</w:t>
      </w:r>
      <w:r w:rsidR="00DF76D7" w:rsidRPr="00CD3F9C">
        <w:t xml:space="preserve"> </w:t>
      </w:r>
      <w:r w:rsidR="00253100" w:rsidRPr="00CD3F9C">
        <w:t>do godziny 11:00.</w:t>
      </w:r>
    </w:p>
    <w:p w:rsidR="00253100" w:rsidRPr="00BC3F3B" w:rsidRDefault="00253100">
      <w:pPr>
        <w:pStyle w:val="Nagwek2"/>
      </w:pPr>
      <w:r w:rsidRPr="00BC3F3B">
        <w:t>O terminie złożenia oferty decyduje czas pełnego przeprocesowania transakcji na Platformie.</w:t>
      </w:r>
    </w:p>
    <w:p w:rsidR="00253100" w:rsidRDefault="004104F9">
      <w:pPr>
        <w:pStyle w:val="Nagwek2"/>
      </w:pPr>
      <w:r>
        <w:t>20</w:t>
      </w:r>
      <w:r w:rsidR="00253100">
        <w:t xml:space="preserve">.2. Otwarcie ofert nastąpi w dniu </w:t>
      </w:r>
      <w:r w:rsidR="00DF76D7">
        <w:rPr>
          <w:color w:val="FF0000"/>
        </w:rPr>
        <w:t>28.04.2021 r.</w:t>
      </w:r>
      <w:r w:rsidR="00DF76D7">
        <w:t xml:space="preserve"> </w:t>
      </w:r>
      <w:r w:rsidR="00253100">
        <w:t>o godzinie 11:30.</w:t>
      </w:r>
    </w:p>
    <w:p w:rsidR="00253100" w:rsidRDefault="004104F9">
      <w:pPr>
        <w:pStyle w:val="Nagwek2"/>
      </w:pPr>
      <w:r>
        <w:lastRenderedPageBreak/>
        <w:t>20</w:t>
      </w:r>
      <w:r w:rsidR="00253100">
        <w:t xml:space="preserve">.3. Najpóźniej przed otwarciem ofert, udostępnia się na stronie internetowej prowadzonego postępowania informację o kwocie, jaką zamierza się przeznaczyć na sfinansowanie zamówienia. </w:t>
      </w:r>
    </w:p>
    <w:p w:rsidR="00253100" w:rsidRDefault="004104F9">
      <w:pPr>
        <w:pStyle w:val="Nagwek2"/>
      </w:pPr>
      <w:r>
        <w:t>20</w:t>
      </w:r>
      <w:r w:rsidR="00253100">
        <w:t xml:space="preserve">.4. Niezwłocznie po otwarciu ofert, udostępnia się na stronie internetowej prowadzonego postępowania informacje o: </w:t>
      </w:r>
    </w:p>
    <w:p w:rsidR="00F34623" w:rsidRDefault="00253100">
      <w:pPr>
        <w:pStyle w:val="Nagwek2"/>
      </w:pPr>
      <w:r>
        <w:t xml:space="preserve">1) nazwach albo imionach i nazwiskach oraz siedzibach lub miejscach prowadzonej działalności gospodarczej albo miejscach zamieszkania wykonawców, których oferty zostały otwarte; </w:t>
      </w:r>
    </w:p>
    <w:p w:rsidR="00F34623" w:rsidRDefault="00253100">
      <w:pPr>
        <w:pStyle w:val="Nagwek2"/>
      </w:pPr>
      <w:r>
        <w:t>2) cenach lub kosztach zawartych w ofertach.</w:t>
      </w:r>
    </w:p>
    <w:p w:rsidR="00D46E02" w:rsidRPr="00BA0299" w:rsidRDefault="002A537F">
      <w:pPr>
        <w:pStyle w:val="Nagwek1"/>
        <w:rPr>
          <w:highlight w:val="lightGray"/>
        </w:rPr>
      </w:pPr>
      <w:bookmarkStart w:id="36" w:name="_Toc69718432"/>
      <w:r w:rsidRPr="00BA0299">
        <w:rPr>
          <w:highlight w:val="lightGray"/>
        </w:rPr>
        <w:t>OPIS KRYTERIÓW OCENY OFERT, WRAZ Z PODANIEM WAG KRYTERIÓW I SPOSOBU OCENY OFERT</w:t>
      </w:r>
      <w:bookmarkEnd w:id="36"/>
    </w:p>
    <w:p w:rsidR="002A537F" w:rsidRDefault="004104F9">
      <w:pPr>
        <w:pStyle w:val="Nagwek2"/>
      </w:pPr>
      <w:r>
        <w:t>21</w:t>
      </w:r>
      <w:r w:rsidR="002A537F">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987787" w:rsidRPr="00CB1503" w:rsidTr="00101B7F">
        <w:trPr>
          <w:jc w:val="center"/>
        </w:trPr>
        <w:tc>
          <w:tcPr>
            <w:tcW w:w="900" w:type="dxa"/>
            <w:vAlign w:val="center"/>
          </w:tcPr>
          <w:p w:rsidR="00987787" w:rsidRPr="00C71237" w:rsidRDefault="00987787" w:rsidP="00101B7F">
            <w:pPr>
              <w:spacing w:before="60" w:after="120"/>
              <w:jc w:val="center"/>
              <w:rPr>
                <w:b/>
                <w:sz w:val="20"/>
                <w:szCs w:val="20"/>
              </w:rPr>
            </w:pPr>
            <w:r w:rsidRPr="00C71237">
              <w:rPr>
                <w:b/>
                <w:sz w:val="20"/>
                <w:szCs w:val="20"/>
              </w:rPr>
              <w:t>Nr</w:t>
            </w:r>
          </w:p>
        </w:tc>
        <w:tc>
          <w:tcPr>
            <w:tcW w:w="4278" w:type="dxa"/>
            <w:vAlign w:val="center"/>
          </w:tcPr>
          <w:p w:rsidR="00987787" w:rsidRPr="00C71237" w:rsidRDefault="00987787" w:rsidP="00101B7F">
            <w:pPr>
              <w:spacing w:before="60" w:after="120"/>
              <w:jc w:val="center"/>
              <w:rPr>
                <w:b/>
                <w:sz w:val="20"/>
                <w:szCs w:val="20"/>
              </w:rPr>
            </w:pPr>
            <w:r w:rsidRPr="00C71237">
              <w:rPr>
                <w:b/>
                <w:sz w:val="20"/>
                <w:szCs w:val="20"/>
              </w:rPr>
              <w:t>Nazwa kryterium</w:t>
            </w:r>
          </w:p>
        </w:tc>
        <w:tc>
          <w:tcPr>
            <w:tcW w:w="1842" w:type="dxa"/>
            <w:vAlign w:val="center"/>
          </w:tcPr>
          <w:p w:rsidR="00987787" w:rsidRPr="00C71237" w:rsidRDefault="00987787" w:rsidP="00101B7F">
            <w:pPr>
              <w:spacing w:before="60" w:after="120"/>
              <w:jc w:val="center"/>
              <w:rPr>
                <w:b/>
                <w:sz w:val="20"/>
                <w:szCs w:val="20"/>
              </w:rPr>
            </w:pPr>
            <w:r w:rsidRPr="00C71237">
              <w:rPr>
                <w:b/>
                <w:sz w:val="20"/>
                <w:szCs w:val="20"/>
              </w:rPr>
              <w:t>Waga</w:t>
            </w:r>
          </w:p>
        </w:tc>
      </w:tr>
      <w:tr w:rsidR="00987787" w:rsidRPr="00CB1503" w:rsidTr="00101B7F">
        <w:trPr>
          <w:jc w:val="center"/>
        </w:trPr>
        <w:tc>
          <w:tcPr>
            <w:tcW w:w="900" w:type="dxa"/>
            <w:vAlign w:val="center"/>
          </w:tcPr>
          <w:p w:rsidR="00987787" w:rsidRPr="00C71237" w:rsidRDefault="00987787" w:rsidP="00101B7F">
            <w:pPr>
              <w:spacing w:before="60" w:after="120"/>
              <w:jc w:val="center"/>
            </w:pPr>
            <w:r w:rsidRPr="00C71237">
              <w:t>1</w:t>
            </w:r>
          </w:p>
        </w:tc>
        <w:tc>
          <w:tcPr>
            <w:tcW w:w="4278" w:type="dxa"/>
            <w:vAlign w:val="center"/>
          </w:tcPr>
          <w:p w:rsidR="00987787" w:rsidRPr="00C71237" w:rsidRDefault="00987787" w:rsidP="00101B7F">
            <w:pPr>
              <w:spacing w:before="60" w:after="120"/>
              <w:jc w:val="center"/>
            </w:pPr>
            <w:r w:rsidRPr="00C71237">
              <w:t>Cena</w:t>
            </w:r>
          </w:p>
        </w:tc>
        <w:tc>
          <w:tcPr>
            <w:tcW w:w="1842" w:type="dxa"/>
            <w:vAlign w:val="center"/>
          </w:tcPr>
          <w:p w:rsidR="00987787" w:rsidRPr="00C71237" w:rsidRDefault="00987787" w:rsidP="00101B7F">
            <w:pPr>
              <w:spacing w:before="60" w:after="120"/>
              <w:jc w:val="center"/>
              <w:rPr>
                <w:b/>
              </w:rPr>
            </w:pPr>
            <w:r w:rsidRPr="00C71237">
              <w:rPr>
                <w:b/>
              </w:rPr>
              <w:t>60 %</w:t>
            </w:r>
          </w:p>
        </w:tc>
      </w:tr>
      <w:tr w:rsidR="00987787" w:rsidRPr="00CB1503" w:rsidTr="00101B7F">
        <w:trPr>
          <w:jc w:val="center"/>
        </w:trPr>
        <w:tc>
          <w:tcPr>
            <w:tcW w:w="900" w:type="dxa"/>
            <w:vAlign w:val="center"/>
          </w:tcPr>
          <w:p w:rsidR="00987787" w:rsidRPr="00C71237" w:rsidRDefault="00987787" w:rsidP="00101B7F">
            <w:pPr>
              <w:spacing w:before="60" w:after="120"/>
              <w:jc w:val="center"/>
            </w:pPr>
            <w:r w:rsidRPr="00C71237">
              <w:t>2</w:t>
            </w:r>
          </w:p>
        </w:tc>
        <w:tc>
          <w:tcPr>
            <w:tcW w:w="4278" w:type="dxa"/>
            <w:vAlign w:val="center"/>
          </w:tcPr>
          <w:p w:rsidR="00987787" w:rsidRPr="006250B6" w:rsidRDefault="007D044F">
            <w:pPr>
              <w:pStyle w:val="Nagwek2"/>
            </w:pPr>
            <w:r>
              <w:t>Doświadczenie Głównego Projektanta</w:t>
            </w:r>
          </w:p>
        </w:tc>
        <w:tc>
          <w:tcPr>
            <w:tcW w:w="1842" w:type="dxa"/>
            <w:vAlign w:val="center"/>
          </w:tcPr>
          <w:p w:rsidR="00987787" w:rsidRPr="00C71237" w:rsidRDefault="00987787" w:rsidP="00101B7F">
            <w:pPr>
              <w:spacing w:before="60" w:after="120"/>
              <w:jc w:val="center"/>
              <w:rPr>
                <w:b/>
              </w:rPr>
            </w:pPr>
            <w:r w:rsidRPr="00C71237">
              <w:rPr>
                <w:b/>
              </w:rPr>
              <w:t>40 %</w:t>
            </w:r>
          </w:p>
        </w:tc>
      </w:tr>
    </w:tbl>
    <w:p w:rsidR="00987787" w:rsidRPr="00CB1503" w:rsidRDefault="004104F9">
      <w:pPr>
        <w:pStyle w:val="Nagwek2"/>
      </w:pPr>
      <w:r>
        <w:t>21</w:t>
      </w:r>
      <w:r w:rsidR="00987787">
        <w:t xml:space="preserve">.2. </w:t>
      </w:r>
      <w:r w:rsidR="00987787" w:rsidRPr="00CB1503">
        <w:t>Punkty przyznawane za podane w pkt</w:t>
      </w:r>
      <w:r w:rsidR="00987787">
        <w:t>.</w:t>
      </w:r>
      <w:r w:rsidR="009F0DDA">
        <w:t xml:space="preserve"> 2</w:t>
      </w:r>
      <w:r w:rsidR="00033AF7">
        <w:t>1</w:t>
      </w:r>
      <w:r w:rsidR="00987787" w:rsidRPr="00CB1503">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2"/>
        <w:gridCol w:w="5926"/>
      </w:tblGrid>
      <w:tr w:rsidR="00987787" w:rsidRPr="00CB1503" w:rsidTr="00B53BD8">
        <w:tc>
          <w:tcPr>
            <w:tcW w:w="1182" w:type="dxa"/>
          </w:tcPr>
          <w:p w:rsidR="00987787" w:rsidRPr="00C71237" w:rsidRDefault="00987787" w:rsidP="00101B7F">
            <w:pPr>
              <w:spacing w:before="60" w:after="120"/>
              <w:jc w:val="both"/>
              <w:rPr>
                <w:b/>
                <w:sz w:val="22"/>
                <w:szCs w:val="22"/>
              </w:rPr>
            </w:pPr>
            <w:r w:rsidRPr="00C71237">
              <w:rPr>
                <w:b/>
                <w:sz w:val="22"/>
                <w:szCs w:val="22"/>
              </w:rPr>
              <w:t>Nr kryterium</w:t>
            </w:r>
          </w:p>
        </w:tc>
        <w:tc>
          <w:tcPr>
            <w:tcW w:w="5926" w:type="dxa"/>
            <w:vAlign w:val="center"/>
          </w:tcPr>
          <w:p w:rsidR="00987787" w:rsidRPr="00C71237" w:rsidRDefault="00987787" w:rsidP="00B53BD8">
            <w:pPr>
              <w:spacing w:before="60" w:after="120"/>
              <w:rPr>
                <w:b/>
                <w:sz w:val="22"/>
                <w:szCs w:val="22"/>
              </w:rPr>
            </w:pPr>
            <w:r w:rsidRPr="00C71237">
              <w:rPr>
                <w:b/>
                <w:sz w:val="22"/>
                <w:szCs w:val="22"/>
              </w:rPr>
              <w:t>Wzór</w:t>
            </w:r>
          </w:p>
        </w:tc>
      </w:tr>
      <w:tr w:rsidR="00987787" w:rsidRPr="00CB1503" w:rsidTr="007658EC">
        <w:tc>
          <w:tcPr>
            <w:tcW w:w="1182" w:type="dxa"/>
          </w:tcPr>
          <w:p w:rsidR="00987787" w:rsidRPr="00C71237" w:rsidRDefault="00987787" w:rsidP="00101B7F">
            <w:pPr>
              <w:spacing w:before="60" w:after="120"/>
              <w:jc w:val="center"/>
              <w:rPr>
                <w:b/>
                <w:sz w:val="22"/>
                <w:szCs w:val="22"/>
              </w:rPr>
            </w:pPr>
            <w:r w:rsidRPr="00C71237">
              <w:rPr>
                <w:b/>
                <w:sz w:val="22"/>
                <w:szCs w:val="22"/>
              </w:rPr>
              <w:t>1</w:t>
            </w:r>
          </w:p>
        </w:tc>
        <w:tc>
          <w:tcPr>
            <w:tcW w:w="5926" w:type="dxa"/>
          </w:tcPr>
          <w:p w:rsidR="00987787" w:rsidRPr="00C71237" w:rsidRDefault="00987787" w:rsidP="00101B7F">
            <w:pPr>
              <w:pStyle w:val="Tekstpodstawowy"/>
              <w:spacing w:before="60"/>
              <w:rPr>
                <w:b/>
                <w:sz w:val="22"/>
                <w:szCs w:val="22"/>
              </w:rPr>
            </w:pPr>
            <w:r w:rsidRPr="00C71237">
              <w:rPr>
                <w:b/>
                <w:sz w:val="22"/>
                <w:szCs w:val="22"/>
              </w:rPr>
              <w:t>Cena:</w:t>
            </w:r>
          </w:p>
          <w:p w:rsidR="00987787" w:rsidRPr="00C71237" w:rsidRDefault="00987787" w:rsidP="00101B7F">
            <w:pPr>
              <w:spacing w:before="60" w:after="120"/>
              <w:jc w:val="both"/>
              <w:rPr>
                <w:b/>
                <w:sz w:val="22"/>
                <w:szCs w:val="22"/>
              </w:rPr>
            </w:pPr>
            <w:r w:rsidRPr="00C71237">
              <w:rPr>
                <w:b/>
                <w:sz w:val="22"/>
                <w:szCs w:val="22"/>
              </w:rPr>
              <w:t xml:space="preserve">Liczba punktów = ( </w:t>
            </w:r>
            <w:proofErr w:type="spellStart"/>
            <w:r w:rsidRPr="00C71237">
              <w:rPr>
                <w:b/>
                <w:sz w:val="22"/>
                <w:szCs w:val="22"/>
              </w:rPr>
              <w:t>Cmin</w:t>
            </w:r>
            <w:proofErr w:type="spellEnd"/>
            <w:r w:rsidRPr="00C71237">
              <w:rPr>
                <w:b/>
                <w:sz w:val="22"/>
                <w:szCs w:val="22"/>
              </w:rPr>
              <w:t>/</w:t>
            </w:r>
            <w:proofErr w:type="spellStart"/>
            <w:r w:rsidRPr="00C71237">
              <w:rPr>
                <w:b/>
                <w:sz w:val="22"/>
                <w:szCs w:val="22"/>
              </w:rPr>
              <w:t>Cof</w:t>
            </w:r>
            <w:proofErr w:type="spellEnd"/>
            <w:r w:rsidRPr="00C71237">
              <w:rPr>
                <w:b/>
                <w:sz w:val="22"/>
                <w:szCs w:val="22"/>
              </w:rPr>
              <w:t xml:space="preserve"> ) * 100 * waga</w:t>
            </w:r>
          </w:p>
          <w:p w:rsidR="00987787" w:rsidRPr="00C71237" w:rsidRDefault="00987787" w:rsidP="00101B7F">
            <w:pPr>
              <w:spacing w:before="60" w:after="120"/>
              <w:jc w:val="both"/>
              <w:rPr>
                <w:sz w:val="22"/>
                <w:szCs w:val="22"/>
              </w:rPr>
            </w:pPr>
            <w:r w:rsidRPr="00C71237">
              <w:rPr>
                <w:sz w:val="22"/>
                <w:szCs w:val="22"/>
              </w:rPr>
              <w:t>gdzie:</w:t>
            </w:r>
          </w:p>
          <w:p w:rsidR="00987787" w:rsidRPr="00C71237" w:rsidRDefault="00987787" w:rsidP="00101B7F">
            <w:pPr>
              <w:jc w:val="both"/>
              <w:rPr>
                <w:sz w:val="22"/>
                <w:szCs w:val="22"/>
              </w:rPr>
            </w:pPr>
            <w:r w:rsidRPr="00C71237">
              <w:rPr>
                <w:sz w:val="22"/>
                <w:szCs w:val="22"/>
              </w:rPr>
              <w:t xml:space="preserve">- </w:t>
            </w:r>
            <w:proofErr w:type="spellStart"/>
            <w:r w:rsidRPr="00C71237">
              <w:rPr>
                <w:sz w:val="22"/>
                <w:szCs w:val="22"/>
              </w:rPr>
              <w:t>Cmin</w:t>
            </w:r>
            <w:proofErr w:type="spellEnd"/>
            <w:r w:rsidRPr="00C71237">
              <w:rPr>
                <w:sz w:val="22"/>
                <w:szCs w:val="22"/>
              </w:rPr>
              <w:t xml:space="preserve"> - najniższa cena spośród wszystkich ofert</w:t>
            </w:r>
          </w:p>
          <w:p w:rsidR="00987787" w:rsidRPr="00C71237" w:rsidRDefault="00987787" w:rsidP="00101B7F">
            <w:pPr>
              <w:jc w:val="both"/>
              <w:rPr>
                <w:b/>
                <w:sz w:val="22"/>
                <w:szCs w:val="22"/>
              </w:rPr>
            </w:pPr>
            <w:r w:rsidRPr="00C71237">
              <w:rPr>
                <w:sz w:val="22"/>
                <w:szCs w:val="22"/>
              </w:rPr>
              <w:t xml:space="preserve">- </w:t>
            </w:r>
            <w:proofErr w:type="spellStart"/>
            <w:r w:rsidRPr="00C71237">
              <w:rPr>
                <w:sz w:val="22"/>
                <w:szCs w:val="22"/>
              </w:rPr>
              <w:t>Cof</w:t>
            </w:r>
            <w:proofErr w:type="spellEnd"/>
            <w:r w:rsidRPr="00C71237">
              <w:rPr>
                <w:sz w:val="22"/>
                <w:szCs w:val="22"/>
              </w:rPr>
              <w:t xml:space="preserve"> -cena podana w ofercie</w:t>
            </w:r>
          </w:p>
        </w:tc>
      </w:tr>
      <w:tr w:rsidR="00987787" w:rsidRPr="00CB1503" w:rsidTr="00F715D9">
        <w:trPr>
          <w:trHeight w:val="274"/>
        </w:trPr>
        <w:tc>
          <w:tcPr>
            <w:tcW w:w="1182" w:type="dxa"/>
          </w:tcPr>
          <w:p w:rsidR="00987787" w:rsidRPr="00C71237" w:rsidRDefault="00987787" w:rsidP="00F715D9">
            <w:pPr>
              <w:spacing w:before="60" w:after="120"/>
              <w:jc w:val="center"/>
              <w:rPr>
                <w:b/>
                <w:sz w:val="22"/>
                <w:szCs w:val="22"/>
              </w:rPr>
            </w:pPr>
            <w:r w:rsidRPr="00C71237">
              <w:rPr>
                <w:b/>
                <w:sz w:val="22"/>
                <w:szCs w:val="22"/>
              </w:rPr>
              <w:t>2</w:t>
            </w:r>
          </w:p>
        </w:tc>
        <w:tc>
          <w:tcPr>
            <w:tcW w:w="5926" w:type="dxa"/>
          </w:tcPr>
          <w:p w:rsidR="00987787" w:rsidRPr="007D044F" w:rsidRDefault="007D044F">
            <w:pPr>
              <w:pStyle w:val="Nagwek2"/>
            </w:pPr>
            <w:r w:rsidRPr="007D044F">
              <w:t>Doświadczenie Głównego Projektanta:</w:t>
            </w:r>
          </w:p>
          <w:p w:rsidR="007D044F" w:rsidRDefault="007D044F">
            <w:pPr>
              <w:pStyle w:val="Nagwek2"/>
            </w:pPr>
            <w:r>
              <w:t>Zamawiający przyzna punkty, w tym kryterium Wykonawcy,</w:t>
            </w:r>
            <w:r w:rsidR="00270E39">
              <w:t xml:space="preserve"> </w:t>
            </w:r>
            <w:r>
              <w:t>który udokumentuje wykonanie</w:t>
            </w:r>
            <w:r w:rsidR="00270E39">
              <w:t xml:space="preserve"> </w:t>
            </w:r>
            <w:bookmarkStart w:id="37" w:name="_Hlk69059559"/>
            <w:r>
              <w:t>projektów studium</w:t>
            </w:r>
            <w:r w:rsidR="0092261A">
              <w:t xml:space="preserve"> </w:t>
            </w:r>
            <w:r w:rsidR="00811F1B">
              <w:t xml:space="preserve">uwarunkowań i kierunków zagospodarowania przestrzennego </w:t>
            </w:r>
            <w:r w:rsidR="0092261A">
              <w:t>(SUIKZP)</w:t>
            </w:r>
            <w:r>
              <w:t xml:space="preserve"> opublikowanych w </w:t>
            </w:r>
            <w:bookmarkEnd w:id="37"/>
            <w:r w:rsidR="005C1F74">
              <w:t>Biuletynie Informacji Publicznej</w:t>
            </w:r>
            <w:r w:rsidR="007658EC">
              <w:t>:</w:t>
            </w:r>
          </w:p>
          <w:p w:rsidR="007D044F" w:rsidRPr="003100D6" w:rsidRDefault="007D044F">
            <w:pPr>
              <w:pStyle w:val="Nagwek2"/>
            </w:pPr>
            <w:r w:rsidRPr="007B382D">
              <w:t xml:space="preserve">- </w:t>
            </w:r>
            <w:bookmarkStart w:id="38" w:name="_Hlk69059476"/>
            <w:r w:rsidR="001C2DA7">
              <w:t>2-3</w:t>
            </w:r>
            <w:r w:rsidR="00270E39">
              <w:t xml:space="preserve"> </w:t>
            </w:r>
            <w:r w:rsidR="005951FB" w:rsidRPr="005951FB">
              <w:t>SUIKZP</w:t>
            </w:r>
            <w:r w:rsidRPr="003100D6">
              <w:t xml:space="preserve"> – </w:t>
            </w:r>
            <w:r w:rsidR="00040FB7" w:rsidRPr="003100D6">
              <w:t xml:space="preserve">20 </w:t>
            </w:r>
            <w:proofErr w:type="spellStart"/>
            <w:r w:rsidRPr="003100D6">
              <w:t>pkt</w:t>
            </w:r>
            <w:proofErr w:type="spellEnd"/>
          </w:p>
          <w:p w:rsidR="007D044F" w:rsidRPr="003100D6" w:rsidRDefault="007D044F">
            <w:pPr>
              <w:pStyle w:val="Nagwek2"/>
            </w:pPr>
            <w:r w:rsidRPr="003100D6">
              <w:t xml:space="preserve">- </w:t>
            </w:r>
            <w:r w:rsidR="001C2DA7" w:rsidRPr="003100D6">
              <w:t>4-5</w:t>
            </w:r>
            <w:r w:rsidR="00270E39">
              <w:t xml:space="preserve"> </w:t>
            </w:r>
            <w:r w:rsidR="005951FB" w:rsidRPr="005951FB">
              <w:t>SUIKZP</w:t>
            </w:r>
            <w:r w:rsidRPr="003100D6">
              <w:t xml:space="preserve"> – </w:t>
            </w:r>
            <w:r w:rsidR="00040FB7" w:rsidRPr="003100D6">
              <w:t xml:space="preserve">30 </w:t>
            </w:r>
            <w:proofErr w:type="spellStart"/>
            <w:r w:rsidRPr="003100D6">
              <w:t>pkt</w:t>
            </w:r>
            <w:bookmarkStart w:id="39" w:name="_GoBack"/>
            <w:bookmarkEnd w:id="39"/>
            <w:proofErr w:type="spellEnd"/>
          </w:p>
          <w:p w:rsidR="007D044F" w:rsidRPr="00382A22" w:rsidRDefault="007D044F">
            <w:pPr>
              <w:pStyle w:val="Nagwek2"/>
            </w:pPr>
            <w:r w:rsidRPr="003100D6">
              <w:t xml:space="preserve">- </w:t>
            </w:r>
            <w:r w:rsidR="001C2DA7" w:rsidRPr="003100D6">
              <w:t>6-7</w:t>
            </w:r>
            <w:r w:rsidR="00270E39">
              <w:t xml:space="preserve"> </w:t>
            </w:r>
            <w:r w:rsidR="005951FB" w:rsidRPr="005951FB">
              <w:t>SUIKZP</w:t>
            </w:r>
            <w:r w:rsidRPr="007B382D">
              <w:t xml:space="preserve"> – 40 </w:t>
            </w:r>
            <w:proofErr w:type="spellStart"/>
            <w:r w:rsidRPr="007B382D">
              <w:t>pkt</w:t>
            </w:r>
            <w:proofErr w:type="spellEnd"/>
          </w:p>
          <w:bookmarkEnd w:id="38"/>
          <w:p w:rsidR="007B382D" w:rsidRPr="00382A22" w:rsidRDefault="007B382D">
            <w:pPr>
              <w:pStyle w:val="Nagwek2"/>
            </w:pPr>
            <w:r w:rsidRPr="00382A22">
              <w:t xml:space="preserve">*opracowanie studium w ilości większej niż </w:t>
            </w:r>
            <w:r w:rsidR="001C2DA7">
              <w:t>7</w:t>
            </w:r>
            <w:r w:rsidRPr="00382A22">
              <w:t xml:space="preserve"> nie będzie dodatkowo punktowane.</w:t>
            </w:r>
          </w:p>
          <w:p w:rsidR="007B382D" w:rsidRPr="00382A22" w:rsidRDefault="007B382D">
            <w:pPr>
              <w:pStyle w:val="Nagwek2"/>
            </w:pPr>
            <w:r w:rsidRPr="00382A22">
              <w:t xml:space="preserve">Zamawiający przyzna punkty wykonawcy, który udokumentuje wykonanie określonej liczby studiów uwarunkowań i kierunków zagospodarowania przestrzennego po uwiarygodnieniu wykonania powyższych usług poprzez przedstawienie stosownych </w:t>
            </w:r>
            <w:r w:rsidRPr="00382A22">
              <w:lastRenderedPageBreak/>
              <w:t>poświadczeń</w:t>
            </w:r>
            <w:r w:rsidR="00D40219">
              <w:t>, referencji</w:t>
            </w:r>
            <w:r w:rsidRPr="00382A22">
              <w:t xml:space="preserve"> czy innych dokumentów stwierdzających prawidłowe wykonanie </w:t>
            </w:r>
            <w:r w:rsidR="00D955B6">
              <w:t xml:space="preserve">w/w </w:t>
            </w:r>
            <w:r w:rsidRPr="00382A22">
              <w:t>prac planistycznych.</w:t>
            </w:r>
          </w:p>
          <w:p w:rsidR="007B382D" w:rsidRPr="006250B6" w:rsidRDefault="007B382D">
            <w:pPr>
              <w:pStyle w:val="Nagwek2"/>
            </w:pPr>
            <w:r w:rsidRPr="00ED05E1">
              <w:t xml:space="preserve">Dokumenty te muszą być składane w formie oryginału bądź kserokopii potwierdzonej ”za zgodność </w:t>
            </w:r>
            <w:r w:rsidR="0062465A">
              <w:br/>
            </w:r>
            <w:r w:rsidRPr="00ED05E1">
              <w:t>z oryginałem”.</w:t>
            </w:r>
          </w:p>
        </w:tc>
      </w:tr>
    </w:tbl>
    <w:p w:rsidR="007658EC" w:rsidRDefault="004104F9">
      <w:pPr>
        <w:pStyle w:val="Nagwek2"/>
      </w:pPr>
      <w:r w:rsidRPr="002A537F">
        <w:lastRenderedPageBreak/>
        <w:t>2</w:t>
      </w:r>
      <w:r>
        <w:t>1</w:t>
      </w:r>
      <w:r w:rsidR="002A537F" w:rsidRPr="002A537F">
        <w:t xml:space="preserve">.3. </w:t>
      </w:r>
      <w:r w:rsidR="007658EC">
        <w:t xml:space="preserve">Najkorzystniejsza oferta w kryterium „Doświadczenie Głównego Projektanta” </w:t>
      </w:r>
      <w:r w:rsidR="00641A56">
        <w:t>–D, może uzyskać maksimum 40 pkt.</w:t>
      </w:r>
    </w:p>
    <w:p w:rsidR="002A537F" w:rsidRPr="002A537F" w:rsidRDefault="004104F9">
      <w:pPr>
        <w:pStyle w:val="Nagwek2"/>
      </w:pPr>
      <w:r w:rsidRPr="002A537F">
        <w:t>2</w:t>
      </w:r>
      <w:r>
        <w:t>1</w:t>
      </w:r>
      <w:r w:rsidR="002A537F" w:rsidRPr="002A537F">
        <w:t>.4. W toku badania i oceny ofert Zamawiający może żądać od Wykonawcy wyjaśnień dotyczących treści złożonej oferty, w tym zaoferowanej ceny.</w:t>
      </w:r>
    </w:p>
    <w:p w:rsidR="00D46E02" w:rsidRDefault="004104F9">
      <w:pPr>
        <w:pStyle w:val="Nagwek2"/>
      </w:pPr>
      <w:r w:rsidRPr="002A537F">
        <w:t>2</w:t>
      </w:r>
      <w:r>
        <w:t>1</w:t>
      </w:r>
      <w:r w:rsidR="002A537F" w:rsidRPr="002A537F">
        <w:t>.5. Zamawiający udzieli zamówienia Wykonawcy, którego oferta zostanie uznana za najkorzystniejszą.</w:t>
      </w:r>
    </w:p>
    <w:p w:rsidR="00641A56" w:rsidRDefault="004104F9">
      <w:pPr>
        <w:pStyle w:val="Nagwek2"/>
      </w:pPr>
      <w:r>
        <w:t>21</w:t>
      </w:r>
      <w:r w:rsidR="00641A56">
        <w:t xml:space="preserve">.6. Za najkorzystniejszą zostanie uznana oferta Wykonawcy, który spełni warunki udziału w </w:t>
      </w:r>
      <w:proofErr w:type="spellStart"/>
      <w:r w:rsidR="00641A56">
        <w:t>postepowaniu</w:t>
      </w:r>
      <w:proofErr w:type="spellEnd"/>
      <w:r w:rsidR="00641A56">
        <w:t>, a jego oferta nie będzie podlegać odrzuceniu oraz otrzyma największą liczbę punktów wyliczoną zgodnie ze wzorem:</w:t>
      </w:r>
    </w:p>
    <w:p w:rsidR="00641A56" w:rsidRDefault="00641A56">
      <w:pPr>
        <w:pStyle w:val="Nagwek2"/>
      </w:pPr>
    </w:p>
    <w:p w:rsidR="00F34623" w:rsidRDefault="00641A56">
      <w:pPr>
        <w:pStyle w:val="Nagwek2"/>
      </w:pPr>
      <w:r w:rsidRPr="007501AD">
        <w:t>P = C + D</w:t>
      </w:r>
    </w:p>
    <w:p w:rsidR="00641A56" w:rsidRPr="00641A56" w:rsidRDefault="00641A56">
      <w:pPr>
        <w:pStyle w:val="Nagwek2"/>
      </w:pPr>
      <w:r w:rsidRPr="00641A56">
        <w:t>Gdzie:</w:t>
      </w:r>
    </w:p>
    <w:p w:rsidR="00641A56" w:rsidRDefault="00641A56">
      <w:pPr>
        <w:pStyle w:val="Nagwek2"/>
      </w:pPr>
      <w:r w:rsidRPr="00641A56">
        <w:rPr>
          <w:b/>
        </w:rPr>
        <w:t>P</w:t>
      </w:r>
      <w:r>
        <w:t xml:space="preserve"> – łączna liczba punktów oferty ocenianej,</w:t>
      </w:r>
    </w:p>
    <w:p w:rsidR="00641A56" w:rsidRDefault="00641A56">
      <w:pPr>
        <w:pStyle w:val="Nagwek2"/>
      </w:pPr>
      <w:r w:rsidRPr="00641A56">
        <w:rPr>
          <w:b/>
        </w:rPr>
        <w:t xml:space="preserve">C </w:t>
      </w:r>
      <w:r>
        <w:t>– liczba punktów uzyskanych w kryterium „Cena”</w:t>
      </w:r>
      <w:r>
        <w:tab/>
      </w:r>
    </w:p>
    <w:p w:rsidR="00641A56" w:rsidRDefault="00641A56">
      <w:pPr>
        <w:pStyle w:val="Nagwek2"/>
      </w:pPr>
      <w:r w:rsidRPr="00641A56">
        <w:rPr>
          <w:b/>
        </w:rPr>
        <w:t xml:space="preserve">D </w:t>
      </w:r>
      <w:r>
        <w:t>– liczba punktów uzyskanych w kryterium „Doświadczenie Głównego Projektanta”</w:t>
      </w:r>
    </w:p>
    <w:p w:rsidR="00641A56" w:rsidRDefault="00641A56">
      <w:pPr>
        <w:pStyle w:val="Nagwek2"/>
      </w:pPr>
    </w:p>
    <w:p w:rsidR="00641A56" w:rsidRPr="00641A56" w:rsidRDefault="00641A56">
      <w:pPr>
        <w:pStyle w:val="Nagwek2"/>
      </w:pPr>
      <w:r>
        <w:t>Po dokonaniu oceny, punkty przyznane przez Komisję Przetargową zostaną zsumowane dla każdego z kryteriów oddzielnie. Suma punktów uzyskanych za wszystkie kryteria oceny stanowić będzie końcową ocenę danej oferty.</w:t>
      </w:r>
    </w:p>
    <w:p w:rsidR="003848FD" w:rsidRPr="00BA0299" w:rsidRDefault="003848FD">
      <w:pPr>
        <w:pStyle w:val="Nagwek1"/>
        <w:rPr>
          <w:highlight w:val="lightGray"/>
        </w:rPr>
      </w:pPr>
      <w:bookmarkStart w:id="40" w:name="_Toc69718433"/>
      <w:r w:rsidRPr="00BA0299">
        <w:rPr>
          <w:highlight w:val="lightGray"/>
        </w:rPr>
        <w:t>INFORMACJE O FORMALNOŚCIACH, JAKIE POWINN</w:t>
      </w:r>
      <w:r w:rsidR="00DB0A9A">
        <w:rPr>
          <w:highlight w:val="lightGray"/>
        </w:rPr>
        <w:t>Y</w:t>
      </w:r>
      <w:r w:rsidRPr="00BA0299">
        <w:rPr>
          <w:highlight w:val="lightGray"/>
        </w:rPr>
        <w:t xml:space="preserve"> BYĆ DOPEŁNIONE PO WYBORZE OFERTY W CELU ZAWARCIA UMOWY W SPRAWIE ZAMÓWIENIA PUBLICZNEGO</w:t>
      </w:r>
      <w:bookmarkEnd w:id="40"/>
    </w:p>
    <w:p w:rsidR="003848FD" w:rsidRDefault="004104F9">
      <w:pPr>
        <w:pStyle w:val="Nagwek2"/>
      </w:pPr>
      <w:r>
        <w:t>22</w:t>
      </w:r>
      <w:r w:rsidR="003848FD">
        <w:t>.1. Zamawiający zawiera umowę w sprawie zamówienia publicznego w terminie nie krótszym niż 5 dni od dnia przesłania zawiadomienia o wyborze najkorzystniejszej oferty.</w:t>
      </w:r>
    </w:p>
    <w:p w:rsidR="003848FD" w:rsidRDefault="004104F9">
      <w:pPr>
        <w:pStyle w:val="Nagwek2"/>
      </w:pPr>
      <w:r>
        <w:t>22</w:t>
      </w:r>
      <w:r w:rsidR="003848FD">
        <w:t xml:space="preserve">.2. Zamawiający może zawrzeć umowę w sprawie zamówienia publicznego przed upływem terminu, o którym mowa w ust. 1, jeżeli w postępowaniu o udzielenie zamówienia prowadzonym w </w:t>
      </w:r>
      <w:proofErr w:type="spellStart"/>
      <w:r w:rsidR="003848FD">
        <w:t>trybiepodstawowym</w:t>
      </w:r>
      <w:proofErr w:type="spellEnd"/>
      <w:r w:rsidR="003848FD">
        <w:t xml:space="preserve"> złożono tylko jedną ofertę.</w:t>
      </w:r>
    </w:p>
    <w:p w:rsidR="003848FD" w:rsidRDefault="004104F9">
      <w:pPr>
        <w:pStyle w:val="Nagwek2"/>
      </w:pPr>
      <w:r>
        <w:t>22</w:t>
      </w:r>
      <w:r w:rsidR="00454718">
        <w:t>.</w:t>
      </w:r>
      <w:r w:rsidR="003848FD">
        <w:t xml:space="preserve">3.Wykonawca, którego oferta zostanie uznana za najkorzystniejszą, będzie zobowiązany przed podpisaniem umowy do wniesienia zabezpieczenia należytego wykonania umowy (jeżeli jego wniesienie było wymagane) w wysokości i formie określonej w </w:t>
      </w:r>
      <w:r w:rsidR="00454718">
        <w:t>pkt. 23</w:t>
      </w:r>
      <w:r w:rsidR="003848FD">
        <w:t xml:space="preserve"> SWZ.</w:t>
      </w:r>
    </w:p>
    <w:p w:rsidR="003848FD" w:rsidRDefault="004104F9">
      <w:pPr>
        <w:pStyle w:val="Nagwek2"/>
      </w:pPr>
      <w:r>
        <w:t>22</w:t>
      </w:r>
      <w:r w:rsidR="00454718">
        <w:t>.</w:t>
      </w:r>
      <w:r w:rsidR="003848FD">
        <w:t xml:space="preserve">4.W przypadku wyboru oferty złożonej przez Wykonawców wspólnie ubiegających się o udzielenie zamówienia Zamawiający zastrzega sobie prawo żądania przed zawarciem umowy </w:t>
      </w:r>
      <w:r w:rsidR="00454718">
        <w:br/>
      </w:r>
      <w:r w:rsidR="003848FD">
        <w:t>w sprawie zamówienia publicznego umowy regulującej współpracę tych Wykonawców.</w:t>
      </w:r>
    </w:p>
    <w:p w:rsidR="003848FD" w:rsidRPr="003848FD" w:rsidRDefault="004104F9">
      <w:pPr>
        <w:pStyle w:val="Nagwek2"/>
      </w:pPr>
      <w:r>
        <w:t>22</w:t>
      </w:r>
      <w:r w:rsidR="00454718">
        <w:t>.</w:t>
      </w:r>
      <w:r w:rsidR="003848FD">
        <w:t>5.Wykonawca będzie zobowiązany do podpisania umowy w miejscu i terminie wskazanym przez Zamawiającego.</w:t>
      </w:r>
    </w:p>
    <w:p w:rsidR="002A537F" w:rsidRPr="00B629E1" w:rsidRDefault="005951FB">
      <w:pPr>
        <w:pStyle w:val="Nagwek1"/>
        <w:rPr>
          <w:highlight w:val="lightGray"/>
        </w:rPr>
      </w:pPr>
      <w:bookmarkStart w:id="41" w:name="_Toc69718434"/>
      <w:r w:rsidRPr="005951FB">
        <w:rPr>
          <w:highlight w:val="lightGray"/>
        </w:rPr>
        <w:lastRenderedPageBreak/>
        <w:t>WYMAGANIA DOTYCZĄCE ZABEZPIECZENIA NALEŻYTEGO WYKONANIA UMOWY</w:t>
      </w:r>
      <w:bookmarkEnd w:id="41"/>
    </w:p>
    <w:p w:rsidR="008A35AD" w:rsidRPr="000E4C97" w:rsidRDefault="008A35AD">
      <w:pPr>
        <w:pStyle w:val="Nagwek2"/>
      </w:pPr>
      <w:r w:rsidRPr="000E4C97">
        <w:t>Zamawiający nie wymaga wniesienia zabezpieczenia należytego wykonania umowy.</w:t>
      </w:r>
    </w:p>
    <w:p w:rsidR="008A35AD" w:rsidRPr="00BA0299" w:rsidRDefault="0075503F">
      <w:pPr>
        <w:pStyle w:val="Nagwek1"/>
        <w:rPr>
          <w:highlight w:val="lightGray"/>
        </w:rPr>
      </w:pPr>
      <w:bookmarkStart w:id="42" w:name="_Toc69718435"/>
      <w:r w:rsidRPr="00BA0299">
        <w:rPr>
          <w:highlight w:val="lightGray"/>
        </w:rPr>
        <w:t>INFORMACJE O TREŚCI ZAWIE</w:t>
      </w:r>
      <w:r w:rsidR="00F715D9">
        <w:rPr>
          <w:highlight w:val="lightGray"/>
        </w:rPr>
        <w:t>R</w:t>
      </w:r>
      <w:r w:rsidRPr="00BA0299">
        <w:rPr>
          <w:highlight w:val="lightGray"/>
        </w:rPr>
        <w:t>ANEJ UMOWY ORAZ MOŻLIWOŚCI JEJ ZMIANY</w:t>
      </w:r>
      <w:bookmarkEnd w:id="42"/>
    </w:p>
    <w:p w:rsidR="0075503F" w:rsidRDefault="004104F9">
      <w:pPr>
        <w:pStyle w:val="Nagwek2"/>
      </w:pPr>
      <w:r>
        <w:t>24</w:t>
      </w:r>
      <w:r w:rsidR="0075503F">
        <w:t xml:space="preserve">.1. Wybrany Wykonawca jest zobowiązany do zawarcia umowy w sprawie zamówienia publicznego na warunkach określonych we </w:t>
      </w:r>
      <w:r w:rsidR="00ED63F3">
        <w:t>w</w:t>
      </w:r>
      <w:r w:rsidR="0075503F">
        <w:t xml:space="preserve">zorze </w:t>
      </w:r>
      <w:r w:rsidR="00ED63F3">
        <w:t>u</w:t>
      </w:r>
      <w:r w:rsidR="0075503F">
        <w:t xml:space="preserve">mowy, stanowiącym </w:t>
      </w:r>
      <w:r w:rsidR="005951FB" w:rsidRPr="005951FB">
        <w:t xml:space="preserve">Załącznik nr </w:t>
      </w:r>
      <w:r w:rsidR="001174C3">
        <w:t>7</w:t>
      </w:r>
      <w:r w:rsidR="005951FB" w:rsidRPr="005951FB">
        <w:t xml:space="preserve"> do SWZ.</w:t>
      </w:r>
    </w:p>
    <w:p w:rsidR="0075503F" w:rsidRDefault="004104F9">
      <w:pPr>
        <w:pStyle w:val="Nagwek2"/>
      </w:pPr>
      <w:r>
        <w:t>24</w:t>
      </w:r>
      <w:r w:rsidR="0075503F">
        <w:t>.2. Zakres świadczenia Wykonawcy wynikający z umowy jest tożsamy z jego zobowiązaniem zawartym w ofercie.</w:t>
      </w:r>
    </w:p>
    <w:p w:rsidR="0075503F" w:rsidRDefault="004104F9">
      <w:pPr>
        <w:pStyle w:val="Nagwek2"/>
      </w:pPr>
      <w:r>
        <w:t>24</w:t>
      </w:r>
      <w:r w:rsidR="0075503F">
        <w:t xml:space="preserve">.3. Zamawiający przewiduje możliwość zmiany zawartej umowy w stosunku do treści wybranej oferty w zakresie uregulowanym w art. 454-455 ustawy Pzp. oraz wskazanym we wzorze umowy, stanowiącym Załącznik nr </w:t>
      </w:r>
      <w:r w:rsidR="001C2DA7">
        <w:t>5</w:t>
      </w:r>
      <w:r w:rsidR="0075503F">
        <w:t xml:space="preserve"> do S</w:t>
      </w:r>
      <w:r w:rsidR="001D186E">
        <w:t>I</w:t>
      </w:r>
      <w:r w:rsidR="0075503F">
        <w:t>WZ.</w:t>
      </w:r>
    </w:p>
    <w:p w:rsidR="0075503F" w:rsidRPr="0075503F" w:rsidRDefault="004104F9">
      <w:pPr>
        <w:pStyle w:val="Nagwek2"/>
      </w:pPr>
      <w:r>
        <w:t>24</w:t>
      </w:r>
      <w:r w:rsidR="0075503F">
        <w:t>.4. Zmiana umowy wymaga dla swej ważności, pod rygorem nieważności, zachowania formy pisemnej.</w:t>
      </w:r>
    </w:p>
    <w:p w:rsidR="002A537F" w:rsidRPr="00BA0299" w:rsidRDefault="00A342E1">
      <w:pPr>
        <w:pStyle w:val="Nagwek1"/>
        <w:rPr>
          <w:highlight w:val="lightGray"/>
        </w:rPr>
      </w:pPr>
      <w:bookmarkStart w:id="43" w:name="_Toc69718436"/>
      <w:r w:rsidRPr="00BA0299">
        <w:rPr>
          <w:highlight w:val="lightGray"/>
        </w:rPr>
        <w:t>POUCZENIE O ŚRODKACH OCHRONY PRAWNEJ PRZYSŁUGUJĄCYCH WYKONAWCY</w:t>
      </w:r>
      <w:bookmarkEnd w:id="43"/>
    </w:p>
    <w:p w:rsidR="00F63F2C" w:rsidRDefault="004104F9">
      <w:pPr>
        <w:pStyle w:val="Nagwek2"/>
      </w:pPr>
      <w:r>
        <w:t>25</w:t>
      </w:r>
      <w:r w:rsidR="0093459F">
        <w:t xml:space="preserve">.1. </w:t>
      </w:r>
      <w:r w:rsidR="00F63F2C">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F63F2C" w:rsidRDefault="004104F9">
      <w:pPr>
        <w:pStyle w:val="Nagwek2"/>
      </w:pPr>
      <w:r>
        <w:t>25</w:t>
      </w:r>
      <w:r w:rsidR="00F63F2C">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rsidR="00F63F2C">
        <w:t>pkt</w:t>
      </w:r>
      <w:proofErr w:type="spellEnd"/>
      <w:r w:rsidR="00F63F2C">
        <w:t xml:space="preserve"> 15 Pzp. oraz Rzecznikowi Małych i Średnich Przedsiębiorców.</w:t>
      </w:r>
    </w:p>
    <w:p w:rsidR="00F63F2C" w:rsidRDefault="004104F9">
      <w:pPr>
        <w:pStyle w:val="Nagwek2"/>
      </w:pPr>
      <w:r>
        <w:t>25</w:t>
      </w:r>
      <w:r w:rsidR="00F63F2C">
        <w:t>.3. Odwołanie przysługuje na:</w:t>
      </w:r>
    </w:p>
    <w:p w:rsidR="00F63F2C" w:rsidRDefault="00F63F2C">
      <w:pPr>
        <w:pStyle w:val="Nagwek2"/>
      </w:pPr>
      <w:r>
        <w:t>1)niezgodną z przepisami ustawy czynność Zamawiającego, podjętą w postępowaniu o udzielenie zamówienia, w tym na projektowane postanowienie umowy;</w:t>
      </w:r>
    </w:p>
    <w:p w:rsidR="00F63F2C" w:rsidRDefault="00F63F2C">
      <w:pPr>
        <w:pStyle w:val="Nagwek2"/>
      </w:pPr>
      <w:r>
        <w:t>2) zaniechanie czynności w postępowaniu o udzielenie zamówienia do której zamawiający był obowiązany na podstawie ustawy;</w:t>
      </w:r>
    </w:p>
    <w:p w:rsidR="00D35438" w:rsidRDefault="00D35438">
      <w:pPr>
        <w:pStyle w:val="Nagwek2"/>
      </w:pPr>
      <w:r>
        <w:t xml:space="preserve">3) zaniechanie przeprowadzenia </w:t>
      </w:r>
      <w:proofErr w:type="spellStart"/>
      <w:r>
        <w:t>postepowania</w:t>
      </w:r>
      <w:proofErr w:type="spellEnd"/>
      <w:r>
        <w:t>, mimo że zamawiający był do tego obowiązany.</w:t>
      </w:r>
    </w:p>
    <w:p w:rsidR="00F63F2C" w:rsidRDefault="004104F9">
      <w:pPr>
        <w:pStyle w:val="Nagwek2"/>
      </w:pPr>
      <w:r>
        <w:t>25</w:t>
      </w:r>
      <w:r w:rsidR="00F63F2C">
        <w:t xml:space="preserve">.4. Odwołanie wnosi się do Prezesa Izby. Odwołujący przekazuje </w:t>
      </w:r>
      <w:proofErr w:type="spellStart"/>
      <w:r w:rsidR="00F63F2C">
        <w:t>zamawiającemu</w:t>
      </w:r>
      <w:r w:rsidR="009844B7" w:rsidRPr="009844B7">
        <w:t>odwołanie</w:t>
      </w:r>
      <w:proofErr w:type="spellEnd"/>
      <w:r w:rsidR="009844B7" w:rsidRPr="009844B7">
        <w:t xml:space="preserve"> wniesione w formie elektronicznej albo postaci elektronicznej albo kopię tego odwołania, jeżeli zostało ono wniesione w formie pisemnej, </w:t>
      </w:r>
      <w:r w:rsidR="00F63F2C">
        <w:t xml:space="preserve"> przed upływem terminu do wniesienia odwołania </w:t>
      </w:r>
      <w:r w:rsidR="007E2509">
        <w:br/>
      </w:r>
      <w:r w:rsidR="00F63F2C">
        <w:t>w taki sposób, aby mógł on zapoznać się z jego treścią przed upływem tego terminu.</w:t>
      </w:r>
    </w:p>
    <w:p w:rsidR="00F63F2C" w:rsidRDefault="004104F9">
      <w:pPr>
        <w:pStyle w:val="Nagwek2"/>
      </w:pPr>
      <w:r>
        <w:t>25</w:t>
      </w:r>
      <w:r w:rsidR="00F63F2C">
        <w:t>.5. Odwołanie wobec treści ogłoszenia lub treści SWZ wnosi się w terminie 5 dni od dnia zamieszczenia ogłoszenia w Biuletynie Zamówień Publicznych lub treści SWZ na stronie internetowej.</w:t>
      </w:r>
    </w:p>
    <w:p w:rsidR="00F63F2C" w:rsidRDefault="004104F9">
      <w:pPr>
        <w:pStyle w:val="Nagwek2"/>
      </w:pPr>
      <w:r>
        <w:t>25</w:t>
      </w:r>
      <w:r w:rsidR="00F63F2C">
        <w:t>.6. Odwołanie wnosi się w terminie:</w:t>
      </w:r>
    </w:p>
    <w:p w:rsidR="00F63F2C" w:rsidRDefault="00F63F2C">
      <w:pPr>
        <w:pStyle w:val="Nagwek2"/>
      </w:pPr>
      <w:r>
        <w:t>1) 5 dni od dnia przekazania informacji o czynności zamawiającego stanowiącej podstawę jego wniesienia, jeżeli informacja została przekazana przy użyciu środków komunikacji elektronicznej,</w:t>
      </w:r>
    </w:p>
    <w:p w:rsidR="00F63F2C" w:rsidRDefault="00F63F2C">
      <w:pPr>
        <w:pStyle w:val="Nagwek2"/>
      </w:pPr>
      <w:r>
        <w:lastRenderedPageBreak/>
        <w:t xml:space="preserve">2) 10 dni od dnia przekazania informacji o czynności zamawiającego stanowiącej podstawę jego wniesienia, jeżeli informacja została przekazana w sposób inny niż określony w </w:t>
      </w:r>
      <w:proofErr w:type="spellStart"/>
      <w:r>
        <w:t>pkt</w:t>
      </w:r>
      <w:proofErr w:type="spellEnd"/>
      <w:r>
        <w:t xml:space="preserve"> 1).</w:t>
      </w:r>
    </w:p>
    <w:p w:rsidR="00F63F2C" w:rsidRDefault="004104F9">
      <w:pPr>
        <w:pStyle w:val="Nagwek2"/>
      </w:pPr>
      <w:r>
        <w:t>25</w:t>
      </w:r>
      <w:r w:rsidR="00F63F2C">
        <w:t xml:space="preserve">.7. Odwołanie w przypadkach innych niż określone w </w:t>
      </w:r>
      <w:proofErr w:type="spellStart"/>
      <w:r w:rsidR="00F63F2C">
        <w:t>pkt</w:t>
      </w:r>
      <w:proofErr w:type="spellEnd"/>
      <w:r w:rsidR="00F63F2C">
        <w:t xml:space="preserve"> 5 i 6 wnosi się w terminie 5 dni od dnia, w którym powzięto lub przy zachowaniu należytej staranności można było powziąć wiadomość o okolicznościach stanowiących podstawę jego wniesienia.</w:t>
      </w:r>
    </w:p>
    <w:p w:rsidR="00F63F2C" w:rsidRDefault="004104F9">
      <w:pPr>
        <w:pStyle w:val="Nagwek2"/>
      </w:pPr>
      <w:r>
        <w:t>25</w:t>
      </w:r>
      <w:r w:rsidR="00F63F2C">
        <w:t>.8. Na orzeczenie Izby oraz postanowienie Prezesa Izby, o którym mowa w art. 519 ust. 1 ustawy Pzp., stronom oraz uczestnikom postępowania odwoławczego przysługuje skarga do sądu.</w:t>
      </w:r>
    </w:p>
    <w:p w:rsidR="00F63F2C" w:rsidRDefault="004104F9">
      <w:pPr>
        <w:pStyle w:val="Nagwek2"/>
      </w:pPr>
      <w:r>
        <w:t>25</w:t>
      </w:r>
      <w:r w:rsidR="00F63F2C">
        <w:t>.9. W postępowaniu toczącym się wskutek wniesienia skargi stosuje się odpowiednio przepisy ustawy z dnia 17 listopada 1964 r. - Kodeks postępowania cywilnego o apelacji, jeżeli przepisy niniejszego rozdziału nie stanowią inaczej.</w:t>
      </w:r>
    </w:p>
    <w:p w:rsidR="00F63F2C" w:rsidRDefault="004104F9">
      <w:pPr>
        <w:pStyle w:val="Nagwek2"/>
      </w:pPr>
      <w:r>
        <w:t>25</w:t>
      </w:r>
      <w:r w:rsidR="00F63F2C">
        <w:t>.10. Skargę wnosi się do Sądu Okręgowego w Warszawie - sądu zamówień publicznych, zwanego dalej "sądem zamówień publicznych".</w:t>
      </w:r>
    </w:p>
    <w:p w:rsidR="00F63F2C" w:rsidRDefault="004104F9">
      <w:pPr>
        <w:pStyle w:val="Nagwek2"/>
      </w:pPr>
      <w:r>
        <w:t>25</w:t>
      </w:r>
      <w:r w:rsidR="00F63F2C">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AA6A9B" w:rsidRDefault="004104F9">
      <w:pPr>
        <w:pStyle w:val="Nagwek2"/>
      </w:pPr>
      <w:r>
        <w:t>25</w:t>
      </w:r>
      <w:r w:rsidR="00927D88">
        <w:t>.</w:t>
      </w:r>
      <w:r w:rsidR="00F63F2C">
        <w:t>1</w:t>
      </w:r>
      <w:r w:rsidR="000204AA">
        <w:t>2</w:t>
      </w:r>
      <w:r w:rsidR="00F63F2C">
        <w:t>.Prezes Izby przekazuje skargę wraz z aktami postępowania odwoławczego do sądu zamówień publicznych w terminie 7 dni od dnia jej otrzymania.</w:t>
      </w:r>
    </w:p>
    <w:p w:rsidR="002A537F" w:rsidRDefault="00927D88">
      <w:pPr>
        <w:pStyle w:val="Nagwek1"/>
      </w:pPr>
      <w:bookmarkStart w:id="44" w:name="_Toc69718437"/>
      <w:r w:rsidRPr="00BA0299">
        <w:rPr>
          <w:highlight w:val="lightGray"/>
        </w:rPr>
        <w:t>WYKAZ ZAŁĄCZNIKÓW DO SWZ</w:t>
      </w:r>
      <w:bookmarkEnd w:id="44"/>
    </w:p>
    <w:p w:rsidR="00927D88" w:rsidRPr="007E2509" w:rsidRDefault="00927D88">
      <w:pPr>
        <w:pStyle w:val="Nagwek2"/>
      </w:pPr>
      <w:r w:rsidRPr="007E2509">
        <w:t>- Załącznik nr 1 – Formularz ofertowy</w:t>
      </w:r>
    </w:p>
    <w:p w:rsidR="00927D88" w:rsidRPr="007E2509" w:rsidRDefault="00927D88">
      <w:pPr>
        <w:pStyle w:val="Nagwek2"/>
      </w:pPr>
      <w:r w:rsidRPr="007E2509">
        <w:t xml:space="preserve">- Załącznik nr 2 – </w:t>
      </w:r>
      <w:r w:rsidR="001D186E" w:rsidRPr="007E2509">
        <w:t>Formularz oświadczeń</w:t>
      </w:r>
    </w:p>
    <w:p w:rsidR="00CD3BDB" w:rsidRPr="007E2509" w:rsidRDefault="00CD3BDB">
      <w:pPr>
        <w:pStyle w:val="Nagwek2"/>
      </w:pPr>
      <w:r w:rsidRPr="007E2509">
        <w:t>- Załącznik nr</w:t>
      </w:r>
      <w:r w:rsidR="0052079F" w:rsidRPr="007E2509">
        <w:t xml:space="preserve"> 3</w:t>
      </w:r>
      <w:r w:rsidRPr="007E2509">
        <w:t xml:space="preserve"> – Wykaz osób</w:t>
      </w:r>
    </w:p>
    <w:p w:rsidR="00CD3BDB" w:rsidRPr="007E2509" w:rsidRDefault="00CD3BDB">
      <w:pPr>
        <w:pStyle w:val="Nagwek2"/>
      </w:pPr>
      <w:r w:rsidRPr="007E2509">
        <w:t xml:space="preserve">- Załącznik nr </w:t>
      </w:r>
      <w:r w:rsidR="0052079F" w:rsidRPr="007E2509">
        <w:t xml:space="preserve">4 </w:t>
      </w:r>
      <w:r w:rsidRPr="007E2509">
        <w:t>– Wykaz usług</w:t>
      </w:r>
    </w:p>
    <w:p w:rsidR="00F34356" w:rsidRPr="007E2509" w:rsidRDefault="00927D88">
      <w:pPr>
        <w:pStyle w:val="Nagwek2"/>
      </w:pPr>
      <w:r w:rsidRPr="007E2509">
        <w:t xml:space="preserve">- Załącznik nr </w:t>
      </w:r>
      <w:r w:rsidR="0052079F" w:rsidRPr="007E2509">
        <w:t xml:space="preserve">5 </w:t>
      </w:r>
      <w:r w:rsidRPr="007E2509">
        <w:t xml:space="preserve">– </w:t>
      </w:r>
      <w:r w:rsidR="00E355AE" w:rsidRPr="007E2509">
        <w:t>W</w:t>
      </w:r>
      <w:r w:rsidRPr="007E2509">
        <w:t>zór umowy</w:t>
      </w:r>
      <w:bookmarkEnd w:id="22"/>
    </w:p>
    <w:sectPr w:rsidR="00F34356" w:rsidRPr="007E2509" w:rsidSect="0084332E">
      <w:footerReference w:type="default" r:id="rId16"/>
      <w:headerReference w:type="first" r:id="rId17"/>
      <w:footerReference w:type="first" r:id="rId18"/>
      <w:pgSz w:w="11906" w:h="16838" w:code="9"/>
      <w:pgMar w:top="1312" w:right="1304" w:bottom="1418" w:left="1304" w:header="284"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EA6E25" w15:done="0"/>
  <w15:commentEx w15:paraId="2808B57F" w15:done="0"/>
  <w15:commentEx w15:paraId="368BC4E4" w15:done="0"/>
  <w15:commentEx w15:paraId="4E15BF27" w15:done="0"/>
  <w15:commentEx w15:paraId="21699296" w15:done="0"/>
  <w15:commentEx w15:paraId="31D20CFB" w15:done="0"/>
  <w15:commentEx w15:paraId="3DDDBC9C" w15:done="0"/>
  <w15:commentEx w15:paraId="0CC62E34" w15:done="0"/>
  <w15:commentEx w15:paraId="2D06BC0E" w15:done="0"/>
  <w15:commentEx w15:paraId="79711A8C" w15:done="0"/>
  <w15:commentEx w15:paraId="4AC67B96" w15:done="0"/>
  <w15:commentEx w15:paraId="6125CE77" w15:done="0"/>
  <w15:commentEx w15:paraId="5D1830CF" w15:done="0"/>
  <w15:commentEx w15:paraId="24EAD62B" w15:done="0"/>
  <w15:commentEx w15:paraId="1A32D5B6" w15:paraIdParent="24EAD6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28C97" w16cex:dateUtc="2021-04-15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EA6E25" w16cid:durableId="2423E7E4"/>
  <w16cid:commentId w16cid:paraId="2808B57F" w16cid:durableId="2423E09F"/>
  <w16cid:commentId w16cid:paraId="368BC4E4" w16cid:durableId="241DC1F5"/>
  <w16cid:commentId w16cid:paraId="4E15BF27" w16cid:durableId="241DBD50"/>
  <w16cid:commentId w16cid:paraId="21699296" w16cid:durableId="242284B1"/>
  <w16cid:commentId w16cid:paraId="31D20CFB" w16cid:durableId="242284B2"/>
  <w16cid:commentId w16cid:paraId="3DDDBC9C" w16cid:durableId="242284B3"/>
  <w16cid:commentId w16cid:paraId="0CC62E34" w16cid:durableId="241D9179"/>
  <w16cid:commentId w16cid:paraId="2D06BC0E" w16cid:durableId="242284B5"/>
  <w16cid:commentId w16cid:paraId="79711A8C" w16cid:durableId="2423E2E8"/>
  <w16cid:commentId w16cid:paraId="4AC67B96" w16cid:durableId="24228C97"/>
  <w16cid:commentId w16cid:paraId="6125CE77" w16cid:durableId="241DC373"/>
  <w16cid:commentId w16cid:paraId="5D1830CF" w16cid:durableId="242284B7"/>
  <w16cid:commentId w16cid:paraId="24EAD62B" w16cid:durableId="241D917A"/>
  <w16cid:commentId w16cid:paraId="1A32D5B6" w16cid:durableId="241DC01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F4B" w:rsidRDefault="008E7F4B">
      <w:r>
        <w:separator/>
      </w:r>
    </w:p>
  </w:endnote>
  <w:endnote w:type="continuationSeparator" w:id="1">
    <w:p w:rsidR="008E7F4B" w:rsidRDefault="008E7F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F2">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F4B" w:rsidRDefault="00130DC2">
    <w:pPr>
      <w:pStyle w:val="Stopka"/>
      <w:rPr>
        <w:sz w:val="18"/>
        <w:szCs w:val="18"/>
      </w:rPr>
    </w:pPr>
    <w:r>
      <w:rPr>
        <w:noProof/>
        <w:sz w:val="18"/>
        <w:szCs w:val="18"/>
      </w:rPr>
      <w:pict>
        <v:line id="Line 1" o:spid="_x0000_s4097"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8E7F4B" w:rsidRDefault="008E7F4B">
    <w:pPr>
      <w:pStyle w:val="Stopka"/>
      <w:tabs>
        <w:tab w:val="clear" w:pos="4536"/>
        <w:tab w:val="right" w:pos="9000"/>
      </w:tabs>
      <w:rPr>
        <w:sz w:val="18"/>
        <w:szCs w:val="18"/>
      </w:rPr>
    </w:pPr>
    <w:r>
      <w:rPr>
        <w:sz w:val="18"/>
        <w:szCs w:val="18"/>
      </w:rPr>
      <w:tab/>
      <w:t xml:space="preserve">Strona: </w:t>
    </w:r>
    <w:r w:rsidR="00130DC2">
      <w:rPr>
        <w:rStyle w:val="Numerstrony"/>
        <w:sz w:val="18"/>
        <w:szCs w:val="18"/>
      </w:rPr>
      <w:fldChar w:fldCharType="begin"/>
    </w:r>
    <w:r>
      <w:rPr>
        <w:rStyle w:val="Numerstrony"/>
        <w:sz w:val="18"/>
        <w:szCs w:val="18"/>
      </w:rPr>
      <w:instrText xml:space="preserve"> PAGE </w:instrText>
    </w:r>
    <w:r w:rsidR="00130DC2">
      <w:rPr>
        <w:rStyle w:val="Numerstrony"/>
        <w:sz w:val="18"/>
        <w:szCs w:val="18"/>
      </w:rPr>
      <w:fldChar w:fldCharType="separate"/>
    </w:r>
    <w:r w:rsidR="00173934">
      <w:rPr>
        <w:rStyle w:val="Numerstrony"/>
        <w:noProof/>
        <w:sz w:val="18"/>
        <w:szCs w:val="18"/>
      </w:rPr>
      <w:t>12</w:t>
    </w:r>
    <w:r w:rsidR="00130DC2">
      <w:rPr>
        <w:rStyle w:val="Numerstrony"/>
        <w:sz w:val="18"/>
        <w:szCs w:val="18"/>
      </w:rPr>
      <w:fldChar w:fldCharType="end"/>
    </w:r>
    <w:r>
      <w:rPr>
        <w:rStyle w:val="Numerstrony"/>
        <w:sz w:val="18"/>
        <w:szCs w:val="18"/>
      </w:rPr>
      <w:t>/</w:t>
    </w:r>
    <w:r w:rsidR="00130DC2">
      <w:rPr>
        <w:rStyle w:val="Numerstrony"/>
        <w:sz w:val="18"/>
        <w:szCs w:val="18"/>
      </w:rPr>
      <w:fldChar w:fldCharType="begin"/>
    </w:r>
    <w:r>
      <w:rPr>
        <w:rStyle w:val="Numerstrony"/>
        <w:sz w:val="18"/>
        <w:szCs w:val="18"/>
      </w:rPr>
      <w:instrText xml:space="preserve"> NUMPAGES </w:instrText>
    </w:r>
    <w:r w:rsidR="00130DC2">
      <w:rPr>
        <w:rStyle w:val="Numerstrony"/>
        <w:sz w:val="18"/>
        <w:szCs w:val="18"/>
      </w:rPr>
      <w:fldChar w:fldCharType="separate"/>
    </w:r>
    <w:r w:rsidR="00173934">
      <w:rPr>
        <w:rStyle w:val="Numerstrony"/>
        <w:noProof/>
        <w:sz w:val="18"/>
        <w:szCs w:val="18"/>
      </w:rPr>
      <w:t>24</w:t>
    </w:r>
    <w:r w:rsidR="00130DC2">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16"/>
      <w:docPartObj>
        <w:docPartGallery w:val="Page Numbers (Bottom of Page)"/>
        <w:docPartUnique/>
      </w:docPartObj>
    </w:sdtPr>
    <w:sdtContent>
      <w:p w:rsidR="008E7F4B" w:rsidRDefault="00130DC2">
        <w:pPr>
          <w:pStyle w:val="Stopka"/>
          <w:jc w:val="right"/>
        </w:pPr>
        <w:fldSimple w:instr=" PAGE   \* MERGEFORMAT ">
          <w:r w:rsidR="00173934">
            <w:rPr>
              <w:noProof/>
            </w:rPr>
            <w:t>1</w:t>
          </w:r>
        </w:fldSimple>
      </w:p>
    </w:sdtContent>
  </w:sdt>
  <w:p w:rsidR="008E7F4B" w:rsidRDefault="008E7F4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F4B" w:rsidRDefault="008E7F4B">
      <w:r>
        <w:separator/>
      </w:r>
    </w:p>
  </w:footnote>
  <w:footnote w:type="continuationSeparator" w:id="1">
    <w:p w:rsidR="008E7F4B" w:rsidRDefault="008E7F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F4B" w:rsidRPr="00891DAA" w:rsidRDefault="008E7F4B" w:rsidP="00891DAA">
    <w:pPr>
      <w:pStyle w:val="Nagwek"/>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9CA298B"/>
    <w:multiLevelType w:val="hybridMultilevel"/>
    <w:tmpl w:val="F2A2C298"/>
    <w:lvl w:ilvl="0" w:tplc="33DAB8DA">
      <w:start w:val="1"/>
      <w:numFmt w:val="bullet"/>
      <w:lvlText w:val=""/>
      <w:lvlJc w:val="left"/>
      <w:pPr>
        <w:ind w:left="780" w:hanging="360"/>
      </w:pPr>
      <w:rPr>
        <w:rFonts w:ascii="Symbol" w:hAnsi="Symbol" w:hint="default"/>
        <w:b w:val="0"/>
        <w:sz w:val="20"/>
        <w:szCs w:val="20"/>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3">
    <w:nsid w:val="0A422DA9"/>
    <w:multiLevelType w:val="hybridMultilevel"/>
    <w:tmpl w:val="3698B58A"/>
    <w:lvl w:ilvl="0" w:tplc="0415000F">
      <w:start w:val="1"/>
      <w:numFmt w:val="decimal"/>
      <w:lvlText w:val="%1."/>
      <w:lvlJc w:val="left"/>
      <w:pPr>
        <w:ind w:left="1004" w:hanging="720"/>
      </w:pPr>
      <w:rPr>
        <w:b w:val="0"/>
        <w:bCs w:val="0"/>
        <w:i w:val="0"/>
      </w:rPr>
    </w:lvl>
    <w:lvl w:ilvl="1" w:tplc="605C1D92">
      <w:start w:val="1"/>
      <w:numFmt w:val="upperLetter"/>
      <w:lvlText w:val="%2)"/>
      <w:lvlJc w:val="left"/>
      <w:pPr>
        <w:ind w:left="1364" w:hanging="360"/>
      </w:pPr>
    </w:lvl>
    <w:lvl w:ilvl="2" w:tplc="0415001B">
      <w:start w:val="1"/>
      <w:numFmt w:val="lowerRoman"/>
      <w:lvlText w:val="%3."/>
      <w:lvlJc w:val="right"/>
      <w:pPr>
        <w:ind w:left="2084" w:hanging="180"/>
      </w:pPr>
    </w:lvl>
    <w:lvl w:ilvl="3" w:tplc="33DAB8DA">
      <w:start w:val="1"/>
      <w:numFmt w:val="bullet"/>
      <w:lvlText w:val=""/>
      <w:lvlJc w:val="left"/>
      <w:pPr>
        <w:ind w:left="786" w:hanging="360"/>
      </w:pPr>
      <w:rPr>
        <w:rFonts w:ascii="Symbol" w:hAnsi="Symbol" w:hint="default"/>
        <w:b w:val="0"/>
        <w:bCs w:val="0"/>
        <w:sz w:val="20"/>
        <w:szCs w:val="20"/>
      </w:rPr>
    </w:lvl>
    <w:lvl w:ilvl="4" w:tplc="E4C62894">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
    <w:nsid w:val="139455AA"/>
    <w:multiLevelType w:val="hybridMultilevel"/>
    <w:tmpl w:val="7E68C494"/>
    <w:lvl w:ilvl="0" w:tplc="E938A31C">
      <w:start w:val="1"/>
      <w:numFmt w:val="bullet"/>
      <w:lvlText w:val=""/>
      <w:lvlJc w:val="left"/>
      <w:pPr>
        <w:ind w:left="1004" w:hanging="360"/>
      </w:pPr>
      <w:rPr>
        <w:rFonts w:ascii="Symbol" w:hAnsi="Symbol" w:hint="default"/>
        <w:b w:val="0"/>
        <w:color w:val="auto"/>
        <w:sz w:val="20"/>
        <w:szCs w:val="20"/>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5">
    <w:nsid w:val="15493B0C"/>
    <w:multiLevelType w:val="hybridMultilevel"/>
    <w:tmpl w:val="E6CA6AEC"/>
    <w:lvl w:ilvl="0" w:tplc="33DAB8DA">
      <w:start w:val="1"/>
      <w:numFmt w:val="bullet"/>
      <w:lvlText w:val=""/>
      <w:lvlJc w:val="left"/>
      <w:pPr>
        <w:ind w:left="2160" w:hanging="360"/>
      </w:pPr>
      <w:rPr>
        <w:rFonts w:ascii="Symbol" w:hAnsi="Symbol" w:hint="default"/>
        <w:b w:val="0"/>
        <w:sz w:val="20"/>
        <w:szCs w:val="2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6">
    <w:nsid w:val="16B01A70"/>
    <w:multiLevelType w:val="hybridMultilevel"/>
    <w:tmpl w:val="D28A90E6"/>
    <w:lvl w:ilvl="0" w:tplc="33DAB8DA">
      <w:start w:val="1"/>
      <w:numFmt w:val="bullet"/>
      <w:lvlText w:val=""/>
      <w:lvlJc w:val="left"/>
      <w:pPr>
        <w:ind w:left="1440" w:hanging="360"/>
      </w:pPr>
      <w:rPr>
        <w:rFonts w:ascii="Symbol" w:hAnsi="Symbol" w:hint="default"/>
        <w:b w:val="0"/>
        <w:sz w:val="20"/>
        <w:szCs w:val="20"/>
      </w:rPr>
    </w:lvl>
    <w:lvl w:ilvl="1" w:tplc="33DAB8DA">
      <w:start w:val="1"/>
      <w:numFmt w:val="bullet"/>
      <w:lvlText w:val=""/>
      <w:lvlJc w:val="left"/>
      <w:pPr>
        <w:ind w:left="2160" w:hanging="360"/>
      </w:pPr>
      <w:rPr>
        <w:rFonts w:ascii="Symbol" w:hAnsi="Symbol" w:hint="default"/>
        <w:b w:val="0"/>
        <w:sz w:val="20"/>
        <w:szCs w:val="20"/>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AE7EB730">
      <w:start w:val="3"/>
      <w:numFmt w:val="upperRoman"/>
      <w:lvlText w:val="%8."/>
      <w:lvlJc w:val="left"/>
      <w:pPr>
        <w:ind w:left="6840" w:hanging="720"/>
      </w:pPr>
      <w:rPr>
        <w:b/>
      </w:rPr>
    </w:lvl>
    <w:lvl w:ilvl="8" w:tplc="0415001B">
      <w:start w:val="1"/>
      <w:numFmt w:val="lowerRoman"/>
      <w:lvlText w:val="%9."/>
      <w:lvlJc w:val="right"/>
      <w:pPr>
        <w:ind w:left="7200" w:hanging="180"/>
      </w:pPr>
    </w:lvl>
  </w:abstractNum>
  <w:abstractNum w:abstractNumId="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E3197E"/>
    <w:multiLevelType w:val="multilevel"/>
    <w:tmpl w:val="BFDCFAC8"/>
    <w:lvl w:ilvl="0">
      <w:start w:val="1"/>
      <w:numFmt w:val="decimal"/>
      <w:pStyle w:val="Nagwek1"/>
      <w:lvlText w:val="%1."/>
      <w:lvlJc w:val="left"/>
      <w:pPr>
        <w:tabs>
          <w:tab w:val="num" w:pos="1283"/>
        </w:tabs>
        <w:ind w:left="1283" w:hanging="432"/>
      </w:pPr>
      <w:rPr>
        <w:rFonts w:ascii="Times New Roman" w:hAnsi="Times New Roman" w:hint="default"/>
        <w:b/>
        <w:i w:val="0"/>
        <w:sz w:val="24"/>
        <w:szCs w:val="24"/>
      </w:rPr>
    </w:lvl>
    <w:lvl w:ilvl="1">
      <w:start w:val="1"/>
      <w:numFmt w:val="decimal"/>
      <w:lvlText w:val="%1.%2."/>
      <w:lvlJc w:val="left"/>
      <w:pPr>
        <w:tabs>
          <w:tab w:val="num" w:pos="1106"/>
        </w:tabs>
        <w:ind w:left="1106" w:hanging="680"/>
      </w:pPr>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nsid w:val="2188110A"/>
    <w:multiLevelType w:val="hybridMultilevel"/>
    <w:tmpl w:val="9642F0BE"/>
    <w:lvl w:ilvl="0" w:tplc="04150011">
      <w:start w:val="1"/>
      <w:numFmt w:val="decimal"/>
      <w:lvlText w:val="%1)"/>
      <w:lvlJc w:val="left"/>
      <w:pPr>
        <w:tabs>
          <w:tab w:val="num" w:pos="720"/>
        </w:tabs>
        <w:ind w:left="720" w:hanging="360"/>
      </w:pPr>
    </w:lvl>
    <w:lvl w:ilvl="1" w:tplc="786EB67A">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15000F">
      <w:start w:val="1"/>
      <w:numFmt w:val="decimal"/>
      <w:lvlText w:val="%4."/>
      <w:lvlJc w:val="left"/>
      <w:pPr>
        <w:tabs>
          <w:tab w:val="num" w:pos="3054"/>
        </w:tabs>
        <w:ind w:left="3054" w:hanging="360"/>
      </w:pPr>
      <w:rPr>
        <w:b w:val="0"/>
        <w:bCs/>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4B30F22E">
      <w:start w:val="1"/>
      <w:numFmt w:val="decimal"/>
      <w:lvlText w:val="%7."/>
      <w:lvlJc w:val="left"/>
      <w:pPr>
        <w:tabs>
          <w:tab w:val="num" w:pos="5400"/>
        </w:tabs>
        <w:ind w:left="5400" w:hanging="360"/>
      </w:pPr>
      <w:rPr>
        <w:b w:val="0"/>
        <w:bCs/>
      </w:r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nsid w:val="28632219"/>
    <w:multiLevelType w:val="hybridMultilevel"/>
    <w:tmpl w:val="A0DEEB0C"/>
    <w:lvl w:ilvl="0" w:tplc="33DAB8DA">
      <w:start w:val="1"/>
      <w:numFmt w:val="bullet"/>
      <w:lvlText w:val=""/>
      <w:lvlJc w:val="left"/>
      <w:pPr>
        <w:ind w:left="2160" w:hanging="360"/>
      </w:pPr>
      <w:rPr>
        <w:rFonts w:ascii="Symbol" w:hAnsi="Symbol" w:hint="default"/>
        <w:b w:val="0"/>
        <w:sz w:val="20"/>
        <w:szCs w:val="2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13">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2E9536F1"/>
    <w:multiLevelType w:val="hybridMultilevel"/>
    <w:tmpl w:val="F0A0E61E"/>
    <w:lvl w:ilvl="0" w:tplc="33DAB8DA">
      <w:start w:val="1"/>
      <w:numFmt w:val="bullet"/>
      <w:lvlText w:val=""/>
      <w:lvlJc w:val="left"/>
      <w:pPr>
        <w:ind w:left="2160" w:hanging="360"/>
      </w:pPr>
      <w:rPr>
        <w:rFonts w:ascii="Symbol" w:hAnsi="Symbol" w:hint="default"/>
        <w:b w:val="0"/>
        <w:sz w:val="20"/>
        <w:szCs w:val="2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15">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64C3A85"/>
    <w:multiLevelType w:val="hybridMultilevel"/>
    <w:tmpl w:val="086A1DD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nsid w:val="3F107A93"/>
    <w:multiLevelType w:val="hybridMultilevel"/>
    <w:tmpl w:val="794E0F6E"/>
    <w:lvl w:ilvl="0" w:tplc="33DAB8DA">
      <w:start w:val="1"/>
      <w:numFmt w:val="bullet"/>
      <w:lvlText w:val=""/>
      <w:lvlJc w:val="left"/>
      <w:pPr>
        <w:ind w:left="1854" w:hanging="360"/>
      </w:pPr>
      <w:rPr>
        <w:rFonts w:ascii="Symbol" w:hAnsi="Symbol" w:hint="default"/>
        <w:b w:val="0"/>
        <w:sz w:val="20"/>
        <w:szCs w:val="20"/>
      </w:r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21">
    <w:nsid w:val="48151503"/>
    <w:multiLevelType w:val="hybridMultilevel"/>
    <w:tmpl w:val="DBE8DD2A"/>
    <w:lvl w:ilvl="0" w:tplc="0E5E8954">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E680942"/>
    <w:multiLevelType w:val="hybridMultilevel"/>
    <w:tmpl w:val="1110EB62"/>
    <w:lvl w:ilvl="0" w:tplc="0415000F">
      <w:start w:val="1"/>
      <w:numFmt w:val="decimal"/>
      <w:lvlText w:val="%1."/>
      <w:lvlJc w:val="left"/>
      <w:pPr>
        <w:ind w:left="1004" w:hanging="720"/>
      </w:pPr>
      <w:rPr>
        <w:b w:val="0"/>
        <w:bCs w:val="0"/>
        <w:i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529EE8D8">
      <w:start w:val="1"/>
      <w:numFmt w:val="decimal"/>
      <w:lvlText w:val="%4."/>
      <w:lvlJc w:val="left"/>
      <w:pPr>
        <w:ind w:left="786" w:hanging="360"/>
      </w:pPr>
      <w:rPr>
        <w:b w:val="0"/>
        <w:bCs w:val="0"/>
        <w:color w:val="auto"/>
      </w:r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3">
    <w:nsid w:val="64C515E4"/>
    <w:multiLevelType w:val="hybridMultilevel"/>
    <w:tmpl w:val="0344AE36"/>
    <w:lvl w:ilvl="0" w:tplc="33DAB8DA">
      <w:start w:val="1"/>
      <w:numFmt w:val="bullet"/>
      <w:lvlText w:val=""/>
      <w:lvlJc w:val="left"/>
      <w:pPr>
        <w:ind w:left="2160" w:hanging="360"/>
      </w:pPr>
      <w:rPr>
        <w:rFonts w:ascii="Symbol" w:hAnsi="Symbol" w:hint="default"/>
        <w:b w:val="0"/>
        <w:sz w:val="20"/>
        <w:szCs w:val="2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24">
    <w:nsid w:val="686C407F"/>
    <w:multiLevelType w:val="hybridMultilevel"/>
    <w:tmpl w:val="F4866F48"/>
    <w:lvl w:ilvl="0" w:tplc="33DAB8DA">
      <w:start w:val="1"/>
      <w:numFmt w:val="bullet"/>
      <w:lvlText w:val=""/>
      <w:lvlJc w:val="left"/>
      <w:pPr>
        <w:ind w:left="1080" w:hanging="720"/>
      </w:pPr>
      <w:rPr>
        <w:rFonts w:ascii="Symbol" w:hAnsi="Symbol" w:hint="default"/>
        <w:b w:val="0"/>
        <w:bCs w:val="0"/>
        <w:sz w:val="20"/>
        <w:szCs w:val="20"/>
      </w:rPr>
    </w:lvl>
    <w:lvl w:ilvl="1" w:tplc="F20C37A4">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nsid w:val="6F305F92"/>
    <w:multiLevelType w:val="hybridMultilevel"/>
    <w:tmpl w:val="B7F25BF4"/>
    <w:lvl w:ilvl="0" w:tplc="7A408392">
      <w:start w:val="1"/>
      <w:numFmt w:val="lowerLetter"/>
      <w:lvlText w:val="%1)"/>
      <w:lvlJc w:val="left"/>
      <w:pPr>
        <w:ind w:left="1440" w:hanging="360"/>
      </w:pPr>
    </w:lvl>
    <w:lvl w:ilvl="1" w:tplc="33DAB8DA">
      <w:start w:val="1"/>
      <w:numFmt w:val="bullet"/>
      <w:lvlText w:val=""/>
      <w:lvlJc w:val="left"/>
      <w:pPr>
        <w:ind w:left="2160" w:hanging="360"/>
      </w:pPr>
      <w:rPr>
        <w:rFonts w:ascii="Symbol" w:hAnsi="Symbol" w:hint="default"/>
        <w:b w:val="0"/>
        <w:sz w:val="20"/>
        <w:szCs w:val="20"/>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AE7EB730">
      <w:start w:val="3"/>
      <w:numFmt w:val="upperRoman"/>
      <w:lvlText w:val="%8."/>
      <w:lvlJc w:val="left"/>
      <w:pPr>
        <w:ind w:left="6840" w:hanging="720"/>
      </w:pPr>
      <w:rPr>
        <w:b/>
      </w:rPr>
    </w:lvl>
    <w:lvl w:ilvl="8" w:tplc="0415001B">
      <w:start w:val="1"/>
      <w:numFmt w:val="lowerRoman"/>
      <w:lvlText w:val="%9."/>
      <w:lvlJc w:val="right"/>
      <w:pPr>
        <w:ind w:left="7200" w:hanging="180"/>
      </w:pPr>
    </w:lvl>
  </w:abstractNum>
  <w:abstractNum w:abstractNumId="27">
    <w:nsid w:val="7CB3442D"/>
    <w:multiLevelType w:val="hybridMultilevel"/>
    <w:tmpl w:val="53A454B6"/>
    <w:lvl w:ilvl="0" w:tplc="33DAB8DA">
      <w:start w:val="1"/>
      <w:numFmt w:val="bullet"/>
      <w:lvlText w:val=""/>
      <w:lvlJc w:val="left"/>
      <w:pPr>
        <w:ind w:left="720" w:hanging="360"/>
      </w:pPr>
      <w:rPr>
        <w:rFonts w:ascii="Symbol" w:hAnsi="Symbol" w:hint="default"/>
        <w:b w:val="0"/>
        <w:sz w:val="20"/>
        <w:szCs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0"/>
  </w:num>
  <w:num w:numId="4">
    <w:abstractNumId w:val="10"/>
  </w:num>
  <w:num w:numId="5">
    <w:abstractNumId w:val="7"/>
  </w:num>
  <w:num w:numId="6">
    <w:abstractNumId w:val="16"/>
  </w:num>
  <w:num w:numId="7">
    <w:abstractNumId w:val="1"/>
  </w:num>
  <w:num w:numId="8">
    <w:abstractNumId w:val="19"/>
  </w:num>
  <w:num w:numId="9">
    <w:abstractNumId w:val="8"/>
  </w:num>
  <w:num w:numId="10">
    <w:abstractNumId w:val="17"/>
  </w:num>
  <w:num w:numId="11">
    <w:abstractNumId w:val="15"/>
  </w:num>
  <w:num w:numId="12">
    <w:abstractNumId w:val="25"/>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3"/>
    </w:lvlOverride>
    <w:lvlOverride w:ilvl="8">
      <w:startOverride w:val="1"/>
    </w:lvlOverride>
  </w:num>
  <w:num w:numId="2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3"/>
    </w:lvlOverride>
    <w:lvlOverride w:ilvl="8">
      <w:startOverride w:val="1"/>
    </w:lvlOverride>
  </w:num>
  <w:num w:numId="27">
    <w:abstractNumId w:val="14"/>
  </w:num>
  <w:num w:numId="28">
    <w:abstractNumId w:val="23"/>
  </w:num>
  <w:num w:numId="29">
    <w:abstractNumId w:val="12"/>
  </w:num>
  <w:num w:numId="30">
    <w:abstractNumId w:val="20"/>
  </w:num>
  <w:num w:numId="31">
    <w:abstractNumId w:val="5"/>
  </w:num>
  <w:num w:numId="32">
    <w:abstractNumId w:val="27"/>
  </w:num>
  <w:num w:numId="33">
    <w:abstractNumId w:val="2"/>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welina Wójciak">
    <w15:presenceInfo w15:providerId="Windows Live" w15:userId="8ea800b32d8b5a03"/>
  </w15:person>
  <w15:person w15:author="prawnik">
    <w15:presenceInfo w15:providerId="Windows Live" w15:userId="70ba464f508bfc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efaultTabStop w:val="708"/>
  <w:hyphenationZone w:val="425"/>
  <w:noPunctuationKerning/>
  <w:characterSpacingControl w:val="doNotCompress"/>
  <w:hdrShapeDefaults>
    <o:shapedefaults v:ext="edit" spidmax="4098"/>
    <o:shapelayout v:ext="edit">
      <o:idmap v:ext="edit" data="4"/>
    </o:shapelayout>
  </w:hdrShapeDefaults>
  <w:footnotePr>
    <w:footnote w:id="0"/>
    <w:footnote w:id="1"/>
  </w:footnotePr>
  <w:endnotePr>
    <w:endnote w:id="0"/>
    <w:endnote w:id="1"/>
  </w:endnotePr>
  <w:compat>
    <w:applyBreakingRules/>
  </w:compat>
  <w:rsids>
    <w:rsidRoot w:val="00E15C4E"/>
    <w:rsid w:val="000006C0"/>
    <w:rsid w:val="00000B41"/>
    <w:rsid w:val="00003940"/>
    <w:rsid w:val="00003985"/>
    <w:rsid w:val="00004731"/>
    <w:rsid w:val="00004D89"/>
    <w:rsid w:val="0000502D"/>
    <w:rsid w:val="000050F8"/>
    <w:rsid w:val="00005BDD"/>
    <w:rsid w:val="0000673E"/>
    <w:rsid w:val="000067E5"/>
    <w:rsid w:val="00006E7F"/>
    <w:rsid w:val="0000707E"/>
    <w:rsid w:val="00007E7B"/>
    <w:rsid w:val="00010199"/>
    <w:rsid w:val="0001081E"/>
    <w:rsid w:val="00010A22"/>
    <w:rsid w:val="0001191A"/>
    <w:rsid w:val="00012083"/>
    <w:rsid w:val="0001218F"/>
    <w:rsid w:val="00012833"/>
    <w:rsid w:val="0001283F"/>
    <w:rsid w:val="00012A35"/>
    <w:rsid w:val="00012AA0"/>
    <w:rsid w:val="00012B32"/>
    <w:rsid w:val="00013257"/>
    <w:rsid w:val="00014A93"/>
    <w:rsid w:val="00014F03"/>
    <w:rsid w:val="000178E5"/>
    <w:rsid w:val="000204AA"/>
    <w:rsid w:val="00020AC8"/>
    <w:rsid w:val="00020FF3"/>
    <w:rsid w:val="0002145D"/>
    <w:rsid w:val="00022521"/>
    <w:rsid w:val="000241AA"/>
    <w:rsid w:val="00024478"/>
    <w:rsid w:val="00025503"/>
    <w:rsid w:val="00026453"/>
    <w:rsid w:val="00026D31"/>
    <w:rsid w:val="000279AB"/>
    <w:rsid w:val="00030256"/>
    <w:rsid w:val="0003179A"/>
    <w:rsid w:val="00031855"/>
    <w:rsid w:val="00032998"/>
    <w:rsid w:val="00032F26"/>
    <w:rsid w:val="00033447"/>
    <w:rsid w:val="00033AF7"/>
    <w:rsid w:val="00034D1A"/>
    <w:rsid w:val="00035726"/>
    <w:rsid w:val="000357EB"/>
    <w:rsid w:val="00035F28"/>
    <w:rsid w:val="000364B6"/>
    <w:rsid w:val="00036DB5"/>
    <w:rsid w:val="00037AAF"/>
    <w:rsid w:val="00037BAD"/>
    <w:rsid w:val="000407E3"/>
    <w:rsid w:val="000408DE"/>
    <w:rsid w:val="0004094C"/>
    <w:rsid w:val="00040DC8"/>
    <w:rsid w:val="00040FB7"/>
    <w:rsid w:val="00041147"/>
    <w:rsid w:val="000411E7"/>
    <w:rsid w:val="0004136A"/>
    <w:rsid w:val="00042A3C"/>
    <w:rsid w:val="00042E69"/>
    <w:rsid w:val="0004347A"/>
    <w:rsid w:val="00045AAE"/>
    <w:rsid w:val="000471B4"/>
    <w:rsid w:val="00047DEA"/>
    <w:rsid w:val="000507AB"/>
    <w:rsid w:val="00050901"/>
    <w:rsid w:val="000539AD"/>
    <w:rsid w:val="000541C1"/>
    <w:rsid w:val="000541CC"/>
    <w:rsid w:val="000549EA"/>
    <w:rsid w:val="000553F8"/>
    <w:rsid w:val="00055A97"/>
    <w:rsid w:val="00055BDF"/>
    <w:rsid w:val="00055EC5"/>
    <w:rsid w:val="0005689B"/>
    <w:rsid w:val="00056B6A"/>
    <w:rsid w:val="00056BCD"/>
    <w:rsid w:val="000570F9"/>
    <w:rsid w:val="0005779B"/>
    <w:rsid w:val="00060195"/>
    <w:rsid w:val="000601CE"/>
    <w:rsid w:val="0006074C"/>
    <w:rsid w:val="00060E95"/>
    <w:rsid w:val="00061DF8"/>
    <w:rsid w:val="000621E2"/>
    <w:rsid w:val="000634B2"/>
    <w:rsid w:val="000656EF"/>
    <w:rsid w:val="00065B93"/>
    <w:rsid w:val="000666AF"/>
    <w:rsid w:val="000667D4"/>
    <w:rsid w:val="00066BB0"/>
    <w:rsid w:val="00067141"/>
    <w:rsid w:val="00070657"/>
    <w:rsid w:val="00071537"/>
    <w:rsid w:val="000733C2"/>
    <w:rsid w:val="00073715"/>
    <w:rsid w:val="00073E14"/>
    <w:rsid w:val="00074449"/>
    <w:rsid w:val="00074FDF"/>
    <w:rsid w:val="000763FC"/>
    <w:rsid w:val="000769C9"/>
    <w:rsid w:val="00080783"/>
    <w:rsid w:val="00080DD0"/>
    <w:rsid w:val="00082134"/>
    <w:rsid w:val="000826AE"/>
    <w:rsid w:val="0008362E"/>
    <w:rsid w:val="00085B8B"/>
    <w:rsid w:val="00086EFE"/>
    <w:rsid w:val="00087250"/>
    <w:rsid w:val="0009035B"/>
    <w:rsid w:val="00090523"/>
    <w:rsid w:val="00090F53"/>
    <w:rsid w:val="0009144D"/>
    <w:rsid w:val="00091551"/>
    <w:rsid w:val="000924ED"/>
    <w:rsid w:val="00092EDC"/>
    <w:rsid w:val="00094F30"/>
    <w:rsid w:val="00097563"/>
    <w:rsid w:val="0009779F"/>
    <w:rsid w:val="000A01BF"/>
    <w:rsid w:val="000A086B"/>
    <w:rsid w:val="000A0FBD"/>
    <w:rsid w:val="000A18A9"/>
    <w:rsid w:val="000A1CDA"/>
    <w:rsid w:val="000A2380"/>
    <w:rsid w:val="000A2E0B"/>
    <w:rsid w:val="000A3E19"/>
    <w:rsid w:val="000A402D"/>
    <w:rsid w:val="000A49DA"/>
    <w:rsid w:val="000A4AD9"/>
    <w:rsid w:val="000A59AF"/>
    <w:rsid w:val="000A5E4D"/>
    <w:rsid w:val="000A6094"/>
    <w:rsid w:val="000A76A1"/>
    <w:rsid w:val="000B04FF"/>
    <w:rsid w:val="000B08A9"/>
    <w:rsid w:val="000B1F50"/>
    <w:rsid w:val="000B3C20"/>
    <w:rsid w:val="000B3D34"/>
    <w:rsid w:val="000B42F7"/>
    <w:rsid w:val="000B49B0"/>
    <w:rsid w:val="000B5BC7"/>
    <w:rsid w:val="000B698D"/>
    <w:rsid w:val="000B7098"/>
    <w:rsid w:val="000B7196"/>
    <w:rsid w:val="000B775F"/>
    <w:rsid w:val="000B7C3F"/>
    <w:rsid w:val="000C04A4"/>
    <w:rsid w:val="000C0865"/>
    <w:rsid w:val="000C0A69"/>
    <w:rsid w:val="000C0CBD"/>
    <w:rsid w:val="000C29B5"/>
    <w:rsid w:val="000C49ED"/>
    <w:rsid w:val="000C4C3A"/>
    <w:rsid w:val="000C5115"/>
    <w:rsid w:val="000C581F"/>
    <w:rsid w:val="000C606E"/>
    <w:rsid w:val="000C63A2"/>
    <w:rsid w:val="000C63C7"/>
    <w:rsid w:val="000C732C"/>
    <w:rsid w:val="000C768E"/>
    <w:rsid w:val="000C7A16"/>
    <w:rsid w:val="000D00E3"/>
    <w:rsid w:val="000D039D"/>
    <w:rsid w:val="000D0AFF"/>
    <w:rsid w:val="000D2055"/>
    <w:rsid w:val="000D246A"/>
    <w:rsid w:val="000D2E09"/>
    <w:rsid w:val="000D2F5E"/>
    <w:rsid w:val="000D3BC4"/>
    <w:rsid w:val="000D5FD0"/>
    <w:rsid w:val="000D62E7"/>
    <w:rsid w:val="000D6707"/>
    <w:rsid w:val="000D7291"/>
    <w:rsid w:val="000D75CF"/>
    <w:rsid w:val="000D7D1B"/>
    <w:rsid w:val="000D7F0D"/>
    <w:rsid w:val="000E154D"/>
    <w:rsid w:val="000E1DCE"/>
    <w:rsid w:val="000E2322"/>
    <w:rsid w:val="000E29FA"/>
    <w:rsid w:val="000E2C47"/>
    <w:rsid w:val="000E2F4B"/>
    <w:rsid w:val="000E2F6E"/>
    <w:rsid w:val="000E32CC"/>
    <w:rsid w:val="000E4C97"/>
    <w:rsid w:val="000E523A"/>
    <w:rsid w:val="000E5569"/>
    <w:rsid w:val="000E5583"/>
    <w:rsid w:val="000E56B8"/>
    <w:rsid w:val="000E6136"/>
    <w:rsid w:val="000E64E5"/>
    <w:rsid w:val="000E6520"/>
    <w:rsid w:val="000E699B"/>
    <w:rsid w:val="000E7443"/>
    <w:rsid w:val="000E78CE"/>
    <w:rsid w:val="000F01D8"/>
    <w:rsid w:val="000F0D23"/>
    <w:rsid w:val="000F1411"/>
    <w:rsid w:val="000F19DD"/>
    <w:rsid w:val="000F23E0"/>
    <w:rsid w:val="000F2B51"/>
    <w:rsid w:val="000F2CC0"/>
    <w:rsid w:val="000F3593"/>
    <w:rsid w:val="000F3A94"/>
    <w:rsid w:val="000F4C92"/>
    <w:rsid w:val="000F4CD0"/>
    <w:rsid w:val="000F53AD"/>
    <w:rsid w:val="000F5B24"/>
    <w:rsid w:val="000F651F"/>
    <w:rsid w:val="000F6564"/>
    <w:rsid w:val="00100539"/>
    <w:rsid w:val="001007F6"/>
    <w:rsid w:val="00100B9B"/>
    <w:rsid w:val="00101B7F"/>
    <w:rsid w:val="00101DDA"/>
    <w:rsid w:val="00102957"/>
    <w:rsid w:val="00102FD7"/>
    <w:rsid w:val="001036C8"/>
    <w:rsid w:val="00103D29"/>
    <w:rsid w:val="001041E4"/>
    <w:rsid w:val="00104391"/>
    <w:rsid w:val="00105456"/>
    <w:rsid w:val="0010547C"/>
    <w:rsid w:val="00105C3F"/>
    <w:rsid w:val="0011040E"/>
    <w:rsid w:val="00112F50"/>
    <w:rsid w:val="00114E10"/>
    <w:rsid w:val="00115579"/>
    <w:rsid w:val="001155A2"/>
    <w:rsid w:val="00115A5D"/>
    <w:rsid w:val="00115C28"/>
    <w:rsid w:val="00115DDF"/>
    <w:rsid w:val="00115E37"/>
    <w:rsid w:val="001174C3"/>
    <w:rsid w:val="0011782D"/>
    <w:rsid w:val="00117D67"/>
    <w:rsid w:val="001204C5"/>
    <w:rsid w:val="001205B5"/>
    <w:rsid w:val="00120AD6"/>
    <w:rsid w:val="00121EF6"/>
    <w:rsid w:val="00122332"/>
    <w:rsid w:val="00122467"/>
    <w:rsid w:val="0012272A"/>
    <w:rsid w:val="00122966"/>
    <w:rsid w:val="00123103"/>
    <w:rsid w:val="00123509"/>
    <w:rsid w:val="00123DCB"/>
    <w:rsid w:val="001244F8"/>
    <w:rsid w:val="00125A9A"/>
    <w:rsid w:val="00126357"/>
    <w:rsid w:val="00126A5D"/>
    <w:rsid w:val="00127036"/>
    <w:rsid w:val="00130DC2"/>
    <w:rsid w:val="0013241B"/>
    <w:rsid w:val="00132462"/>
    <w:rsid w:val="00132601"/>
    <w:rsid w:val="00133496"/>
    <w:rsid w:val="00133D0C"/>
    <w:rsid w:val="00133E4C"/>
    <w:rsid w:val="0013434C"/>
    <w:rsid w:val="00135DE6"/>
    <w:rsid w:val="00136713"/>
    <w:rsid w:val="00137E52"/>
    <w:rsid w:val="00141309"/>
    <w:rsid w:val="00141A13"/>
    <w:rsid w:val="00141CCD"/>
    <w:rsid w:val="0014236F"/>
    <w:rsid w:val="00142A3C"/>
    <w:rsid w:val="001435B9"/>
    <w:rsid w:val="00143BE8"/>
    <w:rsid w:val="001445F0"/>
    <w:rsid w:val="00144667"/>
    <w:rsid w:val="00144897"/>
    <w:rsid w:val="0014536B"/>
    <w:rsid w:val="001454ED"/>
    <w:rsid w:val="00145A0E"/>
    <w:rsid w:val="00147060"/>
    <w:rsid w:val="00147B15"/>
    <w:rsid w:val="00150032"/>
    <w:rsid w:val="0015126E"/>
    <w:rsid w:val="001512C6"/>
    <w:rsid w:val="00151D66"/>
    <w:rsid w:val="00153AD9"/>
    <w:rsid w:val="00153BB9"/>
    <w:rsid w:val="001542F3"/>
    <w:rsid w:val="001543F3"/>
    <w:rsid w:val="001547A5"/>
    <w:rsid w:val="00155F7C"/>
    <w:rsid w:val="0015627B"/>
    <w:rsid w:val="001563D8"/>
    <w:rsid w:val="001565E8"/>
    <w:rsid w:val="00156623"/>
    <w:rsid w:val="001567BA"/>
    <w:rsid w:val="00157767"/>
    <w:rsid w:val="00160F40"/>
    <w:rsid w:val="00161BBA"/>
    <w:rsid w:val="00161D46"/>
    <w:rsid w:val="00162D0C"/>
    <w:rsid w:val="00163BA0"/>
    <w:rsid w:val="00163F1E"/>
    <w:rsid w:val="001644FA"/>
    <w:rsid w:val="00164EB6"/>
    <w:rsid w:val="00165C18"/>
    <w:rsid w:val="00166E40"/>
    <w:rsid w:val="00167651"/>
    <w:rsid w:val="00167B61"/>
    <w:rsid w:val="00171A7B"/>
    <w:rsid w:val="00172DF0"/>
    <w:rsid w:val="001731EE"/>
    <w:rsid w:val="001733CE"/>
    <w:rsid w:val="00173934"/>
    <w:rsid w:val="00174281"/>
    <w:rsid w:val="0017547B"/>
    <w:rsid w:val="001754E7"/>
    <w:rsid w:val="0017552D"/>
    <w:rsid w:val="00176198"/>
    <w:rsid w:val="00177760"/>
    <w:rsid w:val="00180163"/>
    <w:rsid w:val="00180BDE"/>
    <w:rsid w:val="00180CA0"/>
    <w:rsid w:val="00181E83"/>
    <w:rsid w:val="001821DA"/>
    <w:rsid w:val="00182D8A"/>
    <w:rsid w:val="0018358F"/>
    <w:rsid w:val="00183721"/>
    <w:rsid w:val="00183E62"/>
    <w:rsid w:val="0018407C"/>
    <w:rsid w:val="00184E39"/>
    <w:rsid w:val="00186B34"/>
    <w:rsid w:val="00186C11"/>
    <w:rsid w:val="00186D8A"/>
    <w:rsid w:val="00186E6C"/>
    <w:rsid w:val="00187072"/>
    <w:rsid w:val="001879B0"/>
    <w:rsid w:val="00190FD1"/>
    <w:rsid w:val="00191475"/>
    <w:rsid w:val="001916AB"/>
    <w:rsid w:val="00192D03"/>
    <w:rsid w:val="00194626"/>
    <w:rsid w:val="00194EF2"/>
    <w:rsid w:val="001957BF"/>
    <w:rsid w:val="00196142"/>
    <w:rsid w:val="001961A8"/>
    <w:rsid w:val="001962FD"/>
    <w:rsid w:val="00197850"/>
    <w:rsid w:val="001A0CA6"/>
    <w:rsid w:val="001A2B04"/>
    <w:rsid w:val="001A301B"/>
    <w:rsid w:val="001A3831"/>
    <w:rsid w:val="001A5862"/>
    <w:rsid w:val="001A5B8E"/>
    <w:rsid w:val="001A5D44"/>
    <w:rsid w:val="001A6F50"/>
    <w:rsid w:val="001A7479"/>
    <w:rsid w:val="001A7BA8"/>
    <w:rsid w:val="001A7BE3"/>
    <w:rsid w:val="001A7FBD"/>
    <w:rsid w:val="001B0B34"/>
    <w:rsid w:val="001B0FAD"/>
    <w:rsid w:val="001B1430"/>
    <w:rsid w:val="001B1755"/>
    <w:rsid w:val="001B1A19"/>
    <w:rsid w:val="001B1F73"/>
    <w:rsid w:val="001B278D"/>
    <w:rsid w:val="001B28B7"/>
    <w:rsid w:val="001B3F5E"/>
    <w:rsid w:val="001B51CA"/>
    <w:rsid w:val="001B5372"/>
    <w:rsid w:val="001B64D5"/>
    <w:rsid w:val="001B6A19"/>
    <w:rsid w:val="001B6CBF"/>
    <w:rsid w:val="001B6EAF"/>
    <w:rsid w:val="001B7B8C"/>
    <w:rsid w:val="001C017F"/>
    <w:rsid w:val="001C0D88"/>
    <w:rsid w:val="001C12DC"/>
    <w:rsid w:val="001C1744"/>
    <w:rsid w:val="001C18F7"/>
    <w:rsid w:val="001C2DA7"/>
    <w:rsid w:val="001C30E8"/>
    <w:rsid w:val="001C390E"/>
    <w:rsid w:val="001C3F05"/>
    <w:rsid w:val="001C5986"/>
    <w:rsid w:val="001C638E"/>
    <w:rsid w:val="001C7841"/>
    <w:rsid w:val="001C7970"/>
    <w:rsid w:val="001C7B8A"/>
    <w:rsid w:val="001D01BE"/>
    <w:rsid w:val="001D08EB"/>
    <w:rsid w:val="001D0941"/>
    <w:rsid w:val="001D0CD6"/>
    <w:rsid w:val="001D186E"/>
    <w:rsid w:val="001D211F"/>
    <w:rsid w:val="001D25DA"/>
    <w:rsid w:val="001D321F"/>
    <w:rsid w:val="001D3CEE"/>
    <w:rsid w:val="001D3EF1"/>
    <w:rsid w:val="001D3EF4"/>
    <w:rsid w:val="001D3F38"/>
    <w:rsid w:val="001D3F78"/>
    <w:rsid w:val="001D4077"/>
    <w:rsid w:val="001D4B56"/>
    <w:rsid w:val="001D4C66"/>
    <w:rsid w:val="001D5414"/>
    <w:rsid w:val="001D559B"/>
    <w:rsid w:val="001D5F35"/>
    <w:rsid w:val="001D683A"/>
    <w:rsid w:val="001D6862"/>
    <w:rsid w:val="001E34FF"/>
    <w:rsid w:val="001E3A67"/>
    <w:rsid w:val="001E466F"/>
    <w:rsid w:val="001E4A64"/>
    <w:rsid w:val="001E4CE2"/>
    <w:rsid w:val="001E5455"/>
    <w:rsid w:val="001E5B6D"/>
    <w:rsid w:val="001E6533"/>
    <w:rsid w:val="001E66C0"/>
    <w:rsid w:val="001F0140"/>
    <w:rsid w:val="001F0D9C"/>
    <w:rsid w:val="001F1894"/>
    <w:rsid w:val="001F233A"/>
    <w:rsid w:val="001F23F8"/>
    <w:rsid w:val="001F2B1D"/>
    <w:rsid w:val="001F31BC"/>
    <w:rsid w:val="001F4855"/>
    <w:rsid w:val="001F4B99"/>
    <w:rsid w:val="001F5541"/>
    <w:rsid w:val="001F5880"/>
    <w:rsid w:val="001F5C13"/>
    <w:rsid w:val="001F5F27"/>
    <w:rsid w:val="001F6B73"/>
    <w:rsid w:val="001F76B6"/>
    <w:rsid w:val="00200CD6"/>
    <w:rsid w:val="00201D7C"/>
    <w:rsid w:val="0020314A"/>
    <w:rsid w:val="002043CF"/>
    <w:rsid w:val="0020778F"/>
    <w:rsid w:val="00210B87"/>
    <w:rsid w:val="00211FB9"/>
    <w:rsid w:val="002121A6"/>
    <w:rsid w:val="00213EDF"/>
    <w:rsid w:val="0021585F"/>
    <w:rsid w:val="00216F3F"/>
    <w:rsid w:val="0021710C"/>
    <w:rsid w:val="0021713F"/>
    <w:rsid w:val="002179B7"/>
    <w:rsid w:val="00220C61"/>
    <w:rsid w:val="00220F59"/>
    <w:rsid w:val="002228A9"/>
    <w:rsid w:val="002229CA"/>
    <w:rsid w:val="00222AB0"/>
    <w:rsid w:val="00222F2F"/>
    <w:rsid w:val="002233A5"/>
    <w:rsid w:val="002238D2"/>
    <w:rsid w:val="002239C2"/>
    <w:rsid w:val="00223AD4"/>
    <w:rsid w:val="00223EF2"/>
    <w:rsid w:val="0022588A"/>
    <w:rsid w:val="00225A88"/>
    <w:rsid w:val="00225B8B"/>
    <w:rsid w:val="00226999"/>
    <w:rsid w:val="002306BE"/>
    <w:rsid w:val="00230966"/>
    <w:rsid w:val="00231AEF"/>
    <w:rsid w:val="00232089"/>
    <w:rsid w:val="00232251"/>
    <w:rsid w:val="00232334"/>
    <w:rsid w:val="00232BBB"/>
    <w:rsid w:val="00232DED"/>
    <w:rsid w:val="00232EF6"/>
    <w:rsid w:val="0023436F"/>
    <w:rsid w:val="00235F41"/>
    <w:rsid w:val="0023697B"/>
    <w:rsid w:val="002371CB"/>
    <w:rsid w:val="002376C1"/>
    <w:rsid w:val="00237898"/>
    <w:rsid w:val="002427A2"/>
    <w:rsid w:val="0024388F"/>
    <w:rsid w:val="002439CD"/>
    <w:rsid w:val="00243E26"/>
    <w:rsid w:val="00243FB4"/>
    <w:rsid w:val="002443A5"/>
    <w:rsid w:val="002457DC"/>
    <w:rsid w:val="00246349"/>
    <w:rsid w:val="00246405"/>
    <w:rsid w:val="0024673F"/>
    <w:rsid w:val="00246A60"/>
    <w:rsid w:val="00247A58"/>
    <w:rsid w:val="002526EA"/>
    <w:rsid w:val="00252FE5"/>
    <w:rsid w:val="00253100"/>
    <w:rsid w:val="00253D2F"/>
    <w:rsid w:val="00254425"/>
    <w:rsid w:val="00256630"/>
    <w:rsid w:val="00256C16"/>
    <w:rsid w:val="00256D1F"/>
    <w:rsid w:val="0025705D"/>
    <w:rsid w:val="00257E6C"/>
    <w:rsid w:val="00257E90"/>
    <w:rsid w:val="00260B0D"/>
    <w:rsid w:val="00261267"/>
    <w:rsid w:val="00261720"/>
    <w:rsid w:val="00262E43"/>
    <w:rsid w:val="00263548"/>
    <w:rsid w:val="00263581"/>
    <w:rsid w:val="00263D4E"/>
    <w:rsid w:val="00263EFE"/>
    <w:rsid w:val="00264019"/>
    <w:rsid w:val="00264A33"/>
    <w:rsid w:val="00264A3F"/>
    <w:rsid w:val="0026547E"/>
    <w:rsid w:val="002654F1"/>
    <w:rsid w:val="00265649"/>
    <w:rsid w:val="00266516"/>
    <w:rsid w:val="00266BA4"/>
    <w:rsid w:val="0026779D"/>
    <w:rsid w:val="00267F3B"/>
    <w:rsid w:val="002700EB"/>
    <w:rsid w:val="00270E39"/>
    <w:rsid w:val="0027104F"/>
    <w:rsid w:val="002719E3"/>
    <w:rsid w:val="00272644"/>
    <w:rsid w:val="00272B7D"/>
    <w:rsid w:val="0027307F"/>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BCC"/>
    <w:rsid w:val="00283EED"/>
    <w:rsid w:val="00284F1E"/>
    <w:rsid w:val="00285FC4"/>
    <w:rsid w:val="00287A3C"/>
    <w:rsid w:val="00287A6B"/>
    <w:rsid w:val="00287D50"/>
    <w:rsid w:val="00287F38"/>
    <w:rsid w:val="00287FF9"/>
    <w:rsid w:val="0029071F"/>
    <w:rsid w:val="0029117C"/>
    <w:rsid w:val="00291221"/>
    <w:rsid w:val="002921CD"/>
    <w:rsid w:val="002927D4"/>
    <w:rsid w:val="0029300F"/>
    <w:rsid w:val="002934B2"/>
    <w:rsid w:val="002935B1"/>
    <w:rsid w:val="00294597"/>
    <w:rsid w:val="002962E0"/>
    <w:rsid w:val="002963F2"/>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DC6"/>
    <w:rsid w:val="002A7A3A"/>
    <w:rsid w:val="002A7C7D"/>
    <w:rsid w:val="002A7FB2"/>
    <w:rsid w:val="002B03D1"/>
    <w:rsid w:val="002B0A72"/>
    <w:rsid w:val="002B0D20"/>
    <w:rsid w:val="002B22BF"/>
    <w:rsid w:val="002B26C3"/>
    <w:rsid w:val="002B26D1"/>
    <w:rsid w:val="002B3298"/>
    <w:rsid w:val="002B3DF8"/>
    <w:rsid w:val="002B6458"/>
    <w:rsid w:val="002B7A63"/>
    <w:rsid w:val="002C240C"/>
    <w:rsid w:val="002C336C"/>
    <w:rsid w:val="002C4095"/>
    <w:rsid w:val="002C4214"/>
    <w:rsid w:val="002C4635"/>
    <w:rsid w:val="002C4760"/>
    <w:rsid w:val="002C56D0"/>
    <w:rsid w:val="002C6348"/>
    <w:rsid w:val="002C6530"/>
    <w:rsid w:val="002C694C"/>
    <w:rsid w:val="002C6F72"/>
    <w:rsid w:val="002D1482"/>
    <w:rsid w:val="002D2219"/>
    <w:rsid w:val="002D2849"/>
    <w:rsid w:val="002D2929"/>
    <w:rsid w:val="002D2DD7"/>
    <w:rsid w:val="002D311B"/>
    <w:rsid w:val="002D4E51"/>
    <w:rsid w:val="002D64A2"/>
    <w:rsid w:val="002D7BC1"/>
    <w:rsid w:val="002D7F95"/>
    <w:rsid w:val="002E019C"/>
    <w:rsid w:val="002E059A"/>
    <w:rsid w:val="002E08CA"/>
    <w:rsid w:val="002E1D9B"/>
    <w:rsid w:val="002E25D1"/>
    <w:rsid w:val="002E3754"/>
    <w:rsid w:val="002E3A75"/>
    <w:rsid w:val="002E3D08"/>
    <w:rsid w:val="002E3FBC"/>
    <w:rsid w:val="002E4444"/>
    <w:rsid w:val="002E4F1A"/>
    <w:rsid w:val="002E4F86"/>
    <w:rsid w:val="002E5E36"/>
    <w:rsid w:val="002E661A"/>
    <w:rsid w:val="002E666C"/>
    <w:rsid w:val="002E685A"/>
    <w:rsid w:val="002E7C8B"/>
    <w:rsid w:val="002E7E85"/>
    <w:rsid w:val="002F04F8"/>
    <w:rsid w:val="002F0551"/>
    <w:rsid w:val="002F07D4"/>
    <w:rsid w:val="002F16E8"/>
    <w:rsid w:val="002F1CC8"/>
    <w:rsid w:val="002F2D06"/>
    <w:rsid w:val="002F3D09"/>
    <w:rsid w:val="002F42B7"/>
    <w:rsid w:val="002F46DB"/>
    <w:rsid w:val="002F4D54"/>
    <w:rsid w:val="002F69BD"/>
    <w:rsid w:val="002F749C"/>
    <w:rsid w:val="002F7BC3"/>
    <w:rsid w:val="002F7D6B"/>
    <w:rsid w:val="00300457"/>
    <w:rsid w:val="00301CCC"/>
    <w:rsid w:val="00302408"/>
    <w:rsid w:val="00302AB6"/>
    <w:rsid w:val="00303352"/>
    <w:rsid w:val="00304CC0"/>
    <w:rsid w:val="0030558C"/>
    <w:rsid w:val="00305BCB"/>
    <w:rsid w:val="003063CD"/>
    <w:rsid w:val="0030695A"/>
    <w:rsid w:val="0030719B"/>
    <w:rsid w:val="00307323"/>
    <w:rsid w:val="00307363"/>
    <w:rsid w:val="003076DC"/>
    <w:rsid w:val="0030778F"/>
    <w:rsid w:val="0030792F"/>
    <w:rsid w:val="00307A56"/>
    <w:rsid w:val="00307EF1"/>
    <w:rsid w:val="003100D6"/>
    <w:rsid w:val="003106B3"/>
    <w:rsid w:val="00310D2B"/>
    <w:rsid w:val="0031141E"/>
    <w:rsid w:val="003157C9"/>
    <w:rsid w:val="00316047"/>
    <w:rsid w:val="003163D2"/>
    <w:rsid w:val="00316B40"/>
    <w:rsid w:val="00316DF4"/>
    <w:rsid w:val="00317376"/>
    <w:rsid w:val="003179AD"/>
    <w:rsid w:val="00317D46"/>
    <w:rsid w:val="003200AE"/>
    <w:rsid w:val="003205CA"/>
    <w:rsid w:val="003209A8"/>
    <w:rsid w:val="00321124"/>
    <w:rsid w:val="00321290"/>
    <w:rsid w:val="00322993"/>
    <w:rsid w:val="00325E66"/>
    <w:rsid w:val="00326A93"/>
    <w:rsid w:val="00326DE8"/>
    <w:rsid w:val="003270A8"/>
    <w:rsid w:val="003300C8"/>
    <w:rsid w:val="003305D4"/>
    <w:rsid w:val="00330F50"/>
    <w:rsid w:val="003316D7"/>
    <w:rsid w:val="00332AFA"/>
    <w:rsid w:val="00333636"/>
    <w:rsid w:val="0033365F"/>
    <w:rsid w:val="00333EB5"/>
    <w:rsid w:val="00333EF6"/>
    <w:rsid w:val="003344BB"/>
    <w:rsid w:val="00334E8F"/>
    <w:rsid w:val="00335620"/>
    <w:rsid w:val="003356E2"/>
    <w:rsid w:val="00335795"/>
    <w:rsid w:val="00335C23"/>
    <w:rsid w:val="00336354"/>
    <w:rsid w:val="00336EF8"/>
    <w:rsid w:val="0033776B"/>
    <w:rsid w:val="00342F51"/>
    <w:rsid w:val="00343E93"/>
    <w:rsid w:val="003440B4"/>
    <w:rsid w:val="0034463B"/>
    <w:rsid w:val="00344A2A"/>
    <w:rsid w:val="00344EB2"/>
    <w:rsid w:val="003458BA"/>
    <w:rsid w:val="003465EF"/>
    <w:rsid w:val="00346792"/>
    <w:rsid w:val="00347582"/>
    <w:rsid w:val="0034762E"/>
    <w:rsid w:val="003508DF"/>
    <w:rsid w:val="003510EE"/>
    <w:rsid w:val="0035112F"/>
    <w:rsid w:val="003513F6"/>
    <w:rsid w:val="003519ED"/>
    <w:rsid w:val="003533C8"/>
    <w:rsid w:val="00354B92"/>
    <w:rsid w:val="003555C0"/>
    <w:rsid w:val="00356719"/>
    <w:rsid w:val="003569E2"/>
    <w:rsid w:val="0035736B"/>
    <w:rsid w:val="00360CC4"/>
    <w:rsid w:val="00360FE5"/>
    <w:rsid w:val="00361499"/>
    <w:rsid w:val="0036193F"/>
    <w:rsid w:val="00362492"/>
    <w:rsid w:val="00362989"/>
    <w:rsid w:val="00362B1E"/>
    <w:rsid w:val="00365EBF"/>
    <w:rsid w:val="003666C8"/>
    <w:rsid w:val="00366EAD"/>
    <w:rsid w:val="00367B74"/>
    <w:rsid w:val="00370A37"/>
    <w:rsid w:val="0037176A"/>
    <w:rsid w:val="003717AF"/>
    <w:rsid w:val="00371EE4"/>
    <w:rsid w:val="0037338C"/>
    <w:rsid w:val="00374534"/>
    <w:rsid w:val="00374986"/>
    <w:rsid w:val="00374ACF"/>
    <w:rsid w:val="003762F8"/>
    <w:rsid w:val="003809B9"/>
    <w:rsid w:val="0038188C"/>
    <w:rsid w:val="00382A22"/>
    <w:rsid w:val="00382AB6"/>
    <w:rsid w:val="00382C66"/>
    <w:rsid w:val="003830BF"/>
    <w:rsid w:val="00383BC8"/>
    <w:rsid w:val="00384056"/>
    <w:rsid w:val="00384117"/>
    <w:rsid w:val="00384572"/>
    <w:rsid w:val="003848FD"/>
    <w:rsid w:val="00384A83"/>
    <w:rsid w:val="00386337"/>
    <w:rsid w:val="003864B4"/>
    <w:rsid w:val="0038725A"/>
    <w:rsid w:val="0039009F"/>
    <w:rsid w:val="003909BA"/>
    <w:rsid w:val="00392D18"/>
    <w:rsid w:val="00393EB8"/>
    <w:rsid w:val="00395447"/>
    <w:rsid w:val="003962E6"/>
    <w:rsid w:val="00397CB4"/>
    <w:rsid w:val="003A0257"/>
    <w:rsid w:val="003A071C"/>
    <w:rsid w:val="003A0840"/>
    <w:rsid w:val="003A1719"/>
    <w:rsid w:val="003A2133"/>
    <w:rsid w:val="003A2212"/>
    <w:rsid w:val="003A28FC"/>
    <w:rsid w:val="003A3D01"/>
    <w:rsid w:val="003A3D72"/>
    <w:rsid w:val="003A50CB"/>
    <w:rsid w:val="003A5C6B"/>
    <w:rsid w:val="003A5D84"/>
    <w:rsid w:val="003B0814"/>
    <w:rsid w:val="003B0F2A"/>
    <w:rsid w:val="003B13FC"/>
    <w:rsid w:val="003B1BA8"/>
    <w:rsid w:val="003B2830"/>
    <w:rsid w:val="003B28B3"/>
    <w:rsid w:val="003B291D"/>
    <w:rsid w:val="003B2D7B"/>
    <w:rsid w:val="003B2F8A"/>
    <w:rsid w:val="003B2FBB"/>
    <w:rsid w:val="003B32FA"/>
    <w:rsid w:val="003B534F"/>
    <w:rsid w:val="003B561E"/>
    <w:rsid w:val="003B5CC0"/>
    <w:rsid w:val="003B612C"/>
    <w:rsid w:val="003B712E"/>
    <w:rsid w:val="003B75F3"/>
    <w:rsid w:val="003B7EDA"/>
    <w:rsid w:val="003C0036"/>
    <w:rsid w:val="003C0CF1"/>
    <w:rsid w:val="003C1699"/>
    <w:rsid w:val="003C2164"/>
    <w:rsid w:val="003C34AA"/>
    <w:rsid w:val="003C3B60"/>
    <w:rsid w:val="003C4706"/>
    <w:rsid w:val="003C478A"/>
    <w:rsid w:val="003C4BBA"/>
    <w:rsid w:val="003C4BDA"/>
    <w:rsid w:val="003C56A9"/>
    <w:rsid w:val="003C58D8"/>
    <w:rsid w:val="003C5F07"/>
    <w:rsid w:val="003C75D8"/>
    <w:rsid w:val="003D0168"/>
    <w:rsid w:val="003D0409"/>
    <w:rsid w:val="003D16D1"/>
    <w:rsid w:val="003D1E9C"/>
    <w:rsid w:val="003D2E0C"/>
    <w:rsid w:val="003D3029"/>
    <w:rsid w:val="003D3354"/>
    <w:rsid w:val="003D4854"/>
    <w:rsid w:val="003D5462"/>
    <w:rsid w:val="003D58D6"/>
    <w:rsid w:val="003D736C"/>
    <w:rsid w:val="003D7AE4"/>
    <w:rsid w:val="003E0A15"/>
    <w:rsid w:val="003E0CCA"/>
    <w:rsid w:val="003E1A22"/>
    <w:rsid w:val="003E28E2"/>
    <w:rsid w:val="003E33C8"/>
    <w:rsid w:val="003E3A16"/>
    <w:rsid w:val="003E3B54"/>
    <w:rsid w:val="003E4116"/>
    <w:rsid w:val="003E49BD"/>
    <w:rsid w:val="003E4F47"/>
    <w:rsid w:val="003E55A0"/>
    <w:rsid w:val="003E5A3A"/>
    <w:rsid w:val="003E5B8C"/>
    <w:rsid w:val="003F1371"/>
    <w:rsid w:val="003F14C5"/>
    <w:rsid w:val="003F51CD"/>
    <w:rsid w:val="003F54B6"/>
    <w:rsid w:val="003F5A2C"/>
    <w:rsid w:val="003F65FB"/>
    <w:rsid w:val="0040103C"/>
    <w:rsid w:val="004018C2"/>
    <w:rsid w:val="004031A6"/>
    <w:rsid w:val="00403988"/>
    <w:rsid w:val="00403B18"/>
    <w:rsid w:val="00403FEF"/>
    <w:rsid w:val="0040419B"/>
    <w:rsid w:val="00404EA7"/>
    <w:rsid w:val="0040646A"/>
    <w:rsid w:val="004072C5"/>
    <w:rsid w:val="004104F9"/>
    <w:rsid w:val="00411C12"/>
    <w:rsid w:val="00413BDB"/>
    <w:rsid w:val="0041437D"/>
    <w:rsid w:val="00414573"/>
    <w:rsid w:val="00414694"/>
    <w:rsid w:val="004146A0"/>
    <w:rsid w:val="00414EDE"/>
    <w:rsid w:val="00415970"/>
    <w:rsid w:val="00417892"/>
    <w:rsid w:val="004201F8"/>
    <w:rsid w:val="00422140"/>
    <w:rsid w:val="004237F2"/>
    <w:rsid w:val="0042389E"/>
    <w:rsid w:val="00423EDC"/>
    <w:rsid w:val="0042410D"/>
    <w:rsid w:val="0042410F"/>
    <w:rsid w:val="004248CE"/>
    <w:rsid w:val="00424D45"/>
    <w:rsid w:val="00426B49"/>
    <w:rsid w:val="0042721B"/>
    <w:rsid w:val="0042721F"/>
    <w:rsid w:val="004277E4"/>
    <w:rsid w:val="00427CFA"/>
    <w:rsid w:val="00427FC0"/>
    <w:rsid w:val="004304D0"/>
    <w:rsid w:val="00430A72"/>
    <w:rsid w:val="00430E28"/>
    <w:rsid w:val="004327AD"/>
    <w:rsid w:val="00434010"/>
    <w:rsid w:val="00434647"/>
    <w:rsid w:val="004350D7"/>
    <w:rsid w:val="00435856"/>
    <w:rsid w:val="00435C64"/>
    <w:rsid w:val="0043640F"/>
    <w:rsid w:val="00436A2D"/>
    <w:rsid w:val="00436D6B"/>
    <w:rsid w:val="00440427"/>
    <w:rsid w:val="00440632"/>
    <w:rsid w:val="00440B74"/>
    <w:rsid w:val="00441CD7"/>
    <w:rsid w:val="00442169"/>
    <w:rsid w:val="00442666"/>
    <w:rsid w:val="00443998"/>
    <w:rsid w:val="0044488B"/>
    <w:rsid w:val="00444A06"/>
    <w:rsid w:val="00444CB1"/>
    <w:rsid w:val="00445A4C"/>
    <w:rsid w:val="004460EE"/>
    <w:rsid w:val="0044613E"/>
    <w:rsid w:val="00446B57"/>
    <w:rsid w:val="00447097"/>
    <w:rsid w:val="00447CA2"/>
    <w:rsid w:val="004508C3"/>
    <w:rsid w:val="00451599"/>
    <w:rsid w:val="00451D80"/>
    <w:rsid w:val="004534C4"/>
    <w:rsid w:val="0045392E"/>
    <w:rsid w:val="0045431F"/>
    <w:rsid w:val="00454718"/>
    <w:rsid w:val="00456252"/>
    <w:rsid w:val="0045640C"/>
    <w:rsid w:val="00456648"/>
    <w:rsid w:val="00457C22"/>
    <w:rsid w:val="00461245"/>
    <w:rsid w:val="00461350"/>
    <w:rsid w:val="00461E97"/>
    <w:rsid w:val="0046379E"/>
    <w:rsid w:val="00464F0C"/>
    <w:rsid w:val="00465CE0"/>
    <w:rsid w:val="00466174"/>
    <w:rsid w:val="00466719"/>
    <w:rsid w:val="00466D96"/>
    <w:rsid w:val="00467847"/>
    <w:rsid w:val="00470742"/>
    <w:rsid w:val="00472818"/>
    <w:rsid w:val="00472A03"/>
    <w:rsid w:val="00472F68"/>
    <w:rsid w:val="004737EA"/>
    <w:rsid w:val="00475D05"/>
    <w:rsid w:val="00476F73"/>
    <w:rsid w:val="00477311"/>
    <w:rsid w:val="00477DFD"/>
    <w:rsid w:val="004805A4"/>
    <w:rsid w:val="004805AD"/>
    <w:rsid w:val="00480D9C"/>
    <w:rsid w:val="004818CB"/>
    <w:rsid w:val="00481A86"/>
    <w:rsid w:val="004820E5"/>
    <w:rsid w:val="004827B4"/>
    <w:rsid w:val="00482B9D"/>
    <w:rsid w:val="004831A6"/>
    <w:rsid w:val="00483A59"/>
    <w:rsid w:val="00483F80"/>
    <w:rsid w:val="004858AF"/>
    <w:rsid w:val="004860C5"/>
    <w:rsid w:val="0048623C"/>
    <w:rsid w:val="00487203"/>
    <w:rsid w:val="00490EE9"/>
    <w:rsid w:val="004919FC"/>
    <w:rsid w:val="00492A6B"/>
    <w:rsid w:val="00493CF5"/>
    <w:rsid w:val="00493DCE"/>
    <w:rsid w:val="004943E6"/>
    <w:rsid w:val="00494462"/>
    <w:rsid w:val="00494AA9"/>
    <w:rsid w:val="00494AFC"/>
    <w:rsid w:val="00494EFA"/>
    <w:rsid w:val="004953F7"/>
    <w:rsid w:val="00495EAB"/>
    <w:rsid w:val="00495FF5"/>
    <w:rsid w:val="0049700D"/>
    <w:rsid w:val="004974B5"/>
    <w:rsid w:val="00497707"/>
    <w:rsid w:val="004A0932"/>
    <w:rsid w:val="004A0D80"/>
    <w:rsid w:val="004A3EC1"/>
    <w:rsid w:val="004A5529"/>
    <w:rsid w:val="004A5551"/>
    <w:rsid w:val="004A57F2"/>
    <w:rsid w:val="004A660B"/>
    <w:rsid w:val="004B1BAC"/>
    <w:rsid w:val="004B2A92"/>
    <w:rsid w:val="004B2BA7"/>
    <w:rsid w:val="004B317F"/>
    <w:rsid w:val="004B3E41"/>
    <w:rsid w:val="004B445F"/>
    <w:rsid w:val="004B496F"/>
    <w:rsid w:val="004B4CC6"/>
    <w:rsid w:val="004B524E"/>
    <w:rsid w:val="004B55BD"/>
    <w:rsid w:val="004B5815"/>
    <w:rsid w:val="004B613E"/>
    <w:rsid w:val="004B680C"/>
    <w:rsid w:val="004B6A1E"/>
    <w:rsid w:val="004B6A21"/>
    <w:rsid w:val="004B6D93"/>
    <w:rsid w:val="004C03D7"/>
    <w:rsid w:val="004C0614"/>
    <w:rsid w:val="004C0699"/>
    <w:rsid w:val="004C0C85"/>
    <w:rsid w:val="004C12DB"/>
    <w:rsid w:val="004C1549"/>
    <w:rsid w:val="004C236F"/>
    <w:rsid w:val="004C31D3"/>
    <w:rsid w:val="004C34C2"/>
    <w:rsid w:val="004C3EB3"/>
    <w:rsid w:val="004C3FCD"/>
    <w:rsid w:val="004C5118"/>
    <w:rsid w:val="004C5243"/>
    <w:rsid w:val="004C525B"/>
    <w:rsid w:val="004C61B9"/>
    <w:rsid w:val="004C79A6"/>
    <w:rsid w:val="004C7B3C"/>
    <w:rsid w:val="004C7CF8"/>
    <w:rsid w:val="004C7F94"/>
    <w:rsid w:val="004D0CE5"/>
    <w:rsid w:val="004D10CC"/>
    <w:rsid w:val="004D2457"/>
    <w:rsid w:val="004D2E6A"/>
    <w:rsid w:val="004D34E5"/>
    <w:rsid w:val="004D37E8"/>
    <w:rsid w:val="004D3BBF"/>
    <w:rsid w:val="004D430D"/>
    <w:rsid w:val="004D49FD"/>
    <w:rsid w:val="004D5124"/>
    <w:rsid w:val="004D58B0"/>
    <w:rsid w:val="004D5AF2"/>
    <w:rsid w:val="004D6662"/>
    <w:rsid w:val="004D67F9"/>
    <w:rsid w:val="004D7A7C"/>
    <w:rsid w:val="004E0927"/>
    <w:rsid w:val="004E1502"/>
    <w:rsid w:val="004E1CBE"/>
    <w:rsid w:val="004E353A"/>
    <w:rsid w:val="004E3592"/>
    <w:rsid w:val="004E3603"/>
    <w:rsid w:val="004E3830"/>
    <w:rsid w:val="004E396D"/>
    <w:rsid w:val="004E3A7E"/>
    <w:rsid w:val="004E3EE8"/>
    <w:rsid w:val="004E41ED"/>
    <w:rsid w:val="004E42D7"/>
    <w:rsid w:val="004E42D8"/>
    <w:rsid w:val="004E52CD"/>
    <w:rsid w:val="004E5EE4"/>
    <w:rsid w:val="004E6055"/>
    <w:rsid w:val="004E7BF9"/>
    <w:rsid w:val="004F0DC1"/>
    <w:rsid w:val="004F129F"/>
    <w:rsid w:val="004F1B21"/>
    <w:rsid w:val="004F1F56"/>
    <w:rsid w:val="004F275D"/>
    <w:rsid w:val="004F3057"/>
    <w:rsid w:val="004F31F5"/>
    <w:rsid w:val="004F3212"/>
    <w:rsid w:val="004F40F9"/>
    <w:rsid w:val="004F4370"/>
    <w:rsid w:val="004F47E1"/>
    <w:rsid w:val="004F4E7C"/>
    <w:rsid w:val="004F50A8"/>
    <w:rsid w:val="004F56B9"/>
    <w:rsid w:val="004F62ED"/>
    <w:rsid w:val="004F7279"/>
    <w:rsid w:val="00500210"/>
    <w:rsid w:val="005003EB"/>
    <w:rsid w:val="00500E0B"/>
    <w:rsid w:val="005010FA"/>
    <w:rsid w:val="00502634"/>
    <w:rsid w:val="00502952"/>
    <w:rsid w:val="0050298C"/>
    <w:rsid w:val="00502BA5"/>
    <w:rsid w:val="00503142"/>
    <w:rsid w:val="005034FA"/>
    <w:rsid w:val="005041CE"/>
    <w:rsid w:val="00505024"/>
    <w:rsid w:val="005050E0"/>
    <w:rsid w:val="005060B9"/>
    <w:rsid w:val="00506B90"/>
    <w:rsid w:val="00510160"/>
    <w:rsid w:val="00510831"/>
    <w:rsid w:val="00510B6A"/>
    <w:rsid w:val="005118E8"/>
    <w:rsid w:val="00511D49"/>
    <w:rsid w:val="00511DEA"/>
    <w:rsid w:val="0051206F"/>
    <w:rsid w:val="00512381"/>
    <w:rsid w:val="00512457"/>
    <w:rsid w:val="0051276D"/>
    <w:rsid w:val="00512861"/>
    <w:rsid w:val="00512D1E"/>
    <w:rsid w:val="00512E60"/>
    <w:rsid w:val="00513DAB"/>
    <w:rsid w:val="00514D20"/>
    <w:rsid w:val="00515402"/>
    <w:rsid w:val="00515DF5"/>
    <w:rsid w:val="00515EA0"/>
    <w:rsid w:val="00516507"/>
    <w:rsid w:val="00516CCF"/>
    <w:rsid w:val="00516E60"/>
    <w:rsid w:val="0052079F"/>
    <w:rsid w:val="005209B8"/>
    <w:rsid w:val="00520DC7"/>
    <w:rsid w:val="00521E31"/>
    <w:rsid w:val="00522E03"/>
    <w:rsid w:val="00522EFB"/>
    <w:rsid w:val="005234A8"/>
    <w:rsid w:val="0052404F"/>
    <w:rsid w:val="005241B2"/>
    <w:rsid w:val="00524B3F"/>
    <w:rsid w:val="005251E9"/>
    <w:rsid w:val="005261C6"/>
    <w:rsid w:val="00526507"/>
    <w:rsid w:val="005268CF"/>
    <w:rsid w:val="00527615"/>
    <w:rsid w:val="00527737"/>
    <w:rsid w:val="00530613"/>
    <w:rsid w:val="0053161C"/>
    <w:rsid w:val="00531CF2"/>
    <w:rsid w:val="0053257D"/>
    <w:rsid w:val="00532765"/>
    <w:rsid w:val="00533642"/>
    <w:rsid w:val="00534F41"/>
    <w:rsid w:val="0053518D"/>
    <w:rsid w:val="005352B5"/>
    <w:rsid w:val="005358B1"/>
    <w:rsid w:val="00536FAD"/>
    <w:rsid w:val="00537B00"/>
    <w:rsid w:val="0054056C"/>
    <w:rsid w:val="0054074B"/>
    <w:rsid w:val="00540FB1"/>
    <w:rsid w:val="00540FFE"/>
    <w:rsid w:val="00541222"/>
    <w:rsid w:val="00541332"/>
    <w:rsid w:val="00542D05"/>
    <w:rsid w:val="00543A2C"/>
    <w:rsid w:val="005443C5"/>
    <w:rsid w:val="0054473A"/>
    <w:rsid w:val="00544CBF"/>
    <w:rsid w:val="0054592A"/>
    <w:rsid w:val="00545BCD"/>
    <w:rsid w:val="00545CE2"/>
    <w:rsid w:val="0054748F"/>
    <w:rsid w:val="00547C07"/>
    <w:rsid w:val="005502A6"/>
    <w:rsid w:val="00550672"/>
    <w:rsid w:val="00550BA6"/>
    <w:rsid w:val="0055107D"/>
    <w:rsid w:val="005533A2"/>
    <w:rsid w:val="005542FA"/>
    <w:rsid w:val="00554E59"/>
    <w:rsid w:val="00555396"/>
    <w:rsid w:val="005560FA"/>
    <w:rsid w:val="00557B9C"/>
    <w:rsid w:val="00557C01"/>
    <w:rsid w:val="005603B5"/>
    <w:rsid w:val="005618B0"/>
    <w:rsid w:val="00561E90"/>
    <w:rsid w:val="0056262A"/>
    <w:rsid w:val="00562E6F"/>
    <w:rsid w:val="00562E86"/>
    <w:rsid w:val="005631F3"/>
    <w:rsid w:val="00564201"/>
    <w:rsid w:val="00564609"/>
    <w:rsid w:val="005651F9"/>
    <w:rsid w:val="005651FD"/>
    <w:rsid w:val="00565815"/>
    <w:rsid w:val="00567789"/>
    <w:rsid w:val="0057078F"/>
    <w:rsid w:val="00571EFD"/>
    <w:rsid w:val="00572710"/>
    <w:rsid w:val="00572AE2"/>
    <w:rsid w:val="005736C0"/>
    <w:rsid w:val="005741F3"/>
    <w:rsid w:val="00574236"/>
    <w:rsid w:val="005744B3"/>
    <w:rsid w:val="00575667"/>
    <w:rsid w:val="00575813"/>
    <w:rsid w:val="0057587F"/>
    <w:rsid w:val="00575A41"/>
    <w:rsid w:val="00576375"/>
    <w:rsid w:val="00576BE2"/>
    <w:rsid w:val="00577804"/>
    <w:rsid w:val="005808EE"/>
    <w:rsid w:val="00581C9E"/>
    <w:rsid w:val="00581CCC"/>
    <w:rsid w:val="00581E53"/>
    <w:rsid w:val="005820C0"/>
    <w:rsid w:val="005828F4"/>
    <w:rsid w:val="005829BB"/>
    <w:rsid w:val="00582DAF"/>
    <w:rsid w:val="00582DC2"/>
    <w:rsid w:val="00582EEA"/>
    <w:rsid w:val="005831C3"/>
    <w:rsid w:val="0058335C"/>
    <w:rsid w:val="00583880"/>
    <w:rsid w:val="00583986"/>
    <w:rsid w:val="00584242"/>
    <w:rsid w:val="0058576B"/>
    <w:rsid w:val="00586037"/>
    <w:rsid w:val="00586AFB"/>
    <w:rsid w:val="00587E50"/>
    <w:rsid w:val="0059035F"/>
    <w:rsid w:val="005905D6"/>
    <w:rsid w:val="00590880"/>
    <w:rsid w:val="00590B33"/>
    <w:rsid w:val="0059177C"/>
    <w:rsid w:val="00591BA5"/>
    <w:rsid w:val="00591EEF"/>
    <w:rsid w:val="005929F9"/>
    <w:rsid w:val="00592B23"/>
    <w:rsid w:val="00592E94"/>
    <w:rsid w:val="005933F2"/>
    <w:rsid w:val="00593402"/>
    <w:rsid w:val="00594013"/>
    <w:rsid w:val="005943F1"/>
    <w:rsid w:val="005945C0"/>
    <w:rsid w:val="00594A58"/>
    <w:rsid w:val="005951FB"/>
    <w:rsid w:val="0059523D"/>
    <w:rsid w:val="00595439"/>
    <w:rsid w:val="00595AF9"/>
    <w:rsid w:val="00595F71"/>
    <w:rsid w:val="005972F4"/>
    <w:rsid w:val="005A0163"/>
    <w:rsid w:val="005A1F5F"/>
    <w:rsid w:val="005A3C2A"/>
    <w:rsid w:val="005A5AAB"/>
    <w:rsid w:val="005A6761"/>
    <w:rsid w:val="005A7D8A"/>
    <w:rsid w:val="005B0DF7"/>
    <w:rsid w:val="005B1CEE"/>
    <w:rsid w:val="005B3092"/>
    <w:rsid w:val="005B43B5"/>
    <w:rsid w:val="005B469D"/>
    <w:rsid w:val="005B4881"/>
    <w:rsid w:val="005B589A"/>
    <w:rsid w:val="005B63FC"/>
    <w:rsid w:val="005B72EF"/>
    <w:rsid w:val="005B7543"/>
    <w:rsid w:val="005B76AF"/>
    <w:rsid w:val="005C02C7"/>
    <w:rsid w:val="005C0EC2"/>
    <w:rsid w:val="005C1197"/>
    <w:rsid w:val="005C1F74"/>
    <w:rsid w:val="005C4307"/>
    <w:rsid w:val="005C46D9"/>
    <w:rsid w:val="005C48D5"/>
    <w:rsid w:val="005C4AB6"/>
    <w:rsid w:val="005C6260"/>
    <w:rsid w:val="005C6489"/>
    <w:rsid w:val="005C73C1"/>
    <w:rsid w:val="005C79DD"/>
    <w:rsid w:val="005D0528"/>
    <w:rsid w:val="005D088D"/>
    <w:rsid w:val="005D0974"/>
    <w:rsid w:val="005D0A27"/>
    <w:rsid w:val="005D1B96"/>
    <w:rsid w:val="005D2148"/>
    <w:rsid w:val="005D242E"/>
    <w:rsid w:val="005D3891"/>
    <w:rsid w:val="005D41C6"/>
    <w:rsid w:val="005D50BE"/>
    <w:rsid w:val="005D5853"/>
    <w:rsid w:val="005D75D1"/>
    <w:rsid w:val="005D7A08"/>
    <w:rsid w:val="005E1DE8"/>
    <w:rsid w:val="005E1EA8"/>
    <w:rsid w:val="005E2413"/>
    <w:rsid w:val="005E248D"/>
    <w:rsid w:val="005E461E"/>
    <w:rsid w:val="005E4B19"/>
    <w:rsid w:val="005E544C"/>
    <w:rsid w:val="005E583E"/>
    <w:rsid w:val="005E5E7B"/>
    <w:rsid w:val="005E601C"/>
    <w:rsid w:val="005E62A7"/>
    <w:rsid w:val="005E63CC"/>
    <w:rsid w:val="005E73AC"/>
    <w:rsid w:val="005F0C01"/>
    <w:rsid w:val="005F26AF"/>
    <w:rsid w:val="005F301D"/>
    <w:rsid w:val="005F390F"/>
    <w:rsid w:val="005F3CDB"/>
    <w:rsid w:val="005F3F44"/>
    <w:rsid w:val="005F43B6"/>
    <w:rsid w:val="005F4586"/>
    <w:rsid w:val="005F4E54"/>
    <w:rsid w:val="005F5A76"/>
    <w:rsid w:val="005F5EC5"/>
    <w:rsid w:val="005F643E"/>
    <w:rsid w:val="005F7206"/>
    <w:rsid w:val="005F722A"/>
    <w:rsid w:val="005F7299"/>
    <w:rsid w:val="00600045"/>
    <w:rsid w:val="00600E74"/>
    <w:rsid w:val="006014BB"/>
    <w:rsid w:val="0060268F"/>
    <w:rsid w:val="00603291"/>
    <w:rsid w:val="00603395"/>
    <w:rsid w:val="00603B9A"/>
    <w:rsid w:val="00603F57"/>
    <w:rsid w:val="00604013"/>
    <w:rsid w:val="006052B4"/>
    <w:rsid w:val="00605361"/>
    <w:rsid w:val="00605F38"/>
    <w:rsid w:val="0060797B"/>
    <w:rsid w:val="0061218F"/>
    <w:rsid w:val="0061253E"/>
    <w:rsid w:val="00612E69"/>
    <w:rsid w:val="006132A6"/>
    <w:rsid w:val="0061345A"/>
    <w:rsid w:val="00614581"/>
    <w:rsid w:val="00614B15"/>
    <w:rsid w:val="00616384"/>
    <w:rsid w:val="00620DD9"/>
    <w:rsid w:val="00621DE0"/>
    <w:rsid w:val="00621EAC"/>
    <w:rsid w:val="00621FFB"/>
    <w:rsid w:val="00622628"/>
    <w:rsid w:val="00622D75"/>
    <w:rsid w:val="006230CA"/>
    <w:rsid w:val="00624118"/>
    <w:rsid w:val="0062465A"/>
    <w:rsid w:val="00624769"/>
    <w:rsid w:val="006250B6"/>
    <w:rsid w:val="00625708"/>
    <w:rsid w:val="00625861"/>
    <w:rsid w:val="006260AC"/>
    <w:rsid w:val="00627ED2"/>
    <w:rsid w:val="006301FB"/>
    <w:rsid w:val="0063128A"/>
    <w:rsid w:val="006318DF"/>
    <w:rsid w:val="00631F0F"/>
    <w:rsid w:val="00632329"/>
    <w:rsid w:val="006327CE"/>
    <w:rsid w:val="0063282A"/>
    <w:rsid w:val="00632DED"/>
    <w:rsid w:val="0063322D"/>
    <w:rsid w:val="006333D7"/>
    <w:rsid w:val="006333E5"/>
    <w:rsid w:val="00633ABA"/>
    <w:rsid w:val="00633ABC"/>
    <w:rsid w:val="00634981"/>
    <w:rsid w:val="00634BDE"/>
    <w:rsid w:val="00634FA8"/>
    <w:rsid w:val="006369CE"/>
    <w:rsid w:val="006370CB"/>
    <w:rsid w:val="0063732B"/>
    <w:rsid w:val="0063734A"/>
    <w:rsid w:val="00640688"/>
    <w:rsid w:val="00641A56"/>
    <w:rsid w:val="00642650"/>
    <w:rsid w:val="00643697"/>
    <w:rsid w:val="00644569"/>
    <w:rsid w:val="006445CC"/>
    <w:rsid w:val="00644D20"/>
    <w:rsid w:val="006465AA"/>
    <w:rsid w:val="00646A65"/>
    <w:rsid w:val="00647161"/>
    <w:rsid w:val="00647E1C"/>
    <w:rsid w:val="00650268"/>
    <w:rsid w:val="0065247F"/>
    <w:rsid w:val="006527B5"/>
    <w:rsid w:val="0065301B"/>
    <w:rsid w:val="006538A9"/>
    <w:rsid w:val="00653FF0"/>
    <w:rsid w:val="006543E0"/>
    <w:rsid w:val="006546BD"/>
    <w:rsid w:val="00655AC8"/>
    <w:rsid w:val="00655C2B"/>
    <w:rsid w:val="00656498"/>
    <w:rsid w:val="0065673C"/>
    <w:rsid w:val="00656996"/>
    <w:rsid w:val="0066047C"/>
    <w:rsid w:val="0066198A"/>
    <w:rsid w:val="006632A5"/>
    <w:rsid w:val="006636AD"/>
    <w:rsid w:val="0066381A"/>
    <w:rsid w:val="00663929"/>
    <w:rsid w:val="006644F8"/>
    <w:rsid w:val="00664A9E"/>
    <w:rsid w:val="00665228"/>
    <w:rsid w:val="00665545"/>
    <w:rsid w:val="0066587E"/>
    <w:rsid w:val="00666870"/>
    <w:rsid w:val="00666C20"/>
    <w:rsid w:val="006672A6"/>
    <w:rsid w:val="006672D4"/>
    <w:rsid w:val="006701A0"/>
    <w:rsid w:val="006717B5"/>
    <w:rsid w:val="0067226D"/>
    <w:rsid w:val="00672DC9"/>
    <w:rsid w:val="00672F23"/>
    <w:rsid w:val="006737D4"/>
    <w:rsid w:val="0067483C"/>
    <w:rsid w:val="00674CE0"/>
    <w:rsid w:val="00675CEE"/>
    <w:rsid w:val="00675E53"/>
    <w:rsid w:val="00675E90"/>
    <w:rsid w:val="00675F4E"/>
    <w:rsid w:val="00676C9E"/>
    <w:rsid w:val="00676D62"/>
    <w:rsid w:val="00676FD3"/>
    <w:rsid w:val="0067762C"/>
    <w:rsid w:val="006779D8"/>
    <w:rsid w:val="006807B2"/>
    <w:rsid w:val="00680837"/>
    <w:rsid w:val="006810A7"/>
    <w:rsid w:val="006816BE"/>
    <w:rsid w:val="00681AF7"/>
    <w:rsid w:val="0068414D"/>
    <w:rsid w:val="00684893"/>
    <w:rsid w:val="00685920"/>
    <w:rsid w:val="00685ABC"/>
    <w:rsid w:val="00687217"/>
    <w:rsid w:val="0069054C"/>
    <w:rsid w:val="00690A07"/>
    <w:rsid w:val="00691C52"/>
    <w:rsid w:val="00692C5E"/>
    <w:rsid w:val="00692D29"/>
    <w:rsid w:val="006939B7"/>
    <w:rsid w:val="00693B8B"/>
    <w:rsid w:val="00695056"/>
    <w:rsid w:val="0069508B"/>
    <w:rsid w:val="00695190"/>
    <w:rsid w:val="006953BC"/>
    <w:rsid w:val="0069562D"/>
    <w:rsid w:val="00695CF1"/>
    <w:rsid w:val="00695E66"/>
    <w:rsid w:val="006A220B"/>
    <w:rsid w:val="006A363B"/>
    <w:rsid w:val="006A3A40"/>
    <w:rsid w:val="006A4B9B"/>
    <w:rsid w:val="006A50AA"/>
    <w:rsid w:val="006A5874"/>
    <w:rsid w:val="006A5B52"/>
    <w:rsid w:val="006A5D47"/>
    <w:rsid w:val="006A5DB9"/>
    <w:rsid w:val="006A5FDF"/>
    <w:rsid w:val="006A67F5"/>
    <w:rsid w:val="006A760A"/>
    <w:rsid w:val="006A7F8B"/>
    <w:rsid w:val="006B03EB"/>
    <w:rsid w:val="006B0E05"/>
    <w:rsid w:val="006B1DE6"/>
    <w:rsid w:val="006B228A"/>
    <w:rsid w:val="006B281B"/>
    <w:rsid w:val="006B2B44"/>
    <w:rsid w:val="006B3CA8"/>
    <w:rsid w:val="006B4D95"/>
    <w:rsid w:val="006B5086"/>
    <w:rsid w:val="006B574F"/>
    <w:rsid w:val="006B5DE9"/>
    <w:rsid w:val="006B6FAD"/>
    <w:rsid w:val="006C054F"/>
    <w:rsid w:val="006C1585"/>
    <w:rsid w:val="006C1F3A"/>
    <w:rsid w:val="006C20A4"/>
    <w:rsid w:val="006C20F8"/>
    <w:rsid w:val="006C237A"/>
    <w:rsid w:val="006C2818"/>
    <w:rsid w:val="006C39C5"/>
    <w:rsid w:val="006C3E18"/>
    <w:rsid w:val="006C52BF"/>
    <w:rsid w:val="006C5E42"/>
    <w:rsid w:val="006C74AC"/>
    <w:rsid w:val="006D03CB"/>
    <w:rsid w:val="006D0F85"/>
    <w:rsid w:val="006D1974"/>
    <w:rsid w:val="006D202A"/>
    <w:rsid w:val="006D21E8"/>
    <w:rsid w:val="006D23A9"/>
    <w:rsid w:val="006D463F"/>
    <w:rsid w:val="006D5421"/>
    <w:rsid w:val="006D5630"/>
    <w:rsid w:val="006D749A"/>
    <w:rsid w:val="006D7F47"/>
    <w:rsid w:val="006E0677"/>
    <w:rsid w:val="006E09ED"/>
    <w:rsid w:val="006E17C9"/>
    <w:rsid w:val="006E1B38"/>
    <w:rsid w:val="006E1FF5"/>
    <w:rsid w:val="006E2CC4"/>
    <w:rsid w:val="006E3282"/>
    <w:rsid w:val="006E3826"/>
    <w:rsid w:val="006E3D08"/>
    <w:rsid w:val="006E61B7"/>
    <w:rsid w:val="006E660F"/>
    <w:rsid w:val="006E7761"/>
    <w:rsid w:val="006E7769"/>
    <w:rsid w:val="006F1062"/>
    <w:rsid w:val="006F1CCC"/>
    <w:rsid w:val="006F2A59"/>
    <w:rsid w:val="006F2ADF"/>
    <w:rsid w:val="006F4BBD"/>
    <w:rsid w:val="006F4C35"/>
    <w:rsid w:val="006F5091"/>
    <w:rsid w:val="006F5BCD"/>
    <w:rsid w:val="006F77F8"/>
    <w:rsid w:val="006F7C85"/>
    <w:rsid w:val="00700802"/>
    <w:rsid w:val="00700A5D"/>
    <w:rsid w:val="0070205F"/>
    <w:rsid w:val="00702E9E"/>
    <w:rsid w:val="00702F22"/>
    <w:rsid w:val="00703F5F"/>
    <w:rsid w:val="00704174"/>
    <w:rsid w:val="007052D0"/>
    <w:rsid w:val="00705BE6"/>
    <w:rsid w:val="0070620B"/>
    <w:rsid w:val="007069DA"/>
    <w:rsid w:val="00707821"/>
    <w:rsid w:val="00710ABD"/>
    <w:rsid w:val="0071220B"/>
    <w:rsid w:val="00712611"/>
    <w:rsid w:val="007127D7"/>
    <w:rsid w:val="0071294E"/>
    <w:rsid w:val="00712FF3"/>
    <w:rsid w:val="00713508"/>
    <w:rsid w:val="00713E16"/>
    <w:rsid w:val="00713FC9"/>
    <w:rsid w:val="007144DE"/>
    <w:rsid w:val="007145D5"/>
    <w:rsid w:val="0071562D"/>
    <w:rsid w:val="007163DF"/>
    <w:rsid w:val="0071705D"/>
    <w:rsid w:val="00717726"/>
    <w:rsid w:val="00717FAD"/>
    <w:rsid w:val="007204DB"/>
    <w:rsid w:val="00721AFA"/>
    <w:rsid w:val="00722783"/>
    <w:rsid w:val="00722A08"/>
    <w:rsid w:val="0072326C"/>
    <w:rsid w:val="0072377A"/>
    <w:rsid w:val="007242A1"/>
    <w:rsid w:val="007278AC"/>
    <w:rsid w:val="007304E7"/>
    <w:rsid w:val="007305AD"/>
    <w:rsid w:val="00730664"/>
    <w:rsid w:val="00730CD4"/>
    <w:rsid w:val="00730E7F"/>
    <w:rsid w:val="00730FF3"/>
    <w:rsid w:val="00731057"/>
    <w:rsid w:val="007313CC"/>
    <w:rsid w:val="00731AEC"/>
    <w:rsid w:val="00732B5E"/>
    <w:rsid w:val="007334F5"/>
    <w:rsid w:val="00733620"/>
    <w:rsid w:val="00733BDC"/>
    <w:rsid w:val="00733E6E"/>
    <w:rsid w:val="00734721"/>
    <w:rsid w:val="00734784"/>
    <w:rsid w:val="007358B6"/>
    <w:rsid w:val="00735FF2"/>
    <w:rsid w:val="0074085F"/>
    <w:rsid w:val="00740B94"/>
    <w:rsid w:val="00740EFA"/>
    <w:rsid w:val="00740EFD"/>
    <w:rsid w:val="007413FD"/>
    <w:rsid w:val="00741CCD"/>
    <w:rsid w:val="0074232A"/>
    <w:rsid w:val="007439C3"/>
    <w:rsid w:val="00743E04"/>
    <w:rsid w:val="007442BE"/>
    <w:rsid w:val="00744859"/>
    <w:rsid w:val="007456D6"/>
    <w:rsid w:val="007460BC"/>
    <w:rsid w:val="00746526"/>
    <w:rsid w:val="007467ED"/>
    <w:rsid w:val="00746B1E"/>
    <w:rsid w:val="00747128"/>
    <w:rsid w:val="007477C6"/>
    <w:rsid w:val="007478CC"/>
    <w:rsid w:val="007501AD"/>
    <w:rsid w:val="00751C6F"/>
    <w:rsid w:val="00752327"/>
    <w:rsid w:val="00752371"/>
    <w:rsid w:val="007525B8"/>
    <w:rsid w:val="007527DE"/>
    <w:rsid w:val="0075351E"/>
    <w:rsid w:val="00753CEF"/>
    <w:rsid w:val="0075447F"/>
    <w:rsid w:val="0075503F"/>
    <w:rsid w:val="00755802"/>
    <w:rsid w:val="00755BA9"/>
    <w:rsid w:val="007560CC"/>
    <w:rsid w:val="0075666C"/>
    <w:rsid w:val="00756741"/>
    <w:rsid w:val="007568A8"/>
    <w:rsid w:val="00757FE2"/>
    <w:rsid w:val="007604F1"/>
    <w:rsid w:val="00760959"/>
    <w:rsid w:val="0076099E"/>
    <w:rsid w:val="00760A8E"/>
    <w:rsid w:val="007618F0"/>
    <w:rsid w:val="00761F0F"/>
    <w:rsid w:val="00761F93"/>
    <w:rsid w:val="00762028"/>
    <w:rsid w:val="00762700"/>
    <w:rsid w:val="00762C55"/>
    <w:rsid w:val="00763594"/>
    <w:rsid w:val="00763EA0"/>
    <w:rsid w:val="007646C3"/>
    <w:rsid w:val="007647F9"/>
    <w:rsid w:val="007658EC"/>
    <w:rsid w:val="00765D2E"/>
    <w:rsid w:val="00765E18"/>
    <w:rsid w:val="00766397"/>
    <w:rsid w:val="00767D7D"/>
    <w:rsid w:val="00770037"/>
    <w:rsid w:val="007704CD"/>
    <w:rsid w:val="0077076B"/>
    <w:rsid w:val="007709FC"/>
    <w:rsid w:val="0077130D"/>
    <w:rsid w:val="0077336F"/>
    <w:rsid w:val="0077344A"/>
    <w:rsid w:val="00773E5A"/>
    <w:rsid w:val="00774005"/>
    <w:rsid w:val="00774374"/>
    <w:rsid w:val="00774A06"/>
    <w:rsid w:val="00774A7C"/>
    <w:rsid w:val="00774BF1"/>
    <w:rsid w:val="00775578"/>
    <w:rsid w:val="00776372"/>
    <w:rsid w:val="007770B7"/>
    <w:rsid w:val="00777A6C"/>
    <w:rsid w:val="00780055"/>
    <w:rsid w:val="0078132A"/>
    <w:rsid w:val="0078183C"/>
    <w:rsid w:val="00782028"/>
    <w:rsid w:val="00782233"/>
    <w:rsid w:val="00782D8A"/>
    <w:rsid w:val="00783CF9"/>
    <w:rsid w:val="00784819"/>
    <w:rsid w:val="00784B8A"/>
    <w:rsid w:val="00785C33"/>
    <w:rsid w:val="00785F6C"/>
    <w:rsid w:val="00786C32"/>
    <w:rsid w:val="0078710D"/>
    <w:rsid w:val="00787839"/>
    <w:rsid w:val="00790305"/>
    <w:rsid w:val="00790909"/>
    <w:rsid w:val="00791C9D"/>
    <w:rsid w:val="00791DED"/>
    <w:rsid w:val="0079220B"/>
    <w:rsid w:val="0079244D"/>
    <w:rsid w:val="007926AF"/>
    <w:rsid w:val="00793422"/>
    <w:rsid w:val="007941DD"/>
    <w:rsid w:val="007942E8"/>
    <w:rsid w:val="007946B0"/>
    <w:rsid w:val="00794C00"/>
    <w:rsid w:val="007955E4"/>
    <w:rsid w:val="00797891"/>
    <w:rsid w:val="007A004A"/>
    <w:rsid w:val="007A0DC7"/>
    <w:rsid w:val="007A16B3"/>
    <w:rsid w:val="007A1A58"/>
    <w:rsid w:val="007A1D92"/>
    <w:rsid w:val="007A231A"/>
    <w:rsid w:val="007A2681"/>
    <w:rsid w:val="007A55B2"/>
    <w:rsid w:val="007A5710"/>
    <w:rsid w:val="007A6E22"/>
    <w:rsid w:val="007A740B"/>
    <w:rsid w:val="007A7B86"/>
    <w:rsid w:val="007A7C66"/>
    <w:rsid w:val="007B047B"/>
    <w:rsid w:val="007B0C55"/>
    <w:rsid w:val="007B1946"/>
    <w:rsid w:val="007B32CE"/>
    <w:rsid w:val="007B382D"/>
    <w:rsid w:val="007B4256"/>
    <w:rsid w:val="007B4C2A"/>
    <w:rsid w:val="007B54C8"/>
    <w:rsid w:val="007B57EF"/>
    <w:rsid w:val="007B726D"/>
    <w:rsid w:val="007C00B8"/>
    <w:rsid w:val="007C150D"/>
    <w:rsid w:val="007C2A18"/>
    <w:rsid w:val="007C3CE9"/>
    <w:rsid w:val="007C4363"/>
    <w:rsid w:val="007C5DE0"/>
    <w:rsid w:val="007C656E"/>
    <w:rsid w:val="007C7C3C"/>
    <w:rsid w:val="007D044F"/>
    <w:rsid w:val="007D1AA5"/>
    <w:rsid w:val="007D1F24"/>
    <w:rsid w:val="007D204E"/>
    <w:rsid w:val="007D25F2"/>
    <w:rsid w:val="007D2620"/>
    <w:rsid w:val="007D4103"/>
    <w:rsid w:val="007D631A"/>
    <w:rsid w:val="007D6BC4"/>
    <w:rsid w:val="007D6C28"/>
    <w:rsid w:val="007D7393"/>
    <w:rsid w:val="007E0EB2"/>
    <w:rsid w:val="007E1AB4"/>
    <w:rsid w:val="007E2509"/>
    <w:rsid w:val="007E259A"/>
    <w:rsid w:val="007E2935"/>
    <w:rsid w:val="007E2DCA"/>
    <w:rsid w:val="007E39DF"/>
    <w:rsid w:val="007E719B"/>
    <w:rsid w:val="007E791D"/>
    <w:rsid w:val="007F0C90"/>
    <w:rsid w:val="007F15B1"/>
    <w:rsid w:val="007F194F"/>
    <w:rsid w:val="007F35F3"/>
    <w:rsid w:val="007F36E2"/>
    <w:rsid w:val="007F3A2E"/>
    <w:rsid w:val="007F683D"/>
    <w:rsid w:val="00800A12"/>
    <w:rsid w:val="00800C81"/>
    <w:rsid w:val="00802049"/>
    <w:rsid w:val="00803F80"/>
    <w:rsid w:val="0080459C"/>
    <w:rsid w:val="008056A9"/>
    <w:rsid w:val="00805F8C"/>
    <w:rsid w:val="008065C0"/>
    <w:rsid w:val="008069CB"/>
    <w:rsid w:val="0080773D"/>
    <w:rsid w:val="00810320"/>
    <w:rsid w:val="00810341"/>
    <w:rsid w:val="00811C46"/>
    <w:rsid w:val="00811E8A"/>
    <w:rsid w:val="00811F1B"/>
    <w:rsid w:val="00813551"/>
    <w:rsid w:val="00813F4D"/>
    <w:rsid w:val="008141BA"/>
    <w:rsid w:val="0081435B"/>
    <w:rsid w:val="0081447B"/>
    <w:rsid w:val="00815374"/>
    <w:rsid w:val="0081574F"/>
    <w:rsid w:val="00816719"/>
    <w:rsid w:val="00817673"/>
    <w:rsid w:val="00820382"/>
    <w:rsid w:val="00820656"/>
    <w:rsid w:val="0082101D"/>
    <w:rsid w:val="00822097"/>
    <w:rsid w:val="0082230A"/>
    <w:rsid w:val="00822593"/>
    <w:rsid w:val="008233CA"/>
    <w:rsid w:val="0082346F"/>
    <w:rsid w:val="00823680"/>
    <w:rsid w:val="00823C81"/>
    <w:rsid w:val="00824A1B"/>
    <w:rsid w:val="00824A44"/>
    <w:rsid w:val="00825090"/>
    <w:rsid w:val="008269A0"/>
    <w:rsid w:val="00826A86"/>
    <w:rsid w:val="0082700A"/>
    <w:rsid w:val="008277B8"/>
    <w:rsid w:val="00827E7D"/>
    <w:rsid w:val="008303EF"/>
    <w:rsid w:val="00830569"/>
    <w:rsid w:val="00830AFA"/>
    <w:rsid w:val="00830B49"/>
    <w:rsid w:val="00830EEA"/>
    <w:rsid w:val="00831CE1"/>
    <w:rsid w:val="00831FBF"/>
    <w:rsid w:val="008327C6"/>
    <w:rsid w:val="008329C2"/>
    <w:rsid w:val="00832DBA"/>
    <w:rsid w:val="0083390A"/>
    <w:rsid w:val="00834272"/>
    <w:rsid w:val="008349FE"/>
    <w:rsid w:val="0083514C"/>
    <w:rsid w:val="00835F83"/>
    <w:rsid w:val="008368B7"/>
    <w:rsid w:val="0083741A"/>
    <w:rsid w:val="008413E4"/>
    <w:rsid w:val="00842332"/>
    <w:rsid w:val="00842385"/>
    <w:rsid w:val="0084276D"/>
    <w:rsid w:val="008428E1"/>
    <w:rsid w:val="008431B7"/>
    <w:rsid w:val="0084332E"/>
    <w:rsid w:val="00843AA1"/>
    <w:rsid w:val="00844250"/>
    <w:rsid w:val="0084485E"/>
    <w:rsid w:val="0084633A"/>
    <w:rsid w:val="00846D1C"/>
    <w:rsid w:val="00847AFD"/>
    <w:rsid w:val="00847C81"/>
    <w:rsid w:val="00850CFB"/>
    <w:rsid w:val="00850EF7"/>
    <w:rsid w:val="008514C4"/>
    <w:rsid w:val="00851B9A"/>
    <w:rsid w:val="008538B5"/>
    <w:rsid w:val="00853EF5"/>
    <w:rsid w:val="008541AC"/>
    <w:rsid w:val="0085461F"/>
    <w:rsid w:val="00855B32"/>
    <w:rsid w:val="008560E4"/>
    <w:rsid w:val="00856BF2"/>
    <w:rsid w:val="00856E9D"/>
    <w:rsid w:val="00856EEB"/>
    <w:rsid w:val="00857A20"/>
    <w:rsid w:val="00857E63"/>
    <w:rsid w:val="00857FCE"/>
    <w:rsid w:val="00861B28"/>
    <w:rsid w:val="00861E28"/>
    <w:rsid w:val="00862609"/>
    <w:rsid w:val="008634AC"/>
    <w:rsid w:val="008634CF"/>
    <w:rsid w:val="00863D8D"/>
    <w:rsid w:val="0086408D"/>
    <w:rsid w:val="00864DA6"/>
    <w:rsid w:val="0086510A"/>
    <w:rsid w:val="00865E7D"/>
    <w:rsid w:val="00866092"/>
    <w:rsid w:val="00866504"/>
    <w:rsid w:val="008669D4"/>
    <w:rsid w:val="008671FB"/>
    <w:rsid w:val="0087016D"/>
    <w:rsid w:val="0087055E"/>
    <w:rsid w:val="00870B4F"/>
    <w:rsid w:val="00871105"/>
    <w:rsid w:val="00871246"/>
    <w:rsid w:val="0087160A"/>
    <w:rsid w:val="00871ABF"/>
    <w:rsid w:val="0087290B"/>
    <w:rsid w:val="00872FB2"/>
    <w:rsid w:val="00874101"/>
    <w:rsid w:val="008748E5"/>
    <w:rsid w:val="008756CE"/>
    <w:rsid w:val="00875931"/>
    <w:rsid w:val="00876003"/>
    <w:rsid w:val="00877A21"/>
    <w:rsid w:val="00877DC8"/>
    <w:rsid w:val="00880304"/>
    <w:rsid w:val="00883342"/>
    <w:rsid w:val="00883670"/>
    <w:rsid w:val="008844A2"/>
    <w:rsid w:val="00885AE4"/>
    <w:rsid w:val="00887095"/>
    <w:rsid w:val="0088711C"/>
    <w:rsid w:val="00887E4D"/>
    <w:rsid w:val="00891475"/>
    <w:rsid w:val="00891DAA"/>
    <w:rsid w:val="008926D3"/>
    <w:rsid w:val="0089270B"/>
    <w:rsid w:val="00892B3D"/>
    <w:rsid w:val="00892EAD"/>
    <w:rsid w:val="00893560"/>
    <w:rsid w:val="00893BFB"/>
    <w:rsid w:val="0089458A"/>
    <w:rsid w:val="00894BF8"/>
    <w:rsid w:val="00895AC8"/>
    <w:rsid w:val="00895B40"/>
    <w:rsid w:val="00896135"/>
    <w:rsid w:val="00896AAD"/>
    <w:rsid w:val="0089730C"/>
    <w:rsid w:val="008A0411"/>
    <w:rsid w:val="008A35AD"/>
    <w:rsid w:val="008A3895"/>
    <w:rsid w:val="008A397C"/>
    <w:rsid w:val="008A4A6B"/>
    <w:rsid w:val="008A59F2"/>
    <w:rsid w:val="008A5A43"/>
    <w:rsid w:val="008A5E0A"/>
    <w:rsid w:val="008A631D"/>
    <w:rsid w:val="008A6B91"/>
    <w:rsid w:val="008A75EB"/>
    <w:rsid w:val="008A76BC"/>
    <w:rsid w:val="008A7A43"/>
    <w:rsid w:val="008B0415"/>
    <w:rsid w:val="008B09C9"/>
    <w:rsid w:val="008B13A8"/>
    <w:rsid w:val="008B1C84"/>
    <w:rsid w:val="008B2797"/>
    <w:rsid w:val="008B2A85"/>
    <w:rsid w:val="008B5286"/>
    <w:rsid w:val="008B5EC7"/>
    <w:rsid w:val="008B60B4"/>
    <w:rsid w:val="008C0959"/>
    <w:rsid w:val="008C2C1A"/>
    <w:rsid w:val="008C2CB3"/>
    <w:rsid w:val="008C2D22"/>
    <w:rsid w:val="008C3B25"/>
    <w:rsid w:val="008C3D1F"/>
    <w:rsid w:val="008C46FD"/>
    <w:rsid w:val="008C47F9"/>
    <w:rsid w:val="008C510C"/>
    <w:rsid w:val="008C5474"/>
    <w:rsid w:val="008C56CD"/>
    <w:rsid w:val="008C63F3"/>
    <w:rsid w:val="008C6B32"/>
    <w:rsid w:val="008C76FD"/>
    <w:rsid w:val="008C7EDA"/>
    <w:rsid w:val="008D169A"/>
    <w:rsid w:val="008D48A7"/>
    <w:rsid w:val="008D4E22"/>
    <w:rsid w:val="008D5112"/>
    <w:rsid w:val="008D5376"/>
    <w:rsid w:val="008D5641"/>
    <w:rsid w:val="008D5F4A"/>
    <w:rsid w:val="008D66D6"/>
    <w:rsid w:val="008D6DE4"/>
    <w:rsid w:val="008E0880"/>
    <w:rsid w:val="008E09BB"/>
    <w:rsid w:val="008E1D34"/>
    <w:rsid w:val="008E2504"/>
    <w:rsid w:val="008E2A77"/>
    <w:rsid w:val="008E2A87"/>
    <w:rsid w:val="008E2C1B"/>
    <w:rsid w:val="008E3861"/>
    <w:rsid w:val="008E38E4"/>
    <w:rsid w:val="008E38F3"/>
    <w:rsid w:val="008E3BE1"/>
    <w:rsid w:val="008E3C1A"/>
    <w:rsid w:val="008E3E53"/>
    <w:rsid w:val="008E4644"/>
    <w:rsid w:val="008E4ABF"/>
    <w:rsid w:val="008E4B67"/>
    <w:rsid w:val="008E4BA0"/>
    <w:rsid w:val="008E627B"/>
    <w:rsid w:val="008E693A"/>
    <w:rsid w:val="008E7F4B"/>
    <w:rsid w:val="008F00C1"/>
    <w:rsid w:val="008F10A2"/>
    <w:rsid w:val="008F1B65"/>
    <w:rsid w:val="008F317B"/>
    <w:rsid w:val="008F3E05"/>
    <w:rsid w:val="008F5189"/>
    <w:rsid w:val="008F51B3"/>
    <w:rsid w:val="008F6989"/>
    <w:rsid w:val="008F7292"/>
    <w:rsid w:val="008F761D"/>
    <w:rsid w:val="008F7AF9"/>
    <w:rsid w:val="0090049F"/>
    <w:rsid w:val="0090179E"/>
    <w:rsid w:val="0090253F"/>
    <w:rsid w:val="00902ED2"/>
    <w:rsid w:val="00903BB2"/>
    <w:rsid w:val="00904164"/>
    <w:rsid w:val="00904509"/>
    <w:rsid w:val="00904FCD"/>
    <w:rsid w:val="00904FE1"/>
    <w:rsid w:val="0090602E"/>
    <w:rsid w:val="00907F26"/>
    <w:rsid w:val="00910126"/>
    <w:rsid w:val="0091016C"/>
    <w:rsid w:val="00910DB4"/>
    <w:rsid w:val="00910FA1"/>
    <w:rsid w:val="00912129"/>
    <w:rsid w:val="00912DCE"/>
    <w:rsid w:val="00913CFA"/>
    <w:rsid w:val="009142A2"/>
    <w:rsid w:val="009142C4"/>
    <w:rsid w:val="00914F3D"/>
    <w:rsid w:val="0091574E"/>
    <w:rsid w:val="00915933"/>
    <w:rsid w:val="00915A21"/>
    <w:rsid w:val="00915AA9"/>
    <w:rsid w:val="00916008"/>
    <w:rsid w:val="009205E7"/>
    <w:rsid w:val="0092064D"/>
    <w:rsid w:val="00922553"/>
    <w:rsid w:val="0092261A"/>
    <w:rsid w:val="009226D1"/>
    <w:rsid w:val="0092294D"/>
    <w:rsid w:val="00922EF9"/>
    <w:rsid w:val="0092350C"/>
    <w:rsid w:val="00925875"/>
    <w:rsid w:val="00925892"/>
    <w:rsid w:val="00925994"/>
    <w:rsid w:val="00925B6A"/>
    <w:rsid w:val="00925F62"/>
    <w:rsid w:val="0092671F"/>
    <w:rsid w:val="00926BAE"/>
    <w:rsid w:val="0092793C"/>
    <w:rsid w:val="00927D88"/>
    <w:rsid w:val="00930C5D"/>
    <w:rsid w:val="00932218"/>
    <w:rsid w:val="00932EC1"/>
    <w:rsid w:val="009335ED"/>
    <w:rsid w:val="0093445C"/>
    <w:rsid w:val="0093459F"/>
    <w:rsid w:val="009346D5"/>
    <w:rsid w:val="00937A8F"/>
    <w:rsid w:val="009400DA"/>
    <w:rsid w:val="00941480"/>
    <w:rsid w:val="00942A9A"/>
    <w:rsid w:val="00942CE5"/>
    <w:rsid w:val="00943EFE"/>
    <w:rsid w:val="00944214"/>
    <w:rsid w:val="0094461F"/>
    <w:rsid w:val="00944DA3"/>
    <w:rsid w:val="009459A5"/>
    <w:rsid w:val="00945B58"/>
    <w:rsid w:val="00947547"/>
    <w:rsid w:val="0094792A"/>
    <w:rsid w:val="00947FC0"/>
    <w:rsid w:val="00950078"/>
    <w:rsid w:val="0095022E"/>
    <w:rsid w:val="00950CB2"/>
    <w:rsid w:val="00951944"/>
    <w:rsid w:val="00951F6C"/>
    <w:rsid w:val="009526DC"/>
    <w:rsid w:val="0095316D"/>
    <w:rsid w:val="009545FD"/>
    <w:rsid w:val="00954622"/>
    <w:rsid w:val="009551F0"/>
    <w:rsid w:val="009554B6"/>
    <w:rsid w:val="00955C76"/>
    <w:rsid w:val="00955E94"/>
    <w:rsid w:val="00955EC5"/>
    <w:rsid w:val="0095663E"/>
    <w:rsid w:val="009566D6"/>
    <w:rsid w:val="00956783"/>
    <w:rsid w:val="00956EB6"/>
    <w:rsid w:val="009576EA"/>
    <w:rsid w:val="0096013D"/>
    <w:rsid w:val="00960532"/>
    <w:rsid w:val="009610D0"/>
    <w:rsid w:val="009612F8"/>
    <w:rsid w:val="00961A57"/>
    <w:rsid w:val="00962E64"/>
    <w:rsid w:val="00963781"/>
    <w:rsid w:val="00963E26"/>
    <w:rsid w:val="00964059"/>
    <w:rsid w:val="00964414"/>
    <w:rsid w:val="009651C6"/>
    <w:rsid w:val="009653D3"/>
    <w:rsid w:val="009654B2"/>
    <w:rsid w:val="00965A8F"/>
    <w:rsid w:val="00966186"/>
    <w:rsid w:val="0096763E"/>
    <w:rsid w:val="00970C64"/>
    <w:rsid w:val="009710A8"/>
    <w:rsid w:val="00971162"/>
    <w:rsid w:val="00971CC9"/>
    <w:rsid w:val="009754A7"/>
    <w:rsid w:val="0097610F"/>
    <w:rsid w:val="00976D96"/>
    <w:rsid w:val="00976DAE"/>
    <w:rsid w:val="00976DBE"/>
    <w:rsid w:val="009806D2"/>
    <w:rsid w:val="00980AE7"/>
    <w:rsid w:val="0098125C"/>
    <w:rsid w:val="00981B1D"/>
    <w:rsid w:val="00982024"/>
    <w:rsid w:val="0098246E"/>
    <w:rsid w:val="00983549"/>
    <w:rsid w:val="009838C7"/>
    <w:rsid w:val="009844B7"/>
    <w:rsid w:val="009844FE"/>
    <w:rsid w:val="00985645"/>
    <w:rsid w:val="00986316"/>
    <w:rsid w:val="0098740E"/>
    <w:rsid w:val="00987625"/>
    <w:rsid w:val="00987787"/>
    <w:rsid w:val="00987A89"/>
    <w:rsid w:val="00990A89"/>
    <w:rsid w:val="00990FFC"/>
    <w:rsid w:val="00991F45"/>
    <w:rsid w:val="00993A58"/>
    <w:rsid w:val="009954BB"/>
    <w:rsid w:val="00995538"/>
    <w:rsid w:val="00996604"/>
    <w:rsid w:val="00996648"/>
    <w:rsid w:val="009969C8"/>
    <w:rsid w:val="00996BFD"/>
    <w:rsid w:val="009970B2"/>
    <w:rsid w:val="009A086F"/>
    <w:rsid w:val="009A09CD"/>
    <w:rsid w:val="009A1284"/>
    <w:rsid w:val="009A1E4C"/>
    <w:rsid w:val="009A2538"/>
    <w:rsid w:val="009A2BDB"/>
    <w:rsid w:val="009A2D97"/>
    <w:rsid w:val="009A3F36"/>
    <w:rsid w:val="009A4CC1"/>
    <w:rsid w:val="009A4E7E"/>
    <w:rsid w:val="009A5823"/>
    <w:rsid w:val="009A5E47"/>
    <w:rsid w:val="009A6E12"/>
    <w:rsid w:val="009A7993"/>
    <w:rsid w:val="009A7CCE"/>
    <w:rsid w:val="009B05F0"/>
    <w:rsid w:val="009B239D"/>
    <w:rsid w:val="009B255D"/>
    <w:rsid w:val="009B2A6E"/>
    <w:rsid w:val="009B2E7F"/>
    <w:rsid w:val="009B3E3D"/>
    <w:rsid w:val="009B43D6"/>
    <w:rsid w:val="009B4BB6"/>
    <w:rsid w:val="009B523D"/>
    <w:rsid w:val="009B5EF9"/>
    <w:rsid w:val="009B6373"/>
    <w:rsid w:val="009B7250"/>
    <w:rsid w:val="009B75C1"/>
    <w:rsid w:val="009C0991"/>
    <w:rsid w:val="009C0ACE"/>
    <w:rsid w:val="009C14F7"/>
    <w:rsid w:val="009C1949"/>
    <w:rsid w:val="009C1C1A"/>
    <w:rsid w:val="009C2133"/>
    <w:rsid w:val="009C2E36"/>
    <w:rsid w:val="009C3326"/>
    <w:rsid w:val="009C4026"/>
    <w:rsid w:val="009C5626"/>
    <w:rsid w:val="009C5C45"/>
    <w:rsid w:val="009C60A5"/>
    <w:rsid w:val="009C6A8A"/>
    <w:rsid w:val="009D0572"/>
    <w:rsid w:val="009D0C6F"/>
    <w:rsid w:val="009D13EB"/>
    <w:rsid w:val="009D2316"/>
    <w:rsid w:val="009D2DB2"/>
    <w:rsid w:val="009D50F2"/>
    <w:rsid w:val="009D5B52"/>
    <w:rsid w:val="009D6622"/>
    <w:rsid w:val="009D760C"/>
    <w:rsid w:val="009D7769"/>
    <w:rsid w:val="009E0793"/>
    <w:rsid w:val="009E0822"/>
    <w:rsid w:val="009E3340"/>
    <w:rsid w:val="009E3811"/>
    <w:rsid w:val="009E3BB8"/>
    <w:rsid w:val="009E5854"/>
    <w:rsid w:val="009E5B50"/>
    <w:rsid w:val="009E6023"/>
    <w:rsid w:val="009E6E8A"/>
    <w:rsid w:val="009E7B6E"/>
    <w:rsid w:val="009F0280"/>
    <w:rsid w:val="009F0A8E"/>
    <w:rsid w:val="009F0DDA"/>
    <w:rsid w:val="009F1977"/>
    <w:rsid w:val="009F1CA7"/>
    <w:rsid w:val="009F2BDB"/>
    <w:rsid w:val="009F3FAF"/>
    <w:rsid w:val="009F4584"/>
    <w:rsid w:val="009F485A"/>
    <w:rsid w:val="009F4B33"/>
    <w:rsid w:val="009F4E4E"/>
    <w:rsid w:val="009F6079"/>
    <w:rsid w:val="009F674C"/>
    <w:rsid w:val="00A0027D"/>
    <w:rsid w:val="00A01CB4"/>
    <w:rsid w:val="00A021C0"/>
    <w:rsid w:val="00A02B83"/>
    <w:rsid w:val="00A03330"/>
    <w:rsid w:val="00A03554"/>
    <w:rsid w:val="00A05A10"/>
    <w:rsid w:val="00A05BA4"/>
    <w:rsid w:val="00A05E24"/>
    <w:rsid w:val="00A05F24"/>
    <w:rsid w:val="00A06A6D"/>
    <w:rsid w:val="00A06B46"/>
    <w:rsid w:val="00A06DA8"/>
    <w:rsid w:val="00A06E46"/>
    <w:rsid w:val="00A074D2"/>
    <w:rsid w:val="00A0791E"/>
    <w:rsid w:val="00A07DEB"/>
    <w:rsid w:val="00A109D3"/>
    <w:rsid w:val="00A11E88"/>
    <w:rsid w:val="00A12803"/>
    <w:rsid w:val="00A13671"/>
    <w:rsid w:val="00A13745"/>
    <w:rsid w:val="00A148D3"/>
    <w:rsid w:val="00A14A5F"/>
    <w:rsid w:val="00A15EE1"/>
    <w:rsid w:val="00A174FE"/>
    <w:rsid w:val="00A204BF"/>
    <w:rsid w:val="00A21B46"/>
    <w:rsid w:val="00A21C4C"/>
    <w:rsid w:val="00A230CF"/>
    <w:rsid w:val="00A2369F"/>
    <w:rsid w:val="00A24195"/>
    <w:rsid w:val="00A241AE"/>
    <w:rsid w:val="00A27E3F"/>
    <w:rsid w:val="00A300F2"/>
    <w:rsid w:val="00A307F8"/>
    <w:rsid w:val="00A30957"/>
    <w:rsid w:val="00A30B6C"/>
    <w:rsid w:val="00A31250"/>
    <w:rsid w:val="00A33BBC"/>
    <w:rsid w:val="00A342E1"/>
    <w:rsid w:val="00A34DDB"/>
    <w:rsid w:val="00A34E0E"/>
    <w:rsid w:val="00A3522C"/>
    <w:rsid w:val="00A36DE8"/>
    <w:rsid w:val="00A40A1B"/>
    <w:rsid w:val="00A40A2C"/>
    <w:rsid w:val="00A40A4E"/>
    <w:rsid w:val="00A411F4"/>
    <w:rsid w:val="00A41CD2"/>
    <w:rsid w:val="00A41D3E"/>
    <w:rsid w:val="00A42394"/>
    <w:rsid w:val="00A42765"/>
    <w:rsid w:val="00A42843"/>
    <w:rsid w:val="00A42A6D"/>
    <w:rsid w:val="00A43AB6"/>
    <w:rsid w:val="00A43AEE"/>
    <w:rsid w:val="00A44A3A"/>
    <w:rsid w:val="00A44D10"/>
    <w:rsid w:val="00A44E54"/>
    <w:rsid w:val="00A451EB"/>
    <w:rsid w:val="00A45569"/>
    <w:rsid w:val="00A462C1"/>
    <w:rsid w:val="00A46681"/>
    <w:rsid w:val="00A46CB1"/>
    <w:rsid w:val="00A50005"/>
    <w:rsid w:val="00A503A9"/>
    <w:rsid w:val="00A50B70"/>
    <w:rsid w:val="00A52FD9"/>
    <w:rsid w:val="00A53650"/>
    <w:rsid w:val="00A537FD"/>
    <w:rsid w:val="00A54376"/>
    <w:rsid w:val="00A54557"/>
    <w:rsid w:val="00A54874"/>
    <w:rsid w:val="00A54F07"/>
    <w:rsid w:val="00A556B0"/>
    <w:rsid w:val="00A558DE"/>
    <w:rsid w:val="00A56785"/>
    <w:rsid w:val="00A56852"/>
    <w:rsid w:val="00A56AE3"/>
    <w:rsid w:val="00A56E99"/>
    <w:rsid w:val="00A57756"/>
    <w:rsid w:val="00A60011"/>
    <w:rsid w:val="00A600B2"/>
    <w:rsid w:val="00A60813"/>
    <w:rsid w:val="00A60BE0"/>
    <w:rsid w:val="00A61759"/>
    <w:rsid w:val="00A61CCB"/>
    <w:rsid w:val="00A62E6A"/>
    <w:rsid w:val="00A634FD"/>
    <w:rsid w:val="00A63D16"/>
    <w:rsid w:val="00A63EC2"/>
    <w:rsid w:val="00A63F0E"/>
    <w:rsid w:val="00A64595"/>
    <w:rsid w:val="00A659DA"/>
    <w:rsid w:val="00A65E58"/>
    <w:rsid w:val="00A66B96"/>
    <w:rsid w:val="00A66C81"/>
    <w:rsid w:val="00A70B48"/>
    <w:rsid w:val="00A722BA"/>
    <w:rsid w:val="00A72399"/>
    <w:rsid w:val="00A7242B"/>
    <w:rsid w:val="00A72F6B"/>
    <w:rsid w:val="00A74E16"/>
    <w:rsid w:val="00A74FDA"/>
    <w:rsid w:val="00A761AF"/>
    <w:rsid w:val="00A763AC"/>
    <w:rsid w:val="00A769C7"/>
    <w:rsid w:val="00A770C2"/>
    <w:rsid w:val="00A7726D"/>
    <w:rsid w:val="00A7779E"/>
    <w:rsid w:val="00A80123"/>
    <w:rsid w:val="00A80884"/>
    <w:rsid w:val="00A80CAA"/>
    <w:rsid w:val="00A80E7A"/>
    <w:rsid w:val="00A80ED0"/>
    <w:rsid w:val="00A81165"/>
    <w:rsid w:val="00A81204"/>
    <w:rsid w:val="00A84256"/>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BAF"/>
    <w:rsid w:val="00A92DD0"/>
    <w:rsid w:val="00A92FD4"/>
    <w:rsid w:val="00A9354D"/>
    <w:rsid w:val="00A93717"/>
    <w:rsid w:val="00A9512C"/>
    <w:rsid w:val="00A9539D"/>
    <w:rsid w:val="00A95673"/>
    <w:rsid w:val="00A966A6"/>
    <w:rsid w:val="00A96A64"/>
    <w:rsid w:val="00A96E95"/>
    <w:rsid w:val="00A97093"/>
    <w:rsid w:val="00A970E7"/>
    <w:rsid w:val="00A97B45"/>
    <w:rsid w:val="00AA03C6"/>
    <w:rsid w:val="00AA0FA7"/>
    <w:rsid w:val="00AA271E"/>
    <w:rsid w:val="00AA2C97"/>
    <w:rsid w:val="00AA323D"/>
    <w:rsid w:val="00AA4BE6"/>
    <w:rsid w:val="00AA56AD"/>
    <w:rsid w:val="00AA59B3"/>
    <w:rsid w:val="00AA5FCE"/>
    <w:rsid w:val="00AA661F"/>
    <w:rsid w:val="00AA6A9B"/>
    <w:rsid w:val="00AA6CD1"/>
    <w:rsid w:val="00AA6DFB"/>
    <w:rsid w:val="00AB03E5"/>
    <w:rsid w:val="00AB0FF4"/>
    <w:rsid w:val="00AB1124"/>
    <w:rsid w:val="00AB19DA"/>
    <w:rsid w:val="00AB1D36"/>
    <w:rsid w:val="00AB5181"/>
    <w:rsid w:val="00AB5689"/>
    <w:rsid w:val="00AB6014"/>
    <w:rsid w:val="00AB6D66"/>
    <w:rsid w:val="00AB7036"/>
    <w:rsid w:val="00AB76DB"/>
    <w:rsid w:val="00AC003E"/>
    <w:rsid w:val="00AC02EF"/>
    <w:rsid w:val="00AC0B15"/>
    <w:rsid w:val="00AC17D7"/>
    <w:rsid w:val="00AC2230"/>
    <w:rsid w:val="00AC25E7"/>
    <w:rsid w:val="00AC2797"/>
    <w:rsid w:val="00AC2D43"/>
    <w:rsid w:val="00AC3BBF"/>
    <w:rsid w:val="00AC3CE1"/>
    <w:rsid w:val="00AC41B6"/>
    <w:rsid w:val="00AC46D9"/>
    <w:rsid w:val="00AC50EB"/>
    <w:rsid w:val="00AC5732"/>
    <w:rsid w:val="00AC5BA5"/>
    <w:rsid w:val="00AC70BB"/>
    <w:rsid w:val="00AD09F5"/>
    <w:rsid w:val="00AD2724"/>
    <w:rsid w:val="00AD292C"/>
    <w:rsid w:val="00AD3A6D"/>
    <w:rsid w:val="00AD3EF5"/>
    <w:rsid w:val="00AD410B"/>
    <w:rsid w:val="00AD60D2"/>
    <w:rsid w:val="00AD62A6"/>
    <w:rsid w:val="00AD75EB"/>
    <w:rsid w:val="00AD7F2C"/>
    <w:rsid w:val="00AE0054"/>
    <w:rsid w:val="00AE1669"/>
    <w:rsid w:val="00AE1C33"/>
    <w:rsid w:val="00AE1DAA"/>
    <w:rsid w:val="00AE237D"/>
    <w:rsid w:val="00AE3351"/>
    <w:rsid w:val="00AE3A75"/>
    <w:rsid w:val="00AE4E38"/>
    <w:rsid w:val="00AE64EB"/>
    <w:rsid w:val="00AE65F8"/>
    <w:rsid w:val="00AE6916"/>
    <w:rsid w:val="00AE6C4C"/>
    <w:rsid w:val="00AE7270"/>
    <w:rsid w:val="00AE788F"/>
    <w:rsid w:val="00AF1311"/>
    <w:rsid w:val="00AF1375"/>
    <w:rsid w:val="00AF1379"/>
    <w:rsid w:val="00AF1A2A"/>
    <w:rsid w:val="00AF1E4C"/>
    <w:rsid w:val="00AF2346"/>
    <w:rsid w:val="00AF2AEA"/>
    <w:rsid w:val="00AF2B78"/>
    <w:rsid w:val="00AF2E7F"/>
    <w:rsid w:val="00AF43EA"/>
    <w:rsid w:val="00AF4613"/>
    <w:rsid w:val="00AF508F"/>
    <w:rsid w:val="00AF5849"/>
    <w:rsid w:val="00AF616D"/>
    <w:rsid w:val="00AF6CAB"/>
    <w:rsid w:val="00AF798D"/>
    <w:rsid w:val="00AF7E67"/>
    <w:rsid w:val="00B0055B"/>
    <w:rsid w:val="00B00BDF"/>
    <w:rsid w:val="00B02E47"/>
    <w:rsid w:val="00B03467"/>
    <w:rsid w:val="00B03669"/>
    <w:rsid w:val="00B03840"/>
    <w:rsid w:val="00B03FE1"/>
    <w:rsid w:val="00B05777"/>
    <w:rsid w:val="00B05F05"/>
    <w:rsid w:val="00B062AD"/>
    <w:rsid w:val="00B0712C"/>
    <w:rsid w:val="00B0792E"/>
    <w:rsid w:val="00B10D0E"/>
    <w:rsid w:val="00B1113B"/>
    <w:rsid w:val="00B11855"/>
    <w:rsid w:val="00B11A2D"/>
    <w:rsid w:val="00B12125"/>
    <w:rsid w:val="00B13924"/>
    <w:rsid w:val="00B139DF"/>
    <w:rsid w:val="00B13A1B"/>
    <w:rsid w:val="00B1433A"/>
    <w:rsid w:val="00B14C49"/>
    <w:rsid w:val="00B15A62"/>
    <w:rsid w:val="00B15D51"/>
    <w:rsid w:val="00B16728"/>
    <w:rsid w:val="00B16736"/>
    <w:rsid w:val="00B1697D"/>
    <w:rsid w:val="00B170B9"/>
    <w:rsid w:val="00B1744C"/>
    <w:rsid w:val="00B20E0E"/>
    <w:rsid w:val="00B2274E"/>
    <w:rsid w:val="00B2344D"/>
    <w:rsid w:val="00B23742"/>
    <w:rsid w:val="00B239A2"/>
    <w:rsid w:val="00B24A82"/>
    <w:rsid w:val="00B25B45"/>
    <w:rsid w:val="00B26212"/>
    <w:rsid w:val="00B267C8"/>
    <w:rsid w:val="00B26DDB"/>
    <w:rsid w:val="00B27B11"/>
    <w:rsid w:val="00B304C5"/>
    <w:rsid w:val="00B3158A"/>
    <w:rsid w:val="00B31C34"/>
    <w:rsid w:val="00B331FA"/>
    <w:rsid w:val="00B33A10"/>
    <w:rsid w:val="00B34FBB"/>
    <w:rsid w:val="00B36CE0"/>
    <w:rsid w:val="00B37455"/>
    <w:rsid w:val="00B37890"/>
    <w:rsid w:val="00B37F5B"/>
    <w:rsid w:val="00B405DE"/>
    <w:rsid w:val="00B40FFE"/>
    <w:rsid w:val="00B41D27"/>
    <w:rsid w:val="00B41F8B"/>
    <w:rsid w:val="00B4238F"/>
    <w:rsid w:val="00B43663"/>
    <w:rsid w:val="00B4482E"/>
    <w:rsid w:val="00B46173"/>
    <w:rsid w:val="00B4684D"/>
    <w:rsid w:val="00B47412"/>
    <w:rsid w:val="00B47DDA"/>
    <w:rsid w:val="00B5046F"/>
    <w:rsid w:val="00B50CA9"/>
    <w:rsid w:val="00B51D96"/>
    <w:rsid w:val="00B52854"/>
    <w:rsid w:val="00B52EA8"/>
    <w:rsid w:val="00B53BD8"/>
    <w:rsid w:val="00B5402B"/>
    <w:rsid w:val="00B54811"/>
    <w:rsid w:val="00B55D3D"/>
    <w:rsid w:val="00B56154"/>
    <w:rsid w:val="00B5724C"/>
    <w:rsid w:val="00B603A7"/>
    <w:rsid w:val="00B60AEA"/>
    <w:rsid w:val="00B619BE"/>
    <w:rsid w:val="00B61B35"/>
    <w:rsid w:val="00B629A0"/>
    <w:rsid w:val="00B629E1"/>
    <w:rsid w:val="00B62B78"/>
    <w:rsid w:val="00B631A0"/>
    <w:rsid w:val="00B6335B"/>
    <w:rsid w:val="00B65B79"/>
    <w:rsid w:val="00B66147"/>
    <w:rsid w:val="00B6664B"/>
    <w:rsid w:val="00B66A51"/>
    <w:rsid w:val="00B66B78"/>
    <w:rsid w:val="00B700A9"/>
    <w:rsid w:val="00B73067"/>
    <w:rsid w:val="00B736D5"/>
    <w:rsid w:val="00B744D5"/>
    <w:rsid w:val="00B754C8"/>
    <w:rsid w:val="00B764B3"/>
    <w:rsid w:val="00B77590"/>
    <w:rsid w:val="00B7771A"/>
    <w:rsid w:val="00B77CF3"/>
    <w:rsid w:val="00B82A24"/>
    <w:rsid w:val="00B83257"/>
    <w:rsid w:val="00B8343A"/>
    <w:rsid w:val="00B83D30"/>
    <w:rsid w:val="00B846A6"/>
    <w:rsid w:val="00B85325"/>
    <w:rsid w:val="00B85927"/>
    <w:rsid w:val="00B85FEC"/>
    <w:rsid w:val="00B871AB"/>
    <w:rsid w:val="00B87CD0"/>
    <w:rsid w:val="00B87F60"/>
    <w:rsid w:val="00B87F9F"/>
    <w:rsid w:val="00B902F9"/>
    <w:rsid w:val="00B90A53"/>
    <w:rsid w:val="00B90C5C"/>
    <w:rsid w:val="00B90CFE"/>
    <w:rsid w:val="00B9130F"/>
    <w:rsid w:val="00B91A4E"/>
    <w:rsid w:val="00B91BE5"/>
    <w:rsid w:val="00B91CD4"/>
    <w:rsid w:val="00B947BD"/>
    <w:rsid w:val="00B95827"/>
    <w:rsid w:val="00B95E80"/>
    <w:rsid w:val="00B96AF9"/>
    <w:rsid w:val="00BA0266"/>
    <w:rsid w:val="00BA0299"/>
    <w:rsid w:val="00BA0858"/>
    <w:rsid w:val="00BA09C5"/>
    <w:rsid w:val="00BA11C4"/>
    <w:rsid w:val="00BA13DC"/>
    <w:rsid w:val="00BA1AB5"/>
    <w:rsid w:val="00BA2C50"/>
    <w:rsid w:val="00BA3CFF"/>
    <w:rsid w:val="00BA4087"/>
    <w:rsid w:val="00BA41DE"/>
    <w:rsid w:val="00BA5FD8"/>
    <w:rsid w:val="00BA63D7"/>
    <w:rsid w:val="00BA6963"/>
    <w:rsid w:val="00BB05E9"/>
    <w:rsid w:val="00BB0719"/>
    <w:rsid w:val="00BB0E18"/>
    <w:rsid w:val="00BB125A"/>
    <w:rsid w:val="00BB1806"/>
    <w:rsid w:val="00BB1848"/>
    <w:rsid w:val="00BB18EB"/>
    <w:rsid w:val="00BB1DE0"/>
    <w:rsid w:val="00BB20CB"/>
    <w:rsid w:val="00BB295E"/>
    <w:rsid w:val="00BB2B0E"/>
    <w:rsid w:val="00BB344F"/>
    <w:rsid w:val="00BB3D3C"/>
    <w:rsid w:val="00BB4FCD"/>
    <w:rsid w:val="00BB5292"/>
    <w:rsid w:val="00BB74AF"/>
    <w:rsid w:val="00BC02CE"/>
    <w:rsid w:val="00BC04D7"/>
    <w:rsid w:val="00BC0C3A"/>
    <w:rsid w:val="00BC0D3D"/>
    <w:rsid w:val="00BC20FB"/>
    <w:rsid w:val="00BC23BA"/>
    <w:rsid w:val="00BC3F3B"/>
    <w:rsid w:val="00BC4462"/>
    <w:rsid w:val="00BC4611"/>
    <w:rsid w:val="00BC4889"/>
    <w:rsid w:val="00BC4A18"/>
    <w:rsid w:val="00BC4A5E"/>
    <w:rsid w:val="00BC4E5E"/>
    <w:rsid w:val="00BC5567"/>
    <w:rsid w:val="00BC5705"/>
    <w:rsid w:val="00BC5910"/>
    <w:rsid w:val="00BC5DA6"/>
    <w:rsid w:val="00BC6C9D"/>
    <w:rsid w:val="00BC6EE1"/>
    <w:rsid w:val="00BC7276"/>
    <w:rsid w:val="00BC7305"/>
    <w:rsid w:val="00BC7EFA"/>
    <w:rsid w:val="00BD0D60"/>
    <w:rsid w:val="00BD219A"/>
    <w:rsid w:val="00BD2AC3"/>
    <w:rsid w:val="00BD39E4"/>
    <w:rsid w:val="00BD3DCC"/>
    <w:rsid w:val="00BD4903"/>
    <w:rsid w:val="00BD4923"/>
    <w:rsid w:val="00BE01EA"/>
    <w:rsid w:val="00BE0C2F"/>
    <w:rsid w:val="00BE104C"/>
    <w:rsid w:val="00BE191D"/>
    <w:rsid w:val="00BE3F49"/>
    <w:rsid w:val="00BE4D74"/>
    <w:rsid w:val="00BE57ED"/>
    <w:rsid w:val="00BE5BAE"/>
    <w:rsid w:val="00BF0E26"/>
    <w:rsid w:val="00BF1584"/>
    <w:rsid w:val="00BF2A12"/>
    <w:rsid w:val="00BF513E"/>
    <w:rsid w:val="00BF579F"/>
    <w:rsid w:val="00BF5B52"/>
    <w:rsid w:val="00BF5F23"/>
    <w:rsid w:val="00BF6DEC"/>
    <w:rsid w:val="00C00534"/>
    <w:rsid w:val="00C0110D"/>
    <w:rsid w:val="00C01CDF"/>
    <w:rsid w:val="00C02931"/>
    <w:rsid w:val="00C03499"/>
    <w:rsid w:val="00C03664"/>
    <w:rsid w:val="00C058C4"/>
    <w:rsid w:val="00C062E8"/>
    <w:rsid w:val="00C06D30"/>
    <w:rsid w:val="00C10FCE"/>
    <w:rsid w:val="00C1374F"/>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4A0"/>
    <w:rsid w:val="00C22803"/>
    <w:rsid w:val="00C22A84"/>
    <w:rsid w:val="00C23B68"/>
    <w:rsid w:val="00C243E0"/>
    <w:rsid w:val="00C26E0D"/>
    <w:rsid w:val="00C2712C"/>
    <w:rsid w:val="00C27940"/>
    <w:rsid w:val="00C30716"/>
    <w:rsid w:val="00C3079E"/>
    <w:rsid w:val="00C31284"/>
    <w:rsid w:val="00C31464"/>
    <w:rsid w:val="00C31510"/>
    <w:rsid w:val="00C31C63"/>
    <w:rsid w:val="00C32537"/>
    <w:rsid w:val="00C32B72"/>
    <w:rsid w:val="00C33AB4"/>
    <w:rsid w:val="00C3428D"/>
    <w:rsid w:val="00C34A64"/>
    <w:rsid w:val="00C352D4"/>
    <w:rsid w:val="00C36A60"/>
    <w:rsid w:val="00C36B83"/>
    <w:rsid w:val="00C37029"/>
    <w:rsid w:val="00C37315"/>
    <w:rsid w:val="00C40025"/>
    <w:rsid w:val="00C40230"/>
    <w:rsid w:val="00C42AEE"/>
    <w:rsid w:val="00C43274"/>
    <w:rsid w:val="00C44280"/>
    <w:rsid w:val="00C44435"/>
    <w:rsid w:val="00C46723"/>
    <w:rsid w:val="00C467BE"/>
    <w:rsid w:val="00C473BA"/>
    <w:rsid w:val="00C476B3"/>
    <w:rsid w:val="00C479E4"/>
    <w:rsid w:val="00C47DB8"/>
    <w:rsid w:val="00C50908"/>
    <w:rsid w:val="00C50B4D"/>
    <w:rsid w:val="00C50DDA"/>
    <w:rsid w:val="00C518B5"/>
    <w:rsid w:val="00C530BF"/>
    <w:rsid w:val="00C53AED"/>
    <w:rsid w:val="00C53DA0"/>
    <w:rsid w:val="00C542B7"/>
    <w:rsid w:val="00C574B9"/>
    <w:rsid w:val="00C574E1"/>
    <w:rsid w:val="00C57D3B"/>
    <w:rsid w:val="00C60465"/>
    <w:rsid w:val="00C612F4"/>
    <w:rsid w:val="00C6164B"/>
    <w:rsid w:val="00C63385"/>
    <w:rsid w:val="00C63FD6"/>
    <w:rsid w:val="00C6430F"/>
    <w:rsid w:val="00C647EE"/>
    <w:rsid w:val="00C64F73"/>
    <w:rsid w:val="00C65982"/>
    <w:rsid w:val="00C66516"/>
    <w:rsid w:val="00C66842"/>
    <w:rsid w:val="00C70735"/>
    <w:rsid w:val="00C71237"/>
    <w:rsid w:val="00C712B5"/>
    <w:rsid w:val="00C72F1B"/>
    <w:rsid w:val="00C734E6"/>
    <w:rsid w:val="00C73D5D"/>
    <w:rsid w:val="00C74224"/>
    <w:rsid w:val="00C74B45"/>
    <w:rsid w:val="00C74BC5"/>
    <w:rsid w:val="00C75AA0"/>
    <w:rsid w:val="00C75FAE"/>
    <w:rsid w:val="00C765AA"/>
    <w:rsid w:val="00C76A60"/>
    <w:rsid w:val="00C76C9B"/>
    <w:rsid w:val="00C800CF"/>
    <w:rsid w:val="00C80F78"/>
    <w:rsid w:val="00C81497"/>
    <w:rsid w:val="00C81816"/>
    <w:rsid w:val="00C82F35"/>
    <w:rsid w:val="00C832CB"/>
    <w:rsid w:val="00C83EA1"/>
    <w:rsid w:val="00C8458A"/>
    <w:rsid w:val="00C845AE"/>
    <w:rsid w:val="00C84C17"/>
    <w:rsid w:val="00C84CFE"/>
    <w:rsid w:val="00C85325"/>
    <w:rsid w:val="00C861C0"/>
    <w:rsid w:val="00C87870"/>
    <w:rsid w:val="00C87CD2"/>
    <w:rsid w:val="00C87D19"/>
    <w:rsid w:val="00C907AF"/>
    <w:rsid w:val="00C925EE"/>
    <w:rsid w:val="00C93263"/>
    <w:rsid w:val="00C94201"/>
    <w:rsid w:val="00C94368"/>
    <w:rsid w:val="00C95B5E"/>
    <w:rsid w:val="00C95E60"/>
    <w:rsid w:val="00C9729C"/>
    <w:rsid w:val="00C97789"/>
    <w:rsid w:val="00CA16FF"/>
    <w:rsid w:val="00CA1796"/>
    <w:rsid w:val="00CA1A56"/>
    <w:rsid w:val="00CA23BC"/>
    <w:rsid w:val="00CA33B0"/>
    <w:rsid w:val="00CA3BC6"/>
    <w:rsid w:val="00CA3CFF"/>
    <w:rsid w:val="00CA3D6E"/>
    <w:rsid w:val="00CA4A58"/>
    <w:rsid w:val="00CA4B45"/>
    <w:rsid w:val="00CA4C71"/>
    <w:rsid w:val="00CA52D9"/>
    <w:rsid w:val="00CA680F"/>
    <w:rsid w:val="00CB01FB"/>
    <w:rsid w:val="00CB09FD"/>
    <w:rsid w:val="00CB0D59"/>
    <w:rsid w:val="00CB1162"/>
    <w:rsid w:val="00CB1503"/>
    <w:rsid w:val="00CB28E2"/>
    <w:rsid w:val="00CB3A55"/>
    <w:rsid w:val="00CB44D3"/>
    <w:rsid w:val="00CB5363"/>
    <w:rsid w:val="00CB59E4"/>
    <w:rsid w:val="00CB618F"/>
    <w:rsid w:val="00CB6454"/>
    <w:rsid w:val="00CB6608"/>
    <w:rsid w:val="00CB6B1A"/>
    <w:rsid w:val="00CB6C7A"/>
    <w:rsid w:val="00CB733E"/>
    <w:rsid w:val="00CB7616"/>
    <w:rsid w:val="00CC040C"/>
    <w:rsid w:val="00CC06AE"/>
    <w:rsid w:val="00CC1166"/>
    <w:rsid w:val="00CC1170"/>
    <w:rsid w:val="00CC154A"/>
    <w:rsid w:val="00CC1685"/>
    <w:rsid w:val="00CC1698"/>
    <w:rsid w:val="00CC1B23"/>
    <w:rsid w:val="00CC241F"/>
    <w:rsid w:val="00CC35B5"/>
    <w:rsid w:val="00CC40C3"/>
    <w:rsid w:val="00CC4ADC"/>
    <w:rsid w:val="00CC4C09"/>
    <w:rsid w:val="00CC4E49"/>
    <w:rsid w:val="00CC50C4"/>
    <w:rsid w:val="00CC527E"/>
    <w:rsid w:val="00CC5B9F"/>
    <w:rsid w:val="00CC5E21"/>
    <w:rsid w:val="00CC5F3E"/>
    <w:rsid w:val="00CC6D1E"/>
    <w:rsid w:val="00CC6EDD"/>
    <w:rsid w:val="00CC7F2A"/>
    <w:rsid w:val="00CD064D"/>
    <w:rsid w:val="00CD0E07"/>
    <w:rsid w:val="00CD126D"/>
    <w:rsid w:val="00CD1C53"/>
    <w:rsid w:val="00CD2736"/>
    <w:rsid w:val="00CD29BE"/>
    <w:rsid w:val="00CD2A67"/>
    <w:rsid w:val="00CD3243"/>
    <w:rsid w:val="00CD3BDB"/>
    <w:rsid w:val="00CD3D02"/>
    <w:rsid w:val="00CD3F9C"/>
    <w:rsid w:val="00CD46CE"/>
    <w:rsid w:val="00CD4BE3"/>
    <w:rsid w:val="00CD53C4"/>
    <w:rsid w:val="00CD5414"/>
    <w:rsid w:val="00CE1482"/>
    <w:rsid w:val="00CE1932"/>
    <w:rsid w:val="00CE1F43"/>
    <w:rsid w:val="00CE379E"/>
    <w:rsid w:val="00CE4A5C"/>
    <w:rsid w:val="00CE5421"/>
    <w:rsid w:val="00CE6018"/>
    <w:rsid w:val="00CE6A8B"/>
    <w:rsid w:val="00CE6D70"/>
    <w:rsid w:val="00CE6E8D"/>
    <w:rsid w:val="00CE701C"/>
    <w:rsid w:val="00CE709C"/>
    <w:rsid w:val="00CE7575"/>
    <w:rsid w:val="00CF0361"/>
    <w:rsid w:val="00CF0487"/>
    <w:rsid w:val="00CF0730"/>
    <w:rsid w:val="00CF1518"/>
    <w:rsid w:val="00CF1695"/>
    <w:rsid w:val="00CF1825"/>
    <w:rsid w:val="00CF2654"/>
    <w:rsid w:val="00CF2F0D"/>
    <w:rsid w:val="00CF31FD"/>
    <w:rsid w:val="00CF3703"/>
    <w:rsid w:val="00CF4224"/>
    <w:rsid w:val="00CF48DB"/>
    <w:rsid w:val="00CF5690"/>
    <w:rsid w:val="00CF6511"/>
    <w:rsid w:val="00CF672E"/>
    <w:rsid w:val="00CF7F6D"/>
    <w:rsid w:val="00D003EF"/>
    <w:rsid w:val="00D008B3"/>
    <w:rsid w:val="00D010E2"/>
    <w:rsid w:val="00D01A56"/>
    <w:rsid w:val="00D01AF7"/>
    <w:rsid w:val="00D01D21"/>
    <w:rsid w:val="00D01F23"/>
    <w:rsid w:val="00D022A7"/>
    <w:rsid w:val="00D02441"/>
    <w:rsid w:val="00D02DF8"/>
    <w:rsid w:val="00D03309"/>
    <w:rsid w:val="00D045B6"/>
    <w:rsid w:val="00D047A1"/>
    <w:rsid w:val="00D056D7"/>
    <w:rsid w:val="00D05CF4"/>
    <w:rsid w:val="00D06196"/>
    <w:rsid w:val="00D06289"/>
    <w:rsid w:val="00D06BE9"/>
    <w:rsid w:val="00D07762"/>
    <w:rsid w:val="00D1083D"/>
    <w:rsid w:val="00D10EFC"/>
    <w:rsid w:val="00D11FEB"/>
    <w:rsid w:val="00D12466"/>
    <w:rsid w:val="00D14E18"/>
    <w:rsid w:val="00D14FD8"/>
    <w:rsid w:val="00D1584D"/>
    <w:rsid w:val="00D158A4"/>
    <w:rsid w:val="00D15963"/>
    <w:rsid w:val="00D15977"/>
    <w:rsid w:val="00D1654A"/>
    <w:rsid w:val="00D166B9"/>
    <w:rsid w:val="00D16998"/>
    <w:rsid w:val="00D17C90"/>
    <w:rsid w:val="00D2026E"/>
    <w:rsid w:val="00D20E09"/>
    <w:rsid w:val="00D21ADD"/>
    <w:rsid w:val="00D21E74"/>
    <w:rsid w:val="00D23093"/>
    <w:rsid w:val="00D24139"/>
    <w:rsid w:val="00D24499"/>
    <w:rsid w:val="00D259E3"/>
    <w:rsid w:val="00D25E7D"/>
    <w:rsid w:val="00D30384"/>
    <w:rsid w:val="00D3058B"/>
    <w:rsid w:val="00D307A0"/>
    <w:rsid w:val="00D339BD"/>
    <w:rsid w:val="00D34244"/>
    <w:rsid w:val="00D3456A"/>
    <w:rsid w:val="00D353DB"/>
    <w:rsid w:val="00D35438"/>
    <w:rsid w:val="00D35830"/>
    <w:rsid w:val="00D35947"/>
    <w:rsid w:val="00D37514"/>
    <w:rsid w:val="00D378A1"/>
    <w:rsid w:val="00D4000F"/>
    <w:rsid w:val="00D40219"/>
    <w:rsid w:val="00D4196E"/>
    <w:rsid w:val="00D420FB"/>
    <w:rsid w:val="00D4327E"/>
    <w:rsid w:val="00D432D0"/>
    <w:rsid w:val="00D43AC1"/>
    <w:rsid w:val="00D44800"/>
    <w:rsid w:val="00D448B3"/>
    <w:rsid w:val="00D4495C"/>
    <w:rsid w:val="00D449D1"/>
    <w:rsid w:val="00D45566"/>
    <w:rsid w:val="00D45915"/>
    <w:rsid w:val="00D466B9"/>
    <w:rsid w:val="00D46E02"/>
    <w:rsid w:val="00D47C94"/>
    <w:rsid w:val="00D51856"/>
    <w:rsid w:val="00D51DB0"/>
    <w:rsid w:val="00D527D0"/>
    <w:rsid w:val="00D527E2"/>
    <w:rsid w:val="00D54E01"/>
    <w:rsid w:val="00D553AD"/>
    <w:rsid w:val="00D556B1"/>
    <w:rsid w:val="00D561F5"/>
    <w:rsid w:val="00D5701B"/>
    <w:rsid w:val="00D60181"/>
    <w:rsid w:val="00D60498"/>
    <w:rsid w:val="00D631F3"/>
    <w:rsid w:val="00D63970"/>
    <w:rsid w:val="00D6444C"/>
    <w:rsid w:val="00D6492D"/>
    <w:rsid w:val="00D64DFF"/>
    <w:rsid w:val="00D65744"/>
    <w:rsid w:val="00D65942"/>
    <w:rsid w:val="00D65DDA"/>
    <w:rsid w:val="00D65F26"/>
    <w:rsid w:val="00D66C48"/>
    <w:rsid w:val="00D67BC1"/>
    <w:rsid w:val="00D70821"/>
    <w:rsid w:val="00D70E26"/>
    <w:rsid w:val="00D71FBF"/>
    <w:rsid w:val="00D72183"/>
    <w:rsid w:val="00D72388"/>
    <w:rsid w:val="00D72643"/>
    <w:rsid w:val="00D73661"/>
    <w:rsid w:val="00D73707"/>
    <w:rsid w:val="00D74081"/>
    <w:rsid w:val="00D752F4"/>
    <w:rsid w:val="00D75A1F"/>
    <w:rsid w:val="00D76F57"/>
    <w:rsid w:val="00D77BDF"/>
    <w:rsid w:val="00D8106B"/>
    <w:rsid w:val="00D81825"/>
    <w:rsid w:val="00D82445"/>
    <w:rsid w:val="00D825F0"/>
    <w:rsid w:val="00D82F42"/>
    <w:rsid w:val="00D8375A"/>
    <w:rsid w:val="00D8385E"/>
    <w:rsid w:val="00D86CCE"/>
    <w:rsid w:val="00D90FD1"/>
    <w:rsid w:val="00D91C79"/>
    <w:rsid w:val="00D9352D"/>
    <w:rsid w:val="00D938F5"/>
    <w:rsid w:val="00D9464C"/>
    <w:rsid w:val="00D94CD8"/>
    <w:rsid w:val="00D94ECE"/>
    <w:rsid w:val="00D955B6"/>
    <w:rsid w:val="00D95619"/>
    <w:rsid w:val="00D962F6"/>
    <w:rsid w:val="00D9743E"/>
    <w:rsid w:val="00D9789F"/>
    <w:rsid w:val="00D97C07"/>
    <w:rsid w:val="00DA051D"/>
    <w:rsid w:val="00DA094A"/>
    <w:rsid w:val="00DA15E7"/>
    <w:rsid w:val="00DA1DA6"/>
    <w:rsid w:val="00DA263C"/>
    <w:rsid w:val="00DA3EEA"/>
    <w:rsid w:val="00DA41E3"/>
    <w:rsid w:val="00DA49D5"/>
    <w:rsid w:val="00DA68A9"/>
    <w:rsid w:val="00DA7F3F"/>
    <w:rsid w:val="00DB0A9A"/>
    <w:rsid w:val="00DB16FE"/>
    <w:rsid w:val="00DB1D06"/>
    <w:rsid w:val="00DB22A7"/>
    <w:rsid w:val="00DB3E7F"/>
    <w:rsid w:val="00DB48C8"/>
    <w:rsid w:val="00DB499E"/>
    <w:rsid w:val="00DB51DF"/>
    <w:rsid w:val="00DB6722"/>
    <w:rsid w:val="00DB7A59"/>
    <w:rsid w:val="00DC14A7"/>
    <w:rsid w:val="00DC3E3B"/>
    <w:rsid w:val="00DC5306"/>
    <w:rsid w:val="00DC5D80"/>
    <w:rsid w:val="00DC6985"/>
    <w:rsid w:val="00DC787B"/>
    <w:rsid w:val="00DD007F"/>
    <w:rsid w:val="00DD055C"/>
    <w:rsid w:val="00DD0A3A"/>
    <w:rsid w:val="00DD199A"/>
    <w:rsid w:val="00DD49AC"/>
    <w:rsid w:val="00DD574A"/>
    <w:rsid w:val="00DD595D"/>
    <w:rsid w:val="00DD6F3C"/>
    <w:rsid w:val="00DD6F69"/>
    <w:rsid w:val="00DD78B9"/>
    <w:rsid w:val="00DD7D23"/>
    <w:rsid w:val="00DE00CF"/>
    <w:rsid w:val="00DE05E5"/>
    <w:rsid w:val="00DE111F"/>
    <w:rsid w:val="00DE15AF"/>
    <w:rsid w:val="00DE1C9B"/>
    <w:rsid w:val="00DE1FB8"/>
    <w:rsid w:val="00DE26A0"/>
    <w:rsid w:val="00DE41AB"/>
    <w:rsid w:val="00DE45B7"/>
    <w:rsid w:val="00DE4806"/>
    <w:rsid w:val="00DE4B6E"/>
    <w:rsid w:val="00DE5056"/>
    <w:rsid w:val="00DE52D0"/>
    <w:rsid w:val="00DE5604"/>
    <w:rsid w:val="00DE61CC"/>
    <w:rsid w:val="00DE690E"/>
    <w:rsid w:val="00DF15EB"/>
    <w:rsid w:val="00DF1E72"/>
    <w:rsid w:val="00DF3073"/>
    <w:rsid w:val="00DF4009"/>
    <w:rsid w:val="00DF40FA"/>
    <w:rsid w:val="00DF4767"/>
    <w:rsid w:val="00DF48CC"/>
    <w:rsid w:val="00DF4EB3"/>
    <w:rsid w:val="00DF5C49"/>
    <w:rsid w:val="00DF5E1C"/>
    <w:rsid w:val="00DF68C3"/>
    <w:rsid w:val="00DF7671"/>
    <w:rsid w:val="00DF76D7"/>
    <w:rsid w:val="00E010BD"/>
    <w:rsid w:val="00E01C03"/>
    <w:rsid w:val="00E01F80"/>
    <w:rsid w:val="00E03097"/>
    <w:rsid w:val="00E03EFE"/>
    <w:rsid w:val="00E04303"/>
    <w:rsid w:val="00E04E3F"/>
    <w:rsid w:val="00E0511E"/>
    <w:rsid w:val="00E0552F"/>
    <w:rsid w:val="00E057FD"/>
    <w:rsid w:val="00E05803"/>
    <w:rsid w:val="00E058EB"/>
    <w:rsid w:val="00E05B1E"/>
    <w:rsid w:val="00E06716"/>
    <w:rsid w:val="00E0687A"/>
    <w:rsid w:val="00E06AE8"/>
    <w:rsid w:val="00E0752D"/>
    <w:rsid w:val="00E07F1B"/>
    <w:rsid w:val="00E1006A"/>
    <w:rsid w:val="00E109E1"/>
    <w:rsid w:val="00E10E4F"/>
    <w:rsid w:val="00E129FD"/>
    <w:rsid w:val="00E13860"/>
    <w:rsid w:val="00E13D56"/>
    <w:rsid w:val="00E13EBA"/>
    <w:rsid w:val="00E14383"/>
    <w:rsid w:val="00E143F2"/>
    <w:rsid w:val="00E14943"/>
    <w:rsid w:val="00E14BA2"/>
    <w:rsid w:val="00E14BCD"/>
    <w:rsid w:val="00E156F5"/>
    <w:rsid w:val="00E15C4E"/>
    <w:rsid w:val="00E16773"/>
    <w:rsid w:val="00E169D0"/>
    <w:rsid w:val="00E17A9F"/>
    <w:rsid w:val="00E20949"/>
    <w:rsid w:val="00E20AF5"/>
    <w:rsid w:val="00E217F2"/>
    <w:rsid w:val="00E21944"/>
    <w:rsid w:val="00E21B63"/>
    <w:rsid w:val="00E21BEB"/>
    <w:rsid w:val="00E220E4"/>
    <w:rsid w:val="00E22D69"/>
    <w:rsid w:val="00E234D8"/>
    <w:rsid w:val="00E23D6E"/>
    <w:rsid w:val="00E24E98"/>
    <w:rsid w:val="00E252F7"/>
    <w:rsid w:val="00E26057"/>
    <w:rsid w:val="00E260FB"/>
    <w:rsid w:val="00E26B9C"/>
    <w:rsid w:val="00E26EEE"/>
    <w:rsid w:val="00E30A32"/>
    <w:rsid w:val="00E30A8E"/>
    <w:rsid w:val="00E30EB9"/>
    <w:rsid w:val="00E347D3"/>
    <w:rsid w:val="00E34923"/>
    <w:rsid w:val="00E355AE"/>
    <w:rsid w:val="00E35ABF"/>
    <w:rsid w:val="00E3605C"/>
    <w:rsid w:val="00E36482"/>
    <w:rsid w:val="00E36B1D"/>
    <w:rsid w:val="00E36EF5"/>
    <w:rsid w:val="00E37AB9"/>
    <w:rsid w:val="00E40611"/>
    <w:rsid w:val="00E40937"/>
    <w:rsid w:val="00E40DD2"/>
    <w:rsid w:val="00E435C0"/>
    <w:rsid w:val="00E44AC2"/>
    <w:rsid w:val="00E4742B"/>
    <w:rsid w:val="00E47F31"/>
    <w:rsid w:val="00E502FA"/>
    <w:rsid w:val="00E5038B"/>
    <w:rsid w:val="00E503E1"/>
    <w:rsid w:val="00E504A6"/>
    <w:rsid w:val="00E50C40"/>
    <w:rsid w:val="00E51371"/>
    <w:rsid w:val="00E51B45"/>
    <w:rsid w:val="00E51E61"/>
    <w:rsid w:val="00E528CA"/>
    <w:rsid w:val="00E529AA"/>
    <w:rsid w:val="00E547CA"/>
    <w:rsid w:val="00E56B6E"/>
    <w:rsid w:val="00E5732B"/>
    <w:rsid w:val="00E61039"/>
    <w:rsid w:val="00E61065"/>
    <w:rsid w:val="00E61172"/>
    <w:rsid w:val="00E639D0"/>
    <w:rsid w:val="00E646A3"/>
    <w:rsid w:val="00E64B00"/>
    <w:rsid w:val="00E653A9"/>
    <w:rsid w:val="00E65F99"/>
    <w:rsid w:val="00E67358"/>
    <w:rsid w:val="00E6797A"/>
    <w:rsid w:val="00E708C0"/>
    <w:rsid w:val="00E71F0D"/>
    <w:rsid w:val="00E72822"/>
    <w:rsid w:val="00E731EB"/>
    <w:rsid w:val="00E743B5"/>
    <w:rsid w:val="00E7448C"/>
    <w:rsid w:val="00E74A24"/>
    <w:rsid w:val="00E75119"/>
    <w:rsid w:val="00E754A4"/>
    <w:rsid w:val="00E75927"/>
    <w:rsid w:val="00E75BDF"/>
    <w:rsid w:val="00E761B8"/>
    <w:rsid w:val="00E769E2"/>
    <w:rsid w:val="00E76F0A"/>
    <w:rsid w:val="00E7788A"/>
    <w:rsid w:val="00E77EB8"/>
    <w:rsid w:val="00E800C7"/>
    <w:rsid w:val="00E800DF"/>
    <w:rsid w:val="00E805CF"/>
    <w:rsid w:val="00E81662"/>
    <w:rsid w:val="00E81B79"/>
    <w:rsid w:val="00E82676"/>
    <w:rsid w:val="00E83906"/>
    <w:rsid w:val="00E85EB9"/>
    <w:rsid w:val="00E85FDD"/>
    <w:rsid w:val="00E860E5"/>
    <w:rsid w:val="00E8730F"/>
    <w:rsid w:val="00E879CD"/>
    <w:rsid w:val="00E9096D"/>
    <w:rsid w:val="00E90A56"/>
    <w:rsid w:val="00E90C61"/>
    <w:rsid w:val="00E90C7F"/>
    <w:rsid w:val="00E91BC7"/>
    <w:rsid w:val="00E929D2"/>
    <w:rsid w:val="00E931D7"/>
    <w:rsid w:val="00E94BBC"/>
    <w:rsid w:val="00E96839"/>
    <w:rsid w:val="00EA00A8"/>
    <w:rsid w:val="00EA020A"/>
    <w:rsid w:val="00EA05AD"/>
    <w:rsid w:val="00EA0845"/>
    <w:rsid w:val="00EA08BD"/>
    <w:rsid w:val="00EA098D"/>
    <w:rsid w:val="00EA1134"/>
    <w:rsid w:val="00EA1934"/>
    <w:rsid w:val="00EA1EC0"/>
    <w:rsid w:val="00EA23F1"/>
    <w:rsid w:val="00EA31AD"/>
    <w:rsid w:val="00EA428B"/>
    <w:rsid w:val="00EA4557"/>
    <w:rsid w:val="00EA4F1A"/>
    <w:rsid w:val="00EA57C5"/>
    <w:rsid w:val="00EB00B6"/>
    <w:rsid w:val="00EB0FA3"/>
    <w:rsid w:val="00EB1B46"/>
    <w:rsid w:val="00EB24E5"/>
    <w:rsid w:val="00EB5115"/>
    <w:rsid w:val="00EB5986"/>
    <w:rsid w:val="00EB6566"/>
    <w:rsid w:val="00EB66ED"/>
    <w:rsid w:val="00EB71C4"/>
    <w:rsid w:val="00EB721E"/>
    <w:rsid w:val="00EB729C"/>
    <w:rsid w:val="00EB75B7"/>
    <w:rsid w:val="00EB7871"/>
    <w:rsid w:val="00EB7AF8"/>
    <w:rsid w:val="00EB7EA9"/>
    <w:rsid w:val="00EC14DB"/>
    <w:rsid w:val="00EC1FCE"/>
    <w:rsid w:val="00EC2915"/>
    <w:rsid w:val="00EC316D"/>
    <w:rsid w:val="00EC39AE"/>
    <w:rsid w:val="00EC3AB0"/>
    <w:rsid w:val="00EC3C3D"/>
    <w:rsid w:val="00EC48AA"/>
    <w:rsid w:val="00EC4CDA"/>
    <w:rsid w:val="00EC545E"/>
    <w:rsid w:val="00EC5AED"/>
    <w:rsid w:val="00EC67C2"/>
    <w:rsid w:val="00ED05E1"/>
    <w:rsid w:val="00ED0999"/>
    <w:rsid w:val="00ED10B0"/>
    <w:rsid w:val="00ED13A9"/>
    <w:rsid w:val="00ED19F8"/>
    <w:rsid w:val="00ED2072"/>
    <w:rsid w:val="00ED3F63"/>
    <w:rsid w:val="00ED3FF1"/>
    <w:rsid w:val="00ED486E"/>
    <w:rsid w:val="00ED4BB5"/>
    <w:rsid w:val="00ED60C5"/>
    <w:rsid w:val="00ED63F3"/>
    <w:rsid w:val="00ED697A"/>
    <w:rsid w:val="00ED7FEE"/>
    <w:rsid w:val="00EE03EB"/>
    <w:rsid w:val="00EE03ED"/>
    <w:rsid w:val="00EE0EBD"/>
    <w:rsid w:val="00EE1213"/>
    <w:rsid w:val="00EE1DCA"/>
    <w:rsid w:val="00EE3618"/>
    <w:rsid w:val="00EE6413"/>
    <w:rsid w:val="00EE78E3"/>
    <w:rsid w:val="00EF0A3B"/>
    <w:rsid w:val="00EF0E50"/>
    <w:rsid w:val="00EF233B"/>
    <w:rsid w:val="00EF252E"/>
    <w:rsid w:val="00EF2D68"/>
    <w:rsid w:val="00EF3A3E"/>
    <w:rsid w:val="00EF4E31"/>
    <w:rsid w:val="00EF5211"/>
    <w:rsid w:val="00EF56D9"/>
    <w:rsid w:val="00EF5E0C"/>
    <w:rsid w:val="00EF6E17"/>
    <w:rsid w:val="00F01987"/>
    <w:rsid w:val="00F02740"/>
    <w:rsid w:val="00F04761"/>
    <w:rsid w:val="00F04EDF"/>
    <w:rsid w:val="00F066F4"/>
    <w:rsid w:val="00F06B95"/>
    <w:rsid w:val="00F10F11"/>
    <w:rsid w:val="00F11054"/>
    <w:rsid w:val="00F11B7F"/>
    <w:rsid w:val="00F131CB"/>
    <w:rsid w:val="00F13967"/>
    <w:rsid w:val="00F14B06"/>
    <w:rsid w:val="00F14D09"/>
    <w:rsid w:val="00F1578C"/>
    <w:rsid w:val="00F2223D"/>
    <w:rsid w:val="00F222D4"/>
    <w:rsid w:val="00F22FE4"/>
    <w:rsid w:val="00F234AD"/>
    <w:rsid w:val="00F23500"/>
    <w:rsid w:val="00F23594"/>
    <w:rsid w:val="00F241C5"/>
    <w:rsid w:val="00F244B0"/>
    <w:rsid w:val="00F254DD"/>
    <w:rsid w:val="00F263CF"/>
    <w:rsid w:val="00F2689F"/>
    <w:rsid w:val="00F278EE"/>
    <w:rsid w:val="00F30D9C"/>
    <w:rsid w:val="00F316E2"/>
    <w:rsid w:val="00F32389"/>
    <w:rsid w:val="00F34356"/>
    <w:rsid w:val="00F34623"/>
    <w:rsid w:val="00F348CC"/>
    <w:rsid w:val="00F3499A"/>
    <w:rsid w:val="00F34CE9"/>
    <w:rsid w:val="00F34D07"/>
    <w:rsid w:val="00F36956"/>
    <w:rsid w:val="00F37A20"/>
    <w:rsid w:val="00F40737"/>
    <w:rsid w:val="00F42108"/>
    <w:rsid w:val="00F43A92"/>
    <w:rsid w:val="00F444A5"/>
    <w:rsid w:val="00F44A90"/>
    <w:rsid w:val="00F44E5F"/>
    <w:rsid w:val="00F4664B"/>
    <w:rsid w:val="00F46A4A"/>
    <w:rsid w:val="00F46CB0"/>
    <w:rsid w:val="00F46F1F"/>
    <w:rsid w:val="00F47286"/>
    <w:rsid w:val="00F47918"/>
    <w:rsid w:val="00F47A56"/>
    <w:rsid w:val="00F5027E"/>
    <w:rsid w:val="00F51186"/>
    <w:rsid w:val="00F51B8C"/>
    <w:rsid w:val="00F525A3"/>
    <w:rsid w:val="00F52747"/>
    <w:rsid w:val="00F5288B"/>
    <w:rsid w:val="00F52E8A"/>
    <w:rsid w:val="00F52F5B"/>
    <w:rsid w:val="00F53375"/>
    <w:rsid w:val="00F53930"/>
    <w:rsid w:val="00F55978"/>
    <w:rsid w:val="00F55CD1"/>
    <w:rsid w:val="00F56974"/>
    <w:rsid w:val="00F5729A"/>
    <w:rsid w:val="00F57CBD"/>
    <w:rsid w:val="00F612C1"/>
    <w:rsid w:val="00F619F6"/>
    <w:rsid w:val="00F61F18"/>
    <w:rsid w:val="00F62806"/>
    <w:rsid w:val="00F63601"/>
    <w:rsid w:val="00F63F2C"/>
    <w:rsid w:val="00F6405A"/>
    <w:rsid w:val="00F64FFF"/>
    <w:rsid w:val="00F65ACD"/>
    <w:rsid w:val="00F6608A"/>
    <w:rsid w:val="00F67A62"/>
    <w:rsid w:val="00F7086B"/>
    <w:rsid w:val="00F71148"/>
    <w:rsid w:val="00F715D9"/>
    <w:rsid w:val="00F7185D"/>
    <w:rsid w:val="00F71D5B"/>
    <w:rsid w:val="00F71F37"/>
    <w:rsid w:val="00F72337"/>
    <w:rsid w:val="00F7253C"/>
    <w:rsid w:val="00F735E5"/>
    <w:rsid w:val="00F7383B"/>
    <w:rsid w:val="00F738E1"/>
    <w:rsid w:val="00F73C92"/>
    <w:rsid w:val="00F73D97"/>
    <w:rsid w:val="00F74725"/>
    <w:rsid w:val="00F7609E"/>
    <w:rsid w:val="00F774BB"/>
    <w:rsid w:val="00F77C08"/>
    <w:rsid w:val="00F8066E"/>
    <w:rsid w:val="00F80A8D"/>
    <w:rsid w:val="00F817A6"/>
    <w:rsid w:val="00F81BA7"/>
    <w:rsid w:val="00F831C2"/>
    <w:rsid w:val="00F835F6"/>
    <w:rsid w:val="00F83D72"/>
    <w:rsid w:val="00F84674"/>
    <w:rsid w:val="00F8598D"/>
    <w:rsid w:val="00F86AA9"/>
    <w:rsid w:val="00F90909"/>
    <w:rsid w:val="00F92DB0"/>
    <w:rsid w:val="00F935E6"/>
    <w:rsid w:val="00F947D2"/>
    <w:rsid w:val="00F94FE5"/>
    <w:rsid w:val="00F95A38"/>
    <w:rsid w:val="00F95EDC"/>
    <w:rsid w:val="00F960B2"/>
    <w:rsid w:val="00F96130"/>
    <w:rsid w:val="00F9635D"/>
    <w:rsid w:val="00F97151"/>
    <w:rsid w:val="00F971D0"/>
    <w:rsid w:val="00F97417"/>
    <w:rsid w:val="00F976E5"/>
    <w:rsid w:val="00FA0149"/>
    <w:rsid w:val="00FA0947"/>
    <w:rsid w:val="00FA1339"/>
    <w:rsid w:val="00FA1D0D"/>
    <w:rsid w:val="00FA28EF"/>
    <w:rsid w:val="00FA2FD4"/>
    <w:rsid w:val="00FA32DD"/>
    <w:rsid w:val="00FA3F11"/>
    <w:rsid w:val="00FA4336"/>
    <w:rsid w:val="00FA586A"/>
    <w:rsid w:val="00FA5B3B"/>
    <w:rsid w:val="00FA5B8D"/>
    <w:rsid w:val="00FA71D1"/>
    <w:rsid w:val="00FB07F5"/>
    <w:rsid w:val="00FB08F0"/>
    <w:rsid w:val="00FB1BB9"/>
    <w:rsid w:val="00FB3776"/>
    <w:rsid w:val="00FB48C7"/>
    <w:rsid w:val="00FB4F0C"/>
    <w:rsid w:val="00FB4FF8"/>
    <w:rsid w:val="00FB5143"/>
    <w:rsid w:val="00FB60CA"/>
    <w:rsid w:val="00FB6B9C"/>
    <w:rsid w:val="00FB7281"/>
    <w:rsid w:val="00FC0D95"/>
    <w:rsid w:val="00FC0E22"/>
    <w:rsid w:val="00FC105E"/>
    <w:rsid w:val="00FC1525"/>
    <w:rsid w:val="00FC16A3"/>
    <w:rsid w:val="00FC1C35"/>
    <w:rsid w:val="00FC28F5"/>
    <w:rsid w:val="00FC2ADD"/>
    <w:rsid w:val="00FC55DF"/>
    <w:rsid w:val="00FC7B1C"/>
    <w:rsid w:val="00FC7FB4"/>
    <w:rsid w:val="00FD0320"/>
    <w:rsid w:val="00FD0B5A"/>
    <w:rsid w:val="00FD13F3"/>
    <w:rsid w:val="00FD1447"/>
    <w:rsid w:val="00FD1A60"/>
    <w:rsid w:val="00FD3CDD"/>
    <w:rsid w:val="00FD41D8"/>
    <w:rsid w:val="00FD4B0C"/>
    <w:rsid w:val="00FD5125"/>
    <w:rsid w:val="00FD5253"/>
    <w:rsid w:val="00FD5B5F"/>
    <w:rsid w:val="00FD5BBC"/>
    <w:rsid w:val="00FD6178"/>
    <w:rsid w:val="00FD62A4"/>
    <w:rsid w:val="00FD6972"/>
    <w:rsid w:val="00FD7B65"/>
    <w:rsid w:val="00FE0B4C"/>
    <w:rsid w:val="00FE0FB9"/>
    <w:rsid w:val="00FE1283"/>
    <w:rsid w:val="00FE13E5"/>
    <w:rsid w:val="00FE186D"/>
    <w:rsid w:val="00FE1DB7"/>
    <w:rsid w:val="00FE2F2D"/>
    <w:rsid w:val="00FE3049"/>
    <w:rsid w:val="00FE3962"/>
    <w:rsid w:val="00FE3C7F"/>
    <w:rsid w:val="00FE474E"/>
    <w:rsid w:val="00FE4FE5"/>
    <w:rsid w:val="00FE60F8"/>
    <w:rsid w:val="00FE6731"/>
    <w:rsid w:val="00FE6814"/>
    <w:rsid w:val="00FE6971"/>
    <w:rsid w:val="00FE6BD0"/>
    <w:rsid w:val="00FE6F07"/>
    <w:rsid w:val="00FE79BE"/>
    <w:rsid w:val="00FE79CE"/>
    <w:rsid w:val="00FF08A4"/>
    <w:rsid w:val="00FF0B8D"/>
    <w:rsid w:val="00FF1518"/>
    <w:rsid w:val="00FF1C48"/>
    <w:rsid w:val="00FF22E6"/>
    <w:rsid w:val="00FF35FB"/>
    <w:rsid w:val="00FF4E02"/>
    <w:rsid w:val="00FF5A89"/>
    <w:rsid w:val="00FF5F6F"/>
    <w:rsid w:val="00FF653D"/>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503142"/>
    <w:pPr>
      <w:numPr>
        <w:numId w:val="1"/>
      </w:numPr>
      <w:tabs>
        <w:tab w:val="clear" w:pos="1283"/>
      </w:tabs>
      <w:spacing w:before="200"/>
      <w:ind w:left="426" w:hanging="426"/>
      <w:outlineLvl w:val="0"/>
    </w:pPr>
    <w:rPr>
      <w:b/>
      <w:bCs/>
      <w:kern w:val="32"/>
    </w:rPr>
  </w:style>
  <w:style w:type="paragraph" w:styleId="Nagwek2">
    <w:name w:val="heading 2"/>
    <w:basedOn w:val="Normalny"/>
    <w:link w:val="Nagwek2Znak"/>
    <w:autoRedefine/>
    <w:qFormat/>
    <w:rsid w:val="003100D6"/>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503142"/>
    <w:rPr>
      <w:b/>
      <w:bCs/>
      <w:kern w:val="32"/>
      <w:sz w:val="24"/>
      <w:szCs w:val="24"/>
    </w:rPr>
  </w:style>
  <w:style w:type="character" w:customStyle="1" w:styleId="Nagwek2Znak">
    <w:name w:val="Nagłówek 2 Znak"/>
    <w:link w:val="Nagwek2"/>
    <w:rsid w:val="003100D6"/>
    <w:rPr>
      <w:rFonts w:eastAsia="F2"/>
      <w:bCs/>
      <w:iCs/>
      <w:sz w:val="24"/>
    </w:rPr>
  </w:style>
  <w:style w:type="paragraph" w:styleId="Akapitzlist">
    <w:name w:val="List Paragraph"/>
    <w:aliases w:val="Numerowanie,Akapit z listą BS,List Paragraph,L1,sw tekst"/>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color w:val="365F91" w:themeColor="accent1" w:themeShade="BF"/>
      <w:kern w:val="0"/>
      <w:sz w:val="28"/>
      <w:szCs w:val="28"/>
      <w:lang w:eastAsia="en-US"/>
    </w:rPr>
  </w:style>
  <w:style w:type="paragraph" w:styleId="Spistreci1">
    <w:name w:val="toc 1"/>
    <w:basedOn w:val="Normalny"/>
    <w:next w:val="Normalny"/>
    <w:autoRedefine/>
    <w:uiPriority w:val="39"/>
    <w:rsid w:val="00503142"/>
    <w:pPr>
      <w:tabs>
        <w:tab w:val="left" w:pos="426"/>
        <w:tab w:val="right" w:leader="dot" w:pos="9288"/>
      </w:tabs>
      <w:spacing w:after="100"/>
      <w:jc w:val="both"/>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
    <w:link w:val="Akapitzlist"/>
    <w:uiPriority w:val="34"/>
    <w:qFormat/>
    <w:locked/>
    <w:rsid w:val="00040FB7"/>
    <w:rPr>
      <w:rFonts w:ascii="Calibri" w:eastAsia="Calibri" w:hAnsi="Calibri"/>
      <w:sz w:val="22"/>
      <w:szCs w:val="22"/>
      <w:lang w:eastAsia="en-US"/>
    </w:rPr>
  </w:style>
  <w:style w:type="character" w:styleId="Pogrubienie">
    <w:name w:val="Strong"/>
    <w:basedOn w:val="Domylnaczcionkaakapitu"/>
    <w:uiPriority w:val="22"/>
    <w:qFormat/>
    <w:rsid w:val="005736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503142"/>
    <w:pPr>
      <w:numPr>
        <w:numId w:val="1"/>
      </w:numPr>
      <w:tabs>
        <w:tab w:val="clear" w:pos="1283"/>
      </w:tabs>
      <w:spacing w:before="200"/>
      <w:ind w:left="426" w:hanging="426"/>
      <w:outlineLvl w:val="0"/>
    </w:pPr>
    <w:rPr>
      <w:b/>
      <w:bCs/>
      <w:kern w:val="32"/>
    </w:rPr>
  </w:style>
  <w:style w:type="paragraph" w:styleId="Nagwek2">
    <w:name w:val="heading 2"/>
    <w:basedOn w:val="Normalny"/>
    <w:link w:val="Nagwek2Znak"/>
    <w:autoRedefine/>
    <w:qFormat/>
    <w:rsid w:val="003100D6"/>
    <w:pPr>
      <w:spacing w:before="120" w:after="120"/>
      <w:jc w:val="both"/>
      <w:outlineLvl w:val="1"/>
    </w:pPr>
    <w:rPr>
      <w:rFonts w:eastAsia="F2"/>
      <w:bCs/>
      <w:iCs/>
      <w:szCs w:val="20"/>
    </w:rPr>
  </w:style>
  <w:style w:type="paragraph" w:styleId="Nagwek3">
    <w:name w:val="heading 3"/>
    <w:basedOn w:val="Normalny"/>
    <w:link w:val="Nagwek3Znak"/>
    <w:autoRedefine/>
    <w:qFormat/>
    <w:rsid w:val="0065301B"/>
    <w:pPr>
      <w:tabs>
        <w:tab w:val="left" w:pos="720"/>
      </w:tabs>
      <w:jc w:val="both"/>
      <w:outlineLvl w:val="2"/>
    </w:p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503142"/>
    <w:rPr>
      <w:b/>
      <w:bCs/>
      <w:kern w:val="32"/>
      <w:sz w:val="24"/>
      <w:szCs w:val="24"/>
    </w:rPr>
  </w:style>
  <w:style w:type="character" w:customStyle="1" w:styleId="Nagwek2Znak">
    <w:name w:val="Nagłówek 2 Znak"/>
    <w:link w:val="Nagwek2"/>
    <w:rsid w:val="003100D6"/>
    <w:rPr>
      <w:rFonts w:eastAsia="F2"/>
      <w:bCs/>
      <w:iCs/>
      <w:sz w:val="24"/>
    </w:rPr>
  </w:style>
  <w:style w:type="paragraph" w:styleId="Akapitzlist">
    <w:name w:val="List Paragraph"/>
    <w:aliases w:val="Numerowanie,Akapit z listą BS,List Paragraph,L1,sw tekst"/>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color w:val="365F91" w:themeColor="accent1" w:themeShade="BF"/>
      <w:kern w:val="0"/>
      <w:sz w:val="28"/>
      <w:szCs w:val="28"/>
      <w:lang w:eastAsia="en-US"/>
    </w:rPr>
  </w:style>
  <w:style w:type="paragraph" w:styleId="Spistreci1">
    <w:name w:val="toc 1"/>
    <w:basedOn w:val="Normalny"/>
    <w:next w:val="Normalny"/>
    <w:autoRedefine/>
    <w:uiPriority w:val="39"/>
    <w:rsid w:val="00503142"/>
    <w:pPr>
      <w:tabs>
        <w:tab w:val="left" w:pos="426"/>
        <w:tab w:val="right" w:leader="dot" w:pos="9288"/>
      </w:tabs>
      <w:spacing w:after="100"/>
      <w:jc w:val="both"/>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65301B"/>
    <w:rPr>
      <w:sz w:val="24"/>
      <w:szCs w:val="24"/>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
    <w:link w:val="Akapitzlist"/>
    <w:uiPriority w:val="34"/>
    <w:qFormat/>
    <w:locked/>
    <w:rsid w:val="00040FB7"/>
    <w:rPr>
      <w:rFonts w:ascii="Calibri" w:eastAsia="Calibri" w:hAnsi="Calibri"/>
      <w:sz w:val="22"/>
      <w:szCs w:val="22"/>
      <w:lang w:eastAsia="en-US"/>
    </w:rPr>
  </w:style>
  <w:style w:type="character" w:styleId="Pogrubienie">
    <w:name w:val="Strong"/>
    <w:basedOn w:val="Domylnaczcionkaakapitu"/>
    <w:uiPriority w:val="22"/>
    <w:qFormat/>
    <w:rsid w:val="005736C0"/>
    <w:rPr>
      <w:b/>
      <w:bCs/>
    </w:rPr>
  </w:style>
</w:styles>
</file>

<file path=word/webSettings.xml><?xml version="1.0" encoding="utf-8"?>
<w:webSettings xmlns:r="http://schemas.openxmlformats.org/officeDocument/2006/relationships" xmlns:w="http://schemas.openxmlformats.org/wordprocessingml/2006/main">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563955336">
      <w:bodyDiv w:val="1"/>
      <w:marLeft w:val="0"/>
      <w:marRight w:val="0"/>
      <w:marTop w:val="0"/>
      <w:marBottom w:val="0"/>
      <w:divBdr>
        <w:top w:val="none" w:sz="0" w:space="0" w:color="auto"/>
        <w:left w:val="none" w:sz="0" w:space="0" w:color="auto"/>
        <w:bottom w:val="none" w:sz="0" w:space="0" w:color="auto"/>
        <w:right w:val="none" w:sz="0" w:space="0" w:color="auto"/>
      </w:divBdr>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699238772">
      <w:bodyDiv w:val="1"/>
      <w:marLeft w:val="0"/>
      <w:marRight w:val="0"/>
      <w:marTop w:val="0"/>
      <w:marBottom w:val="0"/>
      <w:divBdr>
        <w:top w:val="none" w:sz="0" w:space="0" w:color="auto"/>
        <w:left w:val="none" w:sz="0" w:space="0" w:color="auto"/>
        <w:bottom w:val="none" w:sz="0" w:space="0" w:color="auto"/>
        <w:right w:val="none" w:sz="0" w:space="0" w:color="auto"/>
      </w:divBdr>
      <w:divsChild>
        <w:div w:id="1115370401">
          <w:marLeft w:val="360"/>
          <w:marRight w:val="0"/>
          <w:marTop w:val="72"/>
          <w:marBottom w:val="72"/>
          <w:divBdr>
            <w:top w:val="none" w:sz="0" w:space="0" w:color="auto"/>
            <w:left w:val="none" w:sz="0" w:space="0" w:color="auto"/>
            <w:bottom w:val="none" w:sz="0" w:space="0" w:color="auto"/>
            <w:right w:val="none" w:sz="0" w:space="0" w:color="auto"/>
          </w:divBdr>
        </w:div>
        <w:div w:id="1295982563">
          <w:marLeft w:val="360"/>
          <w:marRight w:val="0"/>
          <w:marTop w:val="0"/>
          <w:marBottom w:val="72"/>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1974944481">
      <w:bodyDiv w:val="1"/>
      <w:marLeft w:val="0"/>
      <w:marRight w:val="0"/>
      <w:marTop w:val="0"/>
      <w:marBottom w:val="0"/>
      <w:divBdr>
        <w:top w:val="none" w:sz="0" w:space="0" w:color="auto"/>
        <w:left w:val="none" w:sz="0" w:space="0" w:color="auto"/>
        <w:bottom w:val="none" w:sz="0" w:space="0" w:color="auto"/>
        <w:right w:val="none" w:sz="0" w:space="0" w:color="auto"/>
      </w:divBdr>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eader" Target="header1.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rabka"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microsoft.com/office/2018/08/relationships/commentsExtensible" Target="commentsExtensible.xml"/><Relationship Id="rId10" Type="http://schemas.openxmlformats.org/officeDocument/2006/relationships/hyperlink" Target="mailto:inspektor@cbi24.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mailto:urzad@rabka.pl"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B6324-7C97-4FBA-8AB4-824B5CC5D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TotalTime>
  <Pages>24</Pages>
  <Words>9359</Words>
  <Characters>56158</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dmakowski</cp:lastModifiedBy>
  <cp:revision>6</cp:revision>
  <cp:lastPrinted>2021-04-19T08:53:00Z</cp:lastPrinted>
  <dcterms:created xsi:type="dcterms:W3CDTF">2021-04-21T06:59:00Z</dcterms:created>
  <dcterms:modified xsi:type="dcterms:W3CDTF">2021-04-22T10:26:00Z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