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739575" w14:textId="77777777" w:rsidR="007B57F2" w:rsidRPr="003B0B52" w:rsidRDefault="007B57F2" w:rsidP="003B0B52">
      <w:pPr>
        <w:spacing w:after="0" w:line="360" w:lineRule="auto"/>
        <w:rPr>
          <w:rFonts w:eastAsia="Times New Roman" w:cstheme="minorHAnsi"/>
          <w:b/>
          <w:spacing w:val="20"/>
          <w:sz w:val="24"/>
          <w:szCs w:val="24"/>
          <w:lang w:eastAsia="pl-PL"/>
        </w:rPr>
      </w:pPr>
      <w:r w:rsidRPr="003B0B52">
        <w:rPr>
          <w:rFonts w:eastAsia="Times New Roman" w:cstheme="minorHAnsi"/>
          <w:b/>
          <w:spacing w:val="20"/>
          <w:sz w:val="24"/>
          <w:szCs w:val="24"/>
          <w:lang w:eastAsia="pl-PL"/>
        </w:rPr>
        <w:t>INFORMACJA O WYBORZE OFERTY</w:t>
      </w:r>
    </w:p>
    <w:p w14:paraId="2AD2B36C" w14:textId="4B1175BA" w:rsidR="00534A3D" w:rsidRPr="003B0B52" w:rsidRDefault="00534A3D" w:rsidP="003B0B52">
      <w:pPr>
        <w:widowControl w:val="0"/>
        <w:suppressAutoHyphens/>
        <w:spacing w:after="0" w:line="360" w:lineRule="auto"/>
        <w:rPr>
          <w:rFonts w:eastAsia="Times New Roman" w:cstheme="minorHAnsi"/>
          <w:b/>
          <w:spacing w:val="20"/>
          <w:sz w:val="24"/>
          <w:szCs w:val="24"/>
          <w:lang w:eastAsia="pl-PL"/>
        </w:rPr>
      </w:pPr>
      <w:r w:rsidRPr="003B0B52">
        <w:rPr>
          <w:rFonts w:eastAsia="Times New Roman" w:cstheme="minorHAnsi"/>
          <w:spacing w:val="20"/>
          <w:sz w:val="24"/>
          <w:szCs w:val="24"/>
          <w:lang w:eastAsia="pl-PL"/>
        </w:rPr>
        <w:t>Dot. postępowania prowadzonego w trybie podstawow</w:t>
      </w:r>
      <w:r w:rsidR="003B0B52">
        <w:rPr>
          <w:rFonts w:eastAsia="Times New Roman" w:cstheme="minorHAnsi"/>
          <w:spacing w:val="20"/>
          <w:sz w:val="24"/>
          <w:szCs w:val="24"/>
          <w:lang w:eastAsia="pl-PL"/>
        </w:rPr>
        <w:t xml:space="preserve">ym bez negocjacji </w:t>
      </w:r>
      <w:r w:rsidR="003B0B52">
        <w:rPr>
          <w:rFonts w:eastAsia="Times New Roman" w:cstheme="minorHAnsi"/>
          <w:spacing w:val="20"/>
          <w:sz w:val="24"/>
          <w:szCs w:val="24"/>
          <w:lang w:eastAsia="pl-PL"/>
        </w:rPr>
        <w:br/>
        <w:t xml:space="preserve">na podstawie </w:t>
      </w:r>
      <w:r w:rsidRPr="003B0B52">
        <w:rPr>
          <w:rFonts w:eastAsia="Times New Roman" w:cstheme="minorHAnsi"/>
          <w:spacing w:val="20"/>
          <w:sz w:val="24"/>
          <w:szCs w:val="24"/>
          <w:lang w:eastAsia="pl-PL"/>
        </w:rPr>
        <w:t xml:space="preserve">art. 275 pkt 1 ustawy z dnia 11 września 2019 r. Prawo zamówień publicznych </w:t>
      </w:r>
      <w:r w:rsidR="003B0B52">
        <w:rPr>
          <w:rFonts w:eastAsia="Calibri" w:cstheme="minorHAnsi"/>
          <w:spacing w:val="20"/>
          <w:sz w:val="24"/>
          <w:szCs w:val="24"/>
          <w:lang w:eastAsia="pl-PL"/>
        </w:rPr>
        <w:t>(</w:t>
      </w:r>
      <w:proofErr w:type="spellStart"/>
      <w:r w:rsidR="003B0B52">
        <w:rPr>
          <w:rFonts w:eastAsia="Calibri" w:cstheme="minorHAnsi"/>
          <w:spacing w:val="20"/>
          <w:sz w:val="24"/>
          <w:szCs w:val="24"/>
          <w:lang w:eastAsia="pl-PL"/>
        </w:rPr>
        <w:t>t.j</w:t>
      </w:r>
      <w:proofErr w:type="spellEnd"/>
      <w:r w:rsidR="003B0B52">
        <w:rPr>
          <w:rFonts w:eastAsia="Calibri" w:cstheme="minorHAnsi"/>
          <w:spacing w:val="20"/>
          <w:sz w:val="24"/>
          <w:szCs w:val="24"/>
          <w:lang w:eastAsia="pl-PL"/>
        </w:rPr>
        <w:t xml:space="preserve">. Dz. U. 2024 r. </w:t>
      </w:r>
      <w:r w:rsidRPr="003B0B52">
        <w:rPr>
          <w:rFonts w:eastAsia="Calibri" w:cstheme="minorHAnsi"/>
          <w:spacing w:val="20"/>
          <w:sz w:val="24"/>
          <w:szCs w:val="24"/>
          <w:lang w:eastAsia="pl-PL"/>
        </w:rPr>
        <w:t xml:space="preserve">poz. 1320 ze zm.) </w:t>
      </w:r>
      <w:r w:rsidRPr="003B0B52">
        <w:rPr>
          <w:rFonts w:eastAsia="Times New Roman" w:cstheme="minorHAnsi"/>
          <w:spacing w:val="20"/>
          <w:sz w:val="24"/>
          <w:szCs w:val="24"/>
          <w:lang w:eastAsia="pl-PL"/>
        </w:rPr>
        <w:t xml:space="preserve">zwanej dalej </w:t>
      </w:r>
      <w:proofErr w:type="spellStart"/>
      <w:r w:rsidRPr="003B0B52">
        <w:rPr>
          <w:rFonts w:eastAsia="Times New Roman" w:cstheme="minorHAnsi"/>
          <w:spacing w:val="20"/>
          <w:sz w:val="24"/>
          <w:szCs w:val="24"/>
          <w:lang w:eastAsia="pl-PL"/>
        </w:rPr>
        <w:t>upzp</w:t>
      </w:r>
      <w:proofErr w:type="spellEnd"/>
      <w:r w:rsidRPr="003B0B52">
        <w:rPr>
          <w:rFonts w:eastAsia="Times New Roman" w:cstheme="minorHAnsi"/>
          <w:spacing w:val="20"/>
          <w:sz w:val="24"/>
          <w:szCs w:val="24"/>
          <w:lang w:eastAsia="pl-PL"/>
        </w:rPr>
        <w:t xml:space="preserve"> na zadanie pn. „</w:t>
      </w:r>
      <w:r w:rsidRPr="003B0B52">
        <w:rPr>
          <w:rFonts w:eastAsia="Times New Roman" w:cstheme="minorHAnsi"/>
          <w:b/>
          <w:bCs/>
          <w:spacing w:val="20"/>
          <w:sz w:val="24"/>
          <w:szCs w:val="24"/>
          <w:lang w:eastAsia="pl-PL"/>
        </w:rPr>
        <w:t xml:space="preserve">Zakup Koparko – Ładowarki </w:t>
      </w:r>
      <w:r w:rsidRPr="003B0B52">
        <w:rPr>
          <w:rFonts w:eastAsia="Times New Roman" w:cstheme="minorHAnsi"/>
          <w:b/>
          <w:spacing w:val="20"/>
          <w:sz w:val="24"/>
          <w:szCs w:val="24"/>
          <w:lang w:eastAsia="pl-PL"/>
        </w:rPr>
        <w:t>w  rama</w:t>
      </w:r>
      <w:r w:rsidR="00273693" w:rsidRPr="003B0B52">
        <w:rPr>
          <w:rFonts w:eastAsia="Times New Roman" w:cstheme="minorHAnsi"/>
          <w:b/>
          <w:spacing w:val="20"/>
          <w:sz w:val="24"/>
          <w:szCs w:val="24"/>
          <w:lang w:eastAsia="pl-PL"/>
        </w:rPr>
        <w:t>ch Programu Ochrony Ludności i O</w:t>
      </w:r>
      <w:r w:rsidRPr="003B0B52">
        <w:rPr>
          <w:rFonts w:eastAsia="Times New Roman" w:cstheme="minorHAnsi"/>
          <w:b/>
          <w:spacing w:val="20"/>
          <w:sz w:val="24"/>
          <w:szCs w:val="24"/>
          <w:lang w:eastAsia="pl-PL"/>
        </w:rPr>
        <w:t>brony Cywilnej (</w:t>
      </w:r>
      <w:proofErr w:type="spellStart"/>
      <w:r w:rsidRPr="003B0B52">
        <w:rPr>
          <w:rFonts w:eastAsia="Times New Roman" w:cstheme="minorHAnsi"/>
          <w:b/>
          <w:spacing w:val="20"/>
          <w:sz w:val="24"/>
          <w:szCs w:val="24"/>
          <w:lang w:eastAsia="pl-PL"/>
        </w:rPr>
        <w:t>OLiOC</w:t>
      </w:r>
      <w:proofErr w:type="spellEnd"/>
      <w:r w:rsidRPr="003B0B52">
        <w:rPr>
          <w:rFonts w:eastAsia="Times New Roman" w:cstheme="minorHAnsi"/>
          <w:b/>
          <w:spacing w:val="20"/>
          <w:sz w:val="24"/>
          <w:szCs w:val="24"/>
          <w:lang w:eastAsia="pl-PL"/>
        </w:rPr>
        <w:t>) na lata 2025 – 2026. Obszar Zabezpieczenie logistyczne i zapewnienie ciągłości dostaw. Dział: Uzupełnienie zasobów infrastruktury zadań OL i OC”</w:t>
      </w:r>
      <w:bookmarkStart w:id="0" w:name="_GoBack"/>
      <w:bookmarkEnd w:id="0"/>
      <w:r w:rsidRPr="003B0B52">
        <w:rPr>
          <w:rFonts w:eastAsia="Times New Roman" w:cstheme="minorHAnsi"/>
          <w:b/>
          <w:spacing w:val="20"/>
          <w:sz w:val="24"/>
          <w:szCs w:val="24"/>
          <w:lang w:eastAsia="pl-PL"/>
        </w:rPr>
        <w:t>.</w:t>
      </w:r>
    </w:p>
    <w:p w14:paraId="7039F984" w14:textId="77777777" w:rsidR="00534A3D" w:rsidRPr="003B0B52" w:rsidRDefault="00534A3D" w:rsidP="003B0B52">
      <w:pPr>
        <w:widowControl w:val="0"/>
        <w:suppressAutoHyphens/>
        <w:spacing w:after="0" w:line="360" w:lineRule="auto"/>
        <w:ind w:firstLine="284"/>
        <w:rPr>
          <w:rFonts w:eastAsia="Times New Roman" w:cstheme="minorHAnsi"/>
          <w:b/>
          <w:iCs/>
          <w:spacing w:val="20"/>
          <w:sz w:val="24"/>
          <w:szCs w:val="24"/>
          <w:lang w:eastAsia="pl-PL"/>
        </w:rPr>
      </w:pPr>
    </w:p>
    <w:p w14:paraId="542C61D4" w14:textId="5EE09607" w:rsidR="003250C0" w:rsidRPr="003B0B52" w:rsidRDefault="001B18B5" w:rsidP="003B0B52">
      <w:pPr>
        <w:spacing w:line="360" w:lineRule="auto"/>
        <w:rPr>
          <w:rFonts w:cstheme="minorHAnsi"/>
          <w:color w:val="000000"/>
          <w:spacing w:val="20"/>
          <w:sz w:val="24"/>
          <w:szCs w:val="24"/>
          <w:lang w:eastAsia="pl-PL"/>
        </w:rPr>
      </w:pPr>
      <w:r w:rsidRPr="003B0B52">
        <w:rPr>
          <w:rFonts w:eastAsia="Times New Roman" w:cstheme="minorHAnsi"/>
          <w:b/>
          <w:spacing w:val="20"/>
          <w:sz w:val="24"/>
          <w:szCs w:val="24"/>
          <w:lang w:eastAsia="pl-PL"/>
        </w:rPr>
        <w:t xml:space="preserve">Zamawiający - Gmina Sandomierz działając na podstawie art. 253 ust. 2 </w:t>
      </w:r>
      <w:proofErr w:type="spellStart"/>
      <w:r w:rsidRPr="003B0B52">
        <w:rPr>
          <w:rFonts w:eastAsia="Times New Roman" w:cstheme="minorHAnsi"/>
          <w:b/>
          <w:spacing w:val="20"/>
          <w:sz w:val="24"/>
          <w:szCs w:val="24"/>
          <w:lang w:eastAsia="pl-PL"/>
        </w:rPr>
        <w:t>upzp</w:t>
      </w:r>
      <w:proofErr w:type="spellEnd"/>
      <w:r w:rsidRPr="003B0B52">
        <w:rPr>
          <w:rFonts w:eastAsia="Times New Roman" w:cstheme="minorHAnsi"/>
          <w:b/>
          <w:spacing w:val="20"/>
          <w:sz w:val="24"/>
          <w:szCs w:val="24"/>
          <w:lang w:eastAsia="pl-PL"/>
        </w:rPr>
        <w:t xml:space="preserve"> informuje, </w:t>
      </w:r>
      <w:r w:rsidR="0069081E" w:rsidRPr="003B0B52">
        <w:rPr>
          <w:rFonts w:eastAsia="Times New Roman" w:cstheme="minorHAnsi"/>
          <w:b/>
          <w:spacing w:val="20"/>
          <w:sz w:val="24"/>
          <w:szCs w:val="24"/>
          <w:lang w:eastAsia="pl-PL"/>
        </w:rPr>
        <w:t>że</w:t>
      </w:r>
      <w:r w:rsidRPr="003B0B52">
        <w:rPr>
          <w:rFonts w:eastAsia="Times New Roman" w:cstheme="minorHAnsi"/>
          <w:b/>
          <w:spacing w:val="20"/>
          <w:sz w:val="24"/>
          <w:szCs w:val="24"/>
          <w:lang w:eastAsia="pl-PL"/>
        </w:rPr>
        <w:t xml:space="preserve"> w postępowaniu jw. </w:t>
      </w:r>
      <w:r w:rsidR="007B57F2" w:rsidRPr="003B0B52">
        <w:rPr>
          <w:rFonts w:eastAsia="Andale Sans UI" w:cstheme="minorHAnsi"/>
          <w:b/>
          <w:spacing w:val="20"/>
          <w:kern w:val="1"/>
          <w:sz w:val="24"/>
          <w:szCs w:val="24"/>
          <w:lang w:eastAsia="zh-CN"/>
        </w:rPr>
        <w:t>wybrał ofertę złożoną przez</w:t>
      </w:r>
      <w:r w:rsidR="003B0B52">
        <w:rPr>
          <w:rFonts w:eastAsia="Andale Sans UI" w:cstheme="minorHAnsi"/>
          <w:b/>
          <w:spacing w:val="20"/>
          <w:kern w:val="1"/>
          <w:sz w:val="24"/>
          <w:szCs w:val="24"/>
          <w:lang w:eastAsia="zh-CN"/>
        </w:rPr>
        <w:t xml:space="preserve"> </w:t>
      </w:r>
      <w:r w:rsidR="001F40E1" w:rsidRPr="003B0B52">
        <w:rPr>
          <w:rFonts w:eastAsia="Andale Sans UI" w:cstheme="minorHAnsi"/>
          <w:b/>
          <w:spacing w:val="20"/>
          <w:kern w:val="1"/>
          <w:sz w:val="24"/>
          <w:szCs w:val="24"/>
          <w:lang w:eastAsia="zh-CN"/>
        </w:rPr>
        <w:t xml:space="preserve">Wykonawcę: </w:t>
      </w:r>
      <w:r w:rsidR="00534A3D" w:rsidRPr="003B0B52">
        <w:rPr>
          <w:rFonts w:cstheme="minorHAnsi"/>
          <w:color w:val="000000"/>
          <w:spacing w:val="20"/>
          <w:sz w:val="24"/>
          <w:szCs w:val="24"/>
          <w:lang w:eastAsia="pl-PL"/>
        </w:rPr>
        <w:t>Chmielewski Sp. z o.o</w:t>
      </w:r>
      <w:r w:rsidR="00A4716B" w:rsidRPr="003B0B52">
        <w:rPr>
          <w:rFonts w:cstheme="minorHAnsi"/>
          <w:color w:val="000000"/>
          <w:spacing w:val="20"/>
          <w:sz w:val="24"/>
          <w:szCs w:val="24"/>
          <w:lang w:eastAsia="pl-PL"/>
        </w:rPr>
        <w:t>.</w:t>
      </w:r>
      <w:r w:rsidR="00534A3D" w:rsidRPr="003B0B52">
        <w:rPr>
          <w:rFonts w:cstheme="minorHAnsi"/>
          <w:color w:val="000000"/>
          <w:spacing w:val="20"/>
          <w:sz w:val="24"/>
          <w:szCs w:val="24"/>
          <w:lang w:eastAsia="pl-PL"/>
        </w:rPr>
        <w:t xml:space="preserve">, Kleczanów 155, 27-641 Obrazów. </w:t>
      </w:r>
    </w:p>
    <w:p w14:paraId="40668C50" w14:textId="36F26EAE" w:rsidR="007B57F2" w:rsidRPr="003B0B52" w:rsidRDefault="007B57F2" w:rsidP="003B0B52">
      <w:pPr>
        <w:spacing w:line="360" w:lineRule="auto"/>
        <w:rPr>
          <w:rFonts w:cstheme="minorHAnsi"/>
          <w:color w:val="000000"/>
          <w:spacing w:val="20"/>
          <w:sz w:val="24"/>
          <w:szCs w:val="24"/>
          <w:lang w:eastAsia="pl-PL"/>
        </w:rPr>
      </w:pPr>
      <w:r w:rsidRPr="003B0B52">
        <w:rPr>
          <w:rFonts w:eastAsia="Times New Roman" w:cstheme="minorHAnsi"/>
          <w:spacing w:val="20"/>
          <w:sz w:val="24"/>
          <w:szCs w:val="24"/>
          <w:lang w:eastAsia="pl-PL"/>
        </w:rPr>
        <w:t xml:space="preserve">Oferta spełnia wszystkie wymogi SWZ, jest zgodna z przepisami </w:t>
      </w:r>
      <w:proofErr w:type="spellStart"/>
      <w:r w:rsidRPr="003B0B52">
        <w:rPr>
          <w:rFonts w:eastAsia="Times New Roman" w:cstheme="minorHAnsi"/>
          <w:spacing w:val="20"/>
          <w:sz w:val="24"/>
          <w:szCs w:val="24"/>
          <w:lang w:eastAsia="pl-PL"/>
        </w:rPr>
        <w:t>upzp</w:t>
      </w:r>
      <w:proofErr w:type="spellEnd"/>
      <w:r w:rsidRPr="003B0B52">
        <w:rPr>
          <w:rFonts w:eastAsia="Times New Roman" w:cstheme="minorHAnsi"/>
          <w:spacing w:val="20"/>
          <w:sz w:val="24"/>
          <w:szCs w:val="24"/>
          <w:lang w:eastAsia="pl-PL"/>
        </w:rPr>
        <w:t xml:space="preserve">, </w:t>
      </w:r>
      <w:r w:rsidR="003B0B52">
        <w:rPr>
          <w:rFonts w:eastAsia="Times New Roman" w:cstheme="minorHAnsi"/>
          <w:spacing w:val="20"/>
          <w:sz w:val="24"/>
          <w:szCs w:val="24"/>
          <w:lang w:eastAsia="pl-PL"/>
        </w:rPr>
        <w:br/>
      </w:r>
      <w:r w:rsidRPr="003B0B52">
        <w:rPr>
          <w:rFonts w:eastAsia="Times New Roman" w:cstheme="minorHAnsi"/>
          <w:spacing w:val="20"/>
          <w:sz w:val="24"/>
          <w:szCs w:val="24"/>
          <w:lang w:eastAsia="pl-PL"/>
        </w:rPr>
        <w:t>nie po</w:t>
      </w:r>
      <w:r w:rsidR="001F40E1" w:rsidRPr="003B0B52">
        <w:rPr>
          <w:rFonts w:eastAsia="Times New Roman" w:cstheme="minorHAnsi"/>
          <w:spacing w:val="20"/>
          <w:sz w:val="24"/>
          <w:szCs w:val="24"/>
          <w:lang w:eastAsia="pl-PL"/>
        </w:rPr>
        <w:t xml:space="preserve">dlega odrzuceniu oraz uzyskała </w:t>
      </w:r>
      <w:r w:rsidR="00534A3D" w:rsidRPr="003B0B52">
        <w:rPr>
          <w:rFonts w:eastAsia="Times New Roman" w:cstheme="minorHAnsi"/>
          <w:spacing w:val="20"/>
          <w:sz w:val="24"/>
          <w:szCs w:val="24"/>
          <w:lang w:eastAsia="pl-PL"/>
        </w:rPr>
        <w:t xml:space="preserve"> 60</w:t>
      </w:r>
      <w:r w:rsidR="0099048F" w:rsidRPr="003B0B52">
        <w:rPr>
          <w:rFonts w:eastAsia="Times New Roman" w:cstheme="minorHAnsi"/>
          <w:spacing w:val="20"/>
          <w:sz w:val="24"/>
          <w:szCs w:val="24"/>
          <w:lang w:eastAsia="pl-PL"/>
        </w:rPr>
        <w:t xml:space="preserve"> </w:t>
      </w:r>
      <w:r w:rsidR="005C1DCA" w:rsidRPr="003B0B52">
        <w:rPr>
          <w:rFonts w:eastAsia="Times New Roman" w:cstheme="minorHAnsi"/>
          <w:spacing w:val="20"/>
          <w:sz w:val="24"/>
          <w:szCs w:val="24"/>
          <w:lang w:eastAsia="pl-PL"/>
        </w:rPr>
        <w:t xml:space="preserve"> </w:t>
      </w:r>
      <w:r w:rsidRPr="003B0B52">
        <w:rPr>
          <w:rFonts w:eastAsia="Times New Roman" w:cstheme="minorHAnsi"/>
          <w:spacing w:val="20"/>
          <w:sz w:val="24"/>
          <w:szCs w:val="24"/>
          <w:lang w:eastAsia="pl-PL"/>
        </w:rPr>
        <w:t>punktów na podstawie kryteriów oceny ofert zastosowanych w tym postępowaniu (cena – waga kryteri</w:t>
      </w:r>
      <w:r w:rsidR="00534A3D" w:rsidRPr="003B0B52">
        <w:rPr>
          <w:rFonts w:eastAsia="Times New Roman" w:cstheme="minorHAnsi"/>
          <w:spacing w:val="20"/>
          <w:sz w:val="24"/>
          <w:szCs w:val="24"/>
          <w:lang w:eastAsia="pl-PL"/>
        </w:rPr>
        <w:t xml:space="preserve">um 60%, </w:t>
      </w:r>
      <w:r w:rsidRPr="003B0B52">
        <w:rPr>
          <w:rFonts w:eastAsia="Times New Roman" w:cstheme="minorHAnsi"/>
          <w:spacing w:val="20"/>
          <w:sz w:val="24"/>
          <w:szCs w:val="24"/>
          <w:lang w:eastAsia="pl-PL"/>
        </w:rPr>
        <w:t xml:space="preserve">okres </w:t>
      </w:r>
      <w:r w:rsidR="00534A3D" w:rsidRPr="003B0B52">
        <w:rPr>
          <w:rFonts w:eastAsia="Times New Roman" w:cstheme="minorHAnsi"/>
          <w:spacing w:val="20"/>
          <w:sz w:val="24"/>
          <w:szCs w:val="24"/>
          <w:lang w:eastAsia="pl-PL"/>
        </w:rPr>
        <w:t xml:space="preserve">udzielonej </w:t>
      </w:r>
      <w:r w:rsidRPr="003B0B52">
        <w:rPr>
          <w:rFonts w:eastAsia="Times New Roman" w:cstheme="minorHAnsi"/>
          <w:spacing w:val="20"/>
          <w:sz w:val="24"/>
          <w:szCs w:val="24"/>
          <w:lang w:eastAsia="pl-PL"/>
        </w:rPr>
        <w:t>gwaran</w:t>
      </w:r>
      <w:r w:rsidR="00534A3D" w:rsidRPr="003B0B52">
        <w:rPr>
          <w:rFonts w:eastAsia="Times New Roman" w:cstheme="minorHAnsi"/>
          <w:spacing w:val="20"/>
          <w:sz w:val="24"/>
          <w:szCs w:val="24"/>
          <w:lang w:eastAsia="pl-PL"/>
        </w:rPr>
        <w:t>cji na wykonanie przedmiotu zamówienia</w:t>
      </w:r>
      <w:r w:rsidR="007D4708" w:rsidRPr="003B0B52">
        <w:rPr>
          <w:rFonts w:eastAsia="Times New Roman" w:cstheme="minorHAnsi"/>
          <w:spacing w:val="20"/>
          <w:sz w:val="24"/>
          <w:szCs w:val="24"/>
          <w:lang w:eastAsia="pl-PL"/>
        </w:rPr>
        <w:t xml:space="preserve"> </w:t>
      </w:r>
      <w:r w:rsidR="003B0B52">
        <w:rPr>
          <w:rFonts w:eastAsia="Times New Roman" w:cstheme="minorHAnsi"/>
          <w:spacing w:val="20"/>
          <w:sz w:val="24"/>
          <w:szCs w:val="24"/>
          <w:lang w:eastAsia="pl-PL"/>
        </w:rPr>
        <w:br/>
      </w:r>
      <w:r w:rsidR="007D4708" w:rsidRPr="003B0B52">
        <w:rPr>
          <w:rFonts w:eastAsia="Times New Roman" w:cstheme="minorHAnsi"/>
          <w:spacing w:val="20"/>
          <w:sz w:val="24"/>
          <w:szCs w:val="24"/>
          <w:lang w:eastAsia="pl-PL"/>
        </w:rPr>
        <w:t>– waga kryterium 4</w:t>
      </w:r>
      <w:r w:rsidRPr="003B0B52">
        <w:rPr>
          <w:rFonts w:eastAsia="Times New Roman" w:cstheme="minorHAnsi"/>
          <w:spacing w:val="20"/>
          <w:sz w:val="24"/>
          <w:szCs w:val="24"/>
          <w:lang w:eastAsia="pl-PL"/>
        </w:rPr>
        <w:t>0%).</w:t>
      </w:r>
    </w:p>
    <w:p w14:paraId="41A1DD57" w14:textId="180F362F" w:rsidR="001A676E" w:rsidRPr="003B0B52" w:rsidRDefault="00DE423E" w:rsidP="003B0B52">
      <w:pPr>
        <w:spacing w:after="120" w:line="360" w:lineRule="auto"/>
        <w:rPr>
          <w:rFonts w:eastAsia="Times New Roman" w:cstheme="minorHAnsi"/>
          <w:b/>
          <w:spacing w:val="20"/>
          <w:sz w:val="24"/>
          <w:szCs w:val="24"/>
          <w:lang w:eastAsia="pl-PL"/>
        </w:rPr>
      </w:pPr>
      <w:r w:rsidRPr="003B0B52">
        <w:rPr>
          <w:rFonts w:cstheme="minorHAnsi"/>
          <w:spacing w:val="20"/>
          <w:sz w:val="24"/>
          <w:szCs w:val="24"/>
        </w:rPr>
        <w:t xml:space="preserve">W postępowaniu jw. w terminie do składania ofert tj. do dnia  </w:t>
      </w:r>
      <w:r w:rsidR="00534A3D" w:rsidRPr="003B0B52">
        <w:rPr>
          <w:rFonts w:cstheme="minorHAnsi"/>
          <w:spacing w:val="20"/>
          <w:sz w:val="24"/>
          <w:szCs w:val="24"/>
        </w:rPr>
        <w:t>20.10</w:t>
      </w:r>
      <w:r w:rsidR="000C4382" w:rsidRPr="003B0B52">
        <w:rPr>
          <w:rFonts w:cstheme="minorHAnsi"/>
          <w:spacing w:val="20"/>
          <w:sz w:val="24"/>
          <w:szCs w:val="24"/>
        </w:rPr>
        <w:t>.</w:t>
      </w:r>
      <w:r w:rsidR="00534A3D" w:rsidRPr="003B0B52">
        <w:rPr>
          <w:rFonts w:cstheme="minorHAnsi"/>
          <w:spacing w:val="20"/>
          <w:sz w:val="24"/>
          <w:szCs w:val="24"/>
        </w:rPr>
        <w:t>2025 r. do godz. 10:30  wpłynęła 1</w:t>
      </w:r>
      <w:r w:rsidRPr="003B0B52">
        <w:rPr>
          <w:rFonts w:cstheme="minorHAnsi"/>
          <w:spacing w:val="20"/>
          <w:sz w:val="24"/>
          <w:szCs w:val="24"/>
        </w:rPr>
        <w:t xml:space="preserve"> ofert</w:t>
      </w:r>
      <w:r w:rsidR="00534A3D" w:rsidRPr="003B0B52">
        <w:rPr>
          <w:rFonts w:cstheme="minorHAnsi"/>
          <w:spacing w:val="20"/>
          <w:sz w:val="24"/>
          <w:szCs w:val="24"/>
        </w:rPr>
        <w:t>a</w:t>
      </w:r>
      <w:r w:rsidRPr="003B0B52">
        <w:rPr>
          <w:rFonts w:cstheme="minorHAnsi"/>
          <w:spacing w:val="20"/>
          <w:sz w:val="24"/>
          <w:szCs w:val="24"/>
        </w:rPr>
        <w:t xml:space="preserve">. </w:t>
      </w:r>
      <w:r w:rsidR="007B57F2" w:rsidRPr="003B0B52">
        <w:rPr>
          <w:rFonts w:eastAsia="Calibri" w:cstheme="minorHAnsi"/>
          <w:spacing w:val="20"/>
          <w:sz w:val="24"/>
          <w:szCs w:val="24"/>
        </w:rPr>
        <w:t>Punktacja wg. poniższej tabeli</w:t>
      </w:r>
      <w:r w:rsidR="002F144A" w:rsidRPr="003B0B52">
        <w:rPr>
          <w:rFonts w:eastAsia="Calibri" w:cstheme="minorHAnsi"/>
          <w:spacing w:val="20"/>
          <w:sz w:val="24"/>
          <w:szCs w:val="24"/>
        </w:rPr>
        <w:t>:</w:t>
      </w:r>
    </w:p>
    <w:tbl>
      <w:tblPr>
        <w:tblStyle w:val="Tabela-Siatka1"/>
        <w:tblW w:w="87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92"/>
        <w:gridCol w:w="2977"/>
        <w:gridCol w:w="1418"/>
        <w:gridCol w:w="1701"/>
        <w:gridCol w:w="1701"/>
      </w:tblGrid>
      <w:tr w:rsidR="00DE423E" w:rsidRPr="003B0B52" w14:paraId="74E6F5BF" w14:textId="77777777" w:rsidTr="003B0B52">
        <w:trPr>
          <w:tblHeader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4CDCC195" w14:textId="77777777" w:rsidR="00DE423E" w:rsidRPr="003B0B52" w:rsidRDefault="00DE423E" w:rsidP="003B0B52">
            <w:pPr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pacing w:val="20"/>
                <w:sz w:val="24"/>
                <w:szCs w:val="24"/>
              </w:rPr>
            </w:pPr>
            <w:r w:rsidRPr="003B0B52">
              <w:rPr>
                <w:rFonts w:asciiTheme="minorHAnsi" w:eastAsia="Times New Roman" w:hAnsiTheme="minorHAnsi" w:cstheme="minorHAnsi"/>
                <w:b/>
                <w:bCs/>
                <w:spacing w:val="20"/>
                <w:sz w:val="24"/>
                <w:szCs w:val="24"/>
              </w:rPr>
              <w:t>Nr</w:t>
            </w:r>
          </w:p>
          <w:p w14:paraId="4BFB45DF" w14:textId="77777777" w:rsidR="00DE423E" w:rsidRPr="003B0B52" w:rsidRDefault="00DE423E" w:rsidP="003B0B52">
            <w:pPr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pacing w:val="20"/>
                <w:sz w:val="24"/>
                <w:szCs w:val="24"/>
              </w:rPr>
            </w:pPr>
            <w:r w:rsidRPr="003B0B52">
              <w:rPr>
                <w:rFonts w:asciiTheme="minorHAnsi" w:eastAsia="Times New Roman" w:hAnsiTheme="minorHAnsi" w:cstheme="minorHAnsi"/>
                <w:b/>
                <w:bCs/>
                <w:spacing w:val="20"/>
                <w:sz w:val="24"/>
                <w:szCs w:val="24"/>
              </w:rPr>
              <w:t>oferty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01B46690" w14:textId="77777777" w:rsidR="00DE423E" w:rsidRPr="003B0B52" w:rsidRDefault="00DE423E" w:rsidP="003B0B52">
            <w:pPr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pacing w:val="20"/>
                <w:sz w:val="24"/>
                <w:szCs w:val="24"/>
              </w:rPr>
            </w:pPr>
            <w:r w:rsidRPr="003B0B52">
              <w:rPr>
                <w:rFonts w:asciiTheme="minorHAnsi" w:eastAsia="Times New Roman" w:hAnsiTheme="minorHAnsi" w:cstheme="minorHAnsi"/>
                <w:b/>
                <w:bCs/>
                <w:spacing w:val="20"/>
                <w:sz w:val="24"/>
                <w:szCs w:val="24"/>
              </w:rPr>
              <w:t>Nazwa i adres wykonawcy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00CF6108" w14:textId="557F0DF3" w:rsidR="00DE423E" w:rsidRPr="003B0B52" w:rsidRDefault="00DE423E" w:rsidP="003B0B52">
            <w:pPr>
              <w:spacing w:line="360" w:lineRule="auto"/>
              <w:rPr>
                <w:rFonts w:asciiTheme="minorHAnsi" w:eastAsia="Times New Roman" w:hAnsiTheme="minorHAnsi" w:cstheme="minorHAnsi"/>
                <w:spacing w:val="20"/>
                <w:sz w:val="24"/>
                <w:szCs w:val="24"/>
              </w:rPr>
            </w:pPr>
            <w:r w:rsidRPr="003B0B52">
              <w:rPr>
                <w:rFonts w:asciiTheme="minorHAnsi" w:eastAsia="Andale Sans UI" w:hAnsiTheme="minorHAnsi" w:cstheme="minorHAnsi"/>
                <w:b/>
                <w:spacing w:val="20"/>
                <w:kern w:val="1"/>
                <w:sz w:val="24"/>
                <w:szCs w:val="24"/>
                <w:lang w:eastAsia="zh-CN"/>
              </w:rPr>
              <w:t>Kryterium ceny (60%)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4971891F" w14:textId="76CE15D2" w:rsidR="00DE423E" w:rsidRPr="003B0B52" w:rsidRDefault="00DE423E" w:rsidP="003B0B52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bCs/>
                <w:spacing w:val="20"/>
                <w:sz w:val="24"/>
                <w:szCs w:val="24"/>
              </w:rPr>
            </w:pPr>
            <w:r w:rsidRPr="003B0B52">
              <w:rPr>
                <w:rFonts w:asciiTheme="minorHAnsi" w:hAnsiTheme="minorHAnsi" w:cstheme="minorHAnsi"/>
                <w:b/>
                <w:bCs/>
                <w:spacing w:val="20"/>
                <w:sz w:val="24"/>
                <w:szCs w:val="24"/>
              </w:rPr>
              <w:t xml:space="preserve">Kryterium </w:t>
            </w:r>
            <w:r w:rsidR="002F144A" w:rsidRPr="003B0B52">
              <w:rPr>
                <w:rFonts w:asciiTheme="minorHAnsi" w:hAnsiTheme="minorHAnsi" w:cstheme="minorHAnsi"/>
                <w:b/>
                <w:bCs/>
                <w:spacing w:val="20"/>
                <w:sz w:val="24"/>
                <w:szCs w:val="24"/>
              </w:rPr>
              <w:t xml:space="preserve"> </w:t>
            </w:r>
            <w:r w:rsidRPr="003B0B52">
              <w:rPr>
                <w:rFonts w:asciiTheme="minorHAnsi" w:hAnsiTheme="minorHAnsi" w:cstheme="minorHAnsi"/>
                <w:b/>
                <w:bCs/>
                <w:spacing w:val="20"/>
                <w:sz w:val="24"/>
                <w:szCs w:val="24"/>
              </w:rPr>
              <w:t>okresu gwarancji</w:t>
            </w:r>
            <w:r w:rsidR="00534A3D" w:rsidRPr="003B0B52">
              <w:rPr>
                <w:rFonts w:asciiTheme="minorHAnsi" w:hAnsiTheme="minorHAnsi" w:cstheme="minorHAnsi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534A3D" w:rsidRPr="003B0B52">
              <w:rPr>
                <w:rFonts w:asciiTheme="minorHAnsi" w:hAnsiTheme="minorHAnsi" w:cstheme="minorHAnsi"/>
                <w:b/>
                <w:bCs/>
                <w:spacing w:val="20"/>
                <w:sz w:val="24"/>
                <w:szCs w:val="24"/>
              </w:rPr>
              <w:br/>
              <w:t>na wykonanie przedmiotu za</w:t>
            </w:r>
            <w:r w:rsidR="00A4716B" w:rsidRPr="003B0B52">
              <w:rPr>
                <w:rFonts w:asciiTheme="minorHAnsi" w:hAnsiTheme="minorHAnsi" w:cstheme="minorHAnsi"/>
                <w:b/>
                <w:bCs/>
                <w:spacing w:val="20"/>
                <w:sz w:val="24"/>
                <w:szCs w:val="24"/>
              </w:rPr>
              <w:t>mówienia</w:t>
            </w:r>
          </w:p>
          <w:p w14:paraId="2ECA24A9" w14:textId="23A656E9" w:rsidR="00DE423E" w:rsidRPr="003B0B52" w:rsidRDefault="00DE423E" w:rsidP="003B0B52">
            <w:pPr>
              <w:spacing w:line="360" w:lineRule="auto"/>
              <w:rPr>
                <w:rFonts w:asciiTheme="minorHAnsi" w:eastAsia="Times New Roman" w:hAnsiTheme="minorHAnsi" w:cstheme="minorHAnsi"/>
                <w:spacing w:val="20"/>
                <w:sz w:val="24"/>
                <w:szCs w:val="24"/>
              </w:rPr>
            </w:pPr>
            <w:r w:rsidRPr="003B0B52">
              <w:rPr>
                <w:rFonts w:asciiTheme="minorHAnsi" w:hAnsiTheme="minorHAnsi" w:cstheme="minorHAnsi"/>
                <w:b/>
                <w:bCs/>
                <w:spacing w:val="20"/>
                <w:sz w:val="24"/>
                <w:szCs w:val="24"/>
              </w:rPr>
              <w:t>(40%</w:t>
            </w:r>
            <w:r w:rsidRPr="003B0B52">
              <w:rPr>
                <w:rFonts w:asciiTheme="minorHAnsi" w:eastAsia="Times New Roman" w:hAnsiTheme="minorHAnsi" w:cstheme="minorHAnsi"/>
                <w:b/>
                <w:bCs/>
                <w:spacing w:val="2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1BED2D13" w14:textId="1FD3CC98" w:rsidR="00DE423E" w:rsidRPr="003B0B52" w:rsidRDefault="00913917" w:rsidP="003B0B52">
            <w:pPr>
              <w:spacing w:line="360" w:lineRule="auto"/>
              <w:rPr>
                <w:rFonts w:asciiTheme="minorHAnsi" w:eastAsia="Times New Roman" w:hAnsiTheme="minorHAnsi" w:cstheme="minorHAnsi"/>
                <w:spacing w:val="20"/>
                <w:sz w:val="24"/>
                <w:szCs w:val="24"/>
              </w:rPr>
            </w:pPr>
            <w:r w:rsidRPr="003B0B52">
              <w:rPr>
                <w:rFonts w:asciiTheme="minorHAnsi" w:hAnsiTheme="minorHAnsi" w:cstheme="minorHAnsi"/>
                <w:b/>
                <w:spacing w:val="20"/>
                <w:sz w:val="24"/>
                <w:szCs w:val="24"/>
              </w:rPr>
              <w:t>Punktacja ogółem</w:t>
            </w:r>
          </w:p>
        </w:tc>
      </w:tr>
      <w:tr w:rsidR="00993685" w:rsidRPr="003B0B52" w14:paraId="79907C9F" w14:textId="77777777" w:rsidTr="003B0B52">
        <w:trPr>
          <w:trHeight w:val="68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EDE79" w14:textId="77777777" w:rsidR="006C5A23" w:rsidRPr="003B0B52" w:rsidRDefault="006C5A23" w:rsidP="003B0B52">
            <w:pPr>
              <w:spacing w:line="360" w:lineRule="auto"/>
              <w:rPr>
                <w:rFonts w:asciiTheme="minorHAnsi" w:eastAsia="Times New Roman" w:hAnsiTheme="minorHAnsi" w:cstheme="minorHAnsi"/>
                <w:bCs/>
                <w:spacing w:val="20"/>
                <w:sz w:val="24"/>
                <w:szCs w:val="24"/>
              </w:rPr>
            </w:pPr>
          </w:p>
          <w:p w14:paraId="364A24E8" w14:textId="1C125B2E" w:rsidR="00993685" w:rsidRPr="003B0B52" w:rsidRDefault="00534A3D" w:rsidP="003B0B52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bCs/>
                <w:spacing w:val="20"/>
                <w:sz w:val="24"/>
                <w:szCs w:val="24"/>
              </w:rPr>
            </w:pPr>
            <w:r w:rsidRPr="003B0B52">
              <w:rPr>
                <w:rFonts w:asciiTheme="minorHAnsi" w:eastAsia="Times New Roman" w:hAnsiTheme="minorHAnsi" w:cstheme="minorHAnsi"/>
                <w:bCs/>
                <w:spacing w:val="20"/>
                <w:sz w:val="24"/>
                <w:szCs w:val="24"/>
              </w:rPr>
              <w:t>1</w:t>
            </w:r>
            <w:r w:rsidR="00D06707" w:rsidRPr="003B0B52">
              <w:rPr>
                <w:rFonts w:asciiTheme="minorHAnsi" w:eastAsia="Times New Roman" w:hAnsiTheme="minorHAnsi" w:cstheme="minorHAnsi"/>
                <w:bCs/>
                <w:spacing w:val="20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7C3F" w14:textId="77777777" w:rsidR="00534A3D" w:rsidRPr="003B0B52" w:rsidRDefault="00534A3D" w:rsidP="003B0B52">
            <w:pPr>
              <w:spacing w:line="360" w:lineRule="auto"/>
              <w:rPr>
                <w:rFonts w:asciiTheme="minorHAnsi" w:hAnsiTheme="minorHAnsi" w:cstheme="minorHAnsi"/>
                <w:color w:val="000000"/>
                <w:spacing w:val="20"/>
                <w:sz w:val="24"/>
                <w:szCs w:val="24"/>
                <w:lang w:eastAsia="pl-PL"/>
              </w:rPr>
            </w:pPr>
            <w:r w:rsidRPr="003B0B52">
              <w:rPr>
                <w:rFonts w:asciiTheme="minorHAnsi" w:hAnsiTheme="minorHAnsi" w:cstheme="minorHAnsi"/>
                <w:color w:val="000000"/>
                <w:spacing w:val="20"/>
                <w:sz w:val="24"/>
                <w:szCs w:val="24"/>
                <w:lang w:eastAsia="pl-PL"/>
              </w:rPr>
              <w:t>Chmielewski Sp. z o.o.</w:t>
            </w:r>
          </w:p>
          <w:p w14:paraId="453A6555" w14:textId="59CF68EF" w:rsidR="00993685" w:rsidRPr="003B0B52" w:rsidRDefault="00534A3D" w:rsidP="003B0B52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Cs/>
                <w:color w:val="000000"/>
                <w:spacing w:val="20"/>
                <w:sz w:val="24"/>
                <w:szCs w:val="24"/>
              </w:rPr>
            </w:pPr>
            <w:r w:rsidRPr="003B0B52">
              <w:rPr>
                <w:rFonts w:asciiTheme="minorHAnsi" w:eastAsiaTheme="minorHAnsi" w:hAnsiTheme="minorHAnsi" w:cstheme="minorHAnsi"/>
                <w:color w:val="000000"/>
                <w:spacing w:val="20"/>
                <w:sz w:val="24"/>
                <w:szCs w:val="24"/>
                <w:lang w:eastAsia="pl-PL"/>
              </w:rPr>
              <w:t xml:space="preserve">Kleczanów 155, </w:t>
            </w:r>
            <w:r w:rsidRPr="003B0B52">
              <w:rPr>
                <w:rFonts w:asciiTheme="minorHAnsi" w:eastAsiaTheme="minorHAnsi" w:hAnsiTheme="minorHAnsi" w:cstheme="minorHAnsi"/>
                <w:color w:val="000000"/>
                <w:spacing w:val="20"/>
                <w:sz w:val="24"/>
                <w:szCs w:val="24"/>
                <w:lang w:eastAsia="pl-PL"/>
              </w:rPr>
              <w:br/>
              <w:t>27-641 Obrazów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4E14" w14:textId="77777777" w:rsidR="00CA474A" w:rsidRPr="003B0B52" w:rsidRDefault="00CA474A" w:rsidP="003B0B52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Cs/>
                <w:color w:val="000000"/>
                <w:spacing w:val="20"/>
                <w:sz w:val="24"/>
                <w:szCs w:val="24"/>
              </w:rPr>
            </w:pPr>
          </w:p>
          <w:p w14:paraId="32F88FB9" w14:textId="1E72E0D1" w:rsidR="00CA474A" w:rsidRPr="003B0B52" w:rsidRDefault="00885B47" w:rsidP="003B0B52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Cs/>
                <w:color w:val="000000"/>
                <w:spacing w:val="20"/>
                <w:sz w:val="24"/>
                <w:szCs w:val="24"/>
              </w:rPr>
            </w:pPr>
            <w:r w:rsidRPr="003B0B52">
              <w:rPr>
                <w:rFonts w:asciiTheme="minorHAnsi" w:hAnsiTheme="minorHAnsi" w:cstheme="minorHAnsi"/>
                <w:bCs/>
                <w:color w:val="000000"/>
                <w:spacing w:val="20"/>
                <w:sz w:val="24"/>
                <w:szCs w:val="24"/>
              </w:rPr>
              <w:t>6</w:t>
            </w:r>
            <w:r w:rsidR="00534A3D" w:rsidRPr="003B0B52">
              <w:rPr>
                <w:rFonts w:asciiTheme="minorHAnsi" w:hAnsiTheme="minorHAnsi" w:cstheme="minorHAnsi"/>
                <w:bCs/>
                <w:color w:val="000000"/>
                <w:spacing w:val="20"/>
                <w:sz w:val="24"/>
                <w:szCs w:val="24"/>
              </w:rPr>
              <w:t>0</w:t>
            </w:r>
            <w:r w:rsidR="00D50639" w:rsidRPr="003B0B52">
              <w:rPr>
                <w:rFonts w:asciiTheme="minorHAnsi" w:hAnsiTheme="minorHAnsi" w:cstheme="minorHAnsi"/>
                <w:bCs/>
                <w:color w:val="000000"/>
                <w:spacing w:val="20"/>
                <w:sz w:val="24"/>
                <w:szCs w:val="24"/>
              </w:rPr>
              <w:t>,00</w:t>
            </w:r>
            <w:r w:rsidR="00CD2398" w:rsidRPr="003B0B52">
              <w:rPr>
                <w:rFonts w:asciiTheme="minorHAnsi" w:hAnsiTheme="minorHAnsi" w:cstheme="minorHAnsi"/>
                <w:bCs/>
                <w:color w:val="000000"/>
                <w:spacing w:val="20"/>
                <w:sz w:val="24"/>
                <w:szCs w:val="24"/>
              </w:rPr>
              <w:t xml:space="preserve"> </w:t>
            </w:r>
            <w:r w:rsidR="00CA474A" w:rsidRPr="003B0B52">
              <w:rPr>
                <w:rFonts w:asciiTheme="minorHAnsi" w:hAnsiTheme="minorHAnsi" w:cstheme="minorHAnsi"/>
                <w:bCs/>
                <w:color w:val="000000"/>
                <w:spacing w:val="20"/>
                <w:sz w:val="24"/>
                <w:szCs w:val="24"/>
              </w:rPr>
              <w:t>pkt</w:t>
            </w:r>
          </w:p>
          <w:p w14:paraId="6C4E39EE" w14:textId="573B1851" w:rsidR="00CA474A" w:rsidRPr="003B0B52" w:rsidRDefault="00CA474A" w:rsidP="003B0B52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Cs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8CB8" w14:textId="77777777" w:rsidR="00CA474A" w:rsidRPr="003B0B52" w:rsidRDefault="00CA474A" w:rsidP="003B0B52">
            <w:pPr>
              <w:spacing w:line="360" w:lineRule="auto"/>
              <w:rPr>
                <w:rFonts w:asciiTheme="minorHAnsi" w:eastAsia="Times New Roman" w:hAnsiTheme="minorHAnsi" w:cstheme="minorHAnsi"/>
                <w:bCs/>
                <w:spacing w:val="20"/>
                <w:sz w:val="24"/>
                <w:szCs w:val="24"/>
              </w:rPr>
            </w:pPr>
          </w:p>
          <w:p w14:paraId="00670F4F" w14:textId="38276494" w:rsidR="00CA474A" w:rsidRPr="003B0B52" w:rsidRDefault="00534A3D" w:rsidP="003B0B52">
            <w:pPr>
              <w:spacing w:line="360" w:lineRule="auto"/>
              <w:rPr>
                <w:rFonts w:asciiTheme="minorHAnsi" w:eastAsia="Times New Roman" w:hAnsiTheme="minorHAnsi" w:cstheme="minorHAnsi"/>
                <w:bCs/>
                <w:spacing w:val="20"/>
                <w:sz w:val="24"/>
                <w:szCs w:val="24"/>
              </w:rPr>
            </w:pPr>
            <w:r w:rsidRPr="003B0B52">
              <w:rPr>
                <w:rFonts w:asciiTheme="minorHAnsi" w:eastAsia="Times New Roman" w:hAnsiTheme="minorHAnsi" w:cstheme="minorHAnsi"/>
                <w:bCs/>
                <w:spacing w:val="20"/>
                <w:sz w:val="24"/>
                <w:szCs w:val="24"/>
              </w:rPr>
              <w:t>0</w:t>
            </w:r>
            <w:r w:rsidR="00D50639" w:rsidRPr="003B0B52">
              <w:rPr>
                <w:rFonts w:asciiTheme="minorHAnsi" w:eastAsia="Times New Roman" w:hAnsiTheme="minorHAnsi" w:cstheme="minorHAnsi"/>
                <w:bCs/>
                <w:spacing w:val="20"/>
                <w:sz w:val="24"/>
                <w:szCs w:val="24"/>
              </w:rPr>
              <w:t>,00</w:t>
            </w:r>
            <w:r w:rsidR="00CD2398" w:rsidRPr="003B0B52">
              <w:rPr>
                <w:rFonts w:asciiTheme="minorHAnsi" w:eastAsia="Times New Roman" w:hAnsiTheme="minorHAnsi" w:cstheme="minorHAnsi"/>
                <w:bCs/>
                <w:spacing w:val="20"/>
                <w:sz w:val="24"/>
                <w:szCs w:val="24"/>
              </w:rPr>
              <w:t xml:space="preserve"> </w:t>
            </w:r>
            <w:r w:rsidR="00CA474A" w:rsidRPr="003B0B52">
              <w:rPr>
                <w:rFonts w:asciiTheme="minorHAnsi" w:eastAsia="Times New Roman" w:hAnsiTheme="minorHAnsi" w:cstheme="minorHAnsi"/>
                <w:bCs/>
                <w:spacing w:val="20"/>
                <w:sz w:val="24"/>
                <w:szCs w:val="24"/>
              </w:rPr>
              <w:t>pkt</w:t>
            </w:r>
          </w:p>
          <w:p w14:paraId="10114751" w14:textId="136FF887" w:rsidR="00993685" w:rsidRPr="003B0B52" w:rsidRDefault="00993685" w:rsidP="003B0B52">
            <w:pPr>
              <w:spacing w:line="360" w:lineRule="auto"/>
              <w:rPr>
                <w:rFonts w:asciiTheme="minorHAnsi" w:eastAsia="Times New Roman" w:hAnsiTheme="minorHAnsi" w:cstheme="minorHAnsi"/>
                <w:bCs/>
                <w:spacing w:val="2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DC74D" w14:textId="77777777" w:rsidR="00CA474A" w:rsidRPr="003B0B52" w:rsidRDefault="00CA474A" w:rsidP="003B0B52">
            <w:pPr>
              <w:tabs>
                <w:tab w:val="left" w:pos="284"/>
                <w:tab w:val="left" w:pos="426"/>
                <w:tab w:val="left" w:pos="567"/>
                <w:tab w:val="left" w:pos="284"/>
              </w:tabs>
              <w:suppressAutoHyphens/>
              <w:spacing w:line="360" w:lineRule="auto"/>
              <w:rPr>
                <w:rFonts w:asciiTheme="minorHAnsi" w:eastAsia="Times New Roman" w:hAnsiTheme="minorHAnsi" w:cstheme="minorHAnsi"/>
                <w:bCs/>
                <w:spacing w:val="20"/>
                <w:sz w:val="24"/>
                <w:szCs w:val="24"/>
                <w:lang w:eastAsia="pl-PL"/>
              </w:rPr>
            </w:pPr>
          </w:p>
          <w:p w14:paraId="0CC2FA1B" w14:textId="5A4A5383" w:rsidR="00CA474A" w:rsidRPr="003B0B52" w:rsidRDefault="00534A3D" w:rsidP="003B0B52">
            <w:pPr>
              <w:tabs>
                <w:tab w:val="left" w:pos="284"/>
                <w:tab w:val="left" w:pos="426"/>
                <w:tab w:val="left" w:pos="567"/>
                <w:tab w:val="left" w:pos="284"/>
              </w:tabs>
              <w:suppressAutoHyphens/>
              <w:spacing w:line="360" w:lineRule="auto"/>
              <w:rPr>
                <w:rFonts w:asciiTheme="minorHAnsi" w:eastAsia="Times New Roman" w:hAnsiTheme="minorHAnsi" w:cstheme="minorHAnsi"/>
                <w:bCs/>
                <w:spacing w:val="20"/>
                <w:sz w:val="24"/>
                <w:szCs w:val="24"/>
                <w:lang w:eastAsia="pl-PL"/>
              </w:rPr>
            </w:pPr>
            <w:r w:rsidRPr="003B0B52">
              <w:rPr>
                <w:rFonts w:asciiTheme="minorHAnsi" w:eastAsia="Times New Roman" w:hAnsiTheme="minorHAnsi" w:cstheme="minorHAnsi"/>
                <w:bCs/>
                <w:spacing w:val="20"/>
                <w:sz w:val="24"/>
                <w:szCs w:val="24"/>
                <w:lang w:eastAsia="pl-PL"/>
              </w:rPr>
              <w:t>60</w:t>
            </w:r>
            <w:r w:rsidR="00D50639" w:rsidRPr="003B0B52">
              <w:rPr>
                <w:rFonts w:asciiTheme="minorHAnsi" w:eastAsia="Times New Roman" w:hAnsiTheme="minorHAnsi" w:cstheme="minorHAnsi"/>
                <w:bCs/>
                <w:spacing w:val="20"/>
                <w:sz w:val="24"/>
                <w:szCs w:val="24"/>
                <w:lang w:eastAsia="pl-PL"/>
              </w:rPr>
              <w:t>,00</w:t>
            </w:r>
            <w:r w:rsidR="00CD2398" w:rsidRPr="003B0B52">
              <w:rPr>
                <w:rFonts w:asciiTheme="minorHAnsi" w:eastAsia="Times New Roman" w:hAnsiTheme="minorHAnsi" w:cstheme="minorHAnsi"/>
                <w:bCs/>
                <w:spacing w:val="20"/>
                <w:sz w:val="24"/>
                <w:szCs w:val="24"/>
                <w:lang w:eastAsia="pl-PL"/>
              </w:rPr>
              <w:t xml:space="preserve"> </w:t>
            </w:r>
            <w:r w:rsidR="00CA474A" w:rsidRPr="003B0B52">
              <w:rPr>
                <w:rFonts w:asciiTheme="minorHAnsi" w:eastAsia="Times New Roman" w:hAnsiTheme="minorHAnsi" w:cstheme="minorHAnsi"/>
                <w:bCs/>
                <w:spacing w:val="20"/>
                <w:sz w:val="24"/>
                <w:szCs w:val="24"/>
                <w:lang w:eastAsia="pl-PL"/>
              </w:rPr>
              <w:t>pkt</w:t>
            </w:r>
          </w:p>
          <w:p w14:paraId="01E9989D" w14:textId="3800D81F" w:rsidR="00993685" w:rsidRPr="003B0B52" w:rsidRDefault="00993685" w:rsidP="003B0B52">
            <w:pPr>
              <w:tabs>
                <w:tab w:val="left" w:pos="284"/>
                <w:tab w:val="left" w:pos="426"/>
                <w:tab w:val="left" w:pos="567"/>
                <w:tab w:val="left" w:pos="284"/>
              </w:tabs>
              <w:suppressAutoHyphens/>
              <w:spacing w:line="360" w:lineRule="auto"/>
              <w:rPr>
                <w:rFonts w:asciiTheme="minorHAnsi" w:eastAsia="Times New Roman" w:hAnsiTheme="minorHAnsi" w:cstheme="minorHAnsi"/>
                <w:bCs/>
                <w:spacing w:val="20"/>
                <w:sz w:val="24"/>
                <w:szCs w:val="24"/>
                <w:lang w:eastAsia="pl-PL"/>
              </w:rPr>
            </w:pPr>
          </w:p>
        </w:tc>
      </w:tr>
    </w:tbl>
    <w:p w14:paraId="1C2568AD" w14:textId="42DC87A2" w:rsidR="00913917" w:rsidRPr="003B0B52" w:rsidRDefault="00913917" w:rsidP="003B0B52">
      <w:pPr>
        <w:autoSpaceDE w:val="0"/>
        <w:autoSpaceDN w:val="0"/>
        <w:adjustRightInd w:val="0"/>
        <w:spacing w:after="0" w:line="360" w:lineRule="auto"/>
        <w:rPr>
          <w:rFonts w:cstheme="minorHAnsi"/>
          <w:spacing w:val="20"/>
          <w:sz w:val="24"/>
          <w:szCs w:val="24"/>
        </w:rPr>
      </w:pPr>
    </w:p>
    <w:p w14:paraId="5881BC3A" w14:textId="315AB576" w:rsidR="00A4716B" w:rsidRPr="003B0B52" w:rsidRDefault="00A4716B" w:rsidP="003B0B52">
      <w:pPr>
        <w:autoSpaceDE w:val="0"/>
        <w:autoSpaceDN w:val="0"/>
        <w:adjustRightInd w:val="0"/>
        <w:spacing w:after="0" w:line="360" w:lineRule="auto"/>
        <w:rPr>
          <w:rFonts w:cstheme="minorHAnsi"/>
          <w:spacing w:val="20"/>
          <w:sz w:val="24"/>
          <w:szCs w:val="24"/>
        </w:rPr>
      </w:pPr>
      <w:r w:rsidRPr="003B0B52">
        <w:rPr>
          <w:rFonts w:cstheme="minorHAnsi"/>
          <w:spacing w:val="20"/>
          <w:sz w:val="24"/>
          <w:szCs w:val="24"/>
        </w:rPr>
        <w:t xml:space="preserve">Umowa dot. niniejszego postępowania zostanie zawarta po przesłaniu Wykonawcy drogą elektroniczną zawiadomienia o wyborze najkorzystniejszej oferty. </w:t>
      </w:r>
    </w:p>
    <w:p w14:paraId="42D3845A" w14:textId="77777777" w:rsidR="007B04E9" w:rsidRPr="00D21571" w:rsidRDefault="007B04E9">
      <w:pPr>
        <w:rPr>
          <w:rFonts w:ascii="Times New Roman" w:hAnsi="Times New Roman" w:cs="Times New Roman"/>
        </w:rPr>
      </w:pPr>
    </w:p>
    <w:sectPr w:rsidR="007B04E9" w:rsidRPr="00D2157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3437A3" w14:textId="77777777" w:rsidR="00BB5DD4" w:rsidRDefault="00BB5DD4" w:rsidP="006031EF">
      <w:pPr>
        <w:spacing w:after="0" w:line="240" w:lineRule="auto"/>
      </w:pPr>
      <w:r>
        <w:separator/>
      </w:r>
    </w:p>
  </w:endnote>
  <w:endnote w:type="continuationSeparator" w:id="0">
    <w:p w14:paraId="3625E2A2" w14:textId="77777777" w:rsidR="00BB5DD4" w:rsidRDefault="00BB5DD4" w:rsidP="00603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2280831"/>
      <w:docPartObj>
        <w:docPartGallery w:val="Page Numbers (Bottom of Page)"/>
        <w:docPartUnique/>
      </w:docPartObj>
    </w:sdtPr>
    <w:sdtContent>
      <w:p w14:paraId="6837138B" w14:textId="24120081" w:rsidR="003B0B52" w:rsidRDefault="003B0B5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54F606A" w14:textId="77777777" w:rsidR="006031EF" w:rsidRDefault="006031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4839A4" w14:textId="77777777" w:rsidR="00BB5DD4" w:rsidRDefault="00BB5DD4" w:rsidP="006031EF">
      <w:pPr>
        <w:spacing w:after="0" w:line="240" w:lineRule="auto"/>
      </w:pPr>
      <w:r>
        <w:separator/>
      </w:r>
    </w:p>
  </w:footnote>
  <w:footnote w:type="continuationSeparator" w:id="0">
    <w:p w14:paraId="41E37B11" w14:textId="77777777" w:rsidR="00BB5DD4" w:rsidRDefault="00BB5DD4" w:rsidP="00603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B0CAA" w14:textId="4B8CACB4" w:rsidR="00AB1697" w:rsidRPr="003B0B52" w:rsidRDefault="00AB1697" w:rsidP="003B0B52">
    <w:pPr>
      <w:tabs>
        <w:tab w:val="center" w:pos="4536"/>
        <w:tab w:val="right" w:pos="9072"/>
      </w:tabs>
      <w:spacing w:after="0" w:line="360" w:lineRule="auto"/>
      <w:rPr>
        <w:rFonts w:ascii="Calibri" w:eastAsia="Times New Roman" w:hAnsi="Calibri" w:cs="Calibri"/>
        <w:spacing w:val="20"/>
        <w:sz w:val="24"/>
        <w:szCs w:val="24"/>
        <w:lang w:eastAsia="pl-PL"/>
      </w:rPr>
    </w:pPr>
    <w:r w:rsidRPr="003B0B52">
      <w:rPr>
        <w:rFonts w:ascii="Calibri" w:eastAsia="Times New Roman" w:hAnsi="Calibri" w:cs="Calibri"/>
        <w:spacing w:val="20"/>
        <w:sz w:val="24"/>
        <w:szCs w:val="24"/>
        <w:lang w:eastAsia="pl-PL"/>
      </w:rPr>
      <w:t>RZP.271.1</w:t>
    </w:r>
    <w:r w:rsidR="00F612C6" w:rsidRPr="003B0B52">
      <w:rPr>
        <w:rFonts w:ascii="Calibri" w:eastAsia="Times New Roman" w:hAnsi="Calibri" w:cs="Calibri"/>
        <w:spacing w:val="20"/>
        <w:sz w:val="24"/>
        <w:szCs w:val="24"/>
        <w:lang w:eastAsia="pl-PL"/>
      </w:rPr>
      <w:t>.</w:t>
    </w:r>
    <w:r w:rsidR="00534A3D" w:rsidRPr="003B0B52">
      <w:rPr>
        <w:rFonts w:ascii="Calibri" w:eastAsia="Times New Roman" w:hAnsi="Calibri" w:cs="Calibri"/>
        <w:spacing w:val="20"/>
        <w:sz w:val="24"/>
        <w:szCs w:val="24"/>
        <w:lang w:eastAsia="pl-PL"/>
      </w:rPr>
      <w:t>22</w:t>
    </w:r>
    <w:r w:rsidR="00AD4F4D" w:rsidRPr="003B0B52">
      <w:rPr>
        <w:rFonts w:ascii="Calibri" w:eastAsia="Times New Roman" w:hAnsi="Calibri" w:cs="Calibri"/>
        <w:spacing w:val="20"/>
        <w:sz w:val="24"/>
        <w:szCs w:val="24"/>
        <w:lang w:eastAsia="pl-PL"/>
      </w:rPr>
      <w:t>.2025.MZI</w:t>
    </w:r>
    <w:r w:rsidR="00F612C6" w:rsidRPr="003B0B52">
      <w:rPr>
        <w:rFonts w:ascii="Calibri" w:eastAsia="Times New Roman" w:hAnsi="Calibri" w:cs="Calibri"/>
        <w:spacing w:val="20"/>
        <w:sz w:val="24"/>
        <w:szCs w:val="24"/>
        <w:lang w:eastAsia="pl-PL"/>
      </w:rPr>
      <w:t xml:space="preserve"> </w:t>
    </w:r>
    <w:r w:rsidR="00F612C6" w:rsidRPr="003B0B52">
      <w:rPr>
        <w:rFonts w:ascii="Calibri" w:eastAsia="Times New Roman" w:hAnsi="Calibri" w:cs="Calibri"/>
        <w:spacing w:val="20"/>
        <w:sz w:val="24"/>
        <w:szCs w:val="24"/>
        <w:lang w:eastAsia="pl-PL"/>
      </w:rPr>
      <w:tab/>
    </w:r>
    <w:r w:rsidR="00F612C6" w:rsidRPr="003B0B52">
      <w:rPr>
        <w:rFonts w:ascii="Calibri" w:eastAsia="Times New Roman" w:hAnsi="Calibri" w:cs="Calibri"/>
        <w:spacing w:val="20"/>
        <w:sz w:val="24"/>
        <w:szCs w:val="24"/>
        <w:lang w:eastAsia="pl-PL"/>
      </w:rPr>
      <w:tab/>
      <w:t>Sandomierz</w:t>
    </w:r>
    <w:r w:rsidR="002E321A" w:rsidRPr="003B0B52">
      <w:rPr>
        <w:rFonts w:ascii="Calibri" w:eastAsia="Times New Roman" w:hAnsi="Calibri" w:cs="Calibri"/>
        <w:spacing w:val="20"/>
        <w:sz w:val="24"/>
        <w:szCs w:val="24"/>
        <w:lang w:eastAsia="pl-PL"/>
      </w:rPr>
      <w:t xml:space="preserve">, </w:t>
    </w:r>
    <w:r w:rsidR="00273693" w:rsidRPr="003B0B52">
      <w:rPr>
        <w:rFonts w:ascii="Calibri" w:eastAsia="Times New Roman" w:hAnsi="Calibri" w:cs="Calibri"/>
        <w:spacing w:val="20"/>
        <w:sz w:val="24"/>
        <w:szCs w:val="24"/>
        <w:lang w:eastAsia="pl-PL"/>
      </w:rPr>
      <w:t>29</w:t>
    </w:r>
    <w:r w:rsidR="00F84F77" w:rsidRPr="003B0B52">
      <w:rPr>
        <w:rFonts w:ascii="Calibri" w:eastAsia="Times New Roman" w:hAnsi="Calibri" w:cs="Calibri"/>
        <w:spacing w:val="20"/>
        <w:sz w:val="24"/>
        <w:szCs w:val="24"/>
        <w:lang w:eastAsia="pl-PL"/>
      </w:rPr>
      <w:t>.10.</w:t>
    </w:r>
    <w:r w:rsidRPr="003B0B52">
      <w:rPr>
        <w:rFonts w:ascii="Calibri" w:eastAsia="Times New Roman" w:hAnsi="Calibri" w:cs="Calibri"/>
        <w:spacing w:val="20"/>
        <w:sz w:val="24"/>
        <w:szCs w:val="24"/>
        <w:lang w:eastAsia="pl-PL"/>
      </w:rPr>
      <w:t>2025 r.</w:t>
    </w:r>
  </w:p>
  <w:p w14:paraId="5ACFEFE0" w14:textId="77777777" w:rsidR="00357FD9" w:rsidRPr="00AB1697" w:rsidRDefault="00357FD9" w:rsidP="00AB169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97272"/>
    <w:multiLevelType w:val="hybridMultilevel"/>
    <w:tmpl w:val="007C0DAC"/>
    <w:lvl w:ilvl="0" w:tplc="96F80E1C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63899"/>
    <w:multiLevelType w:val="hybridMultilevel"/>
    <w:tmpl w:val="FF863D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5405B5"/>
    <w:multiLevelType w:val="hybridMultilevel"/>
    <w:tmpl w:val="04AC7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EC374C"/>
    <w:multiLevelType w:val="hybridMultilevel"/>
    <w:tmpl w:val="076028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762D73"/>
    <w:multiLevelType w:val="hybridMultilevel"/>
    <w:tmpl w:val="948AE9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992592"/>
    <w:multiLevelType w:val="hybridMultilevel"/>
    <w:tmpl w:val="0AE2D5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7F2"/>
    <w:rsid w:val="000268D7"/>
    <w:rsid w:val="00041F54"/>
    <w:rsid w:val="00045359"/>
    <w:rsid w:val="000618FA"/>
    <w:rsid w:val="000B432B"/>
    <w:rsid w:val="000C4382"/>
    <w:rsid w:val="00101E43"/>
    <w:rsid w:val="001042C9"/>
    <w:rsid w:val="00134513"/>
    <w:rsid w:val="00167441"/>
    <w:rsid w:val="00173D49"/>
    <w:rsid w:val="001A676E"/>
    <w:rsid w:val="001B18B5"/>
    <w:rsid w:val="001C1F37"/>
    <w:rsid w:val="001F40E1"/>
    <w:rsid w:val="001F4611"/>
    <w:rsid w:val="002059B0"/>
    <w:rsid w:val="00212C0C"/>
    <w:rsid w:val="00213682"/>
    <w:rsid w:val="00220BE8"/>
    <w:rsid w:val="002271C1"/>
    <w:rsid w:val="00251459"/>
    <w:rsid w:val="002536CE"/>
    <w:rsid w:val="00253C26"/>
    <w:rsid w:val="00273693"/>
    <w:rsid w:val="002A7091"/>
    <w:rsid w:val="002E321A"/>
    <w:rsid w:val="002F144A"/>
    <w:rsid w:val="003250C0"/>
    <w:rsid w:val="00357FD9"/>
    <w:rsid w:val="003808FC"/>
    <w:rsid w:val="00395CE8"/>
    <w:rsid w:val="003B0B52"/>
    <w:rsid w:val="003E184E"/>
    <w:rsid w:val="003E2C85"/>
    <w:rsid w:val="003E3E81"/>
    <w:rsid w:val="0041306A"/>
    <w:rsid w:val="00434626"/>
    <w:rsid w:val="00454C42"/>
    <w:rsid w:val="00460638"/>
    <w:rsid w:val="0046106E"/>
    <w:rsid w:val="00467015"/>
    <w:rsid w:val="00473E59"/>
    <w:rsid w:val="00487FFA"/>
    <w:rsid w:val="004B09CD"/>
    <w:rsid w:val="004D139E"/>
    <w:rsid w:val="004E36DC"/>
    <w:rsid w:val="00524D92"/>
    <w:rsid w:val="00534A3D"/>
    <w:rsid w:val="00557B76"/>
    <w:rsid w:val="005616D7"/>
    <w:rsid w:val="0056696A"/>
    <w:rsid w:val="005743D8"/>
    <w:rsid w:val="00574C19"/>
    <w:rsid w:val="0057749B"/>
    <w:rsid w:val="00596F48"/>
    <w:rsid w:val="005B4302"/>
    <w:rsid w:val="005C1DCA"/>
    <w:rsid w:val="005E5FAA"/>
    <w:rsid w:val="00600FBF"/>
    <w:rsid w:val="006031EF"/>
    <w:rsid w:val="006123C7"/>
    <w:rsid w:val="0067478D"/>
    <w:rsid w:val="006835CA"/>
    <w:rsid w:val="00686B89"/>
    <w:rsid w:val="0069081E"/>
    <w:rsid w:val="006C184D"/>
    <w:rsid w:val="006C5A23"/>
    <w:rsid w:val="006C644C"/>
    <w:rsid w:val="006F32ED"/>
    <w:rsid w:val="00725271"/>
    <w:rsid w:val="007277C2"/>
    <w:rsid w:val="00754399"/>
    <w:rsid w:val="00763598"/>
    <w:rsid w:val="00786208"/>
    <w:rsid w:val="007A5BCB"/>
    <w:rsid w:val="007B04E9"/>
    <w:rsid w:val="007B57F2"/>
    <w:rsid w:val="007C4BCC"/>
    <w:rsid w:val="007D4708"/>
    <w:rsid w:val="007E3CAC"/>
    <w:rsid w:val="007E42DA"/>
    <w:rsid w:val="007E7E8A"/>
    <w:rsid w:val="007F36D1"/>
    <w:rsid w:val="008028F3"/>
    <w:rsid w:val="00813EBA"/>
    <w:rsid w:val="00850F63"/>
    <w:rsid w:val="008627C0"/>
    <w:rsid w:val="00880D4D"/>
    <w:rsid w:val="00883800"/>
    <w:rsid w:val="00885B47"/>
    <w:rsid w:val="00885FF8"/>
    <w:rsid w:val="008D6056"/>
    <w:rsid w:val="008F2DFB"/>
    <w:rsid w:val="00912159"/>
    <w:rsid w:val="00913917"/>
    <w:rsid w:val="0099048F"/>
    <w:rsid w:val="009905CB"/>
    <w:rsid w:val="00993685"/>
    <w:rsid w:val="00996869"/>
    <w:rsid w:val="009B7160"/>
    <w:rsid w:val="009C6BBD"/>
    <w:rsid w:val="00A20E76"/>
    <w:rsid w:val="00A31EE4"/>
    <w:rsid w:val="00A33756"/>
    <w:rsid w:val="00A46A0D"/>
    <w:rsid w:val="00A4716B"/>
    <w:rsid w:val="00A537C9"/>
    <w:rsid w:val="00A747FD"/>
    <w:rsid w:val="00AA5D74"/>
    <w:rsid w:val="00AB1697"/>
    <w:rsid w:val="00AB483D"/>
    <w:rsid w:val="00AC219F"/>
    <w:rsid w:val="00AD3A43"/>
    <w:rsid w:val="00AD4F4D"/>
    <w:rsid w:val="00AE5ECE"/>
    <w:rsid w:val="00B017BB"/>
    <w:rsid w:val="00B04AC9"/>
    <w:rsid w:val="00B44F5F"/>
    <w:rsid w:val="00B56065"/>
    <w:rsid w:val="00B870A5"/>
    <w:rsid w:val="00BB5DD4"/>
    <w:rsid w:val="00BB68BB"/>
    <w:rsid w:val="00BC10E2"/>
    <w:rsid w:val="00BE31B9"/>
    <w:rsid w:val="00BF22E1"/>
    <w:rsid w:val="00BF69EC"/>
    <w:rsid w:val="00C1741B"/>
    <w:rsid w:val="00C445AC"/>
    <w:rsid w:val="00C63804"/>
    <w:rsid w:val="00C71583"/>
    <w:rsid w:val="00C752FD"/>
    <w:rsid w:val="00C93E1E"/>
    <w:rsid w:val="00C96237"/>
    <w:rsid w:val="00CA474A"/>
    <w:rsid w:val="00CC630E"/>
    <w:rsid w:val="00CD2398"/>
    <w:rsid w:val="00D01C35"/>
    <w:rsid w:val="00D06707"/>
    <w:rsid w:val="00D21571"/>
    <w:rsid w:val="00D50639"/>
    <w:rsid w:val="00D704B1"/>
    <w:rsid w:val="00D8151F"/>
    <w:rsid w:val="00D97921"/>
    <w:rsid w:val="00DB55EB"/>
    <w:rsid w:val="00DE423E"/>
    <w:rsid w:val="00E1560F"/>
    <w:rsid w:val="00E437EB"/>
    <w:rsid w:val="00E532A4"/>
    <w:rsid w:val="00E5724A"/>
    <w:rsid w:val="00E75B35"/>
    <w:rsid w:val="00E81CEF"/>
    <w:rsid w:val="00E82C0E"/>
    <w:rsid w:val="00EA38A9"/>
    <w:rsid w:val="00EB684D"/>
    <w:rsid w:val="00F059A0"/>
    <w:rsid w:val="00F4249A"/>
    <w:rsid w:val="00F46FE6"/>
    <w:rsid w:val="00F612C6"/>
    <w:rsid w:val="00F83E57"/>
    <w:rsid w:val="00F84F77"/>
    <w:rsid w:val="00FA4809"/>
    <w:rsid w:val="00FD3DB0"/>
    <w:rsid w:val="00FE4B72"/>
    <w:rsid w:val="00FE5AF7"/>
    <w:rsid w:val="00FF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47C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57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ormalny tekst,L1,Numerowanie,List Paragraph,CW_Lista,Akapit z listą BS"/>
    <w:basedOn w:val="Normalny"/>
    <w:link w:val="AkapitzlistZnak"/>
    <w:uiPriority w:val="34"/>
    <w:qFormat/>
    <w:rsid w:val="007B57F2"/>
    <w:pPr>
      <w:spacing w:after="160" w:line="259" w:lineRule="auto"/>
      <w:ind w:left="720"/>
      <w:contextualSpacing/>
    </w:pPr>
  </w:style>
  <w:style w:type="character" w:customStyle="1" w:styleId="AkapitzlistZnak">
    <w:name w:val="Akapit z listą Znak"/>
    <w:aliases w:val="Preambuła Znak,normalny tekst Znak,L1 Znak,Numerowanie Znak,List Paragraph Znak,CW_Lista Znak,Akapit z listą BS Znak"/>
    <w:link w:val="Akapitzlist"/>
    <w:uiPriority w:val="34"/>
    <w:qFormat/>
    <w:rsid w:val="007B57F2"/>
  </w:style>
  <w:style w:type="table" w:styleId="Tabela-Siatka">
    <w:name w:val="Table Grid"/>
    <w:basedOn w:val="Standardowy"/>
    <w:uiPriority w:val="59"/>
    <w:unhideWhenUsed/>
    <w:rsid w:val="007B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03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31EF"/>
  </w:style>
  <w:style w:type="paragraph" w:styleId="Stopka">
    <w:name w:val="footer"/>
    <w:basedOn w:val="Normalny"/>
    <w:link w:val="StopkaZnak"/>
    <w:uiPriority w:val="99"/>
    <w:unhideWhenUsed/>
    <w:rsid w:val="00603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31EF"/>
  </w:style>
  <w:style w:type="paragraph" w:styleId="Tekstdymka">
    <w:name w:val="Balloon Text"/>
    <w:basedOn w:val="Normalny"/>
    <w:link w:val="TekstdymkaZnak"/>
    <w:uiPriority w:val="99"/>
    <w:semiHidden/>
    <w:unhideWhenUsed/>
    <w:rsid w:val="00AB1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697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0618F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618F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DE423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57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ormalny tekst,L1,Numerowanie,List Paragraph,CW_Lista,Akapit z listą BS"/>
    <w:basedOn w:val="Normalny"/>
    <w:link w:val="AkapitzlistZnak"/>
    <w:uiPriority w:val="34"/>
    <w:qFormat/>
    <w:rsid w:val="007B57F2"/>
    <w:pPr>
      <w:spacing w:after="160" w:line="259" w:lineRule="auto"/>
      <w:ind w:left="720"/>
      <w:contextualSpacing/>
    </w:pPr>
  </w:style>
  <w:style w:type="character" w:customStyle="1" w:styleId="AkapitzlistZnak">
    <w:name w:val="Akapit z listą Znak"/>
    <w:aliases w:val="Preambuła Znak,normalny tekst Znak,L1 Znak,Numerowanie Znak,List Paragraph Znak,CW_Lista Znak,Akapit z listą BS Znak"/>
    <w:link w:val="Akapitzlist"/>
    <w:uiPriority w:val="34"/>
    <w:qFormat/>
    <w:rsid w:val="007B57F2"/>
  </w:style>
  <w:style w:type="table" w:styleId="Tabela-Siatka">
    <w:name w:val="Table Grid"/>
    <w:basedOn w:val="Standardowy"/>
    <w:uiPriority w:val="59"/>
    <w:unhideWhenUsed/>
    <w:rsid w:val="007B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03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31EF"/>
  </w:style>
  <w:style w:type="paragraph" w:styleId="Stopka">
    <w:name w:val="footer"/>
    <w:basedOn w:val="Normalny"/>
    <w:link w:val="StopkaZnak"/>
    <w:uiPriority w:val="99"/>
    <w:unhideWhenUsed/>
    <w:rsid w:val="00603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31EF"/>
  </w:style>
  <w:style w:type="paragraph" w:styleId="Tekstdymka">
    <w:name w:val="Balloon Text"/>
    <w:basedOn w:val="Normalny"/>
    <w:link w:val="TekstdymkaZnak"/>
    <w:uiPriority w:val="99"/>
    <w:semiHidden/>
    <w:unhideWhenUsed/>
    <w:rsid w:val="00AB1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697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0618F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618F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DE423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2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Ślizanowski</dc:creator>
  <cp:lastModifiedBy>Wiesław Ślizanowski</cp:lastModifiedBy>
  <cp:revision>125</cp:revision>
  <cp:lastPrinted>2025-10-29T06:13:00Z</cp:lastPrinted>
  <dcterms:created xsi:type="dcterms:W3CDTF">2024-09-20T06:55:00Z</dcterms:created>
  <dcterms:modified xsi:type="dcterms:W3CDTF">2025-10-29T07:40:00Z</dcterms:modified>
</cp:coreProperties>
</file>