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5784D" w14:textId="6A65F04A" w:rsidR="004D1B3C" w:rsidRDefault="004D1B3C" w:rsidP="004D1B3C">
      <w:pPr>
        <w:keepNext/>
        <w:spacing w:line="240" w:lineRule="auto"/>
        <w:jc w:val="center"/>
        <w:rPr>
          <w:rStyle w:val="Wyrnieniedelikatne"/>
        </w:rPr>
      </w:pPr>
      <w:r w:rsidRPr="0032289A">
        <w:rPr>
          <w:noProof/>
        </w:rPr>
        <w:drawing>
          <wp:inline distT="0" distB="0" distL="0" distR="0" wp14:anchorId="63C0497B" wp14:editId="62CFE486">
            <wp:extent cx="5621325" cy="792480"/>
            <wp:effectExtent l="0" t="0" r="0" b="0"/>
            <wp:docPr id="23" name="Obraz 3" descr="Znak Fundusze Europejskie na Infrastrukturę, Klimat, Środowisko, znak barw Rzeczypospolitej Polskiej, znak Dofinansowane przez Unię Europejską, znak Narodowego Funduszu Ochrony Środowiska i Gospodarki Wodnej"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nak Fundusze Europejskie na Infrastrukturę, Klimat, Środowisko, znak barw Rzeczypospolitej Polskiej, znak Dofinansowane przez Unię Europejską, znak Narodowego Funduszu Ochrony Środowiska i Gospodarki Wodnej"/>
                    <pic:cNvPicPr>
                      <a:picLocks noChangeAspect="1" noChangeArrowheads="1"/>
                    </pic:cNvPicPr>
                  </pic:nvPicPr>
                  <pic:blipFill rotWithShape="1">
                    <a:blip r:embed="rId8">
                      <a:extLst>
                        <a:ext uri="{28A0092B-C50C-407E-A947-70E740481C1C}">
                          <a14:useLocalDpi xmlns:a14="http://schemas.microsoft.com/office/drawing/2010/main" val="0"/>
                        </a:ext>
                      </a:extLst>
                    </a:blip>
                    <a:srcRect r="29630"/>
                    <a:stretch/>
                  </pic:blipFill>
                  <pic:spPr bwMode="auto">
                    <a:xfrm>
                      <a:off x="0" y="0"/>
                      <a:ext cx="5636707" cy="794648"/>
                    </a:xfrm>
                    <a:prstGeom prst="rect">
                      <a:avLst/>
                    </a:prstGeom>
                    <a:noFill/>
                    <a:ln>
                      <a:noFill/>
                    </a:ln>
                    <a:extLst>
                      <a:ext uri="{53640926-AAD7-44D8-BBD7-CCE9431645EC}">
                        <a14:shadowObscured xmlns:a14="http://schemas.microsoft.com/office/drawing/2010/main"/>
                      </a:ext>
                    </a:extLst>
                  </pic:spPr>
                </pic:pic>
              </a:graphicData>
            </a:graphic>
          </wp:inline>
        </w:drawing>
      </w:r>
      <w:r w:rsidR="00A27CD8">
        <w:rPr>
          <w:rStyle w:val="Wyrnieniedelikatne"/>
        </w:rPr>
        <w:t xml:space="preserve">                                          </w:t>
      </w:r>
    </w:p>
    <w:p w14:paraId="0EB254A5" w14:textId="77777777" w:rsidR="004D1B3C" w:rsidRDefault="004D1B3C" w:rsidP="004D1B3C">
      <w:pPr>
        <w:keepNext/>
        <w:spacing w:line="240" w:lineRule="auto"/>
        <w:jc w:val="center"/>
        <w:rPr>
          <w:rStyle w:val="Wyrnieniedelikatne"/>
        </w:rPr>
      </w:pPr>
    </w:p>
    <w:p w14:paraId="1C5B58B4" w14:textId="77777777" w:rsidR="003C5A17" w:rsidRPr="003C5A17" w:rsidRDefault="003C5A17" w:rsidP="003C5A17">
      <w:pPr>
        <w:tabs>
          <w:tab w:val="center" w:pos="4536"/>
          <w:tab w:val="right" w:pos="9072"/>
        </w:tabs>
        <w:spacing w:line="240" w:lineRule="auto"/>
        <w:jc w:val="center"/>
        <w:rPr>
          <w:rFonts w:asciiTheme="minorHAnsi" w:hAnsiTheme="minorHAnsi" w:cstheme="minorHAnsi"/>
          <w:sz w:val="16"/>
          <w:szCs w:val="16"/>
        </w:rPr>
      </w:pPr>
      <w:r w:rsidRPr="003C5A17">
        <w:rPr>
          <w:rFonts w:asciiTheme="minorHAnsi" w:hAnsiTheme="minorHAnsi" w:cstheme="minorHAnsi"/>
          <w:sz w:val="16"/>
          <w:szCs w:val="16"/>
        </w:rPr>
        <w:t xml:space="preserve">Inwestycja pn. „Rozbudowa oczyszczalni ścieków w Dąbrówce oraz budowa infrastruktury wodnej na terenie aglomeracji Skórzewo” Dofinansowana jest ze środków Unii Europejskiej </w:t>
      </w:r>
    </w:p>
    <w:p w14:paraId="7766A217" w14:textId="77777777" w:rsidR="003C5A17" w:rsidRPr="003C5A17" w:rsidRDefault="003C5A17" w:rsidP="003C5A17">
      <w:pPr>
        <w:tabs>
          <w:tab w:val="center" w:pos="4536"/>
          <w:tab w:val="right" w:pos="9072"/>
        </w:tabs>
        <w:spacing w:line="240" w:lineRule="auto"/>
        <w:jc w:val="center"/>
        <w:rPr>
          <w:rFonts w:asciiTheme="minorHAnsi" w:hAnsiTheme="minorHAnsi" w:cstheme="minorHAnsi"/>
          <w:sz w:val="16"/>
          <w:szCs w:val="16"/>
        </w:rPr>
      </w:pPr>
      <w:r w:rsidRPr="003C5A17">
        <w:rPr>
          <w:rFonts w:asciiTheme="minorHAnsi" w:hAnsiTheme="minorHAnsi" w:cstheme="minorHAnsi"/>
          <w:sz w:val="16"/>
          <w:szCs w:val="16"/>
        </w:rPr>
        <w:t xml:space="preserve">z Programu Fundusze Europejskie na Infrastrukturę, Klimat, Środowisko </w:t>
      </w:r>
      <w:r w:rsidRPr="003C5A17">
        <w:rPr>
          <w:rFonts w:asciiTheme="minorHAnsi" w:eastAsiaTheme="minorHAnsi" w:hAnsiTheme="minorHAnsi" w:cstheme="minorBidi"/>
          <w:sz w:val="16"/>
          <w:szCs w:val="16"/>
          <w:lang w:val="pl-PL" w:eastAsia="en-US"/>
        </w:rPr>
        <w:t>2021-2027</w:t>
      </w:r>
    </w:p>
    <w:p w14:paraId="27104D37" w14:textId="18CA1DAA" w:rsidR="00EF0373" w:rsidRPr="00C005FF" w:rsidRDefault="00A27CD8" w:rsidP="007C4968">
      <w:pPr>
        <w:rPr>
          <w:rStyle w:val="Wyrnieniedelikatne"/>
        </w:rPr>
      </w:pPr>
      <w:r>
        <w:rPr>
          <w:rStyle w:val="Wyrnieniedelikatne"/>
        </w:rPr>
        <w:t xml:space="preserve">                                                        </w:t>
      </w:r>
    </w:p>
    <w:p w14:paraId="28119F77" w14:textId="6F3AC67D" w:rsidR="00EF6812" w:rsidRDefault="00EF6812" w:rsidP="00981F2A">
      <w:pPr>
        <w:spacing w:line="319" w:lineRule="auto"/>
        <w:rPr>
          <w:rFonts w:asciiTheme="minorHAnsi" w:hAnsiTheme="minorHAnsi" w:cstheme="minorHAnsi"/>
          <w:b/>
        </w:rPr>
      </w:pPr>
      <w:bookmarkStart w:id="0" w:name="_Hlk87018852"/>
    </w:p>
    <w:p w14:paraId="1C8A6CA9" w14:textId="77777777" w:rsidR="00EF6812" w:rsidRDefault="00EF6812" w:rsidP="00764CA1">
      <w:pPr>
        <w:spacing w:line="319" w:lineRule="auto"/>
        <w:rPr>
          <w:rFonts w:asciiTheme="minorHAnsi" w:hAnsiTheme="minorHAnsi" w:cstheme="minorHAnsi"/>
          <w:b/>
        </w:rPr>
      </w:pPr>
    </w:p>
    <w:p w14:paraId="4AD8072C" w14:textId="471F72F8"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t xml:space="preserve">                             </w:t>
      </w:r>
      <w:bookmarkStart w:id="1" w:name="_Hlk77347627"/>
    </w:p>
    <w:p w14:paraId="5C97F435" w14:textId="50D19666" w:rsidR="008870AA" w:rsidRPr="00B65B94" w:rsidRDefault="008870AA" w:rsidP="008870AA">
      <w:pPr>
        <w:spacing w:line="319" w:lineRule="auto"/>
        <w:jc w:val="center"/>
        <w:rPr>
          <w:rFonts w:asciiTheme="minorHAnsi" w:hAnsiTheme="minorHAnsi" w:cstheme="minorHAnsi"/>
          <w:b/>
          <w:sz w:val="28"/>
          <w:szCs w:val="28"/>
        </w:rPr>
      </w:pPr>
      <w:r w:rsidRPr="00B65B94">
        <w:rPr>
          <w:rFonts w:asciiTheme="minorHAnsi" w:hAnsiTheme="minorHAnsi" w:cstheme="minorHAnsi"/>
          <w:b/>
          <w:sz w:val="28"/>
          <w:szCs w:val="28"/>
        </w:rPr>
        <w:t>SPECYFIKACJA WARUNKÓW ZAMÓWIENIA</w:t>
      </w:r>
    </w:p>
    <w:p w14:paraId="759D441D" w14:textId="77777777" w:rsidR="008870AA" w:rsidRPr="008870AA" w:rsidRDefault="008870AA" w:rsidP="008870AA">
      <w:pPr>
        <w:spacing w:line="319" w:lineRule="auto"/>
        <w:rPr>
          <w:rFonts w:asciiTheme="minorHAnsi" w:hAnsiTheme="minorHAnsi" w:cstheme="minorHAnsi"/>
        </w:rPr>
      </w:pPr>
    </w:p>
    <w:p w14:paraId="2D4AFC68"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t>ZAMAWIAJĄCY:</w:t>
      </w:r>
    </w:p>
    <w:p w14:paraId="30C1DC9A" w14:textId="77777777" w:rsidR="008870AA" w:rsidRPr="008870AA" w:rsidRDefault="008870AA" w:rsidP="008870AA">
      <w:pPr>
        <w:spacing w:line="319" w:lineRule="auto"/>
        <w:jc w:val="center"/>
        <w:rPr>
          <w:rFonts w:asciiTheme="minorHAnsi" w:hAnsiTheme="minorHAnsi" w:cstheme="minorHAnsi"/>
          <w:b/>
        </w:rPr>
      </w:pPr>
    </w:p>
    <w:p w14:paraId="1838C9FA" w14:textId="77777777" w:rsidR="008870AA" w:rsidRPr="008870AA" w:rsidRDefault="008870AA" w:rsidP="008870AA">
      <w:pPr>
        <w:spacing w:line="319" w:lineRule="auto"/>
        <w:jc w:val="center"/>
        <w:rPr>
          <w:rFonts w:asciiTheme="minorHAnsi" w:eastAsia="Times New Roman" w:hAnsiTheme="minorHAnsi" w:cstheme="minorHAnsi"/>
          <w:sz w:val="28"/>
          <w:szCs w:val="28"/>
        </w:rPr>
      </w:pPr>
      <w:r w:rsidRPr="008870AA">
        <w:rPr>
          <w:rFonts w:asciiTheme="minorHAnsi" w:eastAsia="Times New Roman" w:hAnsiTheme="minorHAnsi" w:cstheme="minorHAnsi"/>
          <w:b/>
          <w:bCs/>
          <w:sz w:val="28"/>
          <w:szCs w:val="28"/>
        </w:rPr>
        <w:t>Gmina Dopiewo</w:t>
      </w:r>
    </w:p>
    <w:p w14:paraId="55A940FA" w14:textId="77777777" w:rsidR="008870AA" w:rsidRPr="008870AA" w:rsidRDefault="008870AA" w:rsidP="008870AA">
      <w:pPr>
        <w:spacing w:line="319" w:lineRule="auto"/>
        <w:jc w:val="center"/>
        <w:rPr>
          <w:rFonts w:asciiTheme="minorHAnsi" w:hAnsiTheme="minorHAnsi" w:cstheme="minorHAnsi"/>
          <w:b/>
          <w:bCs/>
        </w:rPr>
      </w:pPr>
    </w:p>
    <w:p w14:paraId="592EA9C2" w14:textId="4EC1089E"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Zaprasza do złożenia oferty w trybie art. 275 pkt 1 (tryb podstaw</w:t>
      </w:r>
      <w:r w:rsidR="00C01043">
        <w:rPr>
          <w:rFonts w:asciiTheme="minorHAnsi" w:hAnsiTheme="minorHAnsi" w:cstheme="minorHAnsi"/>
        </w:rPr>
        <w:t>owy</w:t>
      </w:r>
      <w:r w:rsidRPr="008870AA">
        <w:rPr>
          <w:rFonts w:asciiTheme="minorHAnsi" w:hAnsiTheme="minorHAnsi" w:cstheme="minorHAnsi"/>
        </w:rPr>
        <w:t xml:space="preserve"> bez negocjacji) o wartości zamówienia nieprzekraczającej progów unijnych o jakich stanowi art. 3 </w:t>
      </w:r>
      <w:bookmarkStart w:id="2" w:name="_Hlk63768415"/>
      <w:r w:rsidR="00B32DB1">
        <w:rPr>
          <w:rFonts w:asciiTheme="minorHAnsi" w:hAnsiTheme="minorHAnsi" w:cstheme="minorHAnsi"/>
        </w:rPr>
        <w:t xml:space="preserve">ust. 1 pkt. 1 </w:t>
      </w:r>
      <w:r w:rsidRPr="008870AA">
        <w:rPr>
          <w:rFonts w:asciiTheme="minorHAnsi" w:hAnsiTheme="minorHAnsi" w:cstheme="minorHAnsi"/>
        </w:rPr>
        <w:t xml:space="preserve">ustawy z 11 września 2019 r. </w:t>
      </w:r>
      <w:r w:rsidR="006A6AF7">
        <w:rPr>
          <w:rFonts w:asciiTheme="minorHAnsi" w:hAnsiTheme="minorHAnsi" w:cstheme="minorHAnsi"/>
        </w:rPr>
        <w:t xml:space="preserve">                                     </w:t>
      </w:r>
      <w:r w:rsidRPr="008870AA">
        <w:rPr>
          <w:rFonts w:asciiTheme="minorHAnsi" w:hAnsiTheme="minorHAnsi" w:cstheme="minorHAnsi"/>
        </w:rPr>
        <w:t>- Prawo zamówień publicznych (t.j. Dz. U. z 202</w:t>
      </w:r>
      <w:r w:rsidR="00B912BA">
        <w:rPr>
          <w:rFonts w:asciiTheme="minorHAnsi" w:hAnsiTheme="minorHAnsi" w:cstheme="minorHAnsi"/>
        </w:rPr>
        <w:t>4</w:t>
      </w:r>
      <w:r w:rsidRPr="008870AA">
        <w:rPr>
          <w:rFonts w:asciiTheme="minorHAnsi" w:hAnsiTheme="minorHAnsi" w:cstheme="minorHAnsi"/>
        </w:rPr>
        <w:t xml:space="preserve"> r. poz. </w:t>
      </w:r>
      <w:r w:rsidR="00B912BA">
        <w:rPr>
          <w:rFonts w:asciiTheme="minorHAnsi" w:hAnsiTheme="minorHAnsi" w:cstheme="minorHAnsi"/>
        </w:rPr>
        <w:t>1320</w:t>
      </w:r>
      <w:r w:rsidRPr="008870AA">
        <w:rPr>
          <w:rFonts w:asciiTheme="minorHAnsi" w:hAnsiTheme="minorHAnsi" w:cstheme="minorHAnsi"/>
        </w:rPr>
        <w:t>) </w:t>
      </w:r>
      <w:bookmarkEnd w:id="2"/>
      <w:r w:rsidRPr="008870AA">
        <w:rPr>
          <w:rFonts w:asciiTheme="minorHAnsi" w:hAnsiTheme="minorHAnsi" w:cstheme="minorHAnsi"/>
        </w:rPr>
        <w:t xml:space="preserve">– dalej </w:t>
      </w:r>
      <w:r w:rsidR="007F359B">
        <w:rPr>
          <w:rFonts w:asciiTheme="minorHAnsi" w:hAnsiTheme="minorHAnsi" w:cstheme="minorHAnsi"/>
        </w:rPr>
        <w:t>„</w:t>
      </w:r>
      <w:r w:rsidRPr="008870AA">
        <w:rPr>
          <w:rFonts w:asciiTheme="minorHAnsi" w:hAnsiTheme="minorHAnsi" w:cstheme="minorHAnsi"/>
        </w:rPr>
        <w:t>ustaw</w:t>
      </w:r>
      <w:r w:rsidR="007F359B">
        <w:rPr>
          <w:rFonts w:asciiTheme="minorHAnsi" w:hAnsiTheme="minorHAnsi" w:cstheme="minorHAnsi"/>
        </w:rPr>
        <w:t>ą</w:t>
      </w:r>
      <w:r w:rsidRPr="008870AA">
        <w:rPr>
          <w:rFonts w:asciiTheme="minorHAnsi" w:hAnsiTheme="minorHAnsi" w:cstheme="minorHAnsi"/>
        </w:rPr>
        <w:t xml:space="preserve"> PZP</w:t>
      </w:r>
      <w:r w:rsidR="007F359B">
        <w:rPr>
          <w:rFonts w:asciiTheme="minorHAnsi" w:hAnsiTheme="minorHAnsi" w:cstheme="minorHAnsi"/>
        </w:rPr>
        <w:t>”</w:t>
      </w:r>
      <w:r w:rsidRPr="008870AA">
        <w:rPr>
          <w:rFonts w:asciiTheme="minorHAnsi" w:hAnsiTheme="minorHAnsi" w:cstheme="minorHAnsi"/>
        </w:rPr>
        <w:t xml:space="preserve"> </w:t>
      </w:r>
    </w:p>
    <w:p w14:paraId="03A594FB" w14:textId="18990077" w:rsidR="00981F2A" w:rsidRPr="00981F2A" w:rsidRDefault="008870AA" w:rsidP="00981F2A">
      <w:pPr>
        <w:spacing w:line="319" w:lineRule="auto"/>
        <w:jc w:val="center"/>
        <w:rPr>
          <w:rFonts w:asciiTheme="minorHAnsi" w:hAnsiTheme="minorHAnsi" w:cstheme="minorHAnsi"/>
        </w:rPr>
      </w:pPr>
      <w:r w:rsidRPr="008870AA">
        <w:rPr>
          <w:rFonts w:asciiTheme="minorHAnsi" w:hAnsiTheme="minorHAnsi" w:cstheme="minorHAnsi"/>
        </w:rPr>
        <w:t>na robotę budowlaną</w:t>
      </w:r>
      <w:r w:rsidR="00981F2A">
        <w:rPr>
          <w:rFonts w:asciiTheme="minorHAnsi" w:hAnsiTheme="minorHAnsi" w:cstheme="minorHAnsi"/>
        </w:rPr>
        <w:t>:</w:t>
      </w:r>
      <w:r w:rsidR="00B65B94" w:rsidRPr="00981F2A">
        <w:rPr>
          <w:rFonts w:asciiTheme="minorHAnsi" w:hAnsiTheme="minorHAnsi" w:cstheme="minorHAnsi"/>
          <w:u w:val="single"/>
        </w:rPr>
        <w:t xml:space="preserve"> </w:t>
      </w:r>
    </w:p>
    <w:p w14:paraId="3133697A" w14:textId="76D47AD1" w:rsidR="00FC0048" w:rsidRPr="00FC0048" w:rsidRDefault="008870AA" w:rsidP="004D1B3C">
      <w:pPr>
        <w:spacing w:line="319" w:lineRule="auto"/>
        <w:jc w:val="center"/>
        <w:rPr>
          <w:rFonts w:asciiTheme="minorHAnsi" w:eastAsia="Times New Roman" w:hAnsiTheme="minorHAnsi" w:cstheme="minorHAnsi"/>
          <w:b/>
          <w:lang w:val="pl-PL"/>
        </w:rPr>
      </w:pPr>
      <w:r w:rsidRPr="00981F2A">
        <w:rPr>
          <w:rFonts w:asciiTheme="minorHAnsi" w:hAnsiTheme="minorHAnsi" w:cstheme="minorHAnsi"/>
          <w:b/>
          <w:bCs/>
        </w:rPr>
        <w:t>pn</w:t>
      </w:r>
      <w:bookmarkStart w:id="3" w:name="_Hlk107841529"/>
      <w:r w:rsidR="00981F2A" w:rsidRPr="00981F2A">
        <w:rPr>
          <w:rFonts w:asciiTheme="minorHAnsi" w:hAnsiTheme="minorHAnsi" w:cstheme="minorHAnsi"/>
          <w:b/>
          <w:bCs/>
        </w:rPr>
        <w:t>.</w:t>
      </w:r>
      <w:r w:rsidR="00981F2A" w:rsidRPr="00981F2A">
        <w:rPr>
          <w:rFonts w:asciiTheme="minorHAnsi" w:hAnsiTheme="minorHAnsi" w:cstheme="minorHAnsi"/>
        </w:rPr>
        <w:t xml:space="preserve"> </w:t>
      </w:r>
      <w:r w:rsidR="004D1B3C" w:rsidRPr="0021524B">
        <w:rPr>
          <w:rFonts w:asciiTheme="minorHAnsi" w:hAnsiTheme="minorHAnsi" w:cstheme="minorHAnsi"/>
          <w:b/>
        </w:rPr>
        <w:t>Budowa zbiornika retencyjnego na SUW w Skórzewie w Aglomeracji Skórzewo</w:t>
      </w:r>
    </w:p>
    <w:bookmarkEnd w:id="3"/>
    <w:p w14:paraId="5EC37832" w14:textId="0BE706A3" w:rsidR="00850910" w:rsidRDefault="00850910" w:rsidP="00764CA1">
      <w:pPr>
        <w:spacing w:line="319" w:lineRule="auto"/>
        <w:rPr>
          <w:rFonts w:asciiTheme="minorHAnsi" w:hAnsiTheme="minorHAnsi" w:cstheme="minorHAnsi"/>
        </w:rPr>
      </w:pPr>
    </w:p>
    <w:p w14:paraId="38F640FB" w14:textId="77777777" w:rsidR="00850910" w:rsidRPr="008870AA" w:rsidRDefault="00850910" w:rsidP="008870AA">
      <w:pPr>
        <w:spacing w:line="319" w:lineRule="auto"/>
        <w:jc w:val="center"/>
        <w:rPr>
          <w:rFonts w:asciiTheme="minorHAnsi" w:hAnsiTheme="minorHAnsi" w:cstheme="minorHAnsi"/>
        </w:rPr>
      </w:pPr>
    </w:p>
    <w:p w14:paraId="60ED2605" w14:textId="77777777" w:rsidR="00ED702C"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Przedmiotowe postępowanie prowadzone jest przy użyciu środków komunikacji elektronicznej. </w:t>
      </w:r>
    </w:p>
    <w:p w14:paraId="444739FB" w14:textId="77777777" w:rsidR="00764CA1" w:rsidRPr="008870AA" w:rsidRDefault="00764CA1" w:rsidP="008870AA">
      <w:pPr>
        <w:spacing w:line="319" w:lineRule="auto"/>
        <w:jc w:val="center"/>
        <w:rPr>
          <w:rFonts w:asciiTheme="minorHAnsi" w:hAnsiTheme="minorHAnsi" w:cstheme="minorHAnsi"/>
        </w:rPr>
      </w:pPr>
    </w:p>
    <w:p w14:paraId="4E44D455" w14:textId="7695D76D" w:rsidR="008870AA" w:rsidRPr="008870AA" w:rsidRDefault="008870AA" w:rsidP="008870AA">
      <w:pPr>
        <w:spacing w:line="319" w:lineRule="auto"/>
        <w:jc w:val="center"/>
        <w:rPr>
          <w:rFonts w:asciiTheme="minorHAnsi" w:hAnsiTheme="minorHAnsi" w:cstheme="minorHAnsi"/>
          <w:b/>
          <w:bCs/>
          <w:color w:val="FF9900"/>
        </w:rPr>
      </w:pPr>
      <w:r w:rsidRPr="008870AA">
        <w:rPr>
          <w:rFonts w:asciiTheme="minorHAnsi" w:hAnsiTheme="minorHAnsi" w:cstheme="minorHAnsi"/>
          <w:b/>
          <w:bCs/>
        </w:rPr>
        <w:t>Nr postępowania: ROA.271.</w:t>
      </w:r>
      <w:r w:rsidR="004D1B3C">
        <w:rPr>
          <w:rFonts w:asciiTheme="minorHAnsi" w:hAnsiTheme="minorHAnsi" w:cstheme="minorHAnsi"/>
          <w:b/>
          <w:bCs/>
        </w:rPr>
        <w:t>3</w:t>
      </w:r>
      <w:r w:rsidR="003C5A17">
        <w:rPr>
          <w:rFonts w:asciiTheme="minorHAnsi" w:hAnsiTheme="minorHAnsi" w:cstheme="minorHAnsi"/>
          <w:b/>
          <w:bCs/>
        </w:rPr>
        <w:t>4</w:t>
      </w:r>
      <w:r w:rsidRPr="008870AA">
        <w:rPr>
          <w:rFonts w:asciiTheme="minorHAnsi" w:hAnsiTheme="minorHAnsi" w:cstheme="minorHAnsi"/>
          <w:b/>
          <w:bCs/>
        </w:rPr>
        <w:t>.202</w:t>
      </w:r>
      <w:r w:rsidR="00E04BB0">
        <w:rPr>
          <w:rFonts w:asciiTheme="minorHAnsi" w:hAnsiTheme="minorHAnsi" w:cstheme="minorHAnsi"/>
          <w:b/>
          <w:bCs/>
        </w:rPr>
        <w:t>4</w:t>
      </w:r>
    </w:p>
    <w:p w14:paraId="4192AC2D" w14:textId="77777777" w:rsidR="008870AA" w:rsidRPr="008870AA" w:rsidRDefault="008870AA" w:rsidP="008870AA">
      <w:pPr>
        <w:spacing w:line="319" w:lineRule="auto"/>
        <w:rPr>
          <w:rFonts w:asciiTheme="minorHAnsi" w:eastAsia="Times New Roman" w:hAnsiTheme="minorHAnsi" w:cstheme="minorHAnsi"/>
          <w:b/>
        </w:rPr>
      </w:pPr>
    </w:p>
    <w:p w14:paraId="32E41862" w14:textId="77777777" w:rsidR="008870AA" w:rsidRPr="008870AA" w:rsidRDefault="008870AA" w:rsidP="008870AA">
      <w:pPr>
        <w:spacing w:line="319" w:lineRule="auto"/>
        <w:rPr>
          <w:rFonts w:asciiTheme="minorHAnsi" w:eastAsia="Times New Roman" w:hAnsiTheme="minorHAnsi" w:cstheme="minorHAnsi"/>
          <w:b/>
        </w:rPr>
      </w:pPr>
    </w:p>
    <w:p w14:paraId="73883FDD" w14:textId="77777777" w:rsidR="008870AA" w:rsidRPr="008870AA" w:rsidRDefault="008870AA" w:rsidP="008870AA">
      <w:pPr>
        <w:spacing w:line="319" w:lineRule="auto"/>
        <w:rPr>
          <w:rFonts w:asciiTheme="minorHAnsi" w:eastAsia="Times New Roman" w:hAnsiTheme="minorHAnsi" w:cstheme="minorHAnsi"/>
          <w:b/>
        </w:rPr>
      </w:pPr>
    </w:p>
    <w:p w14:paraId="4D070070" w14:textId="77777777" w:rsidR="008870AA" w:rsidRPr="008870AA" w:rsidRDefault="008870AA" w:rsidP="008870AA">
      <w:pPr>
        <w:spacing w:line="319" w:lineRule="auto"/>
        <w:rPr>
          <w:rFonts w:asciiTheme="minorHAnsi" w:eastAsia="Times New Roman" w:hAnsiTheme="minorHAnsi" w:cstheme="minorHAnsi"/>
          <w:b/>
        </w:rPr>
      </w:pPr>
    </w:p>
    <w:p w14:paraId="20A8ABF8" w14:textId="06357ADF" w:rsidR="008870AA" w:rsidRPr="008870AA" w:rsidRDefault="008870AA" w:rsidP="008870AA">
      <w:pPr>
        <w:spacing w:line="319" w:lineRule="auto"/>
        <w:jc w:val="center"/>
        <w:rPr>
          <w:rFonts w:asciiTheme="minorHAnsi" w:hAnsiTheme="minorHAnsi" w:cstheme="minorHAnsi"/>
        </w:rPr>
      </w:pPr>
      <w:r w:rsidRPr="008870AA">
        <w:rPr>
          <w:rFonts w:asciiTheme="minorHAnsi" w:eastAsia="Times New Roman" w:hAnsiTheme="minorHAnsi" w:cstheme="minorHAnsi"/>
          <w:b/>
        </w:rPr>
        <w:t>Zatwierdzam</w:t>
      </w:r>
      <w:r w:rsidRPr="008870AA">
        <w:rPr>
          <w:rFonts w:asciiTheme="minorHAnsi" w:eastAsia="Times New Roman" w:hAnsiTheme="minorHAnsi" w:cstheme="minorHAnsi"/>
        </w:rPr>
        <w:t xml:space="preserve">: Wójt Gminy Dopiewo – </w:t>
      </w:r>
      <w:r w:rsidR="00275641">
        <w:rPr>
          <w:rFonts w:asciiTheme="minorHAnsi" w:eastAsia="Times New Roman" w:hAnsiTheme="minorHAnsi" w:cstheme="minorHAnsi"/>
        </w:rPr>
        <w:t>Sławomir Skrzypczak</w:t>
      </w:r>
    </w:p>
    <w:p w14:paraId="01DA166D" w14:textId="77777777" w:rsidR="008870AA" w:rsidRPr="008870AA" w:rsidRDefault="008870AA" w:rsidP="008870AA">
      <w:pPr>
        <w:spacing w:line="319" w:lineRule="auto"/>
        <w:rPr>
          <w:rFonts w:asciiTheme="minorHAnsi" w:eastAsia="Times New Roman" w:hAnsiTheme="minorHAnsi" w:cstheme="minorHAnsi"/>
        </w:rPr>
      </w:pPr>
    </w:p>
    <w:p w14:paraId="269AF218" w14:textId="19C55E61" w:rsidR="008870AA" w:rsidRPr="008870AA" w:rsidRDefault="008870AA" w:rsidP="008870AA">
      <w:pPr>
        <w:spacing w:line="319" w:lineRule="auto"/>
        <w:jc w:val="center"/>
        <w:rPr>
          <w:rFonts w:asciiTheme="minorHAnsi" w:eastAsia="Times New Roman" w:hAnsiTheme="minorHAnsi" w:cstheme="minorHAnsi"/>
        </w:rPr>
      </w:pPr>
      <w:r>
        <w:rPr>
          <w:rFonts w:asciiTheme="minorHAnsi" w:eastAsia="Times New Roman" w:hAnsiTheme="minorHAnsi" w:cstheme="minorHAnsi"/>
        </w:rPr>
        <w:t>...................................................</w:t>
      </w:r>
    </w:p>
    <w:p w14:paraId="27656004" w14:textId="77777777" w:rsidR="008870AA" w:rsidRDefault="008870AA" w:rsidP="008870AA">
      <w:pPr>
        <w:spacing w:line="319" w:lineRule="auto"/>
        <w:jc w:val="center"/>
        <w:rPr>
          <w:rFonts w:asciiTheme="minorHAnsi" w:eastAsia="Times New Roman" w:hAnsiTheme="minorHAnsi" w:cstheme="minorHAnsi"/>
          <w:b/>
          <w:bCs/>
        </w:rPr>
      </w:pPr>
    </w:p>
    <w:p w14:paraId="521851DA" w14:textId="77777777" w:rsidR="008870AA" w:rsidRDefault="008870AA" w:rsidP="008870AA">
      <w:pPr>
        <w:spacing w:line="319" w:lineRule="auto"/>
        <w:jc w:val="center"/>
        <w:rPr>
          <w:rFonts w:asciiTheme="minorHAnsi" w:eastAsia="Times New Roman" w:hAnsiTheme="minorHAnsi" w:cstheme="minorHAnsi"/>
          <w:b/>
          <w:bCs/>
        </w:rPr>
      </w:pPr>
    </w:p>
    <w:p w14:paraId="15598803" w14:textId="77777777" w:rsidR="008870AA" w:rsidRDefault="008870AA" w:rsidP="008870AA">
      <w:pPr>
        <w:spacing w:line="319" w:lineRule="auto"/>
        <w:jc w:val="center"/>
        <w:rPr>
          <w:rFonts w:asciiTheme="minorHAnsi" w:eastAsia="Times New Roman" w:hAnsiTheme="minorHAnsi" w:cstheme="minorHAnsi"/>
          <w:b/>
          <w:bCs/>
        </w:rPr>
      </w:pPr>
    </w:p>
    <w:p w14:paraId="214659CA" w14:textId="2245F28E" w:rsidR="008870AA" w:rsidRPr="008870AA" w:rsidRDefault="008870AA" w:rsidP="008870AA">
      <w:pPr>
        <w:spacing w:line="319" w:lineRule="auto"/>
        <w:jc w:val="center"/>
        <w:rPr>
          <w:rFonts w:asciiTheme="minorHAnsi" w:eastAsia="Times New Roman" w:hAnsiTheme="minorHAnsi" w:cstheme="minorHAnsi"/>
          <w:b/>
          <w:bCs/>
        </w:rPr>
      </w:pPr>
      <w:r w:rsidRPr="008870AA">
        <w:rPr>
          <w:rFonts w:asciiTheme="minorHAnsi" w:eastAsia="Times New Roman" w:hAnsiTheme="minorHAnsi" w:cstheme="minorHAnsi"/>
          <w:b/>
          <w:bCs/>
        </w:rPr>
        <w:t xml:space="preserve">Dopiewo, </w:t>
      </w:r>
      <w:r w:rsidRPr="002A54B4">
        <w:rPr>
          <w:rFonts w:asciiTheme="minorHAnsi" w:eastAsia="Times New Roman" w:hAnsiTheme="minorHAnsi" w:cstheme="minorHAnsi"/>
          <w:b/>
          <w:bCs/>
        </w:rPr>
        <w:t>dnia 202</w:t>
      </w:r>
      <w:r w:rsidR="00E04BB0">
        <w:rPr>
          <w:rFonts w:asciiTheme="minorHAnsi" w:eastAsia="Times New Roman" w:hAnsiTheme="minorHAnsi" w:cstheme="minorHAnsi"/>
          <w:b/>
          <w:bCs/>
        </w:rPr>
        <w:t>4</w:t>
      </w:r>
      <w:r w:rsidRPr="002A54B4">
        <w:rPr>
          <w:rFonts w:asciiTheme="minorHAnsi" w:eastAsia="Times New Roman" w:hAnsiTheme="minorHAnsi" w:cstheme="minorHAnsi"/>
          <w:b/>
          <w:bCs/>
        </w:rPr>
        <w:t>.</w:t>
      </w:r>
      <w:r w:rsidR="004D1B3C">
        <w:rPr>
          <w:rFonts w:asciiTheme="minorHAnsi" w:eastAsia="Times New Roman" w:hAnsiTheme="minorHAnsi" w:cstheme="minorHAnsi"/>
          <w:b/>
          <w:bCs/>
        </w:rPr>
        <w:t>1</w:t>
      </w:r>
      <w:r w:rsidR="003C5A17">
        <w:rPr>
          <w:rFonts w:asciiTheme="minorHAnsi" w:eastAsia="Times New Roman" w:hAnsiTheme="minorHAnsi" w:cstheme="minorHAnsi"/>
          <w:b/>
          <w:bCs/>
        </w:rPr>
        <w:t>2</w:t>
      </w:r>
      <w:r w:rsidR="00122BF8">
        <w:rPr>
          <w:rFonts w:asciiTheme="minorHAnsi" w:eastAsia="Times New Roman" w:hAnsiTheme="minorHAnsi" w:cstheme="minorHAnsi"/>
          <w:b/>
          <w:bCs/>
        </w:rPr>
        <w:t>.09</w:t>
      </w:r>
    </w:p>
    <w:p w14:paraId="22EF6769" w14:textId="77777777" w:rsidR="008870AA" w:rsidRPr="008870AA" w:rsidRDefault="008870AA" w:rsidP="008870AA">
      <w:pPr>
        <w:spacing w:line="319" w:lineRule="auto"/>
        <w:rPr>
          <w:rFonts w:asciiTheme="minorHAnsi" w:eastAsia="Times New Roman" w:hAnsiTheme="minorHAnsi" w:cstheme="minorHAnsi"/>
          <w:b/>
          <w:bCs/>
        </w:rPr>
      </w:pPr>
    </w:p>
    <w:p w14:paraId="43B86C1B" w14:textId="77777777" w:rsidR="004D1B3C" w:rsidRDefault="004D1B3C" w:rsidP="00EF6812">
      <w:pPr>
        <w:tabs>
          <w:tab w:val="left" w:pos="7680"/>
        </w:tabs>
        <w:spacing w:line="319" w:lineRule="auto"/>
        <w:rPr>
          <w:rFonts w:asciiTheme="minorHAnsi" w:hAnsiTheme="minorHAnsi" w:cstheme="minorHAnsi"/>
          <w:b/>
        </w:rPr>
      </w:pPr>
      <w:bookmarkStart w:id="4" w:name="_Hlk88037790"/>
    </w:p>
    <w:p w14:paraId="6AA060A9" w14:textId="77777777" w:rsidR="003C5A17" w:rsidRDefault="003C5A17" w:rsidP="00EF6812">
      <w:pPr>
        <w:tabs>
          <w:tab w:val="left" w:pos="7680"/>
        </w:tabs>
        <w:spacing w:line="319" w:lineRule="auto"/>
        <w:rPr>
          <w:rFonts w:asciiTheme="minorHAnsi" w:hAnsiTheme="minorHAnsi" w:cstheme="minorHAnsi"/>
          <w:b/>
        </w:rPr>
      </w:pPr>
    </w:p>
    <w:p w14:paraId="595F9405" w14:textId="77777777" w:rsidR="004D1B3C" w:rsidRDefault="004D1B3C" w:rsidP="00EF6812">
      <w:pPr>
        <w:tabs>
          <w:tab w:val="left" w:pos="7680"/>
        </w:tabs>
        <w:spacing w:line="319" w:lineRule="auto"/>
        <w:rPr>
          <w:rFonts w:asciiTheme="minorHAnsi" w:hAnsiTheme="minorHAnsi" w:cstheme="minorHAnsi"/>
          <w:b/>
        </w:rPr>
      </w:pPr>
    </w:p>
    <w:p w14:paraId="171A30C2" w14:textId="066A1B3E" w:rsidR="002D6811" w:rsidRPr="008870AA" w:rsidRDefault="00957171" w:rsidP="00EF6812">
      <w:pPr>
        <w:tabs>
          <w:tab w:val="left" w:pos="7680"/>
        </w:tabs>
        <w:spacing w:line="319" w:lineRule="auto"/>
        <w:rPr>
          <w:rFonts w:asciiTheme="minorHAnsi" w:hAnsiTheme="minorHAnsi" w:cstheme="minorHAnsi"/>
          <w:b/>
        </w:rPr>
      </w:pPr>
      <w:r>
        <w:rPr>
          <w:rFonts w:asciiTheme="minorHAnsi" w:hAnsiTheme="minorHAnsi" w:cstheme="minorHAnsi"/>
          <w:b/>
        </w:rPr>
        <w:tab/>
      </w:r>
    </w:p>
    <w:p w14:paraId="37232753"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lastRenderedPageBreak/>
        <w:t>SPIS TREŚCI</w:t>
      </w:r>
    </w:p>
    <w:sdt>
      <w:sdtPr>
        <w:rPr>
          <w:rFonts w:asciiTheme="minorHAnsi" w:hAnsiTheme="minorHAnsi" w:cstheme="minorHAnsi"/>
          <w:b w:val="0"/>
          <w:bCs w:val="0"/>
        </w:rPr>
        <w:id w:val="-2065566209"/>
        <w:docPartObj>
          <w:docPartGallery w:val="Table of Contents"/>
          <w:docPartUnique/>
        </w:docPartObj>
      </w:sdtPr>
      <w:sdtEndPr/>
      <w:sdtContent>
        <w:p w14:paraId="50E21F18" w14:textId="16EE443C" w:rsidR="00513E17" w:rsidRPr="00356B07" w:rsidRDefault="00513E17" w:rsidP="00513E17">
          <w:pPr>
            <w:pStyle w:val="Spistreci2"/>
            <w:rPr>
              <w:rFonts w:asciiTheme="minorHAnsi" w:hAnsiTheme="minorHAnsi" w:cstheme="minorHAnsi"/>
            </w:rPr>
          </w:pPr>
          <w:r w:rsidRPr="00356B07">
            <w:rPr>
              <w:rFonts w:asciiTheme="minorHAnsi" w:hAnsiTheme="minorHAnsi" w:cstheme="minorHAnsi"/>
            </w:rPr>
            <w:t xml:space="preserve">I. Nazwa oraz adres Zamawiającego                                                                                                     </w:t>
          </w:r>
        </w:p>
        <w:p w14:paraId="1BD36302" w14:textId="68417034" w:rsidR="00F46E9A" w:rsidRPr="00356B07" w:rsidRDefault="008870AA">
          <w:pPr>
            <w:pStyle w:val="Spistreci2"/>
            <w:rPr>
              <w:rFonts w:asciiTheme="minorHAnsi" w:eastAsiaTheme="minorEastAsia" w:hAnsiTheme="minorHAnsi" w:cstheme="minorHAnsi"/>
              <w:b w:val="0"/>
              <w:bCs w:val="0"/>
              <w:noProof/>
              <w:kern w:val="2"/>
              <w:lang w:val="pl-PL"/>
              <w14:ligatures w14:val="standardContextual"/>
            </w:rPr>
          </w:pPr>
          <w:r w:rsidRPr="00356B07">
            <w:rPr>
              <w:rFonts w:asciiTheme="minorHAnsi" w:hAnsiTheme="minorHAnsi" w:cstheme="minorHAnsi"/>
            </w:rPr>
            <w:fldChar w:fldCharType="begin"/>
          </w:r>
          <w:r w:rsidRPr="00356B07">
            <w:rPr>
              <w:rFonts w:asciiTheme="minorHAnsi" w:hAnsiTheme="minorHAnsi" w:cstheme="minorHAnsi"/>
            </w:rPr>
            <w:instrText xml:space="preserve"> TOC \h \u \z </w:instrText>
          </w:r>
          <w:r w:rsidRPr="00356B07">
            <w:rPr>
              <w:rFonts w:asciiTheme="minorHAnsi" w:hAnsiTheme="minorHAnsi" w:cstheme="minorHAnsi"/>
            </w:rPr>
            <w:fldChar w:fldCharType="separate"/>
          </w:r>
          <w:hyperlink w:anchor="_Toc135663015" w:history="1">
            <w:r w:rsidR="00F46E9A" w:rsidRPr="00356B07">
              <w:rPr>
                <w:rStyle w:val="Hipercze"/>
                <w:rFonts w:asciiTheme="minorHAnsi" w:hAnsiTheme="minorHAnsi" w:cstheme="minorHAnsi"/>
                <w:noProof/>
              </w:rPr>
              <w:t>II. Ochrona danych osobowych</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_Toc135663015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FA53F5">
              <w:rPr>
                <w:rFonts w:asciiTheme="minorHAnsi" w:hAnsiTheme="minorHAnsi" w:cstheme="minorHAnsi"/>
                <w:noProof/>
                <w:webHidden/>
              </w:rPr>
              <w:t>3</w:t>
            </w:r>
            <w:r w:rsidR="00F46E9A" w:rsidRPr="00356B07">
              <w:rPr>
                <w:rFonts w:asciiTheme="minorHAnsi" w:hAnsiTheme="minorHAnsi" w:cstheme="minorHAnsi"/>
                <w:noProof/>
                <w:webHidden/>
              </w:rPr>
              <w:fldChar w:fldCharType="end"/>
            </w:r>
          </w:hyperlink>
        </w:p>
        <w:p w14:paraId="1789F9E7" w14:textId="1A58E5BB"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16" w:history="1">
            <w:r w:rsidRPr="00356B07">
              <w:rPr>
                <w:rStyle w:val="Hipercze"/>
                <w:rFonts w:asciiTheme="minorHAnsi" w:hAnsiTheme="minorHAnsi" w:cstheme="minorHAnsi"/>
                <w:noProof/>
              </w:rPr>
              <w:t>III. Tryb udzielania zamówienia</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_Toc135663016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A53F5">
              <w:rPr>
                <w:rFonts w:asciiTheme="minorHAnsi" w:hAnsiTheme="minorHAnsi" w:cstheme="minorHAnsi"/>
                <w:noProof/>
                <w:webHidden/>
              </w:rPr>
              <w:t>4</w:t>
            </w:r>
            <w:r w:rsidRPr="00356B07">
              <w:rPr>
                <w:rFonts w:asciiTheme="minorHAnsi" w:hAnsiTheme="minorHAnsi" w:cstheme="minorHAnsi"/>
                <w:noProof/>
                <w:webHidden/>
              </w:rPr>
              <w:fldChar w:fldCharType="end"/>
            </w:r>
          </w:hyperlink>
        </w:p>
        <w:p w14:paraId="2344D2E9" w14:textId="2F77189D"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17" w:history="1">
            <w:r w:rsidRPr="00356B07">
              <w:rPr>
                <w:rStyle w:val="Hipercze"/>
                <w:rFonts w:asciiTheme="minorHAnsi" w:hAnsiTheme="minorHAnsi" w:cstheme="minorHAnsi"/>
                <w:noProof/>
              </w:rPr>
              <w:t>IV. Opis przedmiotu zamówienia</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_Toc135663017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A53F5">
              <w:rPr>
                <w:rFonts w:asciiTheme="minorHAnsi" w:hAnsiTheme="minorHAnsi" w:cstheme="minorHAnsi"/>
                <w:noProof/>
                <w:webHidden/>
              </w:rPr>
              <w:t>5</w:t>
            </w:r>
            <w:r w:rsidRPr="00356B07">
              <w:rPr>
                <w:rFonts w:asciiTheme="minorHAnsi" w:hAnsiTheme="minorHAnsi" w:cstheme="minorHAnsi"/>
                <w:noProof/>
                <w:webHidden/>
              </w:rPr>
              <w:fldChar w:fldCharType="end"/>
            </w:r>
          </w:hyperlink>
        </w:p>
        <w:p w14:paraId="225BECC5" w14:textId="72CE89DC"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18" w:history="1">
            <w:r w:rsidRPr="00356B07">
              <w:rPr>
                <w:rStyle w:val="Hipercze"/>
                <w:rFonts w:asciiTheme="minorHAnsi" w:hAnsiTheme="minorHAnsi" w:cstheme="minorHAnsi"/>
                <w:noProof/>
              </w:rPr>
              <w:t>V. Wizja lokalna</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_Toc135663018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A53F5">
              <w:rPr>
                <w:rFonts w:asciiTheme="minorHAnsi" w:hAnsiTheme="minorHAnsi" w:cstheme="minorHAnsi"/>
                <w:noProof/>
                <w:webHidden/>
              </w:rPr>
              <w:t>7</w:t>
            </w:r>
            <w:r w:rsidRPr="00356B07">
              <w:rPr>
                <w:rFonts w:asciiTheme="minorHAnsi" w:hAnsiTheme="minorHAnsi" w:cstheme="minorHAnsi"/>
                <w:noProof/>
                <w:webHidden/>
              </w:rPr>
              <w:fldChar w:fldCharType="end"/>
            </w:r>
          </w:hyperlink>
        </w:p>
        <w:p w14:paraId="3B96F6EA" w14:textId="232B4EA7"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19" w:history="1">
            <w:r w:rsidRPr="00356B07">
              <w:rPr>
                <w:rStyle w:val="Hipercze"/>
                <w:rFonts w:asciiTheme="minorHAnsi" w:hAnsiTheme="minorHAnsi" w:cstheme="minorHAnsi"/>
                <w:noProof/>
              </w:rPr>
              <w:t>VI. Podwykonawstwo</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_Toc135663019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A53F5">
              <w:rPr>
                <w:rFonts w:asciiTheme="minorHAnsi" w:hAnsiTheme="minorHAnsi" w:cstheme="minorHAnsi"/>
                <w:noProof/>
                <w:webHidden/>
              </w:rPr>
              <w:t>7</w:t>
            </w:r>
            <w:r w:rsidRPr="00356B07">
              <w:rPr>
                <w:rFonts w:asciiTheme="minorHAnsi" w:hAnsiTheme="minorHAnsi" w:cstheme="minorHAnsi"/>
                <w:noProof/>
                <w:webHidden/>
              </w:rPr>
              <w:fldChar w:fldCharType="end"/>
            </w:r>
          </w:hyperlink>
        </w:p>
        <w:p w14:paraId="298B5570" w14:textId="593E2A02"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0" w:history="1">
            <w:r w:rsidRPr="00356B07">
              <w:rPr>
                <w:rStyle w:val="Hipercze"/>
                <w:rFonts w:asciiTheme="minorHAnsi" w:hAnsiTheme="minorHAnsi" w:cstheme="minorHAnsi"/>
                <w:noProof/>
              </w:rPr>
              <w:t>VIII. Warunki udziału w postępowaniu.</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_Toc135663020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A53F5">
              <w:rPr>
                <w:rFonts w:asciiTheme="minorHAnsi" w:hAnsiTheme="minorHAnsi" w:cstheme="minorHAnsi"/>
                <w:noProof/>
                <w:webHidden/>
              </w:rPr>
              <w:t>7</w:t>
            </w:r>
            <w:r w:rsidRPr="00356B07">
              <w:rPr>
                <w:rFonts w:asciiTheme="minorHAnsi" w:hAnsiTheme="minorHAnsi" w:cstheme="minorHAnsi"/>
                <w:noProof/>
                <w:webHidden/>
              </w:rPr>
              <w:fldChar w:fldCharType="end"/>
            </w:r>
          </w:hyperlink>
        </w:p>
        <w:p w14:paraId="615968C7" w14:textId="31B9F931"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1" w:history="1">
            <w:r w:rsidRPr="00356B07">
              <w:rPr>
                <w:rStyle w:val="Hipercze"/>
                <w:rFonts w:asciiTheme="minorHAnsi" w:hAnsiTheme="minorHAnsi" w:cstheme="minorHAnsi"/>
                <w:noProof/>
              </w:rPr>
              <w:t>IX. Podstawy wykluczenia z postępowania</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_Toc135663021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A53F5">
              <w:rPr>
                <w:rFonts w:asciiTheme="minorHAnsi" w:hAnsiTheme="minorHAnsi" w:cstheme="minorHAnsi"/>
                <w:noProof/>
                <w:webHidden/>
              </w:rPr>
              <w:t>9</w:t>
            </w:r>
            <w:r w:rsidRPr="00356B07">
              <w:rPr>
                <w:rFonts w:asciiTheme="minorHAnsi" w:hAnsiTheme="minorHAnsi" w:cstheme="minorHAnsi"/>
                <w:noProof/>
                <w:webHidden/>
              </w:rPr>
              <w:fldChar w:fldCharType="end"/>
            </w:r>
          </w:hyperlink>
        </w:p>
        <w:p w14:paraId="3E1571E2" w14:textId="0C535904"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2" w:history="1">
            <w:r w:rsidRPr="00356B07">
              <w:rPr>
                <w:rStyle w:val="Hipercze"/>
                <w:rFonts w:asciiTheme="minorHAnsi" w:hAnsiTheme="minorHAnsi" w:cstheme="minorHAnsi"/>
                <w:noProof/>
              </w:rPr>
              <w:t>X. Podmiotowe środki dowodowe. Oświadczenia i dokumenty, jakie zobowiązani są dostarczyć Wykonawcy w celu potwierdzenia spełniania warunków udziału w postępowaniu oraz wykazania braku podstaw wykluczenia</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_Toc135663022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A53F5">
              <w:rPr>
                <w:rFonts w:asciiTheme="minorHAnsi" w:hAnsiTheme="minorHAnsi" w:cstheme="minorHAnsi"/>
                <w:noProof/>
                <w:webHidden/>
              </w:rPr>
              <w:t>11</w:t>
            </w:r>
            <w:r w:rsidRPr="00356B07">
              <w:rPr>
                <w:rFonts w:asciiTheme="minorHAnsi" w:hAnsiTheme="minorHAnsi" w:cstheme="minorHAnsi"/>
                <w:noProof/>
                <w:webHidden/>
              </w:rPr>
              <w:fldChar w:fldCharType="end"/>
            </w:r>
          </w:hyperlink>
        </w:p>
        <w:p w14:paraId="57BED1E7" w14:textId="077E2199"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3" w:history="1">
            <w:r w:rsidRPr="00356B07">
              <w:rPr>
                <w:rStyle w:val="Hipercze"/>
                <w:rFonts w:asciiTheme="minorHAnsi" w:hAnsiTheme="minorHAnsi" w:cstheme="minorHAnsi"/>
                <w:noProof/>
              </w:rPr>
              <w:t>XI. Poleganie na zasobach innych podmiotów</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_Toc135663023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A53F5">
              <w:rPr>
                <w:rFonts w:asciiTheme="minorHAnsi" w:hAnsiTheme="minorHAnsi" w:cstheme="minorHAnsi"/>
                <w:noProof/>
                <w:webHidden/>
              </w:rPr>
              <w:t>13</w:t>
            </w:r>
            <w:r w:rsidRPr="00356B07">
              <w:rPr>
                <w:rFonts w:asciiTheme="minorHAnsi" w:hAnsiTheme="minorHAnsi" w:cstheme="minorHAnsi"/>
                <w:noProof/>
                <w:webHidden/>
              </w:rPr>
              <w:fldChar w:fldCharType="end"/>
            </w:r>
          </w:hyperlink>
        </w:p>
        <w:p w14:paraId="4E876CD9" w14:textId="62CF5A26"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4" w:history="1">
            <w:r w:rsidRPr="00356B07">
              <w:rPr>
                <w:rStyle w:val="Hipercze"/>
                <w:rFonts w:asciiTheme="minorHAnsi" w:hAnsiTheme="minorHAnsi" w:cstheme="minorHAnsi"/>
                <w:noProof/>
              </w:rPr>
              <w:t>XII. Informacja dla Wykonawców wspólnie ubiegających się o udzielenie zamówienia*</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_Toc135663024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A53F5">
              <w:rPr>
                <w:rFonts w:asciiTheme="minorHAnsi" w:hAnsiTheme="minorHAnsi" w:cstheme="minorHAnsi"/>
                <w:noProof/>
                <w:webHidden/>
              </w:rPr>
              <w:t>13</w:t>
            </w:r>
            <w:r w:rsidRPr="00356B07">
              <w:rPr>
                <w:rFonts w:asciiTheme="minorHAnsi" w:hAnsiTheme="minorHAnsi" w:cstheme="minorHAnsi"/>
                <w:noProof/>
                <w:webHidden/>
              </w:rPr>
              <w:fldChar w:fldCharType="end"/>
            </w:r>
          </w:hyperlink>
        </w:p>
        <w:p w14:paraId="3C67AA2F" w14:textId="07163751"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5" w:history="1">
            <w:r w:rsidRPr="00356B07">
              <w:rPr>
                <w:rStyle w:val="Hipercze"/>
                <w:rFonts w:asciiTheme="minorHAnsi" w:hAnsiTheme="minorHAnsi" w:cstheme="minorHAnsi"/>
                <w:noProof/>
              </w:rPr>
              <w:t>XIII. Informacje o sposobie porozumiewania się zamawiającego z Wykonawcami oraz przekazywania oświadczeń lub dokumentów</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_Toc135663025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A53F5">
              <w:rPr>
                <w:rFonts w:asciiTheme="minorHAnsi" w:hAnsiTheme="minorHAnsi" w:cstheme="minorHAnsi"/>
                <w:noProof/>
                <w:webHidden/>
              </w:rPr>
              <w:t>14</w:t>
            </w:r>
            <w:r w:rsidRPr="00356B07">
              <w:rPr>
                <w:rFonts w:asciiTheme="minorHAnsi" w:hAnsiTheme="minorHAnsi" w:cstheme="minorHAnsi"/>
                <w:noProof/>
                <w:webHidden/>
              </w:rPr>
              <w:fldChar w:fldCharType="end"/>
            </w:r>
          </w:hyperlink>
        </w:p>
        <w:p w14:paraId="6FF88F62" w14:textId="236CD7F0"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6" w:history="1">
            <w:r w:rsidRPr="00356B07">
              <w:rPr>
                <w:rStyle w:val="Hipercze"/>
                <w:rFonts w:asciiTheme="minorHAnsi" w:hAnsiTheme="minorHAnsi" w:cstheme="minorHAnsi"/>
                <w:noProof/>
              </w:rPr>
              <w:t>XIV. Opis sposobu przygotowania ofert oraz dokumentów wymaganych przez Zamawiającego w SWZ</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_Toc135663026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A53F5">
              <w:rPr>
                <w:rFonts w:asciiTheme="minorHAnsi" w:hAnsiTheme="minorHAnsi" w:cstheme="minorHAnsi"/>
                <w:noProof/>
                <w:webHidden/>
              </w:rPr>
              <w:t>17</w:t>
            </w:r>
            <w:r w:rsidRPr="00356B07">
              <w:rPr>
                <w:rFonts w:asciiTheme="minorHAnsi" w:hAnsiTheme="minorHAnsi" w:cstheme="minorHAnsi"/>
                <w:noProof/>
                <w:webHidden/>
              </w:rPr>
              <w:fldChar w:fldCharType="end"/>
            </w:r>
          </w:hyperlink>
        </w:p>
        <w:p w14:paraId="2DA1994A" w14:textId="49F7D427"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7" w:history="1">
            <w:r w:rsidRPr="00356B07">
              <w:rPr>
                <w:rStyle w:val="Hipercze"/>
                <w:rFonts w:asciiTheme="minorHAnsi" w:hAnsiTheme="minorHAnsi" w:cstheme="minorHAnsi"/>
                <w:noProof/>
              </w:rPr>
              <w:t>XV. Sposób obliczania ceny oferty</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_Toc135663027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A53F5">
              <w:rPr>
                <w:rFonts w:asciiTheme="minorHAnsi" w:hAnsiTheme="minorHAnsi" w:cstheme="minorHAnsi"/>
                <w:noProof/>
                <w:webHidden/>
              </w:rPr>
              <w:t>20</w:t>
            </w:r>
            <w:r w:rsidRPr="00356B07">
              <w:rPr>
                <w:rFonts w:asciiTheme="minorHAnsi" w:hAnsiTheme="minorHAnsi" w:cstheme="minorHAnsi"/>
                <w:noProof/>
                <w:webHidden/>
              </w:rPr>
              <w:fldChar w:fldCharType="end"/>
            </w:r>
          </w:hyperlink>
        </w:p>
        <w:p w14:paraId="2B827AEF" w14:textId="6F03F4E5"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8" w:history="1">
            <w:r w:rsidRPr="00356B07">
              <w:rPr>
                <w:rStyle w:val="Hipercze"/>
                <w:rFonts w:asciiTheme="minorHAnsi" w:hAnsiTheme="minorHAnsi" w:cstheme="minorHAnsi"/>
                <w:noProof/>
              </w:rPr>
              <w:t>XVI. Wymagania dotyczące wadium.</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_Toc135663028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A53F5">
              <w:rPr>
                <w:rFonts w:asciiTheme="minorHAnsi" w:hAnsiTheme="minorHAnsi" w:cstheme="minorHAnsi"/>
                <w:noProof/>
                <w:webHidden/>
              </w:rPr>
              <w:t>21</w:t>
            </w:r>
            <w:r w:rsidRPr="00356B07">
              <w:rPr>
                <w:rFonts w:asciiTheme="minorHAnsi" w:hAnsiTheme="minorHAnsi" w:cstheme="minorHAnsi"/>
                <w:noProof/>
                <w:webHidden/>
              </w:rPr>
              <w:fldChar w:fldCharType="end"/>
            </w:r>
          </w:hyperlink>
        </w:p>
        <w:p w14:paraId="47B2EE80" w14:textId="212C857A"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9" w:history="1">
            <w:r w:rsidRPr="00356B07">
              <w:rPr>
                <w:rStyle w:val="Hipercze"/>
                <w:rFonts w:asciiTheme="minorHAnsi" w:hAnsiTheme="minorHAnsi" w:cstheme="minorHAnsi"/>
                <w:noProof/>
              </w:rPr>
              <w:t>XVII. Termin związania ofertą</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_Toc135663029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A53F5">
              <w:rPr>
                <w:rFonts w:asciiTheme="minorHAnsi" w:hAnsiTheme="minorHAnsi" w:cstheme="minorHAnsi"/>
                <w:noProof/>
                <w:webHidden/>
              </w:rPr>
              <w:t>22</w:t>
            </w:r>
            <w:r w:rsidRPr="00356B07">
              <w:rPr>
                <w:rFonts w:asciiTheme="minorHAnsi" w:hAnsiTheme="minorHAnsi" w:cstheme="minorHAnsi"/>
                <w:noProof/>
                <w:webHidden/>
              </w:rPr>
              <w:fldChar w:fldCharType="end"/>
            </w:r>
          </w:hyperlink>
        </w:p>
        <w:p w14:paraId="36748FE0" w14:textId="36A57F52"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0" w:history="1">
            <w:r w:rsidRPr="00356B07">
              <w:rPr>
                <w:rStyle w:val="Hipercze"/>
                <w:rFonts w:asciiTheme="minorHAnsi" w:hAnsiTheme="minorHAnsi" w:cstheme="minorHAnsi"/>
                <w:noProof/>
              </w:rPr>
              <w:t>XVIII. Miejsce, Sposób oraz termin składania ofert</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_Toc135663030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A53F5">
              <w:rPr>
                <w:rFonts w:asciiTheme="minorHAnsi" w:hAnsiTheme="minorHAnsi" w:cstheme="minorHAnsi"/>
                <w:noProof/>
                <w:webHidden/>
              </w:rPr>
              <w:t>23</w:t>
            </w:r>
            <w:r w:rsidRPr="00356B07">
              <w:rPr>
                <w:rFonts w:asciiTheme="minorHAnsi" w:hAnsiTheme="minorHAnsi" w:cstheme="minorHAnsi"/>
                <w:noProof/>
                <w:webHidden/>
              </w:rPr>
              <w:fldChar w:fldCharType="end"/>
            </w:r>
          </w:hyperlink>
        </w:p>
        <w:p w14:paraId="30C04304" w14:textId="0651BE7C"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1" w:history="1">
            <w:r w:rsidRPr="00356B07">
              <w:rPr>
                <w:rStyle w:val="Hipercze"/>
                <w:rFonts w:asciiTheme="minorHAnsi" w:hAnsiTheme="minorHAnsi" w:cstheme="minorHAnsi"/>
                <w:noProof/>
              </w:rPr>
              <w:t>XIX. Otwarcie ofert</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_Toc135663031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A53F5">
              <w:rPr>
                <w:rFonts w:asciiTheme="minorHAnsi" w:hAnsiTheme="minorHAnsi" w:cstheme="minorHAnsi"/>
                <w:noProof/>
                <w:webHidden/>
              </w:rPr>
              <w:t>23</w:t>
            </w:r>
            <w:r w:rsidRPr="00356B07">
              <w:rPr>
                <w:rFonts w:asciiTheme="minorHAnsi" w:hAnsiTheme="minorHAnsi" w:cstheme="minorHAnsi"/>
                <w:noProof/>
                <w:webHidden/>
              </w:rPr>
              <w:fldChar w:fldCharType="end"/>
            </w:r>
          </w:hyperlink>
        </w:p>
        <w:p w14:paraId="5AD7C499" w14:textId="29497762"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2" w:history="1">
            <w:r w:rsidRPr="00356B07">
              <w:rPr>
                <w:rStyle w:val="Hipercze"/>
                <w:rFonts w:asciiTheme="minorHAnsi" w:hAnsiTheme="minorHAnsi" w:cstheme="minorHAnsi"/>
                <w:noProof/>
              </w:rPr>
              <w:t>XX. Opis kryteriów oceny ofert wraz z podaniem wag tych kryteriów i sposobu oceny ofert</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_Toc135663032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A53F5">
              <w:rPr>
                <w:rFonts w:asciiTheme="minorHAnsi" w:hAnsiTheme="minorHAnsi" w:cstheme="minorHAnsi"/>
                <w:noProof/>
                <w:webHidden/>
              </w:rPr>
              <w:t>24</w:t>
            </w:r>
            <w:r w:rsidRPr="00356B07">
              <w:rPr>
                <w:rFonts w:asciiTheme="minorHAnsi" w:hAnsiTheme="minorHAnsi" w:cstheme="minorHAnsi"/>
                <w:noProof/>
                <w:webHidden/>
              </w:rPr>
              <w:fldChar w:fldCharType="end"/>
            </w:r>
          </w:hyperlink>
        </w:p>
        <w:p w14:paraId="229DFAC0" w14:textId="77C4F9D6"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3" w:history="1">
            <w:r w:rsidRPr="00356B07">
              <w:rPr>
                <w:rStyle w:val="Hipercze"/>
                <w:rFonts w:asciiTheme="minorHAnsi" w:hAnsiTheme="minorHAnsi" w:cstheme="minorHAnsi"/>
                <w:noProof/>
              </w:rPr>
              <w:t>XXI. Wymagania dotyczące zabezpieczenia należytego wykonania umowy.</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_Toc135663033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A53F5">
              <w:rPr>
                <w:rFonts w:asciiTheme="minorHAnsi" w:hAnsiTheme="minorHAnsi" w:cstheme="minorHAnsi"/>
                <w:noProof/>
                <w:webHidden/>
              </w:rPr>
              <w:t>25</w:t>
            </w:r>
            <w:r w:rsidRPr="00356B07">
              <w:rPr>
                <w:rFonts w:asciiTheme="minorHAnsi" w:hAnsiTheme="minorHAnsi" w:cstheme="minorHAnsi"/>
                <w:noProof/>
                <w:webHidden/>
              </w:rPr>
              <w:fldChar w:fldCharType="end"/>
            </w:r>
          </w:hyperlink>
        </w:p>
        <w:p w14:paraId="21A95113" w14:textId="668786B0"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4" w:history="1">
            <w:r w:rsidRPr="00356B07">
              <w:rPr>
                <w:rStyle w:val="Hipercze"/>
                <w:rFonts w:asciiTheme="minorHAnsi" w:hAnsiTheme="minorHAnsi" w:cstheme="minorHAnsi"/>
                <w:noProof/>
              </w:rPr>
              <w:t>XXII. Informacje o formalnościach, jakie powinny być dopełnione po wyborze oferty w celu zawarcia umowy</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_Toc135663034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A53F5">
              <w:rPr>
                <w:rFonts w:asciiTheme="minorHAnsi" w:hAnsiTheme="minorHAnsi" w:cstheme="minorHAnsi"/>
                <w:noProof/>
                <w:webHidden/>
              </w:rPr>
              <w:t>25</w:t>
            </w:r>
            <w:r w:rsidRPr="00356B07">
              <w:rPr>
                <w:rFonts w:asciiTheme="minorHAnsi" w:hAnsiTheme="minorHAnsi" w:cstheme="minorHAnsi"/>
                <w:noProof/>
                <w:webHidden/>
              </w:rPr>
              <w:fldChar w:fldCharType="end"/>
            </w:r>
          </w:hyperlink>
        </w:p>
        <w:p w14:paraId="7797F7A7" w14:textId="588631CB"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5" w:history="1">
            <w:r w:rsidRPr="00356B07">
              <w:rPr>
                <w:rStyle w:val="Hipercze"/>
                <w:rFonts w:asciiTheme="minorHAnsi" w:hAnsiTheme="minorHAnsi" w:cstheme="minorHAnsi"/>
                <w:noProof/>
              </w:rPr>
              <w:t>XXIII. Informacje o treści zawieranej umowy oraz możliwości jej zmiany</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_Toc135663035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A53F5">
              <w:rPr>
                <w:rFonts w:asciiTheme="minorHAnsi" w:hAnsiTheme="minorHAnsi" w:cstheme="minorHAnsi"/>
                <w:noProof/>
                <w:webHidden/>
              </w:rPr>
              <w:t>26</w:t>
            </w:r>
            <w:r w:rsidRPr="00356B07">
              <w:rPr>
                <w:rFonts w:asciiTheme="minorHAnsi" w:hAnsiTheme="minorHAnsi" w:cstheme="minorHAnsi"/>
                <w:noProof/>
                <w:webHidden/>
              </w:rPr>
              <w:fldChar w:fldCharType="end"/>
            </w:r>
          </w:hyperlink>
        </w:p>
        <w:p w14:paraId="1C04B2E3" w14:textId="09AB4A45"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6" w:history="1">
            <w:r w:rsidRPr="00356B07">
              <w:rPr>
                <w:rStyle w:val="Hipercze"/>
                <w:rFonts w:asciiTheme="minorHAnsi" w:hAnsiTheme="minorHAnsi" w:cstheme="minorHAnsi"/>
                <w:noProof/>
              </w:rPr>
              <w:t>XXIV. Pouczenie o środkach ochrony prawnej przysługujących Wykonawcy</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_Toc135663036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A53F5">
              <w:rPr>
                <w:rFonts w:asciiTheme="minorHAnsi" w:hAnsiTheme="minorHAnsi" w:cstheme="minorHAnsi"/>
                <w:noProof/>
                <w:webHidden/>
              </w:rPr>
              <w:t>26</w:t>
            </w:r>
            <w:r w:rsidRPr="00356B07">
              <w:rPr>
                <w:rFonts w:asciiTheme="minorHAnsi" w:hAnsiTheme="minorHAnsi" w:cstheme="minorHAnsi"/>
                <w:noProof/>
                <w:webHidden/>
              </w:rPr>
              <w:fldChar w:fldCharType="end"/>
            </w:r>
          </w:hyperlink>
        </w:p>
        <w:p w14:paraId="7B4F739F" w14:textId="21B69B30"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7" w:history="1">
            <w:r w:rsidRPr="00356B07">
              <w:rPr>
                <w:rStyle w:val="Hipercze"/>
                <w:rFonts w:asciiTheme="minorHAnsi" w:hAnsiTheme="minorHAnsi" w:cstheme="minorHAnsi"/>
                <w:noProof/>
              </w:rPr>
              <w:t>XXV. Spis załączników</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_Toc135663037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A53F5">
              <w:rPr>
                <w:rFonts w:asciiTheme="minorHAnsi" w:hAnsiTheme="minorHAnsi" w:cstheme="minorHAnsi"/>
                <w:noProof/>
                <w:webHidden/>
              </w:rPr>
              <w:t>27</w:t>
            </w:r>
            <w:r w:rsidRPr="00356B07">
              <w:rPr>
                <w:rFonts w:asciiTheme="minorHAnsi" w:hAnsiTheme="minorHAnsi" w:cstheme="minorHAnsi"/>
                <w:noProof/>
                <w:webHidden/>
              </w:rPr>
              <w:fldChar w:fldCharType="end"/>
            </w:r>
          </w:hyperlink>
        </w:p>
        <w:p w14:paraId="65A520DB" w14:textId="32138DB4" w:rsidR="004C6E37" w:rsidRPr="00356B07" w:rsidRDefault="008870AA" w:rsidP="004C6E37">
          <w:pPr>
            <w:tabs>
              <w:tab w:val="right" w:pos="9025"/>
            </w:tabs>
            <w:spacing w:line="319" w:lineRule="auto"/>
            <w:rPr>
              <w:rFonts w:asciiTheme="minorHAnsi" w:hAnsiTheme="minorHAnsi" w:cstheme="minorHAnsi"/>
            </w:rPr>
          </w:pPr>
          <w:r w:rsidRPr="00356B07">
            <w:rPr>
              <w:rFonts w:asciiTheme="minorHAnsi" w:hAnsiTheme="minorHAnsi" w:cstheme="minorHAnsi"/>
            </w:rPr>
            <w:fldChar w:fldCharType="end"/>
          </w:r>
        </w:p>
      </w:sdtContent>
    </w:sdt>
    <w:bookmarkEnd w:id="4" w:displacedByCustomXml="prev"/>
    <w:p w14:paraId="51B6DA9B" w14:textId="77777777" w:rsidR="00857B2A" w:rsidRPr="00CD6136" w:rsidRDefault="00857B2A" w:rsidP="004C6E37">
      <w:pPr>
        <w:tabs>
          <w:tab w:val="right" w:pos="9025"/>
        </w:tabs>
        <w:spacing w:line="319" w:lineRule="auto"/>
        <w:rPr>
          <w:rFonts w:asciiTheme="minorHAnsi" w:hAnsiTheme="minorHAnsi" w:cstheme="minorHAnsi"/>
          <w:b/>
          <w:bCs/>
          <w:sz w:val="24"/>
          <w:szCs w:val="24"/>
        </w:rPr>
      </w:pPr>
    </w:p>
    <w:p w14:paraId="1282CC7D" w14:textId="77777777" w:rsidR="004471EA" w:rsidRDefault="004471EA" w:rsidP="004C6E37">
      <w:pPr>
        <w:tabs>
          <w:tab w:val="right" w:pos="9025"/>
        </w:tabs>
        <w:spacing w:line="319" w:lineRule="auto"/>
        <w:rPr>
          <w:rFonts w:asciiTheme="minorHAnsi" w:hAnsiTheme="minorHAnsi" w:cstheme="minorHAnsi"/>
          <w:b/>
          <w:bCs/>
          <w:sz w:val="24"/>
          <w:szCs w:val="24"/>
        </w:rPr>
      </w:pPr>
    </w:p>
    <w:p w14:paraId="0D03876B" w14:textId="77777777" w:rsidR="00922240" w:rsidRDefault="00922240" w:rsidP="004C6E37">
      <w:pPr>
        <w:tabs>
          <w:tab w:val="right" w:pos="9025"/>
        </w:tabs>
        <w:spacing w:line="319" w:lineRule="auto"/>
        <w:rPr>
          <w:rFonts w:asciiTheme="minorHAnsi" w:hAnsiTheme="minorHAnsi" w:cstheme="minorHAnsi"/>
          <w:b/>
          <w:bCs/>
          <w:sz w:val="24"/>
          <w:szCs w:val="24"/>
        </w:rPr>
      </w:pPr>
    </w:p>
    <w:p w14:paraId="4715AE25" w14:textId="77777777" w:rsidR="00922240" w:rsidRDefault="00922240" w:rsidP="004C6E37">
      <w:pPr>
        <w:tabs>
          <w:tab w:val="right" w:pos="9025"/>
        </w:tabs>
        <w:spacing w:line="319" w:lineRule="auto"/>
        <w:rPr>
          <w:rFonts w:asciiTheme="minorHAnsi" w:hAnsiTheme="minorHAnsi" w:cstheme="minorHAnsi"/>
          <w:b/>
          <w:bCs/>
          <w:sz w:val="24"/>
          <w:szCs w:val="24"/>
        </w:rPr>
      </w:pPr>
    </w:p>
    <w:p w14:paraId="5164F220" w14:textId="77777777" w:rsidR="00922240" w:rsidRDefault="00922240" w:rsidP="004C6E37">
      <w:pPr>
        <w:tabs>
          <w:tab w:val="right" w:pos="9025"/>
        </w:tabs>
        <w:spacing w:line="319" w:lineRule="auto"/>
        <w:rPr>
          <w:rFonts w:asciiTheme="minorHAnsi" w:hAnsiTheme="minorHAnsi" w:cstheme="minorHAnsi"/>
          <w:b/>
          <w:bCs/>
          <w:sz w:val="24"/>
          <w:szCs w:val="24"/>
        </w:rPr>
      </w:pPr>
    </w:p>
    <w:p w14:paraId="6E77A182" w14:textId="77777777" w:rsidR="00EF6812" w:rsidRDefault="00EF6812" w:rsidP="004C6E37">
      <w:pPr>
        <w:tabs>
          <w:tab w:val="right" w:pos="9025"/>
        </w:tabs>
        <w:spacing w:line="319" w:lineRule="auto"/>
        <w:rPr>
          <w:rFonts w:asciiTheme="minorHAnsi" w:hAnsiTheme="minorHAnsi" w:cstheme="minorHAnsi"/>
          <w:b/>
          <w:bCs/>
          <w:sz w:val="24"/>
          <w:szCs w:val="24"/>
        </w:rPr>
      </w:pPr>
    </w:p>
    <w:p w14:paraId="0EA65ABD" w14:textId="77777777" w:rsidR="00922240" w:rsidRDefault="00922240" w:rsidP="004C6E37">
      <w:pPr>
        <w:tabs>
          <w:tab w:val="right" w:pos="9025"/>
        </w:tabs>
        <w:spacing w:line="319" w:lineRule="auto"/>
        <w:rPr>
          <w:rFonts w:asciiTheme="minorHAnsi" w:hAnsiTheme="minorHAnsi" w:cstheme="minorHAnsi"/>
          <w:b/>
          <w:bCs/>
          <w:sz w:val="24"/>
          <w:szCs w:val="24"/>
        </w:rPr>
      </w:pPr>
    </w:p>
    <w:p w14:paraId="3FEC35D2" w14:textId="42214C8E" w:rsidR="008870AA" w:rsidRPr="004C6E37" w:rsidRDefault="008870AA" w:rsidP="004C6E37">
      <w:pPr>
        <w:tabs>
          <w:tab w:val="right" w:pos="9025"/>
        </w:tabs>
        <w:spacing w:line="319" w:lineRule="auto"/>
        <w:rPr>
          <w:rFonts w:asciiTheme="minorHAnsi" w:hAnsiTheme="minorHAnsi" w:cstheme="minorHAnsi"/>
        </w:rPr>
      </w:pPr>
      <w:r w:rsidRPr="008870AA">
        <w:rPr>
          <w:rFonts w:asciiTheme="minorHAnsi" w:hAnsiTheme="minorHAnsi" w:cstheme="minorHAnsi"/>
          <w:b/>
          <w:bCs/>
          <w:sz w:val="24"/>
          <w:szCs w:val="24"/>
        </w:rPr>
        <w:lastRenderedPageBreak/>
        <w:t>I. Nazwa oraz adres Zamawiającego</w:t>
      </w:r>
    </w:p>
    <w:p w14:paraId="63D9927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Strona Zamawiająca: </w:t>
      </w:r>
      <w:r w:rsidRPr="008870AA">
        <w:rPr>
          <w:rFonts w:asciiTheme="minorHAnsi" w:eastAsia="Times New Roman" w:hAnsiTheme="minorHAnsi" w:cstheme="minorHAnsi"/>
        </w:rPr>
        <w:tab/>
      </w:r>
      <w:r w:rsidRPr="008870AA">
        <w:rPr>
          <w:rFonts w:asciiTheme="minorHAnsi" w:eastAsia="Times New Roman" w:hAnsiTheme="minorHAnsi" w:cstheme="minorHAnsi"/>
        </w:rPr>
        <w:tab/>
        <w:t>Gmina Dopiewo</w:t>
      </w:r>
    </w:p>
    <w:p w14:paraId="2CD44BD3" w14:textId="77777777" w:rsidR="008870AA" w:rsidRPr="008870AA" w:rsidRDefault="008870AA" w:rsidP="008870AA">
      <w:pPr>
        <w:spacing w:line="319" w:lineRule="auto"/>
        <w:ind w:left="2880" w:hanging="2880"/>
        <w:jc w:val="both"/>
        <w:rPr>
          <w:rFonts w:asciiTheme="minorHAnsi" w:eastAsia="Times New Roman" w:hAnsiTheme="minorHAnsi" w:cstheme="minorHAnsi"/>
        </w:rPr>
      </w:pPr>
      <w:r w:rsidRPr="008870AA">
        <w:rPr>
          <w:rFonts w:asciiTheme="minorHAnsi" w:eastAsia="Times New Roman" w:hAnsiTheme="minorHAnsi" w:cstheme="minorHAnsi"/>
        </w:rPr>
        <w:t xml:space="preserve">Adres siedziby: </w:t>
      </w:r>
      <w:r w:rsidRPr="008870AA">
        <w:rPr>
          <w:rFonts w:asciiTheme="minorHAnsi" w:eastAsia="Times New Roman" w:hAnsiTheme="minorHAnsi" w:cstheme="minorHAnsi"/>
        </w:rPr>
        <w:tab/>
        <w:t>ul. Leśna 1c, 62-070 Dopiewo, pow. poznański, woj. wielkopolskie</w:t>
      </w:r>
    </w:p>
    <w:p w14:paraId="676DB5C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REGON: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631258738</w:t>
      </w:r>
    </w:p>
    <w:p w14:paraId="76E3116B"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NIP:</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7773133416</w:t>
      </w:r>
    </w:p>
    <w:p w14:paraId="00202153"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Telefon:</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61 8148 331</w:t>
      </w:r>
    </w:p>
    <w:p w14:paraId="6BAB0C8C"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Faks: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61 8148 092</w:t>
      </w:r>
    </w:p>
    <w:p w14:paraId="41B03BF9" w14:textId="137FFB78"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rPr>
        <w:t xml:space="preserve">Adres strony internetowej Zamawiającego: </w:t>
      </w:r>
      <w:hyperlink r:id="rId9" w:history="1">
        <w:r w:rsidRPr="008870AA">
          <w:rPr>
            <w:rStyle w:val="Hipercze"/>
            <w:rFonts w:asciiTheme="minorHAnsi" w:hAnsiTheme="minorHAnsi" w:cstheme="minorHAnsi"/>
          </w:rPr>
          <w:t>https://bip.dopiewo.pl/</w:t>
        </w:r>
      </w:hyperlink>
    </w:p>
    <w:p w14:paraId="20F99793" w14:textId="479143C6" w:rsidR="008870AA" w:rsidRPr="008870AA" w:rsidRDefault="008870AA" w:rsidP="008870AA">
      <w:pPr>
        <w:spacing w:line="319" w:lineRule="auto"/>
        <w:jc w:val="both"/>
        <w:rPr>
          <w:rFonts w:asciiTheme="minorHAnsi" w:eastAsia="Times New Roman" w:hAnsiTheme="minorHAnsi" w:cstheme="minorHAnsi"/>
          <w:bCs/>
        </w:rPr>
      </w:pPr>
      <w:r w:rsidRPr="008870AA">
        <w:rPr>
          <w:rFonts w:asciiTheme="minorHAnsi" w:eastAsia="Times New Roman" w:hAnsiTheme="minorHAnsi" w:cstheme="minorHAnsi"/>
        </w:rPr>
        <w:t>Adres poczty elektronicznej:</w:t>
      </w:r>
      <w:r w:rsidRPr="008870AA">
        <w:rPr>
          <w:rFonts w:asciiTheme="minorHAnsi" w:eastAsia="Times New Roman" w:hAnsiTheme="minorHAnsi" w:cstheme="minorHAnsi"/>
          <w:b/>
        </w:rPr>
        <w:t xml:space="preserve"> </w:t>
      </w:r>
      <w:hyperlink r:id="rId10" w:history="1">
        <w:r w:rsidR="00B00A1C" w:rsidRPr="003142C6">
          <w:rPr>
            <w:rStyle w:val="Hipercze"/>
            <w:rFonts w:asciiTheme="minorHAnsi" w:eastAsia="Times New Roman" w:hAnsiTheme="minorHAnsi" w:cstheme="minorHAnsi"/>
            <w:bCs/>
          </w:rPr>
          <w:t>zp@dopiewo.pl</w:t>
        </w:r>
      </w:hyperlink>
    </w:p>
    <w:p w14:paraId="245CE65E" w14:textId="77777777" w:rsidR="00296A44"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Osoba upoważnioną do kontaktu z wykonawcami: </w:t>
      </w:r>
    </w:p>
    <w:p w14:paraId="2238AD42" w14:textId="2A939268" w:rsidR="008870AA" w:rsidRPr="008870AA" w:rsidRDefault="008870AA" w:rsidP="008870AA">
      <w:pPr>
        <w:spacing w:line="319" w:lineRule="auto"/>
        <w:jc w:val="both"/>
        <w:rPr>
          <w:rFonts w:asciiTheme="minorHAnsi" w:eastAsia="Times New Roman" w:hAnsiTheme="minorHAnsi" w:cstheme="minorHAnsi"/>
          <w:b/>
          <w:u w:val="single"/>
        </w:rPr>
      </w:pPr>
      <w:r w:rsidRPr="008870AA">
        <w:rPr>
          <w:rFonts w:asciiTheme="minorHAnsi" w:eastAsia="Times New Roman" w:hAnsiTheme="minorHAnsi" w:cstheme="minorHAnsi"/>
        </w:rPr>
        <w:t>inspektor ds. zamówień publicznych – Magdalena Pawlicka,</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tel. 61 8906 366</w:t>
      </w:r>
      <w:r w:rsidR="00296A44">
        <w:rPr>
          <w:rFonts w:asciiTheme="minorHAnsi" w:eastAsia="Times New Roman" w:hAnsiTheme="minorHAnsi" w:cstheme="minorHAnsi"/>
        </w:rPr>
        <w:t>.</w:t>
      </w:r>
    </w:p>
    <w:p w14:paraId="735B820F" w14:textId="77777777" w:rsidR="008870AA" w:rsidRPr="008870AA" w:rsidRDefault="008870AA" w:rsidP="008870AA">
      <w:pPr>
        <w:spacing w:line="319" w:lineRule="auto"/>
        <w:jc w:val="both"/>
        <w:rPr>
          <w:rFonts w:asciiTheme="minorHAnsi" w:hAnsiTheme="minorHAnsi" w:cstheme="minorHAnsi"/>
          <w:b/>
          <w:u w:val="single"/>
        </w:rPr>
      </w:pPr>
      <w:r w:rsidRPr="008870AA">
        <w:rPr>
          <w:rFonts w:asciiTheme="minorHAnsi" w:hAnsiTheme="minorHAnsi" w:cstheme="minorHAnsi"/>
          <w:b/>
          <w:u w:val="single"/>
        </w:rPr>
        <w:t xml:space="preserve">Uwaga! </w:t>
      </w:r>
      <w:r w:rsidRPr="008870AA">
        <w:rPr>
          <w:rFonts w:asciiTheme="minorHAnsi" w:hAnsiTheme="minorHAnsi" w:cstheme="min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8870AA">
        <w:rPr>
          <w:rFonts w:asciiTheme="minorHAnsi" w:hAnsiTheme="minorHAnsi" w:cstheme="minorHAnsi"/>
          <w:b/>
          <w:u w:val="single"/>
        </w:rPr>
        <w:t>w rozdziale XIII pkt 3.</w:t>
      </w:r>
    </w:p>
    <w:p w14:paraId="1899656C" w14:textId="77777777" w:rsidR="008870AA" w:rsidRPr="008870AA" w:rsidRDefault="008870AA" w:rsidP="008870AA">
      <w:pPr>
        <w:spacing w:line="319" w:lineRule="auto"/>
        <w:jc w:val="both"/>
        <w:rPr>
          <w:rFonts w:asciiTheme="minorHAnsi" w:eastAsia="Times New Roman" w:hAnsiTheme="minorHAnsi" w:cstheme="minorHAnsi"/>
        </w:rPr>
      </w:pPr>
    </w:p>
    <w:p w14:paraId="4FD4B055"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Numer do rejestracji na Platformie Elektronicznego Fakturowania dla Gminy Dopiewo to nr NIP 7773133 416.</w:t>
      </w:r>
    </w:p>
    <w:p w14:paraId="2D7D8D63" w14:textId="77777777" w:rsidR="008870AA" w:rsidRPr="008870AA" w:rsidRDefault="008870AA" w:rsidP="008870AA">
      <w:pPr>
        <w:spacing w:line="319" w:lineRule="auto"/>
        <w:jc w:val="both"/>
        <w:rPr>
          <w:rFonts w:asciiTheme="minorHAnsi" w:eastAsia="Times New Roman" w:hAnsiTheme="minorHAnsi" w:cstheme="minorHAnsi"/>
        </w:rPr>
      </w:pPr>
    </w:p>
    <w:p w14:paraId="44A5E701"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Czas pracy urzędu: </w:t>
      </w:r>
    </w:p>
    <w:p w14:paraId="2B9BFB9D" w14:textId="77777777" w:rsidR="008870AA" w:rsidRPr="008870AA" w:rsidRDefault="008870AA">
      <w:pPr>
        <w:numPr>
          <w:ilvl w:val="0"/>
          <w:numId w:val="21"/>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w poniedziałki od 9.00 do 17.00</w:t>
      </w:r>
    </w:p>
    <w:p w14:paraId="1A107F3E" w14:textId="77777777" w:rsidR="008870AA" w:rsidRPr="008870AA" w:rsidRDefault="008870AA">
      <w:pPr>
        <w:numPr>
          <w:ilvl w:val="0"/>
          <w:numId w:val="21"/>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od wtorku do piątku od 7.30 do 15.30</w:t>
      </w:r>
    </w:p>
    <w:p w14:paraId="05EE32C3" w14:textId="77777777" w:rsidR="008870AA" w:rsidRPr="008870AA" w:rsidRDefault="008870AA" w:rsidP="008870AA">
      <w:pPr>
        <w:spacing w:line="319" w:lineRule="auto"/>
        <w:jc w:val="both"/>
        <w:rPr>
          <w:rFonts w:asciiTheme="minorHAnsi" w:eastAsia="Times New Roman" w:hAnsiTheme="minorHAnsi" w:cstheme="minorHAnsi"/>
        </w:rPr>
      </w:pPr>
    </w:p>
    <w:p w14:paraId="1E1E1006" w14:textId="7B248716" w:rsidR="008870AA" w:rsidRPr="008870AA" w:rsidRDefault="008870AA" w:rsidP="008870AA">
      <w:pPr>
        <w:spacing w:line="319" w:lineRule="auto"/>
        <w:jc w:val="both"/>
        <w:rPr>
          <w:rStyle w:val="Hipercze"/>
          <w:rFonts w:asciiTheme="minorHAnsi" w:hAnsiTheme="minorHAnsi" w:cstheme="minorHAnsi"/>
        </w:rPr>
      </w:pPr>
      <w:r w:rsidRPr="00FA53F5">
        <w:rPr>
          <w:rFonts w:asciiTheme="minorHAnsi" w:eastAsia="Times New Roman" w:hAnsiTheme="minorHAnsi" w:cstheme="minorHAnsi"/>
        </w:rPr>
        <w:t>Adres strony internetowej, na której jest prowadzone postępowanie i na której udostępniane będą zmiany</w:t>
      </w:r>
      <w:r w:rsidR="00296A44" w:rsidRPr="00FA53F5">
        <w:rPr>
          <w:rFonts w:asciiTheme="minorHAnsi" w:eastAsia="Times New Roman" w:hAnsiTheme="minorHAnsi" w:cstheme="minorHAnsi"/>
        </w:rPr>
        <w:t xml:space="preserve">                              </w:t>
      </w:r>
      <w:r w:rsidRPr="00FA53F5">
        <w:rPr>
          <w:rFonts w:asciiTheme="minorHAnsi" w:eastAsia="Times New Roman" w:hAnsiTheme="minorHAnsi" w:cstheme="minorHAnsi"/>
        </w:rPr>
        <w:t xml:space="preserve"> i wyjaśnienia treści SWZ oraz inne dokumenty zamówienia bezpośrednio związane z niniejszym postępowaniem:</w:t>
      </w:r>
      <w:r w:rsidRPr="00FA53F5">
        <w:rPr>
          <w:rFonts w:asciiTheme="minorHAnsi" w:hAnsiTheme="minorHAnsi" w:cstheme="minorHAnsi"/>
        </w:rPr>
        <w:t xml:space="preserve"> </w:t>
      </w:r>
      <w:hyperlink r:id="rId11" w:history="1">
        <w:r w:rsidR="00FA53F5" w:rsidRPr="00FA53F5">
          <w:rPr>
            <w:color w:val="0000FF"/>
            <w:highlight w:val="yellow"/>
            <w:u w:val="single"/>
          </w:rPr>
          <w:t xml:space="preserve">https://platformazakupowa.pl/transakcja/1034041 </w:t>
        </w:r>
      </w:hyperlink>
    </w:p>
    <w:p w14:paraId="02597DF7" w14:textId="77777777" w:rsidR="008870AA" w:rsidRPr="008870AA" w:rsidRDefault="008870AA" w:rsidP="008870AA">
      <w:pPr>
        <w:spacing w:line="319" w:lineRule="auto"/>
        <w:jc w:val="both"/>
        <w:rPr>
          <w:rFonts w:asciiTheme="minorHAnsi" w:hAnsiTheme="minorHAnsi" w:cstheme="minorHAnsi"/>
          <w:sz w:val="24"/>
          <w:szCs w:val="24"/>
        </w:rPr>
      </w:pPr>
    </w:p>
    <w:p w14:paraId="3E4220A8" w14:textId="71E273EE"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5" w:name="_Toc135663015"/>
      <w:r w:rsidRPr="008870AA">
        <w:rPr>
          <w:rFonts w:asciiTheme="minorHAnsi" w:hAnsiTheme="minorHAnsi" w:cstheme="minorHAnsi"/>
          <w:b/>
          <w:bCs/>
          <w:sz w:val="24"/>
          <w:szCs w:val="24"/>
        </w:rPr>
        <w:t>II. Ochrona danych osobowych</w:t>
      </w:r>
      <w:bookmarkEnd w:id="5"/>
    </w:p>
    <w:p w14:paraId="7CAFB248" w14:textId="77777777" w:rsidR="00047970" w:rsidRPr="00047970" w:rsidRDefault="00047970" w:rsidP="00047970">
      <w:pPr>
        <w:pStyle w:val="NormalnyWeb"/>
        <w:spacing w:line="319" w:lineRule="auto"/>
        <w:jc w:val="both"/>
        <w:rPr>
          <w:rFonts w:asciiTheme="minorHAnsi" w:eastAsiaTheme="minorHAnsi" w:hAnsiTheme="minorHAnsi" w:cstheme="minorHAnsi"/>
          <w:sz w:val="22"/>
          <w:szCs w:val="22"/>
          <w:lang w:val="pl-PL"/>
        </w:rPr>
      </w:pPr>
      <w:r w:rsidRPr="00047970">
        <w:rPr>
          <w:rFonts w:asciiTheme="minorHAnsi" w:hAnsiTheme="minorHAnsi" w:cstheme="minorHAnsi"/>
          <w:sz w:val="22"/>
          <w:szCs w:val="22"/>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niniejszym informujemy, iż:</w:t>
      </w:r>
    </w:p>
    <w:p w14:paraId="7B576632"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Administratorem Pani/Pana danych osobowych jest Gmina Dopiewo, reprezentowana przez Wójta Gminy Dopiewo, 62-070 Dopiewo, ul. Leśna 1c, NIP: 7773133416 (dalej: Administrator).</w:t>
      </w:r>
    </w:p>
    <w:p w14:paraId="62F877AF"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 xml:space="preserve">Kontakt z Inspektorem Ochrony Danych (IOD) Administratora jest możliwy za pomocą adresu e-mail: </w:t>
      </w:r>
      <w:hyperlink r:id="rId12" w:history="1">
        <w:r w:rsidRPr="00047970">
          <w:rPr>
            <w:rStyle w:val="Hipercze"/>
            <w:rFonts w:asciiTheme="minorHAnsi" w:eastAsia="Times New Roman" w:hAnsiTheme="minorHAnsi" w:cstheme="minorHAnsi"/>
          </w:rPr>
          <w:t>iod@dopiewo.pl</w:t>
        </w:r>
      </w:hyperlink>
      <w:r w:rsidRPr="00047970">
        <w:rPr>
          <w:rFonts w:asciiTheme="minorHAnsi" w:eastAsia="Times New Roman" w:hAnsiTheme="minorHAnsi" w:cstheme="minorHAnsi"/>
        </w:rPr>
        <w:t>.</w:t>
      </w:r>
    </w:p>
    <w:p w14:paraId="71146796"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przetwarzane będą na podstawie art. 6 ust. 1 lit. c RODO w celu związanym z postępowaniem o udzielenie zamówienia publicznego.</w:t>
      </w:r>
    </w:p>
    <w:p w14:paraId="36D6DEBA"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Odbiorcami Pani/Pana danych osobowych będą osoby lub podmioty, którym udostępniona zostanie dokumentacja postępowania w oparciu przepisy Ustawy z dnia 11 września 2019 r. - Prawo zamówień publicznych, dalej „ustawa Pzp”.</w:t>
      </w:r>
    </w:p>
    <w:p w14:paraId="6C2B5B83"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 xml:space="preserve">Obowiązek podania przez Panią/Pana danych osobowych bezpośrednio Pani/Pana dotyczących jest wymogiem ustawowym określonym w przepisach ustawy Pzp, związanym z udziałem w postępowaniu o </w:t>
      </w:r>
      <w:r w:rsidRPr="00047970">
        <w:rPr>
          <w:rFonts w:asciiTheme="minorHAnsi" w:eastAsia="Times New Roman" w:hAnsiTheme="minorHAnsi" w:cstheme="minorHAnsi"/>
        </w:rPr>
        <w:lastRenderedPageBreak/>
        <w:t>udzielenie zamówienia publicznego; konsekwencje niepodania określonych danych wynikają z ustawy Pzp.</w:t>
      </w:r>
    </w:p>
    <w:p w14:paraId="5662978A"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nie będą przekazywane odbiorcom w państwach spoza Europejskiego Obszaru Gospodarczego.</w:t>
      </w:r>
    </w:p>
    <w:p w14:paraId="1F5C7927"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nie będą profilowane i nie nastąpi zautomatyzowane podejmowanie decyzji.</w:t>
      </w:r>
    </w:p>
    <w:p w14:paraId="39A095D9"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będą przechowywane, przez okres co najmniej 5 lat od dnia zakończenia postępowania o udzielenie zamówienia, a jeżeli zobowiązania wskazane w ofercie i umowie przekraczają w/w przedział czasowy, okres przechowywania obejmuje ten termin.</w:t>
      </w:r>
    </w:p>
    <w:p w14:paraId="60A18703"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są przetwarzane w systemie, w którym zastosowano środki techniczne i organizacyjne zapewniające ochronę przetwarzanych danych zgodne z wymaganiami określonymi w przepisach powszechnie obowiązującego prawa.</w:t>
      </w:r>
    </w:p>
    <w:p w14:paraId="2FC56E7C"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Posiada Pani/Pan:</w:t>
      </w:r>
    </w:p>
    <w:p w14:paraId="442C5035"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15 RODO prawo dostępu do danych osobowych Pani/Pana dotyczących;</w:t>
      </w:r>
    </w:p>
    <w:p w14:paraId="730DCDD4"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16 RODO prawo do sprostowania Pani/Pana danych osobowych;</w:t>
      </w:r>
    </w:p>
    <w:p w14:paraId="739E3047"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18 RODO prawo żądania od administratora ograniczenia przetwarzania danych osobowych z zastrzeżeniem przypadków, o których mowa w art. 18 ust. 2 RODO;</w:t>
      </w:r>
    </w:p>
    <w:p w14:paraId="16AF1426"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prawo do wniesienia skargi do Prezesa Urzędu Ochrony Danych Osobowych, gdy uzna Pani/Pan, że przetwarzanie danych osobowych Pani/Pana dotyczących narusza przepisy RODO;</w:t>
      </w:r>
    </w:p>
    <w:p w14:paraId="55A4AF20" w14:textId="77777777" w:rsidR="00047970" w:rsidRPr="00047970" w:rsidRDefault="00047970">
      <w:pPr>
        <w:numPr>
          <w:ilvl w:val="0"/>
          <w:numId w:val="35"/>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Nie przysługuje Pani/Panu:</w:t>
      </w:r>
    </w:p>
    <w:p w14:paraId="29DF36BE" w14:textId="77777777"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w związku z art. 17 ust. 3 lit. b, d lub e RODO prawo do usunięcia danych osobowych;</w:t>
      </w:r>
    </w:p>
    <w:p w14:paraId="7343E1E0" w14:textId="77777777"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prawo do przenoszenia danych osobowych, o którym mowa w art. 20 RODO;</w:t>
      </w:r>
    </w:p>
    <w:p w14:paraId="793BAF1A" w14:textId="52A86309"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21 RODO prawo sprzeciwu, wobec przetwarzania danych osobowych, gdyż podstawą prawną przetwarzania Pani/Pana danych osobowych jest art. 6 ust. 1 lit. c RODO.</w:t>
      </w:r>
    </w:p>
    <w:p w14:paraId="01B9701C" w14:textId="77777777" w:rsidR="00047970" w:rsidRPr="00047970" w:rsidRDefault="00047970" w:rsidP="00047970">
      <w:pPr>
        <w:rPr>
          <w:rFonts w:eastAsia="Times New Roman"/>
        </w:rPr>
      </w:pPr>
    </w:p>
    <w:p w14:paraId="51282780" w14:textId="67A906D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6" w:name="_Toc135663016"/>
      <w:r w:rsidRPr="008870AA">
        <w:rPr>
          <w:rFonts w:asciiTheme="minorHAnsi" w:hAnsiTheme="minorHAnsi" w:cstheme="minorHAnsi"/>
          <w:b/>
          <w:bCs/>
          <w:sz w:val="24"/>
          <w:szCs w:val="24"/>
        </w:rPr>
        <w:t>III. Tryb udzielania zamówienia</w:t>
      </w:r>
      <w:bookmarkEnd w:id="6"/>
    </w:p>
    <w:p w14:paraId="0C804912"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Niniejsze postępowanie prowadzone jest w trybie podstawowym o jakim stanowi art. 275 pkt 1 PZP. </w:t>
      </w:r>
    </w:p>
    <w:p w14:paraId="307FFCC6"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przewiduje prowadzenia negocjacji. </w:t>
      </w:r>
    </w:p>
    <w:p w14:paraId="39110B7A" w14:textId="715271A8"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Szacunkowa wartość przedmiotowego zamówienia nie przekracza progów unijnych o jakich mowa w art. 3 </w:t>
      </w:r>
      <w:r w:rsidR="00ED702C">
        <w:rPr>
          <w:rFonts w:asciiTheme="minorHAnsi" w:hAnsiTheme="minorHAnsi" w:cstheme="minorHAnsi"/>
        </w:rPr>
        <w:t xml:space="preserve">ust. 1 pkt. 1 </w:t>
      </w:r>
      <w:r w:rsidRPr="008870AA">
        <w:rPr>
          <w:rFonts w:asciiTheme="minorHAnsi" w:hAnsiTheme="minorHAnsi" w:cstheme="minorHAnsi"/>
        </w:rPr>
        <w:t xml:space="preserve">ustawy PZP.  </w:t>
      </w:r>
    </w:p>
    <w:p w14:paraId="5DF20F1A"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aukcji elektronicznej.</w:t>
      </w:r>
    </w:p>
    <w:p w14:paraId="2A3A32BC"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możliwości złożenia oferty w postaci katalogów elektronicznych lub dołączenia katalogów elektronicznych do oferty.</w:t>
      </w:r>
    </w:p>
    <w:p w14:paraId="15B92B6B"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prowadzi postępowania w celu zawarcia umowy ramowej.</w:t>
      </w:r>
    </w:p>
    <w:p w14:paraId="7BC36888"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zastrzega możliwości ubiegania się o udzielenie zamówienia wyłącznie przez Wykonawców, o których mowa w art. 94 PZP </w:t>
      </w:r>
    </w:p>
    <w:p w14:paraId="3C67C5C4" w14:textId="06C8F7DE" w:rsidR="0009504B" w:rsidRPr="0009504B" w:rsidRDefault="008870AA" w:rsidP="0009504B">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CA578B">
        <w:rPr>
          <w:rFonts w:asciiTheme="minorHAnsi" w:hAnsiTheme="minorHAnsi" w:cstheme="minorHAnsi"/>
        </w:rPr>
        <w:t xml:space="preserve">t.j. </w:t>
      </w:r>
      <w:r w:rsidRPr="008870AA">
        <w:rPr>
          <w:rFonts w:asciiTheme="minorHAnsi" w:hAnsiTheme="minorHAnsi" w:cstheme="minorHAnsi"/>
        </w:rPr>
        <w:t>Dz. U. z 20</w:t>
      </w:r>
      <w:r w:rsidR="00ED702C">
        <w:rPr>
          <w:rFonts w:asciiTheme="minorHAnsi" w:hAnsiTheme="minorHAnsi" w:cstheme="minorHAnsi"/>
        </w:rPr>
        <w:t>2</w:t>
      </w:r>
      <w:r w:rsidR="00C54C1C">
        <w:rPr>
          <w:rFonts w:asciiTheme="minorHAnsi" w:hAnsiTheme="minorHAnsi" w:cstheme="minorHAnsi"/>
        </w:rPr>
        <w:t>3</w:t>
      </w:r>
      <w:r w:rsidRPr="008870AA">
        <w:rPr>
          <w:rFonts w:asciiTheme="minorHAnsi" w:hAnsiTheme="minorHAnsi" w:cstheme="minorHAnsi"/>
        </w:rPr>
        <w:t xml:space="preserve"> r. poz. </w:t>
      </w:r>
      <w:r w:rsidR="00C54C1C">
        <w:rPr>
          <w:rFonts w:asciiTheme="minorHAnsi" w:hAnsiTheme="minorHAnsi" w:cstheme="minorHAnsi"/>
        </w:rPr>
        <w:t>1465</w:t>
      </w:r>
      <w:r w:rsidR="00925E93">
        <w:rPr>
          <w:rFonts w:asciiTheme="minorHAnsi" w:hAnsiTheme="minorHAnsi" w:cstheme="minorHAnsi"/>
        </w:rPr>
        <w:t xml:space="preserve"> ze zm.</w:t>
      </w:r>
      <w:r w:rsidRPr="008870AA">
        <w:rPr>
          <w:rFonts w:asciiTheme="minorHAnsi" w:hAnsiTheme="minorHAnsi" w:cstheme="minorHAnsi"/>
        </w:rPr>
        <w:t xml:space="preserve">) obejmują </w:t>
      </w:r>
      <w:r w:rsidR="0009504B" w:rsidRPr="0009504B">
        <w:rPr>
          <w:rFonts w:asciiTheme="minorHAnsi" w:eastAsia="Times New Roman" w:hAnsiTheme="minorHAnsi" w:cstheme="minorHAnsi"/>
          <w:color w:val="000000" w:themeColor="text1"/>
        </w:rPr>
        <w:t xml:space="preserve">wszystkich </w:t>
      </w:r>
      <w:r w:rsidR="0009504B" w:rsidRPr="0009504B">
        <w:rPr>
          <w:rFonts w:asciiTheme="minorHAnsi" w:hAnsiTheme="minorHAnsi" w:cstheme="minorHAnsi"/>
        </w:rPr>
        <w:t>pracowników budowlanych wykonujących roboty budowlane pod kierownictwem Kierownika budowy lub Kierownika robót - wykonujących prace</w:t>
      </w:r>
      <w:r w:rsidR="0009504B">
        <w:rPr>
          <w:rFonts w:asciiTheme="minorHAnsi" w:hAnsiTheme="minorHAnsi" w:cstheme="minorHAnsi"/>
        </w:rPr>
        <w:t xml:space="preserve"> wynikające z kosztorysu ofertowego</w:t>
      </w:r>
      <w:r w:rsidR="0009504B" w:rsidRPr="0009504B">
        <w:rPr>
          <w:rFonts w:asciiTheme="minorHAnsi" w:eastAsia="Times New Roman" w:hAnsiTheme="minorHAnsi" w:cstheme="minorHAnsi"/>
          <w:color w:val="000000" w:themeColor="text1"/>
        </w:rPr>
        <w:t>, oraz pracowników niższego szczebla technicznego i organizacyjnego procesu budowlanego</w:t>
      </w:r>
      <w:r w:rsidR="0009504B">
        <w:rPr>
          <w:rFonts w:asciiTheme="minorHAnsi" w:eastAsia="Times New Roman" w:hAnsiTheme="minorHAnsi" w:cstheme="minorHAnsi"/>
          <w:color w:val="000000" w:themeColor="text1"/>
        </w:rPr>
        <w:t xml:space="preserve">. </w:t>
      </w:r>
      <w:r w:rsidR="0009504B" w:rsidRPr="0009504B">
        <w:rPr>
          <w:rFonts w:asciiTheme="minorHAnsi" w:eastAsia="Times New Roman" w:hAnsiTheme="minorHAnsi" w:cstheme="minorHAnsi"/>
          <w:color w:val="000000" w:themeColor="text1"/>
        </w:rPr>
        <w:t xml:space="preserve">Obowiązek, o którym mowa w </w:t>
      </w:r>
      <w:r w:rsidR="0009504B" w:rsidRPr="0009504B">
        <w:rPr>
          <w:rFonts w:asciiTheme="minorHAnsi" w:eastAsia="Times New Roman" w:hAnsiTheme="minorHAnsi" w:cstheme="minorHAnsi"/>
          <w:color w:val="000000" w:themeColor="text1"/>
        </w:rPr>
        <w:lastRenderedPageBreak/>
        <w:t xml:space="preserve">zdaniu poprzednim nie dotyczy osób wskazanych na stanowiska Kierownika budowy oraz innych osób pełniących samodzielne funkcje techniczne w budownictwie w rozumieniu ustawy z dnia 7 lipca 1994r. Prawo budowlane oraz </w:t>
      </w:r>
      <w:r w:rsidR="0009504B" w:rsidRPr="0009504B">
        <w:rPr>
          <w:rFonts w:asciiTheme="minorHAnsi" w:hAnsiTheme="minorHAnsi" w:cstheme="minorHAnsi"/>
          <w:iCs/>
          <w:color w:val="000000" w:themeColor="text1"/>
          <w:kern w:val="3"/>
        </w:rPr>
        <w:t xml:space="preserve">osób, które będą uczestniczyć w realizacji przedmiotu zamówienia jako przedsiębiorcy prowadzący jednoosobową działalność gospodarczą. </w:t>
      </w:r>
    </w:p>
    <w:p w14:paraId="1F53963C" w14:textId="4AFC4428" w:rsidR="008870AA" w:rsidRPr="008870AA" w:rsidRDefault="008870AA" w:rsidP="008870AA">
      <w:pPr>
        <w:tabs>
          <w:tab w:val="left" w:pos="1440"/>
        </w:tabs>
        <w:suppressAutoHyphens/>
        <w:spacing w:line="319" w:lineRule="auto"/>
        <w:ind w:left="426"/>
        <w:contextualSpacing/>
        <w:jc w:val="both"/>
        <w:rPr>
          <w:rFonts w:asciiTheme="minorHAnsi" w:eastAsia="Times New Roman" w:hAnsiTheme="minorHAnsi" w:cstheme="minorHAnsi"/>
          <w:i/>
        </w:rPr>
      </w:pPr>
    </w:p>
    <w:p w14:paraId="64B74214" w14:textId="531F92DC"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Szczegółowe wymagania dotyczące realizacji oraz egzekwowania wymogu zatrudnienia na podstawie stosunku pracy zostały określone w proj</w:t>
      </w:r>
      <w:r w:rsidR="00B532E1">
        <w:rPr>
          <w:rFonts w:asciiTheme="minorHAnsi" w:hAnsiTheme="minorHAnsi" w:cstheme="minorHAnsi"/>
        </w:rPr>
        <w:t>ektowanych postanowieniach</w:t>
      </w:r>
      <w:r w:rsidRPr="008870AA">
        <w:rPr>
          <w:rFonts w:asciiTheme="minorHAnsi" w:hAnsiTheme="minorHAnsi" w:cstheme="minorHAnsi"/>
        </w:rPr>
        <w:t xml:space="preserve"> umowy, stanowiącym załącznik nr </w:t>
      </w:r>
      <w:r w:rsidR="00857B2A">
        <w:rPr>
          <w:rFonts w:asciiTheme="minorHAnsi" w:hAnsiTheme="minorHAnsi" w:cstheme="minorHAnsi"/>
        </w:rPr>
        <w:t>2</w:t>
      </w:r>
      <w:r w:rsidRPr="008870AA">
        <w:rPr>
          <w:rFonts w:asciiTheme="minorHAnsi" w:hAnsiTheme="minorHAnsi" w:cstheme="minorHAnsi"/>
        </w:rPr>
        <w:t xml:space="preserve"> do SWZ</w:t>
      </w:r>
      <w:r w:rsidR="00296A44">
        <w:rPr>
          <w:rFonts w:asciiTheme="minorHAnsi" w:hAnsiTheme="minorHAnsi" w:cstheme="minorHAnsi"/>
        </w:rPr>
        <w:t>.</w:t>
      </w:r>
    </w:p>
    <w:p w14:paraId="69D32B64" w14:textId="6C1149D5"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zwrotu kosztów udziału w post</w:t>
      </w:r>
      <w:r w:rsidR="00E84AFF">
        <w:rPr>
          <w:rFonts w:asciiTheme="minorHAnsi" w:hAnsiTheme="minorHAnsi" w:cstheme="minorHAnsi"/>
        </w:rPr>
        <w:t>ę</w:t>
      </w:r>
      <w:r w:rsidRPr="008870AA">
        <w:rPr>
          <w:rFonts w:asciiTheme="minorHAnsi" w:hAnsiTheme="minorHAnsi" w:cstheme="minorHAnsi"/>
        </w:rPr>
        <w:t>powaniu.</w:t>
      </w:r>
    </w:p>
    <w:p w14:paraId="65347ADC" w14:textId="77777777" w:rsidR="008870AA" w:rsidRPr="008870AA" w:rsidRDefault="008870AA" w:rsidP="008870AA">
      <w:pPr>
        <w:spacing w:line="319" w:lineRule="auto"/>
        <w:ind w:left="426"/>
        <w:jc w:val="both"/>
        <w:rPr>
          <w:rFonts w:asciiTheme="minorHAnsi" w:hAnsiTheme="minorHAnsi" w:cstheme="minorHAnsi"/>
        </w:rPr>
      </w:pPr>
    </w:p>
    <w:p w14:paraId="295A3A77" w14:textId="24628909" w:rsidR="008870AA" w:rsidRDefault="008870AA" w:rsidP="008870AA">
      <w:pPr>
        <w:pStyle w:val="Nagwek2"/>
        <w:spacing w:before="0" w:after="0" w:line="319" w:lineRule="auto"/>
        <w:rPr>
          <w:rFonts w:asciiTheme="minorHAnsi" w:hAnsiTheme="minorHAnsi" w:cstheme="minorHAnsi"/>
          <w:b/>
          <w:bCs/>
          <w:sz w:val="24"/>
          <w:szCs w:val="24"/>
        </w:rPr>
      </w:pPr>
      <w:bookmarkStart w:id="7" w:name="_Toc135663017"/>
      <w:r w:rsidRPr="008870AA">
        <w:rPr>
          <w:rFonts w:asciiTheme="minorHAnsi" w:hAnsiTheme="minorHAnsi" w:cstheme="minorHAnsi"/>
          <w:b/>
          <w:bCs/>
          <w:sz w:val="24"/>
          <w:szCs w:val="24"/>
        </w:rPr>
        <w:t>IV. Opis przedmiotu zamówienia</w:t>
      </w:r>
      <w:bookmarkStart w:id="8" w:name="_Hlk66787009"/>
      <w:bookmarkEnd w:id="7"/>
    </w:p>
    <w:p w14:paraId="52F4A5C8" w14:textId="77777777" w:rsidR="00CA0BDC" w:rsidRPr="00CA0BDC" w:rsidRDefault="00CA0BDC" w:rsidP="00CA0BDC"/>
    <w:p w14:paraId="72069E67" w14:textId="3C074935" w:rsidR="0063231B" w:rsidRPr="00895EEA" w:rsidRDefault="008870AA" w:rsidP="00E955D7">
      <w:pPr>
        <w:pStyle w:val="Akapitzlist"/>
        <w:tabs>
          <w:tab w:val="left" w:pos="0"/>
        </w:tabs>
        <w:spacing w:after="0" w:line="319" w:lineRule="auto"/>
        <w:ind w:left="0"/>
        <w:jc w:val="both"/>
        <w:rPr>
          <w:rFonts w:asciiTheme="minorHAnsi" w:eastAsiaTheme="minorHAnsi" w:hAnsiTheme="minorHAnsi" w:cstheme="minorHAnsi"/>
          <w:bCs/>
          <w:kern w:val="3"/>
        </w:rPr>
      </w:pPr>
      <w:r w:rsidRPr="0063231B">
        <w:rPr>
          <w:rFonts w:asciiTheme="minorHAnsi" w:hAnsiTheme="minorHAnsi" w:cstheme="minorHAnsi"/>
          <w:b/>
          <w:bCs/>
        </w:rPr>
        <w:t>1.</w:t>
      </w:r>
      <w:r w:rsidRPr="0063231B">
        <w:rPr>
          <w:rFonts w:asciiTheme="minorHAnsi" w:hAnsiTheme="minorHAnsi" w:cstheme="minorHAnsi"/>
        </w:rPr>
        <w:t xml:space="preserve"> </w:t>
      </w:r>
      <w:bookmarkStart w:id="9" w:name="_Hlk86912487"/>
      <w:r w:rsidRPr="0063231B">
        <w:rPr>
          <w:rFonts w:asciiTheme="minorHAnsi" w:hAnsiTheme="minorHAnsi" w:cstheme="minorHAnsi"/>
        </w:rPr>
        <w:t xml:space="preserve">Przedmiotem </w:t>
      </w:r>
      <w:r w:rsidR="00F25413" w:rsidRPr="0063231B">
        <w:rPr>
          <w:rFonts w:asciiTheme="minorHAnsi" w:hAnsiTheme="minorHAnsi" w:cstheme="minorHAnsi"/>
        </w:rPr>
        <w:t xml:space="preserve">niniejszego </w:t>
      </w:r>
      <w:r w:rsidRPr="0063231B">
        <w:rPr>
          <w:rFonts w:asciiTheme="minorHAnsi" w:hAnsiTheme="minorHAnsi" w:cstheme="minorHAnsi"/>
        </w:rPr>
        <w:t xml:space="preserve">zamówienia </w:t>
      </w:r>
      <w:r w:rsidR="00F25413" w:rsidRPr="00895EEA">
        <w:rPr>
          <w:rFonts w:asciiTheme="minorHAnsi" w:hAnsiTheme="minorHAnsi" w:cstheme="minorHAnsi"/>
        </w:rPr>
        <w:t>jest</w:t>
      </w:r>
      <w:bookmarkStart w:id="10" w:name="_Hlk124949566"/>
      <w:r w:rsidR="008D453C" w:rsidRPr="00895EEA">
        <w:rPr>
          <w:rFonts w:asciiTheme="minorHAnsi" w:hAnsiTheme="minorHAnsi" w:cstheme="minorHAnsi"/>
        </w:rPr>
        <w:t xml:space="preserve"> </w:t>
      </w:r>
      <w:r w:rsidR="001A79A9">
        <w:rPr>
          <w:rFonts w:asciiTheme="minorHAnsi" w:eastAsiaTheme="minorHAnsi" w:hAnsiTheme="minorHAnsi" w:cstheme="minorHAnsi"/>
          <w:kern w:val="3"/>
        </w:rPr>
        <w:t>budowa zbiornika retencyjnego na SUW w Skórzewie w Aglomeracji Skórzewo.</w:t>
      </w:r>
    </w:p>
    <w:p w14:paraId="539EB938" w14:textId="77777777" w:rsidR="00FA72FB" w:rsidRDefault="00FA72FB" w:rsidP="003C5A17">
      <w:pPr>
        <w:jc w:val="both"/>
        <w:rPr>
          <w:rFonts w:asciiTheme="minorHAnsi" w:hAnsiTheme="minorHAnsi" w:cstheme="minorHAnsi"/>
        </w:rPr>
      </w:pPr>
    </w:p>
    <w:p w14:paraId="1211D2FC" w14:textId="559F1969" w:rsidR="003C5A17" w:rsidRPr="003C5A17" w:rsidRDefault="003C5A17" w:rsidP="003C5A17">
      <w:pPr>
        <w:jc w:val="both"/>
        <w:rPr>
          <w:rFonts w:asciiTheme="minorHAnsi" w:eastAsiaTheme="minorHAnsi" w:hAnsiTheme="minorHAnsi" w:cstheme="minorHAnsi"/>
          <w:lang w:val="pl-PL"/>
        </w:rPr>
      </w:pPr>
      <w:r w:rsidRPr="003C5A17">
        <w:rPr>
          <w:rFonts w:asciiTheme="minorHAnsi" w:hAnsiTheme="minorHAnsi" w:cstheme="minorHAnsi"/>
        </w:rPr>
        <w:t>Projekt jest współfinansowany przez Unię Europejską z działania FENX.01.03 Gospodarka wodno‐ściekowa, priorytet FENX.01 Wsparcie sektorów energetyka i środowisko z Funduszu Spójności współfinansowanego ze środków Funduszu Spójności w ramach programu Fundusze Europejskie na Infrastrukturę, Klimat, Środowisko 2021-2027</w:t>
      </w:r>
      <w:r>
        <w:rPr>
          <w:rFonts w:asciiTheme="minorHAnsi" w:hAnsiTheme="minorHAnsi" w:cstheme="minorHAnsi"/>
        </w:rPr>
        <w:t>.</w:t>
      </w:r>
    </w:p>
    <w:p w14:paraId="0AAFE0C0" w14:textId="77777777" w:rsidR="00280F92" w:rsidRPr="00C54C1C" w:rsidRDefault="00280F92" w:rsidP="00280F92">
      <w:pPr>
        <w:spacing w:line="240" w:lineRule="auto"/>
        <w:jc w:val="both"/>
      </w:pPr>
    </w:p>
    <w:p w14:paraId="29D52072" w14:textId="1CB57F91" w:rsidR="00344914" w:rsidRPr="00344914" w:rsidRDefault="00A46F34" w:rsidP="00C54C1C">
      <w:pPr>
        <w:tabs>
          <w:tab w:val="left" w:pos="284"/>
        </w:tabs>
        <w:jc w:val="both"/>
        <w:rPr>
          <w:rFonts w:asciiTheme="minorHAnsi" w:eastAsia="Times New Roman" w:hAnsiTheme="minorHAnsi" w:cstheme="minorHAnsi"/>
          <w:b/>
          <w:lang w:val="pl-PL"/>
        </w:rPr>
      </w:pPr>
      <w:r>
        <w:rPr>
          <w:rFonts w:asciiTheme="minorHAnsi" w:eastAsia="Times New Roman" w:hAnsiTheme="minorHAnsi" w:cstheme="minorHAnsi"/>
          <w:b/>
          <w:lang w:val="pl-PL"/>
        </w:rPr>
        <w:t>1.1.</w:t>
      </w:r>
      <w:r w:rsidR="00344914" w:rsidRPr="00344914">
        <w:rPr>
          <w:rFonts w:asciiTheme="minorHAnsi" w:eastAsia="Times New Roman" w:hAnsiTheme="minorHAnsi" w:cstheme="minorHAnsi"/>
          <w:b/>
          <w:lang w:val="pl-PL"/>
        </w:rPr>
        <w:t xml:space="preserve">Krótki opis przedmiotu zamówienia: </w:t>
      </w:r>
    </w:p>
    <w:bookmarkEnd w:id="9"/>
    <w:bookmarkEnd w:id="10"/>
    <w:p w14:paraId="43622BD9" w14:textId="6845B308" w:rsidR="001A79A9" w:rsidRPr="003F5539" w:rsidRDefault="001A79A9" w:rsidP="001A79A9">
      <w:pPr>
        <w:shd w:val="clear" w:color="auto" w:fill="FFFFFF"/>
        <w:suppressAutoHyphens/>
        <w:spacing w:line="240" w:lineRule="auto"/>
        <w:jc w:val="both"/>
        <w:rPr>
          <w:rFonts w:ascii="Calibri" w:hAnsi="Calibri"/>
        </w:rPr>
      </w:pPr>
      <w:r w:rsidRPr="003F5539">
        <w:rPr>
          <w:rFonts w:ascii="Calibri" w:hAnsi="Calibri"/>
        </w:rPr>
        <w:t>Przedmiotem niniejsze</w:t>
      </w:r>
      <w:r>
        <w:rPr>
          <w:rFonts w:ascii="Calibri" w:hAnsi="Calibri"/>
        </w:rPr>
        <w:t xml:space="preserve">go zamówienia </w:t>
      </w:r>
      <w:r w:rsidRPr="003F5539">
        <w:rPr>
          <w:rFonts w:ascii="Calibri" w:hAnsi="Calibri"/>
        </w:rPr>
        <w:t>jest budowa zbiornika retencyjnego Z1 na terenie SUW Skórzewo</w:t>
      </w:r>
      <w:r w:rsidR="0061274C">
        <w:rPr>
          <w:rFonts w:ascii="Calibri" w:hAnsi="Calibri"/>
        </w:rPr>
        <w:t>,</w:t>
      </w:r>
      <w:r w:rsidRPr="003F5539">
        <w:rPr>
          <w:rFonts w:ascii="Calibri" w:hAnsi="Calibri"/>
        </w:rPr>
        <w:t xml:space="preserve"> zgodnie z poniższym zestawieniem:</w:t>
      </w:r>
    </w:p>
    <w:p w14:paraId="2838FB6D" w14:textId="77777777" w:rsidR="001A79A9" w:rsidRPr="003F5539" w:rsidRDefault="001A79A9" w:rsidP="001A79A9">
      <w:pPr>
        <w:pStyle w:val="Akapitzlist"/>
        <w:numPr>
          <w:ilvl w:val="0"/>
          <w:numId w:val="49"/>
        </w:numPr>
        <w:shd w:val="clear" w:color="auto" w:fill="FFFFFF"/>
        <w:suppressAutoHyphens/>
        <w:spacing w:after="0" w:line="240" w:lineRule="auto"/>
        <w:jc w:val="both"/>
      </w:pPr>
      <w:r w:rsidRPr="003F5539">
        <w:t>Zbiornik stalowy Z1 wody pitnej o pojemności 373 m3, średnicy 11,695 m, wysokości 5,235 m,</w:t>
      </w:r>
    </w:p>
    <w:p w14:paraId="2D12450A" w14:textId="77777777" w:rsidR="001A79A9" w:rsidRPr="003F5539" w:rsidRDefault="001A79A9" w:rsidP="001A79A9">
      <w:pPr>
        <w:pStyle w:val="Akapitzlist"/>
        <w:numPr>
          <w:ilvl w:val="0"/>
          <w:numId w:val="49"/>
        </w:numPr>
        <w:shd w:val="clear" w:color="auto" w:fill="FFFFFF"/>
        <w:suppressAutoHyphens/>
        <w:spacing w:after="0" w:line="240" w:lineRule="auto"/>
        <w:jc w:val="both"/>
      </w:pPr>
      <w:r w:rsidRPr="003F5539">
        <w:t xml:space="preserve">Uzbrojenie zbiornika w urządzenia kontrolno-pomiarowe - 1 szt., </w:t>
      </w:r>
    </w:p>
    <w:p w14:paraId="30EF4C34" w14:textId="77777777" w:rsidR="001A79A9" w:rsidRPr="003F5539" w:rsidRDefault="001A79A9" w:rsidP="001A79A9">
      <w:pPr>
        <w:pStyle w:val="Akapitzlist"/>
        <w:numPr>
          <w:ilvl w:val="0"/>
          <w:numId w:val="49"/>
        </w:numPr>
        <w:shd w:val="clear" w:color="auto" w:fill="FFFFFF"/>
        <w:suppressAutoHyphens/>
        <w:spacing w:after="0" w:line="240" w:lineRule="auto"/>
        <w:jc w:val="both"/>
      </w:pPr>
      <w:r w:rsidRPr="003F5539">
        <w:t xml:space="preserve">Rurociąg zasilający zbiornik (węzeł Z1 - Z6) DN 180 mm, DN 110 mm </w:t>
      </w:r>
    </w:p>
    <w:p w14:paraId="674B29E0" w14:textId="77777777" w:rsidR="001A79A9" w:rsidRPr="003F5539" w:rsidRDefault="001A79A9" w:rsidP="001A79A9">
      <w:pPr>
        <w:pStyle w:val="Akapitzlist"/>
        <w:numPr>
          <w:ilvl w:val="0"/>
          <w:numId w:val="49"/>
        </w:numPr>
        <w:shd w:val="clear" w:color="auto" w:fill="FFFFFF"/>
        <w:suppressAutoHyphens/>
        <w:spacing w:after="0" w:line="240" w:lineRule="auto"/>
        <w:jc w:val="both"/>
      </w:pPr>
      <w:r w:rsidRPr="003F5539">
        <w:t xml:space="preserve">Rurociąg ssawny (węzeł S2 – S6) DN 315 mm, DN 280 mm </w:t>
      </w:r>
    </w:p>
    <w:p w14:paraId="49925F0D" w14:textId="77777777" w:rsidR="001A79A9" w:rsidRPr="003F5539" w:rsidRDefault="001A79A9" w:rsidP="001A79A9">
      <w:pPr>
        <w:pStyle w:val="Akapitzlist"/>
        <w:numPr>
          <w:ilvl w:val="0"/>
          <w:numId w:val="49"/>
        </w:numPr>
        <w:shd w:val="clear" w:color="auto" w:fill="FFFFFF"/>
        <w:suppressAutoHyphens/>
        <w:spacing w:after="0" w:line="240" w:lineRule="auto"/>
        <w:jc w:val="both"/>
      </w:pPr>
      <w:r w:rsidRPr="003F5539">
        <w:t xml:space="preserve">Rurociąg zasilający zbiorniki wodą z Aquanetu (węzeł A1 – A6) DN 110 mm </w:t>
      </w:r>
    </w:p>
    <w:p w14:paraId="0F55460D" w14:textId="77777777" w:rsidR="001A79A9" w:rsidRPr="003F5539" w:rsidRDefault="001A79A9" w:rsidP="001A79A9">
      <w:pPr>
        <w:pStyle w:val="Akapitzlist"/>
        <w:numPr>
          <w:ilvl w:val="0"/>
          <w:numId w:val="49"/>
        </w:numPr>
        <w:shd w:val="clear" w:color="auto" w:fill="FFFFFF"/>
        <w:suppressAutoHyphens/>
        <w:spacing w:after="0" w:line="240" w:lineRule="auto"/>
        <w:jc w:val="both"/>
      </w:pPr>
      <w:r w:rsidRPr="003F5539">
        <w:t xml:space="preserve">Rurociąg spustowy DN 200 mm, </w:t>
      </w:r>
    </w:p>
    <w:p w14:paraId="556D0968" w14:textId="77777777" w:rsidR="001A79A9" w:rsidRPr="003F5539" w:rsidRDefault="001A79A9" w:rsidP="001A79A9">
      <w:pPr>
        <w:pStyle w:val="Akapitzlist"/>
        <w:numPr>
          <w:ilvl w:val="0"/>
          <w:numId w:val="49"/>
        </w:numPr>
        <w:shd w:val="clear" w:color="auto" w:fill="FFFFFF"/>
        <w:suppressAutoHyphens/>
        <w:spacing w:after="0" w:line="240" w:lineRule="auto"/>
        <w:jc w:val="both"/>
      </w:pPr>
      <w:r w:rsidRPr="003F5539">
        <w:t>Rurociąg przelewowy DN 150 mm,</w:t>
      </w:r>
    </w:p>
    <w:p w14:paraId="530ECCD2" w14:textId="77777777" w:rsidR="001A79A9" w:rsidRPr="003F5539" w:rsidRDefault="001A79A9" w:rsidP="001A79A9">
      <w:pPr>
        <w:pStyle w:val="Akapitzlist"/>
        <w:numPr>
          <w:ilvl w:val="0"/>
          <w:numId w:val="49"/>
        </w:numPr>
        <w:shd w:val="clear" w:color="auto" w:fill="FFFFFF"/>
        <w:suppressAutoHyphens/>
        <w:spacing w:after="0" w:line="240" w:lineRule="auto"/>
        <w:jc w:val="both"/>
      </w:pPr>
      <w:r w:rsidRPr="003F5539">
        <w:t xml:space="preserve">Rurociąg łączący zbiorniki DN 300 mm Z1-Zist1 – 7,6 m, Z1-Z2 (do zasuwy) </w:t>
      </w:r>
    </w:p>
    <w:p w14:paraId="79D47FA8" w14:textId="77777777" w:rsidR="001A79A9" w:rsidRPr="003F5539" w:rsidRDefault="001A79A9" w:rsidP="001A79A9">
      <w:pPr>
        <w:pStyle w:val="Akapitzlist"/>
        <w:numPr>
          <w:ilvl w:val="0"/>
          <w:numId w:val="49"/>
        </w:numPr>
        <w:shd w:val="clear" w:color="auto" w:fill="FFFFFF"/>
        <w:suppressAutoHyphens/>
        <w:spacing w:after="0" w:line="240" w:lineRule="auto"/>
        <w:jc w:val="both"/>
      </w:pPr>
      <w:r w:rsidRPr="003F5539">
        <w:t xml:space="preserve">Kanał odprowadzający wodę ze spustu i przelewu (węzeł S1 – S5) DN 200 mm </w:t>
      </w:r>
    </w:p>
    <w:p w14:paraId="68325B65" w14:textId="77777777" w:rsidR="001A79A9" w:rsidRPr="003F5539" w:rsidRDefault="001A79A9" w:rsidP="001A79A9">
      <w:pPr>
        <w:shd w:val="clear" w:color="auto" w:fill="FFFFFF"/>
        <w:suppressAutoHyphens/>
        <w:spacing w:line="240" w:lineRule="auto"/>
        <w:jc w:val="both"/>
        <w:rPr>
          <w:rFonts w:ascii="Calibri" w:hAnsi="Calibri"/>
        </w:rPr>
      </w:pPr>
    </w:p>
    <w:p w14:paraId="6EE92C32" w14:textId="77777777" w:rsidR="001A79A9" w:rsidRPr="003F5539" w:rsidRDefault="001A79A9" w:rsidP="001A79A9">
      <w:pPr>
        <w:shd w:val="clear" w:color="auto" w:fill="FFFFFF"/>
        <w:suppressAutoHyphens/>
        <w:spacing w:line="240" w:lineRule="auto"/>
        <w:jc w:val="both"/>
        <w:rPr>
          <w:rFonts w:ascii="Calibri" w:hAnsi="Calibri"/>
        </w:rPr>
      </w:pPr>
      <w:r w:rsidRPr="003F5539">
        <w:rPr>
          <w:rFonts w:ascii="Calibri" w:hAnsi="Calibri"/>
        </w:rPr>
        <w:t>Adres inwestycji:</w:t>
      </w:r>
      <w:r>
        <w:rPr>
          <w:rFonts w:ascii="Calibri" w:hAnsi="Calibri"/>
        </w:rPr>
        <w:t xml:space="preserve"> </w:t>
      </w:r>
      <w:r w:rsidRPr="003F5539">
        <w:rPr>
          <w:rFonts w:ascii="Calibri" w:hAnsi="Calibri"/>
        </w:rPr>
        <w:t>Skórzewo</w:t>
      </w:r>
    </w:p>
    <w:p w14:paraId="025179B2" w14:textId="77777777" w:rsidR="001A79A9" w:rsidRPr="003F5539" w:rsidRDefault="001A79A9" w:rsidP="001A79A9">
      <w:pPr>
        <w:shd w:val="clear" w:color="auto" w:fill="FFFFFF"/>
        <w:suppressAutoHyphens/>
        <w:spacing w:line="240" w:lineRule="auto"/>
        <w:jc w:val="both"/>
        <w:rPr>
          <w:rFonts w:ascii="Calibri" w:hAnsi="Calibri"/>
        </w:rPr>
      </w:pPr>
      <w:r w:rsidRPr="003F5539">
        <w:rPr>
          <w:rFonts w:ascii="Calibri" w:hAnsi="Calibri"/>
        </w:rPr>
        <w:t>- ul. Szarotkowa dz. 292/27, 292/29.</w:t>
      </w:r>
    </w:p>
    <w:p w14:paraId="0AB65B23" w14:textId="77777777" w:rsidR="001A79A9" w:rsidRPr="003F5539" w:rsidRDefault="001A79A9" w:rsidP="001A79A9">
      <w:pPr>
        <w:shd w:val="clear" w:color="auto" w:fill="FFFFFF"/>
        <w:suppressAutoHyphens/>
        <w:spacing w:line="240" w:lineRule="auto"/>
        <w:jc w:val="both"/>
        <w:rPr>
          <w:rFonts w:ascii="Calibri" w:hAnsi="Calibri"/>
        </w:rPr>
      </w:pPr>
    </w:p>
    <w:p w14:paraId="10D30D69" w14:textId="1011C781" w:rsidR="001A79A9" w:rsidRPr="003F5539" w:rsidRDefault="001A79A9" w:rsidP="00FA72FB">
      <w:pPr>
        <w:shd w:val="clear" w:color="auto" w:fill="FFFFFF"/>
        <w:tabs>
          <w:tab w:val="left" w:pos="-3"/>
        </w:tabs>
        <w:suppressAutoHyphens/>
        <w:spacing w:line="319" w:lineRule="auto"/>
        <w:jc w:val="both"/>
        <w:rPr>
          <w:rFonts w:ascii="Calibri" w:hAnsi="Calibri"/>
        </w:rPr>
      </w:pPr>
      <w:r w:rsidRPr="003F5539">
        <w:rPr>
          <w:rFonts w:ascii="Calibri" w:hAnsi="Calibri"/>
        </w:rPr>
        <w:t xml:space="preserve">Przedmiotowe zadanie należy wykonać zgodnie z zakresem określonym w specyfikacji warunków zamówienia, dokumentacją projektową oraz wytycznymi specyfikacji </w:t>
      </w:r>
      <w:bookmarkStart w:id="11" w:name="_Hlk48541869"/>
      <w:r w:rsidRPr="003F5539">
        <w:rPr>
          <w:rFonts w:ascii="Calibri" w:hAnsi="Calibri"/>
        </w:rPr>
        <w:t xml:space="preserve">technicznych wykonania i odbioru robót budowlanych </w:t>
      </w:r>
      <w:bookmarkEnd w:id="11"/>
      <w:r w:rsidRPr="003F5539">
        <w:rPr>
          <w:rFonts w:ascii="Calibri" w:hAnsi="Calibri"/>
        </w:rPr>
        <w:t>oraz ze szczegółowym opisem przedmiotu zamówienia</w:t>
      </w:r>
      <w:r>
        <w:rPr>
          <w:rFonts w:ascii="Calibri" w:hAnsi="Calibri"/>
        </w:rPr>
        <w:t xml:space="preserve"> </w:t>
      </w:r>
      <w:r w:rsidRPr="003F5539">
        <w:rPr>
          <w:rFonts w:ascii="Calibri" w:hAnsi="Calibri"/>
          <w:b/>
          <w:bCs/>
        </w:rPr>
        <w:t xml:space="preserve">(załącznik nr </w:t>
      </w:r>
      <w:r>
        <w:rPr>
          <w:rFonts w:ascii="Calibri" w:hAnsi="Calibri"/>
          <w:b/>
          <w:bCs/>
        </w:rPr>
        <w:t>9 do SWZ</w:t>
      </w:r>
      <w:r w:rsidRPr="003F5539">
        <w:rPr>
          <w:rFonts w:ascii="Calibri" w:hAnsi="Calibri"/>
          <w:b/>
          <w:bCs/>
        </w:rPr>
        <w:t>).</w:t>
      </w:r>
    </w:p>
    <w:p w14:paraId="0BB62864" w14:textId="77777777" w:rsidR="001A79A9" w:rsidRPr="003F5539" w:rsidRDefault="001A79A9" w:rsidP="001A79A9">
      <w:pPr>
        <w:shd w:val="clear" w:color="auto" w:fill="FFFFFF"/>
        <w:tabs>
          <w:tab w:val="left" w:pos="-3"/>
        </w:tabs>
        <w:suppressAutoHyphens/>
        <w:spacing w:line="240" w:lineRule="auto"/>
        <w:ind w:left="320"/>
        <w:jc w:val="both"/>
        <w:rPr>
          <w:rFonts w:ascii="Calibri" w:hAnsi="Calibri"/>
        </w:rPr>
      </w:pPr>
    </w:p>
    <w:p w14:paraId="663831D8" w14:textId="505B794F" w:rsidR="001A79A9" w:rsidRDefault="001A79A9" w:rsidP="00DB7D9C">
      <w:pPr>
        <w:shd w:val="clear" w:color="auto" w:fill="FFFFFF"/>
        <w:tabs>
          <w:tab w:val="left" w:pos="-3"/>
        </w:tabs>
        <w:suppressAutoHyphens/>
        <w:spacing w:line="319" w:lineRule="auto"/>
        <w:jc w:val="both"/>
        <w:rPr>
          <w:rFonts w:ascii="Calibri" w:hAnsi="Calibri"/>
        </w:rPr>
      </w:pPr>
      <w:r w:rsidRPr="003F5539">
        <w:rPr>
          <w:rFonts w:ascii="Calibri" w:hAnsi="Calibri"/>
        </w:rPr>
        <w:t xml:space="preserve">Przed przystąpieniem do robót Wykonawca winien bezwzględnie ustalić z </w:t>
      </w:r>
      <w:r>
        <w:rPr>
          <w:rFonts w:ascii="Calibri" w:hAnsi="Calibri"/>
        </w:rPr>
        <w:t>Zamawiającym</w:t>
      </w:r>
      <w:r w:rsidRPr="003F5539">
        <w:rPr>
          <w:rFonts w:ascii="Calibri" w:hAnsi="Calibri"/>
        </w:rPr>
        <w:t xml:space="preserve"> i Inspektorem nadzoru ostateczny schemat ich prowadzenia. Należy ustalić sposób realizacji robót, tak aby zapewnić bezpieczne </w:t>
      </w:r>
      <w:r w:rsidR="00413354">
        <w:rPr>
          <w:rFonts w:ascii="Calibri" w:hAnsi="Calibri"/>
        </w:rPr>
        <w:t xml:space="preserve">                                     </w:t>
      </w:r>
      <w:r w:rsidRPr="003F5539">
        <w:rPr>
          <w:rFonts w:ascii="Calibri" w:hAnsi="Calibri"/>
        </w:rPr>
        <w:t>i nieprzerwane działanie SUW.</w:t>
      </w:r>
    </w:p>
    <w:p w14:paraId="2A11BCAB" w14:textId="61098A7F" w:rsidR="0061274C" w:rsidRPr="00DB7D9C" w:rsidRDefault="0061274C" w:rsidP="00DB7D9C">
      <w:pPr>
        <w:suppressAutoHyphens/>
        <w:autoSpaceDN w:val="0"/>
        <w:spacing w:line="319" w:lineRule="auto"/>
        <w:jc w:val="both"/>
        <w:textAlignment w:val="baseline"/>
        <w:rPr>
          <w:rFonts w:ascii="Calibri" w:eastAsia="Calibri" w:hAnsi="Calibri" w:cs="Calibri"/>
          <w:kern w:val="3"/>
          <w:lang w:val="pl-PL"/>
        </w:rPr>
      </w:pPr>
      <w:r w:rsidRPr="00DB7D9C">
        <w:rPr>
          <w:rFonts w:ascii="Calibri" w:eastAsia="Calibri" w:hAnsi="Calibri" w:cs="Calibri"/>
          <w:kern w:val="3"/>
          <w:lang w:val="pl-PL"/>
        </w:rPr>
        <w:t xml:space="preserve">Przedłożony przez Wykonawcę po podpisaniu umowy harmonogram, powinien zakładać, że jako pierwsze zostaną wykonane prace polegające na włączeniu się budowanej instalacji w istniejącą i funkcjonującą instalację SUW. Możliwość wpięcia się do istniejącej instalacji SUW możliwa będzie tylko i wyłącznie w terminie do </w:t>
      </w:r>
      <w:r w:rsidR="00413354" w:rsidRPr="00DB7D9C">
        <w:rPr>
          <w:rFonts w:ascii="Calibri" w:eastAsia="Calibri" w:hAnsi="Calibri" w:cs="Calibri"/>
          <w:kern w:val="3"/>
          <w:lang w:val="pl-PL"/>
        </w:rPr>
        <w:t>31.03.2025r.</w:t>
      </w:r>
      <w:r w:rsidRPr="00DB7D9C">
        <w:rPr>
          <w:rFonts w:ascii="Calibri" w:eastAsia="Calibri" w:hAnsi="Calibri" w:cs="Calibri"/>
          <w:kern w:val="3"/>
          <w:lang w:val="pl-PL"/>
        </w:rPr>
        <w:t>, co Wykonawca zobowiązany jest uwzględnić w harmonogramie.</w:t>
      </w:r>
    </w:p>
    <w:p w14:paraId="68A9B880" w14:textId="77777777" w:rsidR="0061274C" w:rsidRPr="003F5539" w:rsidRDefault="0061274C" w:rsidP="001A79A9">
      <w:pPr>
        <w:shd w:val="clear" w:color="auto" w:fill="FFFFFF"/>
        <w:tabs>
          <w:tab w:val="left" w:pos="-3"/>
        </w:tabs>
        <w:suppressAutoHyphens/>
        <w:spacing w:line="240" w:lineRule="auto"/>
        <w:jc w:val="both"/>
        <w:rPr>
          <w:rFonts w:ascii="Calibri" w:hAnsi="Calibri"/>
        </w:rPr>
      </w:pPr>
    </w:p>
    <w:p w14:paraId="02FF915A" w14:textId="77777777" w:rsidR="001A79A9" w:rsidRDefault="001A79A9" w:rsidP="001A79A9">
      <w:pPr>
        <w:shd w:val="clear" w:color="auto" w:fill="FFFFFF"/>
        <w:tabs>
          <w:tab w:val="left" w:pos="-3"/>
        </w:tabs>
        <w:suppressAutoHyphens/>
        <w:spacing w:line="240" w:lineRule="auto"/>
        <w:jc w:val="both"/>
        <w:rPr>
          <w:rFonts w:ascii="Calibri" w:hAnsi="Calibri"/>
        </w:rPr>
      </w:pPr>
      <w:r w:rsidRPr="003F5539">
        <w:rPr>
          <w:rFonts w:ascii="Calibri" w:hAnsi="Calibri"/>
        </w:rPr>
        <w:t xml:space="preserve">Wykonawca zobowiązany jest do zweryfikowania na budowie rzędnej posadowienia istniejących zbiorników oraz punktów stałych istniejącej infrastruktury w celu wykluczania niezgodności.  </w:t>
      </w:r>
    </w:p>
    <w:p w14:paraId="3BC63C30" w14:textId="77777777" w:rsidR="00A46F34" w:rsidRDefault="00A46F34" w:rsidP="00AF2444">
      <w:pPr>
        <w:spacing w:line="319" w:lineRule="auto"/>
        <w:jc w:val="both"/>
        <w:rPr>
          <w:rFonts w:asciiTheme="minorHAnsi" w:eastAsia="Times New Roman" w:hAnsiTheme="minorHAnsi" w:cstheme="minorHAnsi"/>
          <w:bCs/>
        </w:rPr>
      </w:pPr>
    </w:p>
    <w:p w14:paraId="17599C64" w14:textId="77777777" w:rsidR="0061274C" w:rsidRPr="00904D53" w:rsidRDefault="00A46F34" w:rsidP="0061274C">
      <w:pPr>
        <w:spacing w:line="319" w:lineRule="auto"/>
        <w:jc w:val="both"/>
        <w:rPr>
          <w:rFonts w:asciiTheme="minorHAnsi" w:eastAsia="Times New Roman" w:hAnsiTheme="minorHAnsi" w:cstheme="minorHAnsi"/>
          <w:bCs/>
        </w:rPr>
      </w:pPr>
      <w:r w:rsidRPr="00A1767B">
        <w:rPr>
          <w:rFonts w:asciiTheme="minorHAnsi" w:eastAsia="Times New Roman" w:hAnsiTheme="minorHAnsi" w:cstheme="minorHAnsi"/>
          <w:b/>
        </w:rPr>
        <w:t>1.</w:t>
      </w:r>
      <w:r w:rsidR="00012080" w:rsidRPr="00A1767B">
        <w:rPr>
          <w:rFonts w:asciiTheme="minorHAnsi" w:eastAsia="Times New Roman" w:hAnsiTheme="minorHAnsi" w:cstheme="minorHAnsi"/>
          <w:b/>
        </w:rPr>
        <w:t>2</w:t>
      </w:r>
      <w:r w:rsidRPr="00A1767B">
        <w:rPr>
          <w:rFonts w:asciiTheme="minorHAnsi" w:eastAsia="Times New Roman" w:hAnsiTheme="minorHAnsi" w:cstheme="minorHAnsi"/>
          <w:b/>
        </w:rPr>
        <w:t>.</w:t>
      </w:r>
      <w:r w:rsidR="00E955D7">
        <w:rPr>
          <w:rFonts w:asciiTheme="minorHAnsi" w:eastAsia="Times New Roman" w:hAnsiTheme="minorHAnsi" w:cstheme="minorHAnsi"/>
          <w:b/>
        </w:rPr>
        <w:t xml:space="preserve"> </w:t>
      </w:r>
      <w:r w:rsidR="0061274C" w:rsidRPr="00904D53">
        <w:rPr>
          <w:rFonts w:asciiTheme="minorHAnsi" w:eastAsia="Times New Roman" w:hAnsiTheme="minorHAnsi" w:cstheme="minorHAnsi"/>
          <w:bCs/>
        </w:rPr>
        <w:t>Przedmiot zamówienia został szczegółowo opisany w  następujących dokumentach stanowiących załączniki do niniejszej SWZ:</w:t>
      </w:r>
    </w:p>
    <w:p w14:paraId="63D1671E" w14:textId="77777777" w:rsidR="0061274C" w:rsidRPr="00931D79" w:rsidRDefault="0061274C" w:rsidP="0061274C">
      <w:pPr>
        <w:pStyle w:val="Akapitzlist"/>
        <w:numPr>
          <w:ilvl w:val="0"/>
          <w:numId w:val="29"/>
        </w:numPr>
        <w:spacing w:after="0" w:line="319" w:lineRule="auto"/>
        <w:ind w:left="567" w:hanging="141"/>
        <w:jc w:val="both"/>
        <w:rPr>
          <w:rFonts w:asciiTheme="minorHAnsi" w:eastAsia="Times New Roman" w:hAnsiTheme="minorHAnsi" w:cstheme="minorHAnsi"/>
          <w:color w:val="000000"/>
        </w:rPr>
      </w:pPr>
      <w:r w:rsidRPr="00931D79">
        <w:rPr>
          <w:rFonts w:asciiTheme="minorHAnsi" w:eastAsia="Times New Roman" w:hAnsiTheme="minorHAnsi" w:cstheme="minorHAnsi"/>
          <w:color w:val="000000"/>
        </w:rPr>
        <w:t>Specyfikacja Warunków Zamówienia (zwana dalej „SWZ”) wraz z wyjaśnieniami do treści SWZ, udzielonymi przez Zamawiającego oraz Umowa,</w:t>
      </w:r>
    </w:p>
    <w:p w14:paraId="736DCBFA" w14:textId="77777777" w:rsidR="0061274C" w:rsidRPr="00931D79" w:rsidRDefault="0061274C" w:rsidP="0061274C">
      <w:pPr>
        <w:pStyle w:val="Akapitzlist"/>
        <w:numPr>
          <w:ilvl w:val="0"/>
          <w:numId w:val="29"/>
        </w:numPr>
        <w:spacing w:after="0" w:line="319" w:lineRule="auto"/>
        <w:ind w:left="567" w:hanging="141"/>
        <w:jc w:val="both"/>
        <w:rPr>
          <w:rFonts w:asciiTheme="minorHAnsi" w:eastAsia="Times New Roman" w:hAnsiTheme="minorHAnsi" w:cstheme="minorHAnsi"/>
          <w:color w:val="000000"/>
        </w:rPr>
      </w:pPr>
      <w:r w:rsidRPr="00762A5D">
        <w:rPr>
          <w:rFonts w:asciiTheme="minorHAnsi" w:eastAsia="Times New Roman" w:hAnsiTheme="minorHAnsi" w:cstheme="minorHAnsi"/>
          <w:color w:val="000000"/>
        </w:rPr>
        <w:t>Dokumentacja projektowa, specyfikacja</w:t>
      </w:r>
      <w:r w:rsidRPr="00931D79">
        <w:rPr>
          <w:rFonts w:asciiTheme="minorHAnsi" w:eastAsia="Times New Roman" w:hAnsiTheme="minorHAnsi" w:cstheme="minorHAnsi"/>
          <w:color w:val="000000"/>
        </w:rPr>
        <w:t xml:space="preserve"> techniczna wykonania i odbioru robót</w:t>
      </w:r>
      <w:r>
        <w:rPr>
          <w:rFonts w:asciiTheme="minorHAnsi" w:eastAsia="Times New Roman" w:hAnsiTheme="minorHAnsi" w:cstheme="minorHAnsi"/>
          <w:color w:val="000000"/>
        </w:rPr>
        <w:t>.</w:t>
      </w:r>
    </w:p>
    <w:p w14:paraId="56372D1B" w14:textId="77777777" w:rsidR="0061274C" w:rsidRPr="00931D79" w:rsidRDefault="0061274C" w:rsidP="0061274C">
      <w:pPr>
        <w:spacing w:line="319" w:lineRule="auto"/>
        <w:jc w:val="both"/>
        <w:rPr>
          <w:rFonts w:asciiTheme="minorHAnsi" w:eastAsia="Times New Roman" w:hAnsiTheme="minorHAnsi" w:cstheme="minorHAnsi"/>
          <w:color w:val="000000"/>
        </w:rPr>
      </w:pPr>
      <w:r w:rsidRPr="00931D79">
        <w:rPr>
          <w:rFonts w:asciiTheme="minorHAnsi" w:eastAsia="Times New Roman" w:hAnsiTheme="minorHAnsi" w:cstheme="minorHAnsi"/>
          <w:color w:val="000000"/>
        </w:rPr>
        <w:t>Uwaga: załączon</w:t>
      </w:r>
      <w:r>
        <w:rPr>
          <w:rFonts w:asciiTheme="minorHAnsi" w:eastAsia="Times New Roman" w:hAnsiTheme="minorHAnsi" w:cstheme="minorHAnsi"/>
          <w:color w:val="000000"/>
        </w:rPr>
        <w:t>e</w:t>
      </w:r>
      <w:r w:rsidRPr="00931D79">
        <w:rPr>
          <w:rFonts w:asciiTheme="minorHAnsi" w:eastAsia="Times New Roman" w:hAnsiTheme="minorHAnsi" w:cstheme="minorHAnsi"/>
          <w:color w:val="000000"/>
        </w:rPr>
        <w:t xml:space="preserve"> do SWZ Przedmiar</w:t>
      </w:r>
      <w:r>
        <w:rPr>
          <w:rFonts w:asciiTheme="minorHAnsi" w:eastAsia="Times New Roman" w:hAnsiTheme="minorHAnsi" w:cstheme="minorHAnsi"/>
          <w:color w:val="000000"/>
        </w:rPr>
        <w:t>y</w:t>
      </w:r>
      <w:r w:rsidRPr="00931D79">
        <w:rPr>
          <w:rFonts w:asciiTheme="minorHAnsi" w:eastAsia="Times New Roman" w:hAnsiTheme="minorHAnsi" w:cstheme="minorHAnsi"/>
          <w:color w:val="000000"/>
        </w:rPr>
        <w:t xml:space="preserve"> robót </w:t>
      </w:r>
      <w:r>
        <w:rPr>
          <w:rFonts w:asciiTheme="minorHAnsi" w:eastAsia="Times New Roman" w:hAnsiTheme="minorHAnsi" w:cstheme="minorHAnsi"/>
          <w:color w:val="000000"/>
        </w:rPr>
        <w:t xml:space="preserve">oraz kosztorysy </w:t>
      </w:r>
      <w:r w:rsidRPr="00931D79">
        <w:rPr>
          <w:rFonts w:asciiTheme="minorHAnsi" w:hAnsiTheme="minorHAnsi" w:cstheme="minorHAnsi"/>
          <w:lang w:eastAsia="ar-SA"/>
        </w:rPr>
        <w:t>należy traktować jako element</w:t>
      </w:r>
      <w:r>
        <w:rPr>
          <w:rFonts w:asciiTheme="minorHAnsi" w:hAnsiTheme="minorHAnsi" w:cstheme="minorHAnsi"/>
          <w:lang w:eastAsia="ar-SA"/>
        </w:rPr>
        <w:t>y</w:t>
      </w:r>
      <w:r w:rsidRPr="00931D79">
        <w:rPr>
          <w:rFonts w:asciiTheme="minorHAnsi" w:hAnsiTheme="minorHAnsi" w:cstheme="minorHAnsi"/>
          <w:lang w:eastAsia="ar-SA"/>
        </w:rPr>
        <w:t xml:space="preserve"> dodatkow</w:t>
      </w:r>
      <w:r>
        <w:rPr>
          <w:rFonts w:asciiTheme="minorHAnsi" w:hAnsiTheme="minorHAnsi" w:cstheme="minorHAnsi"/>
          <w:lang w:eastAsia="ar-SA"/>
        </w:rPr>
        <w:t xml:space="preserve">e </w:t>
      </w:r>
      <w:r w:rsidRPr="00931D79">
        <w:rPr>
          <w:rFonts w:asciiTheme="minorHAnsi" w:hAnsiTheme="minorHAnsi" w:cstheme="minorHAnsi"/>
          <w:lang w:eastAsia="ar-SA"/>
        </w:rPr>
        <w:t>(pomocnicz</w:t>
      </w:r>
      <w:r>
        <w:rPr>
          <w:rFonts w:asciiTheme="minorHAnsi" w:hAnsiTheme="minorHAnsi" w:cstheme="minorHAnsi"/>
          <w:lang w:eastAsia="ar-SA"/>
        </w:rPr>
        <w:t>e</w:t>
      </w:r>
      <w:r w:rsidRPr="00931D79">
        <w:rPr>
          <w:rFonts w:asciiTheme="minorHAnsi" w:hAnsiTheme="minorHAnsi" w:cstheme="minorHAnsi"/>
          <w:lang w:eastAsia="ar-SA"/>
        </w:rPr>
        <w:t>), a nie służący do opisu przedmiotu zamówienia i obliczenia ceny ofertowej.</w:t>
      </w:r>
    </w:p>
    <w:p w14:paraId="02D42FD7" w14:textId="2AE58FB0" w:rsidR="00904D53" w:rsidRDefault="00904D53" w:rsidP="0061274C">
      <w:pPr>
        <w:spacing w:line="319" w:lineRule="auto"/>
        <w:jc w:val="both"/>
        <w:rPr>
          <w:rFonts w:asciiTheme="minorHAnsi" w:eastAsia="Times New Roman" w:hAnsiTheme="minorHAnsi" w:cstheme="minorHAnsi"/>
          <w:b/>
          <w:lang w:val="pl-PL"/>
        </w:rPr>
      </w:pPr>
    </w:p>
    <w:p w14:paraId="1EFD0A0B" w14:textId="4B2A160C" w:rsidR="00904D53" w:rsidRPr="00904D53" w:rsidRDefault="00904D53" w:rsidP="00904D53">
      <w:pPr>
        <w:jc w:val="both"/>
        <w:rPr>
          <w:rFonts w:asciiTheme="minorHAnsi" w:eastAsia="Times New Roman" w:hAnsiTheme="minorHAnsi" w:cstheme="minorHAnsi"/>
          <w:b/>
          <w:lang w:val="pl-PL"/>
        </w:rPr>
      </w:pPr>
      <w:r>
        <w:rPr>
          <w:rFonts w:asciiTheme="minorHAnsi" w:eastAsia="Times New Roman" w:hAnsiTheme="minorHAnsi" w:cstheme="minorHAnsi"/>
          <w:b/>
          <w:lang w:val="pl-PL"/>
        </w:rPr>
        <w:t>2</w:t>
      </w:r>
      <w:r w:rsidRPr="00904D53">
        <w:rPr>
          <w:rFonts w:asciiTheme="minorHAnsi" w:eastAsia="Times New Roman" w:hAnsiTheme="minorHAnsi" w:cstheme="minorHAnsi"/>
          <w:b/>
          <w:lang w:val="pl-PL"/>
        </w:rPr>
        <w:t xml:space="preserve">. Opis przedmiotu zamówienia wg. kodów CPV: </w:t>
      </w:r>
    </w:p>
    <w:p w14:paraId="42991B70" w14:textId="2F6C4CE2" w:rsidR="00122E55" w:rsidRPr="00122E55" w:rsidRDefault="00122E55" w:rsidP="00122E55">
      <w:pPr>
        <w:tabs>
          <w:tab w:val="left" w:pos="426"/>
        </w:tabs>
        <w:spacing w:line="240" w:lineRule="auto"/>
        <w:ind w:left="426"/>
        <w:contextualSpacing/>
        <w:jc w:val="both"/>
        <w:rPr>
          <w:rFonts w:asciiTheme="minorHAnsi" w:eastAsiaTheme="minorHAnsi" w:hAnsiTheme="minorHAnsi" w:cstheme="minorHAnsi"/>
          <w:bCs/>
          <w:kern w:val="3"/>
          <w:lang w:val="pl-PL" w:eastAsia="en-US"/>
        </w:rPr>
      </w:pPr>
      <w:r w:rsidRPr="00122E55">
        <w:rPr>
          <w:rFonts w:asciiTheme="minorHAnsi" w:eastAsia="Times New Roman" w:hAnsiTheme="minorHAnsi" w:cstheme="minorHAnsi"/>
          <w:b/>
          <w:lang w:val="pl-PL"/>
        </w:rPr>
        <w:t xml:space="preserve">- Główny kod CPV: </w:t>
      </w:r>
      <w:r w:rsidR="00413354" w:rsidRPr="007979BB">
        <w:rPr>
          <w:rFonts w:ascii="Calibri" w:hAnsi="Calibri"/>
          <w:b/>
          <w:bCs/>
        </w:rPr>
        <w:t>45252126-7 Roboty budowlane w zakresie zakładów uzdatniania wody pitnej</w:t>
      </w:r>
    </w:p>
    <w:p w14:paraId="7CF101B5" w14:textId="44DB86B2" w:rsidR="00413354" w:rsidRDefault="00122E55" w:rsidP="00413354">
      <w:pPr>
        <w:tabs>
          <w:tab w:val="left" w:pos="426"/>
        </w:tabs>
        <w:spacing w:line="240" w:lineRule="auto"/>
        <w:ind w:left="426"/>
        <w:contextualSpacing/>
        <w:jc w:val="both"/>
        <w:rPr>
          <w:rFonts w:asciiTheme="minorHAnsi" w:eastAsiaTheme="minorHAnsi" w:hAnsiTheme="minorHAnsi" w:cstheme="minorHAnsi"/>
          <w:b/>
          <w:kern w:val="3"/>
          <w:lang w:val="pl-PL" w:eastAsia="en-US"/>
        </w:rPr>
      </w:pPr>
      <w:r w:rsidRPr="00122E55">
        <w:rPr>
          <w:rFonts w:asciiTheme="minorHAnsi" w:eastAsiaTheme="minorHAnsi" w:hAnsiTheme="minorHAnsi" w:cstheme="minorHAnsi"/>
          <w:b/>
          <w:kern w:val="3"/>
          <w:lang w:val="pl-PL" w:eastAsia="en-US"/>
        </w:rPr>
        <w:t>- Dodatkowe kody CPV:</w:t>
      </w:r>
    </w:p>
    <w:p w14:paraId="74FA2FE4" w14:textId="77777777" w:rsidR="00413354" w:rsidRPr="00122E55" w:rsidRDefault="00413354" w:rsidP="00413354">
      <w:pPr>
        <w:tabs>
          <w:tab w:val="left" w:pos="426"/>
        </w:tabs>
        <w:spacing w:line="240" w:lineRule="auto"/>
        <w:ind w:left="426"/>
        <w:contextualSpacing/>
        <w:jc w:val="both"/>
        <w:rPr>
          <w:rFonts w:asciiTheme="minorHAnsi" w:eastAsiaTheme="minorHAnsi" w:hAnsiTheme="minorHAnsi" w:cstheme="minorHAnsi"/>
          <w:b/>
          <w:kern w:val="3"/>
          <w:lang w:val="pl-PL" w:eastAsia="en-US"/>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077"/>
      </w:tblGrid>
      <w:tr w:rsidR="00413354" w:rsidRPr="002A6C06" w14:paraId="0436CFA2" w14:textId="77777777" w:rsidTr="00260D5D">
        <w:tc>
          <w:tcPr>
            <w:tcW w:w="2988" w:type="dxa"/>
          </w:tcPr>
          <w:p w14:paraId="5D31C2B3" w14:textId="77777777" w:rsidR="00413354" w:rsidRPr="002A6C06" w:rsidRDefault="00413354" w:rsidP="00D2176E">
            <w:pPr>
              <w:spacing w:line="240" w:lineRule="auto"/>
              <w:rPr>
                <w:rFonts w:ascii="Calibri" w:hAnsi="Calibri"/>
              </w:rPr>
            </w:pPr>
            <w:r w:rsidRPr="002A6C06">
              <w:rPr>
                <w:rFonts w:ascii="Calibri" w:hAnsi="Calibri"/>
              </w:rPr>
              <w:t>45100000-8</w:t>
            </w:r>
          </w:p>
        </w:tc>
        <w:tc>
          <w:tcPr>
            <w:tcW w:w="7077" w:type="dxa"/>
          </w:tcPr>
          <w:p w14:paraId="590732DB" w14:textId="77777777" w:rsidR="00413354" w:rsidRPr="002A6C06" w:rsidRDefault="00413354" w:rsidP="00D2176E">
            <w:pPr>
              <w:spacing w:line="240" w:lineRule="auto"/>
              <w:ind w:left="72" w:right="-471" w:hanging="72"/>
              <w:rPr>
                <w:rFonts w:ascii="Calibri" w:hAnsi="Calibri"/>
              </w:rPr>
            </w:pPr>
            <w:r w:rsidRPr="002A6C06">
              <w:rPr>
                <w:rFonts w:ascii="Calibri" w:hAnsi="Calibri"/>
              </w:rPr>
              <w:t>Przygotowanie terenu pod budowę</w:t>
            </w:r>
          </w:p>
        </w:tc>
      </w:tr>
      <w:tr w:rsidR="00413354" w:rsidRPr="002A6C06" w14:paraId="1253C990" w14:textId="77777777" w:rsidTr="00260D5D">
        <w:tc>
          <w:tcPr>
            <w:tcW w:w="2988" w:type="dxa"/>
          </w:tcPr>
          <w:p w14:paraId="45C825AF" w14:textId="77777777" w:rsidR="00413354" w:rsidRPr="002A6C06" w:rsidRDefault="00413354" w:rsidP="00D2176E">
            <w:pPr>
              <w:spacing w:line="240" w:lineRule="auto"/>
              <w:rPr>
                <w:rFonts w:ascii="Calibri" w:hAnsi="Calibri"/>
              </w:rPr>
            </w:pPr>
            <w:r w:rsidRPr="002A6C06">
              <w:rPr>
                <w:rFonts w:ascii="Calibri" w:hAnsi="Calibri"/>
              </w:rPr>
              <w:t>45110000-1</w:t>
            </w:r>
          </w:p>
        </w:tc>
        <w:tc>
          <w:tcPr>
            <w:tcW w:w="7077" w:type="dxa"/>
          </w:tcPr>
          <w:p w14:paraId="2A5A8E61" w14:textId="77777777" w:rsidR="00413354" w:rsidRPr="002A6C06" w:rsidRDefault="00413354" w:rsidP="00D2176E">
            <w:pPr>
              <w:spacing w:line="240" w:lineRule="auto"/>
              <w:ind w:left="12" w:right="-471" w:hanging="12"/>
              <w:rPr>
                <w:rFonts w:ascii="Calibri" w:hAnsi="Calibri"/>
              </w:rPr>
            </w:pPr>
            <w:r w:rsidRPr="002A6C06">
              <w:rPr>
                <w:rFonts w:ascii="Calibri" w:hAnsi="Calibri"/>
              </w:rPr>
              <w:t xml:space="preserve">Roboty w zakresie burzenia i rozbiórki obiektów </w:t>
            </w:r>
          </w:p>
          <w:p w14:paraId="6F14F6FA" w14:textId="77777777" w:rsidR="00413354" w:rsidRPr="002A6C06" w:rsidRDefault="00413354" w:rsidP="00D2176E">
            <w:pPr>
              <w:spacing w:line="240" w:lineRule="auto"/>
              <w:ind w:left="12" w:right="-471" w:hanging="12"/>
              <w:rPr>
                <w:rFonts w:ascii="Calibri" w:hAnsi="Calibri"/>
              </w:rPr>
            </w:pPr>
            <w:r w:rsidRPr="002A6C06">
              <w:rPr>
                <w:rFonts w:ascii="Calibri" w:hAnsi="Calibri"/>
              </w:rPr>
              <w:t>budowlanych; roboty ziemne</w:t>
            </w:r>
          </w:p>
        </w:tc>
      </w:tr>
      <w:tr w:rsidR="00413354" w:rsidRPr="002A6C06" w14:paraId="15B28B8C" w14:textId="77777777" w:rsidTr="00260D5D">
        <w:tc>
          <w:tcPr>
            <w:tcW w:w="2988" w:type="dxa"/>
          </w:tcPr>
          <w:p w14:paraId="33684CCA" w14:textId="77777777" w:rsidR="00413354" w:rsidRPr="002A6C06" w:rsidRDefault="00413354" w:rsidP="00D2176E">
            <w:pPr>
              <w:spacing w:line="240" w:lineRule="auto"/>
              <w:rPr>
                <w:rFonts w:ascii="Calibri" w:hAnsi="Calibri"/>
              </w:rPr>
            </w:pPr>
            <w:r w:rsidRPr="002A6C06">
              <w:rPr>
                <w:rFonts w:ascii="Calibri" w:hAnsi="Calibri"/>
              </w:rPr>
              <w:t>45231300-8</w:t>
            </w:r>
          </w:p>
        </w:tc>
        <w:tc>
          <w:tcPr>
            <w:tcW w:w="7077" w:type="dxa"/>
          </w:tcPr>
          <w:p w14:paraId="4356B30E" w14:textId="77777777" w:rsidR="00413354" w:rsidRPr="002A6C06" w:rsidRDefault="00413354" w:rsidP="00D2176E">
            <w:pPr>
              <w:spacing w:line="240" w:lineRule="auto"/>
              <w:ind w:left="12" w:right="-468" w:hanging="12"/>
              <w:rPr>
                <w:rFonts w:ascii="Calibri" w:hAnsi="Calibri"/>
              </w:rPr>
            </w:pPr>
            <w:r w:rsidRPr="002A6C06">
              <w:rPr>
                <w:rFonts w:ascii="Calibri" w:hAnsi="Calibri"/>
              </w:rPr>
              <w:t xml:space="preserve">Roboty budowlane w zakresie budowy wodociągów </w:t>
            </w:r>
          </w:p>
          <w:p w14:paraId="701FF979" w14:textId="77777777" w:rsidR="00413354" w:rsidRPr="002A6C06" w:rsidRDefault="00413354" w:rsidP="00D2176E">
            <w:pPr>
              <w:spacing w:line="240" w:lineRule="auto"/>
              <w:ind w:left="12" w:right="-468" w:hanging="12"/>
              <w:rPr>
                <w:rFonts w:ascii="Calibri" w:hAnsi="Calibri"/>
              </w:rPr>
            </w:pPr>
            <w:r w:rsidRPr="002A6C06">
              <w:rPr>
                <w:rFonts w:ascii="Calibri" w:hAnsi="Calibri"/>
              </w:rPr>
              <w:t>i rurociągów do odprowadzania ścieków</w:t>
            </w:r>
          </w:p>
        </w:tc>
      </w:tr>
      <w:tr w:rsidR="00413354" w:rsidRPr="002A6C06" w14:paraId="4C58A81F" w14:textId="77777777" w:rsidTr="00260D5D">
        <w:trPr>
          <w:trHeight w:val="129"/>
        </w:trPr>
        <w:tc>
          <w:tcPr>
            <w:tcW w:w="2988" w:type="dxa"/>
          </w:tcPr>
          <w:p w14:paraId="7DA0459C" w14:textId="77777777" w:rsidR="00413354" w:rsidRPr="002A6C06" w:rsidRDefault="00413354" w:rsidP="00D2176E">
            <w:pPr>
              <w:spacing w:line="240" w:lineRule="auto"/>
              <w:rPr>
                <w:rFonts w:ascii="Calibri" w:hAnsi="Calibri"/>
              </w:rPr>
            </w:pPr>
            <w:r w:rsidRPr="002A6C06">
              <w:rPr>
                <w:rFonts w:ascii="Calibri" w:hAnsi="Calibri"/>
              </w:rPr>
              <w:t xml:space="preserve">45233120-6 </w:t>
            </w:r>
          </w:p>
        </w:tc>
        <w:tc>
          <w:tcPr>
            <w:tcW w:w="7077" w:type="dxa"/>
          </w:tcPr>
          <w:p w14:paraId="089B6404" w14:textId="77777777" w:rsidR="00413354" w:rsidRPr="002A6C06" w:rsidRDefault="00413354" w:rsidP="00D2176E">
            <w:pPr>
              <w:spacing w:line="240" w:lineRule="auto"/>
              <w:ind w:left="12" w:right="-468" w:hanging="12"/>
              <w:rPr>
                <w:rFonts w:ascii="Calibri" w:hAnsi="Calibri"/>
              </w:rPr>
            </w:pPr>
            <w:r w:rsidRPr="002A6C06">
              <w:rPr>
                <w:rFonts w:ascii="Calibri" w:hAnsi="Calibri"/>
              </w:rPr>
              <w:t xml:space="preserve">Roboty w zakresie budowy dróg </w:t>
            </w:r>
          </w:p>
        </w:tc>
      </w:tr>
      <w:tr w:rsidR="00413354" w:rsidRPr="002A6C06" w14:paraId="1A6A63B8" w14:textId="77777777" w:rsidTr="00260D5D">
        <w:tc>
          <w:tcPr>
            <w:tcW w:w="2988" w:type="dxa"/>
          </w:tcPr>
          <w:p w14:paraId="00368FB9" w14:textId="77777777" w:rsidR="00413354" w:rsidRPr="002A6C06" w:rsidRDefault="00413354" w:rsidP="00D2176E">
            <w:pPr>
              <w:spacing w:line="240" w:lineRule="auto"/>
              <w:rPr>
                <w:rFonts w:ascii="Calibri" w:hAnsi="Calibri"/>
              </w:rPr>
            </w:pPr>
            <w:r w:rsidRPr="001475BA">
              <w:rPr>
                <w:rFonts w:cstheme="minorHAnsi"/>
                <w:bCs/>
              </w:rPr>
              <w:t>45000000-</w:t>
            </w:r>
            <w:r>
              <w:rPr>
                <w:rFonts w:cstheme="minorHAnsi"/>
                <w:bCs/>
              </w:rPr>
              <w:t>9</w:t>
            </w:r>
          </w:p>
        </w:tc>
        <w:tc>
          <w:tcPr>
            <w:tcW w:w="7077" w:type="dxa"/>
          </w:tcPr>
          <w:p w14:paraId="4834533F" w14:textId="77777777" w:rsidR="00413354" w:rsidRPr="002A6C06" w:rsidRDefault="00413354" w:rsidP="00260D5D">
            <w:pPr>
              <w:spacing w:line="240" w:lineRule="auto"/>
              <w:ind w:left="12" w:right="37" w:hanging="12"/>
              <w:jc w:val="both"/>
              <w:rPr>
                <w:rFonts w:ascii="Calibri" w:hAnsi="Calibri"/>
              </w:rPr>
            </w:pPr>
            <w:r w:rsidRPr="002A6C06">
              <w:rPr>
                <w:rFonts w:ascii="Calibri" w:hAnsi="Calibri"/>
              </w:rPr>
              <w:t xml:space="preserve">Roboty budowlane w zakresie wznoszenia kompletnych obiektów budowlanych lub ich części oraz roboty </w:t>
            </w:r>
            <w:r>
              <w:rPr>
                <w:rFonts w:ascii="Calibri" w:hAnsi="Calibri"/>
              </w:rPr>
              <w:t xml:space="preserve"> </w:t>
            </w:r>
            <w:r w:rsidRPr="002A6C06">
              <w:rPr>
                <w:rFonts w:ascii="Calibri" w:hAnsi="Calibri"/>
              </w:rPr>
              <w:t>w zakresie inżynierii lądowej i wodnej</w:t>
            </w:r>
          </w:p>
        </w:tc>
      </w:tr>
      <w:tr w:rsidR="00413354" w:rsidRPr="002A6C06" w14:paraId="43799979" w14:textId="77777777" w:rsidTr="00260D5D">
        <w:tc>
          <w:tcPr>
            <w:tcW w:w="2988" w:type="dxa"/>
          </w:tcPr>
          <w:p w14:paraId="7E8044CF" w14:textId="77777777" w:rsidR="00413354" w:rsidRPr="002A6C06" w:rsidRDefault="00413354" w:rsidP="00D2176E">
            <w:pPr>
              <w:spacing w:line="240" w:lineRule="auto"/>
              <w:rPr>
                <w:rFonts w:ascii="Calibri" w:hAnsi="Calibri"/>
              </w:rPr>
            </w:pPr>
            <w:r w:rsidRPr="002A6C06">
              <w:rPr>
                <w:rFonts w:ascii="Calibri" w:hAnsi="Calibri"/>
              </w:rPr>
              <w:t>45231000-5</w:t>
            </w:r>
          </w:p>
        </w:tc>
        <w:tc>
          <w:tcPr>
            <w:tcW w:w="7077" w:type="dxa"/>
          </w:tcPr>
          <w:p w14:paraId="19DCB788" w14:textId="77777777" w:rsidR="00413354" w:rsidRPr="002A6C06" w:rsidRDefault="00413354" w:rsidP="00D2176E">
            <w:pPr>
              <w:spacing w:line="240" w:lineRule="auto"/>
              <w:ind w:left="12" w:right="-468" w:hanging="12"/>
              <w:rPr>
                <w:rFonts w:ascii="Calibri" w:hAnsi="Calibri"/>
              </w:rPr>
            </w:pPr>
            <w:r w:rsidRPr="002A6C06">
              <w:rPr>
                <w:rFonts w:ascii="Calibri" w:hAnsi="Calibri"/>
              </w:rPr>
              <w:t>Roboty budowlane w zakresie budowy rurociągów, ciągów komunikacyjnych i linii energetycznych</w:t>
            </w:r>
          </w:p>
        </w:tc>
      </w:tr>
      <w:tr w:rsidR="00413354" w:rsidRPr="002A6C06" w14:paraId="7563B4F7" w14:textId="77777777" w:rsidTr="00260D5D">
        <w:tc>
          <w:tcPr>
            <w:tcW w:w="2988" w:type="dxa"/>
          </w:tcPr>
          <w:p w14:paraId="2B019239" w14:textId="30A53688" w:rsidR="00413354" w:rsidRPr="002A6C06" w:rsidRDefault="00413354" w:rsidP="00D2176E">
            <w:pPr>
              <w:spacing w:line="240" w:lineRule="auto"/>
              <w:rPr>
                <w:rFonts w:ascii="Calibri" w:hAnsi="Calibri"/>
              </w:rPr>
            </w:pPr>
            <w:r w:rsidRPr="002A6C06">
              <w:rPr>
                <w:rFonts w:ascii="Calibri" w:hAnsi="Calibri"/>
              </w:rPr>
              <w:t>4400</w:t>
            </w:r>
            <w:r w:rsidR="00ED2331">
              <w:rPr>
                <w:rFonts w:ascii="Calibri" w:hAnsi="Calibri"/>
              </w:rPr>
              <w:t>0</w:t>
            </w:r>
            <w:r w:rsidRPr="002A6C06">
              <w:rPr>
                <w:rFonts w:ascii="Calibri" w:hAnsi="Calibri"/>
              </w:rPr>
              <w:t>0</w:t>
            </w:r>
            <w:r w:rsidR="00ED2331">
              <w:rPr>
                <w:rFonts w:ascii="Calibri" w:hAnsi="Calibri"/>
              </w:rPr>
              <w:t>0</w:t>
            </w:r>
            <w:r w:rsidRPr="002A6C06">
              <w:rPr>
                <w:rFonts w:ascii="Calibri" w:hAnsi="Calibri"/>
              </w:rPr>
              <w:t>0-0</w:t>
            </w:r>
          </w:p>
        </w:tc>
        <w:tc>
          <w:tcPr>
            <w:tcW w:w="7077" w:type="dxa"/>
          </w:tcPr>
          <w:p w14:paraId="76535152" w14:textId="77777777" w:rsidR="00413354" w:rsidRPr="002A6C06" w:rsidRDefault="00413354" w:rsidP="00D2176E">
            <w:pPr>
              <w:spacing w:line="240" w:lineRule="auto"/>
              <w:ind w:left="12" w:right="-468" w:hanging="12"/>
              <w:rPr>
                <w:rFonts w:ascii="Calibri" w:hAnsi="Calibri"/>
              </w:rPr>
            </w:pPr>
            <w:r w:rsidRPr="002A6C06">
              <w:rPr>
                <w:rFonts w:ascii="Calibri" w:hAnsi="Calibri"/>
              </w:rPr>
              <w:t>Konstrukcje i materiały budowlane</w:t>
            </w:r>
          </w:p>
        </w:tc>
      </w:tr>
    </w:tbl>
    <w:p w14:paraId="38B5DD6F" w14:textId="77777777" w:rsidR="00B02E9C" w:rsidRPr="00931D79" w:rsidRDefault="00B02E9C" w:rsidP="008870AA">
      <w:pPr>
        <w:pStyle w:val="Akapitzlist"/>
        <w:tabs>
          <w:tab w:val="left" w:pos="426"/>
        </w:tabs>
        <w:spacing w:after="0" w:line="319" w:lineRule="auto"/>
        <w:ind w:left="0"/>
        <w:jc w:val="both"/>
        <w:rPr>
          <w:rFonts w:asciiTheme="minorHAnsi" w:eastAsia="Times New Roman" w:hAnsiTheme="minorHAnsi" w:cstheme="minorHAnsi"/>
          <w:szCs w:val="24"/>
        </w:rPr>
      </w:pPr>
    </w:p>
    <w:p w14:paraId="4E6A2A69" w14:textId="34AF21B4" w:rsidR="00392D2A" w:rsidRPr="00931D79" w:rsidRDefault="00CA0BDC" w:rsidP="00392D2A">
      <w:pPr>
        <w:pStyle w:val="Akapitzlist"/>
        <w:tabs>
          <w:tab w:val="left" w:pos="426"/>
        </w:tabs>
        <w:spacing w:after="0" w:line="319" w:lineRule="auto"/>
        <w:ind w:left="0"/>
        <w:jc w:val="both"/>
        <w:rPr>
          <w:rFonts w:asciiTheme="minorHAnsi" w:eastAsia="Times New Roman" w:hAnsiTheme="minorHAnsi" w:cstheme="minorHAnsi"/>
          <w:szCs w:val="24"/>
        </w:rPr>
      </w:pPr>
      <w:r>
        <w:rPr>
          <w:rFonts w:asciiTheme="minorHAnsi" w:eastAsia="Times New Roman" w:hAnsiTheme="minorHAnsi" w:cstheme="minorHAnsi"/>
          <w:b/>
          <w:bCs/>
          <w:szCs w:val="24"/>
        </w:rPr>
        <w:t>3</w:t>
      </w:r>
      <w:r w:rsidR="00857B2A" w:rsidRPr="00931D79">
        <w:rPr>
          <w:rFonts w:asciiTheme="minorHAnsi" w:eastAsia="Times New Roman" w:hAnsiTheme="minorHAnsi" w:cstheme="minorHAnsi"/>
          <w:szCs w:val="24"/>
        </w:rPr>
        <w:t xml:space="preserve">. </w:t>
      </w:r>
      <w:r w:rsidR="00392D2A" w:rsidRPr="00931D79">
        <w:rPr>
          <w:rFonts w:asciiTheme="minorHAnsi" w:eastAsia="Times New Roman" w:hAnsiTheme="minorHAnsi" w:cstheme="minorHAnsi"/>
          <w:szCs w:val="24"/>
        </w:rPr>
        <w:t xml:space="preserve">Zamawiający wymaga, aby przedmiot zamówienia był objęty minimum </w:t>
      </w:r>
      <w:r w:rsidR="00122E55">
        <w:rPr>
          <w:rFonts w:asciiTheme="minorHAnsi" w:eastAsia="Times New Roman" w:hAnsiTheme="minorHAnsi" w:cstheme="minorHAnsi"/>
          <w:b/>
          <w:szCs w:val="24"/>
        </w:rPr>
        <w:t>36</w:t>
      </w:r>
      <w:r w:rsidR="00392D2A" w:rsidRPr="00931D79">
        <w:rPr>
          <w:rFonts w:asciiTheme="minorHAnsi" w:eastAsia="Times New Roman" w:hAnsiTheme="minorHAnsi" w:cstheme="minorHAnsi"/>
          <w:b/>
          <w:szCs w:val="24"/>
        </w:rPr>
        <w:t xml:space="preserve"> miesięcznym</w:t>
      </w:r>
      <w:r w:rsidR="00392D2A" w:rsidRPr="00931D79">
        <w:rPr>
          <w:rFonts w:asciiTheme="minorHAnsi" w:eastAsia="Times New Roman" w:hAnsiTheme="minorHAnsi" w:cstheme="minorHAnsi"/>
          <w:szCs w:val="24"/>
        </w:rPr>
        <w:t xml:space="preserve"> </w:t>
      </w:r>
      <w:r w:rsidR="00392D2A" w:rsidRPr="00931D79">
        <w:rPr>
          <w:rFonts w:asciiTheme="minorHAnsi" w:eastAsia="Times New Roman" w:hAnsiTheme="minorHAnsi" w:cstheme="minorHAnsi"/>
          <w:b/>
          <w:szCs w:val="24"/>
        </w:rPr>
        <w:t xml:space="preserve">okresem gwarancji oraz </w:t>
      </w:r>
      <w:r w:rsidR="00122E55">
        <w:rPr>
          <w:rFonts w:asciiTheme="minorHAnsi" w:eastAsia="Times New Roman" w:hAnsiTheme="minorHAnsi" w:cstheme="minorHAnsi"/>
          <w:b/>
          <w:szCs w:val="24"/>
        </w:rPr>
        <w:t>36</w:t>
      </w:r>
      <w:r w:rsidR="00392D2A" w:rsidRPr="00931D79">
        <w:rPr>
          <w:rFonts w:asciiTheme="minorHAnsi" w:eastAsia="Times New Roman" w:hAnsiTheme="minorHAnsi" w:cstheme="minorHAnsi"/>
          <w:b/>
          <w:szCs w:val="24"/>
        </w:rPr>
        <w:t xml:space="preserve"> miesięcznym okresem rękojmi</w:t>
      </w:r>
      <w:r w:rsidR="00392D2A" w:rsidRPr="00931D79">
        <w:rPr>
          <w:rFonts w:asciiTheme="minorHAnsi" w:eastAsia="Times New Roman" w:hAnsiTheme="minorHAnsi" w:cstheme="minorHAnsi"/>
          <w:szCs w:val="24"/>
        </w:rPr>
        <w:t xml:space="preserve">. W przypadku wydłużenia okresu gwarancji jednoczesnemu wydłużeniu ulega </w:t>
      </w:r>
      <w:r w:rsidR="00392D2A" w:rsidRPr="00931D79">
        <w:rPr>
          <w:rFonts w:asciiTheme="minorHAnsi" w:eastAsia="Times New Roman" w:hAnsiTheme="minorHAnsi" w:cstheme="minorHAnsi"/>
          <w:b/>
          <w:szCs w:val="24"/>
        </w:rPr>
        <w:t>okres rękojmi.</w:t>
      </w:r>
      <w:r w:rsidR="00392D2A" w:rsidRPr="00931D79">
        <w:rPr>
          <w:rFonts w:asciiTheme="minorHAnsi" w:eastAsia="Times New Roman" w:hAnsiTheme="minorHAnsi" w:cstheme="minorHAnsi"/>
          <w:szCs w:val="24"/>
        </w:rPr>
        <w:t xml:space="preserve"> </w:t>
      </w:r>
    </w:p>
    <w:p w14:paraId="59E9DF7A" w14:textId="6C1576C7" w:rsidR="00392D2A" w:rsidRPr="00392D2A" w:rsidRDefault="00392D2A" w:rsidP="00392D2A">
      <w:pPr>
        <w:pStyle w:val="Akapitzlist"/>
        <w:tabs>
          <w:tab w:val="left" w:pos="426"/>
        </w:tabs>
        <w:spacing w:after="0" w:line="319" w:lineRule="auto"/>
        <w:ind w:left="0"/>
        <w:jc w:val="both"/>
        <w:rPr>
          <w:rFonts w:asciiTheme="minorHAnsi" w:eastAsia="Times New Roman" w:hAnsiTheme="minorHAnsi" w:cstheme="minorHAnsi"/>
          <w:szCs w:val="24"/>
        </w:rPr>
      </w:pPr>
      <w:r w:rsidRPr="00931D79">
        <w:rPr>
          <w:rFonts w:asciiTheme="minorHAnsi" w:eastAsia="Times New Roman" w:hAnsiTheme="minorHAnsi" w:cstheme="minorHAnsi"/>
          <w:szCs w:val="24"/>
        </w:rPr>
        <w:t xml:space="preserve">Maksymalny okres gwarancji i rękojmi zaoferowany przez Wykonawcę, może wynosić </w:t>
      </w:r>
      <w:r w:rsidR="00122E55">
        <w:rPr>
          <w:rFonts w:asciiTheme="minorHAnsi" w:eastAsia="Times New Roman" w:hAnsiTheme="minorHAnsi" w:cstheme="minorHAnsi"/>
          <w:b/>
          <w:bCs/>
          <w:szCs w:val="24"/>
        </w:rPr>
        <w:t xml:space="preserve">60 </w:t>
      </w:r>
      <w:r w:rsidRPr="00931D79">
        <w:rPr>
          <w:rFonts w:asciiTheme="minorHAnsi" w:eastAsia="Times New Roman" w:hAnsiTheme="minorHAnsi" w:cstheme="minorHAnsi"/>
          <w:b/>
          <w:bCs/>
          <w:szCs w:val="24"/>
        </w:rPr>
        <w:t>miesi</w:t>
      </w:r>
      <w:r w:rsidR="00122E55">
        <w:rPr>
          <w:rFonts w:asciiTheme="minorHAnsi" w:eastAsia="Times New Roman" w:hAnsiTheme="minorHAnsi" w:cstheme="minorHAnsi"/>
          <w:b/>
          <w:bCs/>
          <w:szCs w:val="24"/>
        </w:rPr>
        <w:t>ęcy.</w:t>
      </w:r>
    </w:p>
    <w:p w14:paraId="13CCC7C6" w14:textId="77777777" w:rsidR="00CA0BDC" w:rsidRDefault="00CA0BDC" w:rsidP="00392D2A">
      <w:pPr>
        <w:tabs>
          <w:tab w:val="left" w:pos="12170"/>
        </w:tabs>
        <w:suppressAutoHyphens/>
        <w:snapToGrid w:val="0"/>
        <w:spacing w:line="319" w:lineRule="auto"/>
        <w:jc w:val="both"/>
        <w:rPr>
          <w:rFonts w:asciiTheme="minorHAnsi" w:eastAsia="Times New Roman" w:hAnsiTheme="minorHAnsi" w:cstheme="minorHAnsi"/>
          <w:szCs w:val="24"/>
        </w:rPr>
      </w:pPr>
    </w:p>
    <w:p w14:paraId="7C2F2348" w14:textId="37A01830" w:rsidR="00392D2A" w:rsidRPr="00392D2A" w:rsidRDefault="00392D2A" w:rsidP="00392D2A">
      <w:pPr>
        <w:tabs>
          <w:tab w:val="left" w:pos="12170"/>
        </w:tabs>
        <w:suppressAutoHyphens/>
        <w:snapToGrid w:val="0"/>
        <w:spacing w:line="319" w:lineRule="auto"/>
        <w:jc w:val="both"/>
        <w:rPr>
          <w:rFonts w:asciiTheme="minorHAnsi" w:eastAsia="Times New Roman" w:hAnsiTheme="minorHAnsi" w:cstheme="minorHAnsi"/>
          <w:b/>
          <w:bCs/>
          <w:szCs w:val="24"/>
        </w:rPr>
      </w:pPr>
      <w:r w:rsidRPr="00392D2A">
        <w:rPr>
          <w:rFonts w:asciiTheme="minorHAnsi" w:eastAsia="Times New Roman" w:hAnsiTheme="minorHAnsi" w:cstheme="minorHAnsi"/>
          <w:szCs w:val="24"/>
        </w:rPr>
        <w:t xml:space="preserve">Szczegółowe wymagania dotyczące gwarancji zostały określony w projektowanych postanowieniach umowy, </w:t>
      </w:r>
      <w:r w:rsidRPr="00392D2A">
        <w:rPr>
          <w:rFonts w:asciiTheme="minorHAnsi" w:eastAsia="Times New Roman" w:hAnsiTheme="minorHAnsi" w:cstheme="minorHAnsi"/>
          <w:b/>
          <w:bCs/>
          <w:szCs w:val="24"/>
        </w:rPr>
        <w:t>stanowiących  załącznik nr 2 do SWZ.</w:t>
      </w:r>
    </w:p>
    <w:p w14:paraId="5D09BEA4" w14:textId="37698ACD" w:rsidR="008870AA" w:rsidRPr="008870AA" w:rsidRDefault="008870AA" w:rsidP="00392D2A">
      <w:pPr>
        <w:tabs>
          <w:tab w:val="left" w:pos="426"/>
        </w:tabs>
        <w:spacing w:line="319" w:lineRule="auto"/>
        <w:jc w:val="both"/>
        <w:rPr>
          <w:rFonts w:asciiTheme="minorHAnsi" w:eastAsia="Times New Roman" w:hAnsiTheme="minorHAnsi" w:cstheme="minorHAnsi"/>
          <w:b/>
          <w:bCs/>
          <w:szCs w:val="24"/>
        </w:rPr>
      </w:pPr>
    </w:p>
    <w:p w14:paraId="59E38F84" w14:textId="7B3F1C0E" w:rsidR="008870AA" w:rsidRPr="008870AA" w:rsidRDefault="00CA0BDC" w:rsidP="008870AA">
      <w:pPr>
        <w:tabs>
          <w:tab w:val="left" w:pos="12170"/>
        </w:tabs>
        <w:suppressAutoHyphens/>
        <w:snapToGrid w:val="0"/>
        <w:spacing w:line="319" w:lineRule="auto"/>
        <w:jc w:val="both"/>
        <w:rPr>
          <w:rFonts w:asciiTheme="minorHAnsi" w:eastAsia="Times New Roman" w:hAnsiTheme="minorHAnsi" w:cstheme="minorHAnsi"/>
          <w:b/>
          <w:bCs/>
          <w:szCs w:val="24"/>
        </w:rPr>
      </w:pPr>
      <w:r>
        <w:rPr>
          <w:rFonts w:asciiTheme="minorHAnsi" w:eastAsia="Times New Roman" w:hAnsiTheme="minorHAnsi" w:cstheme="minorHAnsi"/>
          <w:b/>
          <w:bCs/>
          <w:szCs w:val="24"/>
        </w:rPr>
        <w:t>4</w:t>
      </w:r>
      <w:r w:rsidR="00B02E9C">
        <w:rPr>
          <w:rFonts w:asciiTheme="minorHAnsi" w:eastAsia="Times New Roman" w:hAnsiTheme="minorHAnsi" w:cstheme="minorHAnsi"/>
          <w:b/>
          <w:bCs/>
          <w:szCs w:val="24"/>
        </w:rPr>
        <w:t xml:space="preserve">. </w:t>
      </w:r>
      <w:r w:rsidR="008870AA" w:rsidRPr="008870AA">
        <w:rPr>
          <w:rFonts w:asciiTheme="minorHAnsi" w:eastAsia="Times New Roman" w:hAnsiTheme="minorHAnsi" w:cstheme="minorHAnsi"/>
          <w:szCs w:val="24"/>
        </w:rPr>
        <w:t>Zamawiający nie wymaga złożenia przedmiotowych środków dowodowych.</w:t>
      </w:r>
    </w:p>
    <w:bookmarkEnd w:id="8"/>
    <w:p w14:paraId="0A05A80D" w14:textId="6F23C6CD" w:rsidR="008870AA" w:rsidRDefault="00CA0BDC" w:rsidP="008870AA">
      <w:pPr>
        <w:tabs>
          <w:tab w:val="left" w:pos="12170"/>
        </w:tabs>
        <w:suppressAutoHyphens/>
        <w:snapToGrid w:val="0"/>
        <w:spacing w:line="319" w:lineRule="auto"/>
        <w:jc w:val="both"/>
        <w:rPr>
          <w:rFonts w:asciiTheme="minorHAnsi" w:hAnsiTheme="minorHAnsi" w:cstheme="minorHAnsi"/>
        </w:rPr>
      </w:pPr>
      <w:r>
        <w:rPr>
          <w:rFonts w:asciiTheme="minorHAnsi" w:hAnsiTheme="minorHAnsi" w:cstheme="minorHAnsi"/>
          <w:b/>
          <w:bCs/>
        </w:rPr>
        <w:t>5</w:t>
      </w:r>
      <w:r w:rsidR="00B02E9C">
        <w:rPr>
          <w:rFonts w:asciiTheme="minorHAnsi" w:hAnsiTheme="minorHAnsi" w:cstheme="minorHAnsi"/>
          <w:b/>
          <w:bCs/>
        </w:rPr>
        <w:t xml:space="preserve">. </w:t>
      </w:r>
      <w:r w:rsidR="008870AA" w:rsidRPr="008870AA">
        <w:rPr>
          <w:rFonts w:asciiTheme="minorHAnsi" w:hAnsiTheme="minorHAnsi" w:cstheme="minorHAnsi"/>
        </w:rPr>
        <w:t xml:space="preserve">Zamawiający </w:t>
      </w:r>
      <w:r w:rsidR="007800A9">
        <w:rPr>
          <w:rFonts w:asciiTheme="minorHAnsi" w:hAnsiTheme="minorHAnsi" w:cstheme="minorHAnsi"/>
        </w:rPr>
        <w:t xml:space="preserve">nie </w:t>
      </w:r>
      <w:r w:rsidR="008870AA" w:rsidRPr="008870AA">
        <w:rPr>
          <w:rFonts w:asciiTheme="minorHAnsi" w:hAnsiTheme="minorHAnsi" w:cstheme="minorHAnsi"/>
        </w:rPr>
        <w:t xml:space="preserve">dopuszcza </w:t>
      </w:r>
      <w:r w:rsidR="008870AA" w:rsidRPr="007800A9">
        <w:rPr>
          <w:rFonts w:asciiTheme="minorHAnsi" w:hAnsiTheme="minorHAnsi" w:cstheme="minorHAnsi"/>
        </w:rPr>
        <w:t>składani</w:t>
      </w:r>
      <w:r w:rsidR="00AC04F9">
        <w:rPr>
          <w:rFonts w:asciiTheme="minorHAnsi" w:hAnsiTheme="minorHAnsi" w:cstheme="minorHAnsi"/>
        </w:rPr>
        <w:t>a</w:t>
      </w:r>
      <w:r w:rsidR="008870AA" w:rsidRPr="008870AA">
        <w:rPr>
          <w:rFonts w:asciiTheme="minorHAnsi" w:hAnsiTheme="minorHAnsi" w:cstheme="minorHAnsi"/>
        </w:rPr>
        <w:t xml:space="preserve"> ofert częściowych. </w:t>
      </w:r>
    </w:p>
    <w:p w14:paraId="679A5E39" w14:textId="77777777" w:rsidR="004B763E" w:rsidRPr="004B763E" w:rsidRDefault="004B763E" w:rsidP="004B763E">
      <w:pPr>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Zamawiający nie dokonuje podziału zamówienia na części ze względu na:</w:t>
      </w:r>
    </w:p>
    <w:p w14:paraId="13302DD1" w14:textId="0E7A9826" w:rsidR="004B763E" w:rsidRPr="004B763E" w:rsidRDefault="004B763E" w:rsidP="004B763E">
      <w:pPr>
        <w:tabs>
          <w:tab w:val="left" w:pos="142"/>
        </w:tabs>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w:t>
      </w:r>
      <w:r>
        <w:rPr>
          <w:rFonts w:asciiTheme="minorHAnsi" w:eastAsiaTheme="minorHAnsi" w:hAnsiTheme="minorHAnsi" w:cstheme="minorHAnsi"/>
          <w:kern w:val="3"/>
          <w:lang w:val="pl-PL" w:eastAsia="x-none"/>
        </w:rPr>
        <w:t xml:space="preserve"> </w:t>
      </w:r>
      <w:r w:rsidRPr="004B763E">
        <w:rPr>
          <w:rFonts w:asciiTheme="minorHAnsi" w:eastAsiaTheme="minorHAnsi" w:hAnsiTheme="minorHAnsi" w:cstheme="minorHAnsi"/>
          <w:kern w:val="3"/>
          <w:lang w:val="pl-PL" w:eastAsia="x-none"/>
        </w:rPr>
        <w:t xml:space="preserve">zagrożenie właściwego wykonania zamówienia wynikające z potrzeby skoordynowania działań  różnych wykonawców, </w:t>
      </w:r>
    </w:p>
    <w:p w14:paraId="3A5A5722" w14:textId="4A42E6B0" w:rsidR="004B763E" w:rsidRPr="004B763E" w:rsidRDefault="004B763E" w:rsidP="004B763E">
      <w:pPr>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 xml:space="preserve">- nadmierne trudności techniczne i organizacyjne </w:t>
      </w:r>
      <w:r w:rsidRPr="004B763E">
        <w:rPr>
          <w:rFonts w:asciiTheme="minorHAnsi" w:eastAsiaTheme="minorHAnsi" w:hAnsiTheme="minorHAnsi" w:cstheme="minorHAnsi"/>
          <w:kern w:val="3"/>
          <w:lang w:val="pl-PL"/>
        </w:rPr>
        <w:t>związane z realizacją zamówienia</w:t>
      </w:r>
      <w:r w:rsidR="00344914">
        <w:rPr>
          <w:rFonts w:asciiTheme="minorHAnsi" w:eastAsiaTheme="minorHAnsi" w:hAnsiTheme="minorHAnsi" w:cstheme="minorHAnsi"/>
          <w:kern w:val="3"/>
          <w:lang w:val="pl-PL" w:eastAsia="x-none"/>
        </w:rPr>
        <w:t>,</w:t>
      </w:r>
      <w:r w:rsidR="00895EEA">
        <w:rPr>
          <w:rFonts w:asciiTheme="minorHAnsi" w:eastAsiaTheme="minorHAnsi" w:hAnsiTheme="minorHAnsi" w:cstheme="minorHAnsi"/>
          <w:kern w:val="3"/>
          <w:lang w:val="pl-PL" w:eastAsia="x-none"/>
        </w:rPr>
        <w:t xml:space="preserve"> </w:t>
      </w:r>
    </w:p>
    <w:p w14:paraId="36CD93A3" w14:textId="77777777" w:rsidR="004B763E" w:rsidRPr="004B763E" w:rsidRDefault="004B763E" w:rsidP="004B763E">
      <w:pPr>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 problemy z odpowiedzialnością w zakresie gwarancji za wykonane prace.</w:t>
      </w:r>
    </w:p>
    <w:p w14:paraId="056167F2" w14:textId="77777777" w:rsidR="00F15A45" w:rsidRDefault="004B763E" w:rsidP="004B763E">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Podział zamówienia na części ma na celu zwiększenie konkurencyjności procedur i otwarcie rynku zamówień dla małych i średnich przedsiębiorców, jednak realizacja zamówienia w częściach nie może zagrażać prawidłowej </w:t>
      </w:r>
    </w:p>
    <w:p w14:paraId="76AC27F1" w14:textId="1B2213E1" w:rsidR="004B763E" w:rsidRPr="004B763E" w:rsidRDefault="004B763E" w:rsidP="004B763E">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lastRenderedPageBreak/>
        <w:t>i oczekiwanej przez Zamawiającego realizacji i jego końcowemu efektowi, co po przeprowadzonej merytorycznej analizie dokumentacji projektowej i stanu faktycznego potwierdzonego wizją w terenie, mogłoby mieć miejsce.</w:t>
      </w:r>
    </w:p>
    <w:p w14:paraId="458536FF" w14:textId="77777777" w:rsidR="004B763E" w:rsidRPr="004B763E" w:rsidRDefault="004B763E" w:rsidP="004B763E">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Ze względu na zakres niniejszego zamówienia oraz jego wartość, brak podziału zamówienia na części nie zakłóca konkurencji w ramach postępowania.</w:t>
      </w:r>
    </w:p>
    <w:p w14:paraId="160CC02F" w14:textId="2A212732" w:rsidR="008870AA" w:rsidRPr="008870AA" w:rsidRDefault="00323C4C" w:rsidP="008870AA">
      <w:pPr>
        <w:spacing w:line="312" w:lineRule="auto"/>
        <w:jc w:val="both"/>
        <w:rPr>
          <w:rFonts w:asciiTheme="minorHAnsi" w:hAnsiTheme="minorHAnsi" w:cstheme="minorHAnsi"/>
        </w:rPr>
      </w:pPr>
      <w:r>
        <w:rPr>
          <w:rFonts w:asciiTheme="minorHAnsi" w:hAnsiTheme="minorHAnsi" w:cstheme="minorHAnsi"/>
          <w:b/>
          <w:bCs/>
        </w:rPr>
        <w:t>6</w:t>
      </w:r>
      <w:r w:rsidR="008870AA" w:rsidRPr="008870AA">
        <w:rPr>
          <w:rFonts w:asciiTheme="minorHAnsi" w:hAnsiTheme="minorHAnsi" w:cstheme="minorHAnsi"/>
          <w:b/>
          <w:bCs/>
        </w:rPr>
        <w:t>.</w:t>
      </w:r>
      <w:r w:rsidR="008870AA" w:rsidRPr="008870AA">
        <w:rPr>
          <w:rFonts w:asciiTheme="minorHAnsi" w:hAnsiTheme="minorHAnsi" w:cstheme="minorHAnsi"/>
        </w:rPr>
        <w:t xml:space="preserve"> Zamawiający nie dopuszcza składania ofert wariantowych.</w:t>
      </w:r>
    </w:p>
    <w:p w14:paraId="2EDA0693" w14:textId="1BAFE1EB" w:rsidR="00A65A72" w:rsidRPr="00567DD2" w:rsidRDefault="00323C4C" w:rsidP="008870AA">
      <w:pPr>
        <w:spacing w:line="312" w:lineRule="auto"/>
        <w:jc w:val="both"/>
        <w:rPr>
          <w:rFonts w:asciiTheme="minorHAnsi" w:hAnsiTheme="minorHAnsi" w:cstheme="minorHAnsi"/>
        </w:rPr>
      </w:pPr>
      <w:r>
        <w:rPr>
          <w:rFonts w:asciiTheme="minorHAnsi" w:hAnsiTheme="minorHAnsi" w:cstheme="minorHAnsi"/>
          <w:b/>
          <w:bCs/>
        </w:rPr>
        <w:t>7</w:t>
      </w:r>
      <w:r w:rsidR="008870AA" w:rsidRPr="00567DD2">
        <w:rPr>
          <w:rFonts w:asciiTheme="minorHAnsi" w:hAnsiTheme="minorHAnsi" w:cstheme="minorHAnsi"/>
          <w:b/>
          <w:bCs/>
        </w:rPr>
        <w:t>.</w:t>
      </w:r>
      <w:r w:rsidR="008870AA" w:rsidRPr="00567DD2">
        <w:rPr>
          <w:rFonts w:asciiTheme="minorHAnsi" w:hAnsiTheme="minorHAnsi" w:cstheme="minorHAnsi"/>
        </w:rPr>
        <w:t xml:space="preserve"> Zamawiający nie przewiduje udzielania zamówień, o których mowa w art. 214 ust. 1 pkt 7.</w:t>
      </w:r>
    </w:p>
    <w:p w14:paraId="5B753FAD" w14:textId="1162D505" w:rsidR="008870AA" w:rsidRPr="004B091D" w:rsidRDefault="00323C4C" w:rsidP="008870AA">
      <w:pPr>
        <w:spacing w:line="312" w:lineRule="auto"/>
        <w:jc w:val="both"/>
        <w:rPr>
          <w:rFonts w:asciiTheme="minorHAnsi" w:hAnsiTheme="minorHAnsi" w:cstheme="minorHAnsi"/>
        </w:rPr>
      </w:pPr>
      <w:r>
        <w:rPr>
          <w:rFonts w:asciiTheme="minorHAnsi" w:hAnsiTheme="minorHAnsi" w:cstheme="minorHAnsi"/>
          <w:b/>
          <w:bCs/>
        </w:rPr>
        <w:t>8</w:t>
      </w:r>
      <w:r w:rsidR="008870AA" w:rsidRPr="004B091D">
        <w:rPr>
          <w:rFonts w:asciiTheme="minorHAnsi" w:hAnsiTheme="minorHAnsi" w:cstheme="minorHAnsi"/>
          <w:b/>
          <w:bCs/>
        </w:rPr>
        <w:t>.</w:t>
      </w:r>
      <w:r w:rsidR="008870AA" w:rsidRPr="004B091D">
        <w:rPr>
          <w:rFonts w:asciiTheme="minorHAnsi" w:hAnsiTheme="minorHAnsi" w:cstheme="minorHAnsi"/>
        </w:rPr>
        <w:t xml:space="preserve"> Rozwiązania równoważne.</w:t>
      </w:r>
    </w:p>
    <w:p w14:paraId="6127B2A3" w14:textId="0955133E" w:rsidR="007800A9" w:rsidRPr="00107238" w:rsidRDefault="008870AA" w:rsidP="00107238">
      <w:pPr>
        <w:spacing w:line="319" w:lineRule="auto"/>
        <w:jc w:val="both"/>
        <w:rPr>
          <w:rFonts w:asciiTheme="minorHAnsi" w:hAnsiTheme="minorHAnsi" w:cstheme="minorHAnsi"/>
        </w:rPr>
      </w:pPr>
      <w:r w:rsidRPr="004B091D">
        <w:rPr>
          <w:rFonts w:asciiTheme="minorHAnsi" w:hAnsiTheme="minorHAnsi" w:cstheme="minorHAnsi"/>
        </w:rPr>
        <w:t>Zgodnie z art. 101 ust. 4 Pzp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p>
    <w:p w14:paraId="0382FA58" w14:textId="77777777" w:rsidR="00107238" w:rsidRDefault="00107238" w:rsidP="008870AA">
      <w:pPr>
        <w:pStyle w:val="Nagwek2"/>
        <w:spacing w:before="0" w:after="0" w:line="319" w:lineRule="auto"/>
        <w:rPr>
          <w:rFonts w:asciiTheme="minorHAnsi" w:hAnsiTheme="minorHAnsi" w:cstheme="minorHAnsi"/>
          <w:b/>
          <w:bCs/>
          <w:sz w:val="24"/>
          <w:szCs w:val="24"/>
        </w:rPr>
      </w:pPr>
    </w:p>
    <w:p w14:paraId="5401E010" w14:textId="1FCFD74A"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12" w:name="_Toc135663018"/>
      <w:r w:rsidRPr="008870AA">
        <w:rPr>
          <w:rFonts w:asciiTheme="minorHAnsi" w:hAnsiTheme="minorHAnsi" w:cstheme="minorHAnsi"/>
          <w:b/>
          <w:bCs/>
          <w:sz w:val="24"/>
          <w:szCs w:val="24"/>
        </w:rPr>
        <w:t>V. Wizja lokalna</w:t>
      </w:r>
      <w:bookmarkEnd w:id="12"/>
    </w:p>
    <w:p w14:paraId="3885133F" w14:textId="77777777" w:rsidR="003F7166" w:rsidRDefault="003F7166" w:rsidP="003F7166">
      <w:pPr>
        <w:spacing w:line="319" w:lineRule="auto"/>
        <w:jc w:val="both"/>
        <w:rPr>
          <w:rFonts w:asciiTheme="minorHAnsi" w:hAnsiTheme="minorHAnsi" w:cstheme="minorHAnsi"/>
        </w:rPr>
      </w:pPr>
      <w:bookmarkStart w:id="13" w:name="_Toc135663019"/>
      <w:r>
        <w:rPr>
          <w:rFonts w:asciiTheme="minorHAnsi" w:hAnsiTheme="minorHAnsi" w:cstheme="minorHAnsi"/>
        </w:rPr>
        <w:t xml:space="preserve">1. </w:t>
      </w:r>
      <w:r w:rsidRPr="008870AA">
        <w:rPr>
          <w:rFonts w:asciiTheme="minorHAnsi" w:hAnsiTheme="minorHAnsi" w:cstheme="minorHAnsi"/>
        </w:rPr>
        <w:t>Zamawiający informuje, że nie wymaga od wykonawcy złożenia oferty po odbyciu wizji lokalnej lub sprawdzeniu dokumentów niezbędnych do realizacji zamówienia, o których mowa w art. 131 ust. 2 ustawy Pzp.</w:t>
      </w:r>
    </w:p>
    <w:p w14:paraId="64403AB7" w14:textId="77777777" w:rsidR="003F7166" w:rsidRDefault="003F7166" w:rsidP="003F7166">
      <w:pPr>
        <w:spacing w:line="319" w:lineRule="auto"/>
        <w:jc w:val="both"/>
        <w:rPr>
          <w:rFonts w:asciiTheme="minorHAnsi" w:hAnsiTheme="minorHAnsi" w:cstheme="minorHAnsi"/>
        </w:rPr>
      </w:pPr>
      <w:r>
        <w:rPr>
          <w:rFonts w:asciiTheme="minorHAnsi" w:hAnsiTheme="minorHAnsi" w:cstheme="minorHAnsi"/>
        </w:rPr>
        <w:t>2. Zamawiający dopuszcza zaś możliwość  przeprowadzenie przez Wykonawców (przed złożeniem oferty) wizji lokalnej obiektu, w którym wykonywane będą roboty budowlane.</w:t>
      </w:r>
    </w:p>
    <w:p w14:paraId="0F196EBA" w14:textId="77777777" w:rsidR="003F7166" w:rsidRDefault="003F7166" w:rsidP="003F7166">
      <w:pPr>
        <w:spacing w:line="319" w:lineRule="auto"/>
        <w:jc w:val="both"/>
        <w:rPr>
          <w:rFonts w:asciiTheme="minorHAnsi" w:hAnsiTheme="minorHAnsi" w:cstheme="minorHAnsi"/>
        </w:rPr>
      </w:pPr>
      <w:r>
        <w:rPr>
          <w:rFonts w:asciiTheme="minorHAnsi" w:hAnsiTheme="minorHAnsi" w:cstheme="minorHAnsi"/>
        </w:rPr>
        <w:t>3. Informacje dotyczące przeprowadzenia wizji:</w:t>
      </w:r>
    </w:p>
    <w:p w14:paraId="5DB98CCA" w14:textId="77777777" w:rsidR="003F7166" w:rsidRDefault="003F7166" w:rsidP="003F7166">
      <w:pPr>
        <w:spacing w:line="319" w:lineRule="auto"/>
        <w:jc w:val="both"/>
        <w:rPr>
          <w:rFonts w:asciiTheme="minorHAnsi" w:hAnsiTheme="minorHAnsi" w:cstheme="minorHAnsi"/>
        </w:rPr>
      </w:pPr>
      <w:r>
        <w:rPr>
          <w:rFonts w:asciiTheme="minorHAnsi" w:hAnsiTheme="minorHAnsi" w:cstheme="minorHAnsi"/>
        </w:rPr>
        <w:t xml:space="preserve">a) </w:t>
      </w:r>
      <w:r w:rsidRPr="00C619CE">
        <w:rPr>
          <w:rFonts w:asciiTheme="minorHAnsi" w:hAnsiTheme="minorHAnsi" w:cstheme="minorHAnsi"/>
        </w:rPr>
        <w:t>warunk</w:t>
      </w:r>
      <w:r>
        <w:rPr>
          <w:rFonts w:asciiTheme="minorHAnsi" w:hAnsiTheme="minorHAnsi" w:cstheme="minorHAnsi"/>
        </w:rPr>
        <w:t>i</w:t>
      </w:r>
      <w:r w:rsidRPr="00C619CE">
        <w:rPr>
          <w:rFonts w:asciiTheme="minorHAnsi" w:hAnsiTheme="minorHAnsi" w:cstheme="minorHAnsi"/>
        </w:rPr>
        <w:t>em</w:t>
      </w:r>
      <w:r>
        <w:rPr>
          <w:rFonts w:asciiTheme="minorHAnsi" w:hAnsiTheme="minorHAnsi" w:cstheme="minorHAnsi"/>
        </w:rPr>
        <w:t xml:space="preserve"> uczestnictwa w wizji lokalnej jest złożenie wniosku przez Wykonawcę, w terminie który  umożliwia przeprowadzenie wizji lokalnej,</w:t>
      </w:r>
    </w:p>
    <w:p w14:paraId="325B1C91" w14:textId="77777777" w:rsidR="003F7166" w:rsidRDefault="003F7166" w:rsidP="003F7166">
      <w:pPr>
        <w:spacing w:line="319" w:lineRule="auto"/>
        <w:jc w:val="both"/>
        <w:rPr>
          <w:rFonts w:asciiTheme="minorHAnsi" w:hAnsiTheme="minorHAnsi" w:cstheme="minorHAnsi"/>
        </w:rPr>
      </w:pPr>
      <w:r>
        <w:rPr>
          <w:rFonts w:asciiTheme="minorHAnsi" w:hAnsiTheme="minorHAnsi" w:cstheme="minorHAnsi"/>
        </w:rPr>
        <w:t xml:space="preserve">b) Wykonawca zgłasza chęć swojego udział w wizji lokalnej Zamawiającemu poprzez platformę zakupową  </w:t>
      </w:r>
    </w:p>
    <w:p w14:paraId="6C63B1D4" w14:textId="77777777" w:rsidR="003F7166" w:rsidRPr="008870AA" w:rsidRDefault="003F7166" w:rsidP="003F7166">
      <w:pPr>
        <w:spacing w:line="319" w:lineRule="auto"/>
        <w:jc w:val="both"/>
        <w:rPr>
          <w:rFonts w:asciiTheme="minorHAnsi" w:hAnsiTheme="minorHAnsi" w:cstheme="minorHAnsi"/>
        </w:rPr>
      </w:pPr>
      <w:hyperlink r:id="rId13" w:history="1">
        <w:r w:rsidRPr="002675A3">
          <w:rPr>
            <w:rStyle w:val="Hipercze"/>
            <w:rFonts w:asciiTheme="minorHAnsi" w:hAnsiTheme="minorHAnsi" w:cstheme="minorHAnsi"/>
          </w:rPr>
          <w:t>https://platformazakupowa.pl/pn/dopiewo</w:t>
        </w:r>
      </w:hyperlink>
      <w:r>
        <w:rPr>
          <w:rFonts w:asciiTheme="minorHAnsi" w:hAnsiTheme="minorHAnsi" w:cstheme="minorHAnsi"/>
        </w:rPr>
        <w:t>, dotyczącą niniejszego postępowania, podając datę i godzinę odpowiadającą Wykonawcy.</w:t>
      </w:r>
    </w:p>
    <w:p w14:paraId="1F0DEC0C" w14:textId="77777777" w:rsidR="003F7166" w:rsidRDefault="003F7166" w:rsidP="008870AA">
      <w:pPr>
        <w:pStyle w:val="Nagwek2"/>
        <w:spacing w:before="0" w:after="0" w:line="319" w:lineRule="auto"/>
        <w:rPr>
          <w:rFonts w:asciiTheme="minorHAnsi" w:hAnsiTheme="minorHAnsi" w:cstheme="minorHAnsi"/>
          <w:b/>
          <w:bCs/>
          <w:sz w:val="24"/>
          <w:szCs w:val="24"/>
        </w:rPr>
      </w:pPr>
    </w:p>
    <w:p w14:paraId="05B41043" w14:textId="703E3F43" w:rsidR="008870AA" w:rsidRPr="008870AA" w:rsidRDefault="008870AA" w:rsidP="008870AA">
      <w:pPr>
        <w:pStyle w:val="Nagwek2"/>
        <w:spacing w:before="0" w:after="0" w:line="319" w:lineRule="auto"/>
        <w:rPr>
          <w:rFonts w:asciiTheme="minorHAnsi" w:hAnsiTheme="minorHAnsi" w:cstheme="minorHAnsi"/>
          <w:b/>
          <w:bCs/>
          <w:sz w:val="24"/>
          <w:szCs w:val="24"/>
        </w:rPr>
      </w:pPr>
      <w:r w:rsidRPr="008870AA">
        <w:rPr>
          <w:rFonts w:asciiTheme="minorHAnsi" w:hAnsiTheme="minorHAnsi" w:cstheme="minorHAnsi"/>
          <w:b/>
          <w:bCs/>
          <w:sz w:val="24"/>
          <w:szCs w:val="24"/>
        </w:rPr>
        <w:t>VI. Podwykonawstwo</w:t>
      </w:r>
      <w:bookmarkEnd w:id="13"/>
    </w:p>
    <w:p w14:paraId="67E099F4"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Wykonawca może powierzyć wykonanie części zamówienia podwykonawcy (podwykonawcom). </w:t>
      </w:r>
    </w:p>
    <w:p w14:paraId="2E7F07A6"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Zamawiający </w:t>
      </w:r>
      <w:r w:rsidRPr="008870AA">
        <w:rPr>
          <w:rFonts w:asciiTheme="minorHAnsi" w:hAnsiTheme="minorHAnsi" w:cstheme="minorHAnsi"/>
          <w:b/>
        </w:rPr>
        <w:t>nie zastrzega</w:t>
      </w:r>
      <w:r w:rsidRPr="008870AA">
        <w:rPr>
          <w:rFonts w:asciiTheme="minorHAnsi" w:hAnsiTheme="minorHAnsi" w:cstheme="minorHAnsi"/>
        </w:rPr>
        <w:t xml:space="preserve"> obowiązku osobistego wykonania przez Wykonawcę kluczowych części zamówienia</w:t>
      </w:r>
      <w:r w:rsidRPr="008870AA">
        <w:rPr>
          <w:rFonts w:asciiTheme="minorHAnsi" w:hAnsiTheme="minorHAnsi" w:cstheme="minorHAnsi"/>
          <w:vertAlign w:val="superscript"/>
        </w:rPr>
        <w:t>.</w:t>
      </w:r>
    </w:p>
    <w:p w14:paraId="3C3501CE" w14:textId="648104BC" w:rsidR="007E4877" w:rsidRPr="00981F2A" w:rsidRDefault="008870AA" w:rsidP="00981F2A">
      <w:pPr>
        <w:numPr>
          <w:ilvl w:val="0"/>
          <w:numId w:val="7"/>
        </w:numPr>
        <w:spacing w:line="319" w:lineRule="auto"/>
        <w:jc w:val="both"/>
        <w:rPr>
          <w:rFonts w:asciiTheme="minorHAnsi" w:hAnsiTheme="minorHAnsi" w:cstheme="minorHAnsi"/>
        </w:rPr>
      </w:pPr>
      <w:r w:rsidRPr="008870AA">
        <w:rPr>
          <w:rFonts w:asciiTheme="minorHAnsi" w:hAnsiTheme="minorHAnsi" w:cstheme="minorHAnsi"/>
        </w:rPr>
        <w:t>Zamawiający wymaga, aby w przypadku powierzenia części zamówienia podwykonawcom, Wykonawca wskazał w ofercie części zamówienia</w:t>
      </w:r>
      <w:r w:rsidR="00567DD2">
        <w:rPr>
          <w:rFonts w:asciiTheme="minorHAnsi" w:hAnsiTheme="minorHAnsi" w:cstheme="minorHAnsi"/>
        </w:rPr>
        <w:t xml:space="preserve"> (tj. wyspecyfikował przedmiotowo</w:t>
      </w:r>
      <w:r w:rsidR="00D60D12">
        <w:rPr>
          <w:rFonts w:asciiTheme="minorHAnsi" w:hAnsiTheme="minorHAnsi" w:cstheme="minorHAnsi"/>
        </w:rPr>
        <w:t xml:space="preserve"> elementy</w:t>
      </w:r>
      <w:r w:rsidR="00764A11">
        <w:rPr>
          <w:rFonts w:asciiTheme="minorHAnsi" w:hAnsiTheme="minorHAnsi" w:cstheme="minorHAnsi"/>
        </w:rPr>
        <w:t xml:space="preserve"> zamówienia)</w:t>
      </w:r>
      <w:r w:rsidRPr="008870AA">
        <w:rPr>
          <w:rFonts w:asciiTheme="minorHAnsi" w:hAnsiTheme="minorHAnsi" w:cstheme="minorHAnsi"/>
        </w:rPr>
        <w:t>, których wykonanie zamierza powierzyć podwykonawcom oraz podał (o ile są mu wiadome na tym etapie) nazwy (firmy) tych podwykonawców.</w:t>
      </w:r>
    </w:p>
    <w:p w14:paraId="67B83A69" w14:textId="77777777" w:rsidR="00981F2A" w:rsidRDefault="00981F2A" w:rsidP="005D028B">
      <w:pPr>
        <w:widowControl w:val="0"/>
        <w:tabs>
          <w:tab w:val="left" w:pos="567"/>
        </w:tabs>
        <w:suppressAutoHyphens/>
        <w:autoSpaceDN w:val="0"/>
        <w:spacing w:line="319" w:lineRule="auto"/>
        <w:jc w:val="both"/>
        <w:textAlignment w:val="baseline"/>
        <w:rPr>
          <w:rFonts w:asciiTheme="minorHAnsi" w:hAnsiTheme="minorHAnsi" w:cstheme="minorHAnsi"/>
          <w:b/>
          <w:bCs/>
          <w:sz w:val="24"/>
          <w:szCs w:val="24"/>
        </w:rPr>
      </w:pPr>
    </w:p>
    <w:p w14:paraId="767780D2" w14:textId="1F865B75" w:rsidR="00393083" w:rsidRDefault="008870AA" w:rsidP="005D028B">
      <w:pPr>
        <w:widowControl w:val="0"/>
        <w:tabs>
          <w:tab w:val="left" w:pos="567"/>
        </w:tabs>
        <w:suppressAutoHyphens/>
        <w:autoSpaceDN w:val="0"/>
        <w:spacing w:line="319" w:lineRule="auto"/>
        <w:jc w:val="both"/>
        <w:textAlignment w:val="baseline"/>
        <w:rPr>
          <w:rFonts w:asciiTheme="minorHAnsi" w:hAnsiTheme="minorHAnsi" w:cstheme="minorHAnsi"/>
          <w:b/>
          <w:bCs/>
        </w:rPr>
      </w:pPr>
      <w:r w:rsidRPr="008870AA">
        <w:rPr>
          <w:rFonts w:asciiTheme="minorHAnsi" w:hAnsiTheme="minorHAnsi" w:cstheme="minorHAnsi"/>
          <w:b/>
          <w:bCs/>
          <w:sz w:val="24"/>
          <w:szCs w:val="24"/>
        </w:rPr>
        <w:t>VII. Termin wykonania zamówienia</w:t>
      </w:r>
      <w:r w:rsidRPr="00F24D6E">
        <w:rPr>
          <w:rFonts w:asciiTheme="minorHAnsi" w:hAnsiTheme="minorHAnsi" w:cstheme="minorHAnsi"/>
          <w:b/>
          <w:bCs/>
          <w:sz w:val="24"/>
          <w:szCs w:val="24"/>
        </w:rPr>
        <w:t xml:space="preserve">: </w:t>
      </w:r>
      <w:r w:rsidR="00764A11" w:rsidRPr="00F24D6E">
        <w:rPr>
          <w:rFonts w:asciiTheme="minorHAnsi" w:hAnsiTheme="minorHAnsi" w:cstheme="minorHAnsi"/>
          <w:b/>
          <w:bCs/>
        </w:rPr>
        <w:t xml:space="preserve">do </w:t>
      </w:r>
      <w:r w:rsidR="00FA72FB">
        <w:rPr>
          <w:rFonts w:asciiTheme="minorHAnsi" w:hAnsiTheme="minorHAnsi" w:cstheme="minorHAnsi"/>
          <w:b/>
          <w:bCs/>
        </w:rPr>
        <w:t>6</w:t>
      </w:r>
      <w:r w:rsidR="00001A7C">
        <w:rPr>
          <w:rFonts w:asciiTheme="minorHAnsi" w:hAnsiTheme="minorHAnsi" w:cstheme="minorHAnsi"/>
          <w:b/>
          <w:bCs/>
        </w:rPr>
        <w:t xml:space="preserve"> miesięcy</w:t>
      </w:r>
      <w:r w:rsidR="004D1DD7">
        <w:rPr>
          <w:rFonts w:asciiTheme="minorHAnsi" w:hAnsiTheme="minorHAnsi" w:cstheme="minorHAnsi"/>
          <w:b/>
          <w:bCs/>
        </w:rPr>
        <w:t xml:space="preserve"> od daty zawarcia umowy.</w:t>
      </w:r>
    </w:p>
    <w:p w14:paraId="38E336EF" w14:textId="77777777" w:rsidR="00981F2A" w:rsidRPr="00393083" w:rsidRDefault="00981F2A" w:rsidP="005D028B">
      <w:pPr>
        <w:widowControl w:val="0"/>
        <w:tabs>
          <w:tab w:val="left" w:pos="567"/>
        </w:tabs>
        <w:suppressAutoHyphens/>
        <w:autoSpaceDN w:val="0"/>
        <w:spacing w:line="319" w:lineRule="auto"/>
        <w:jc w:val="both"/>
        <w:textAlignment w:val="baseline"/>
      </w:pPr>
    </w:p>
    <w:p w14:paraId="30A00DC5" w14:textId="54714A15" w:rsidR="00A63219" w:rsidRPr="00A63219" w:rsidRDefault="008870AA" w:rsidP="00A63219">
      <w:pPr>
        <w:pStyle w:val="Nagwek2"/>
        <w:tabs>
          <w:tab w:val="left" w:pos="0"/>
        </w:tabs>
        <w:spacing w:before="0" w:after="0" w:line="319" w:lineRule="auto"/>
        <w:rPr>
          <w:rFonts w:asciiTheme="minorHAnsi" w:hAnsiTheme="minorHAnsi" w:cstheme="minorHAnsi"/>
          <w:b/>
          <w:bCs/>
          <w:sz w:val="24"/>
          <w:szCs w:val="24"/>
        </w:rPr>
      </w:pPr>
      <w:bookmarkStart w:id="14" w:name="_Toc135663020"/>
      <w:r w:rsidRPr="00677297">
        <w:rPr>
          <w:rFonts w:asciiTheme="minorHAnsi" w:hAnsiTheme="minorHAnsi" w:cstheme="minorHAnsi"/>
          <w:b/>
          <w:bCs/>
          <w:sz w:val="24"/>
          <w:szCs w:val="24"/>
        </w:rPr>
        <w:t>VIII.</w:t>
      </w:r>
      <w:r w:rsidRPr="000C69D0">
        <w:rPr>
          <w:rFonts w:asciiTheme="minorHAnsi" w:hAnsiTheme="minorHAnsi" w:cstheme="minorHAnsi"/>
          <w:b/>
          <w:bCs/>
          <w:sz w:val="22"/>
          <w:szCs w:val="22"/>
        </w:rPr>
        <w:t xml:space="preserve"> </w:t>
      </w:r>
      <w:r w:rsidRPr="00677297">
        <w:rPr>
          <w:rFonts w:asciiTheme="minorHAnsi" w:hAnsiTheme="minorHAnsi" w:cstheme="minorHAnsi"/>
          <w:b/>
          <w:bCs/>
          <w:sz w:val="24"/>
          <w:szCs w:val="24"/>
        </w:rPr>
        <w:t>Warunki udziału w postępowaniu</w:t>
      </w:r>
      <w:r w:rsidR="00677297" w:rsidRPr="00677297">
        <w:rPr>
          <w:rFonts w:asciiTheme="minorHAnsi" w:hAnsiTheme="minorHAnsi" w:cstheme="minorHAnsi"/>
          <w:b/>
          <w:bCs/>
          <w:sz w:val="24"/>
          <w:szCs w:val="24"/>
        </w:rPr>
        <w:t>.</w:t>
      </w:r>
      <w:bookmarkEnd w:id="14"/>
    </w:p>
    <w:p w14:paraId="0C8ABC19" w14:textId="361D1220" w:rsidR="008870AA" w:rsidRPr="000C69D0" w:rsidRDefault="008870AA">
      <w:pPr>
        <w:numPr>
          <w:ilvl w:val="0"/>
          <w:numId w:val="14"/>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nie podlegają wykluczeniu na zasadach określonych w Rozdziale IX SWZ.</w:t>
      </w:r>
    </w:p>
    <w:p w14:paraId="6CE84F0B" w14:textId="77777777" w:rsidR="00AB7F95" w:rsidRPr="000C69D0" w:rsidRDefault="00AB7F95">
      <w:pPr>
        <w:numPr>
          <w:ilvl w:val="0"/>
          <w:numId w:val="14"/>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spełniają warunki dotyczące:</w:t>
      </w:r>
    </w:p>
    <w:p w14:paraId="272D50CF"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zdolności do występowania w obrocie gospodarczym:</w:t>
      </w:r>
    </w:p>
    <w:p w14:paraId="1081D9C3"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608BC908"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lastRenderedPageBreak/>
        <w:t>uprawnień do prowadzenia określonej działalności gospodarczej lub zawodowej, o ile wynika to z odrębnych przepisów:</w:t>
      </w:r>
    </w:p>
    <w:p w14:paraId="6DAC24C6" w14:textId="77777777" w:rsidR="00AB7F95" w:rsidRPr="005D1649"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 xml:space="preserve">Zamawiający nie stawia warunku w powyższym </w:t>
      </w:r>
      <w:r w:rsidRPr="005D1649">
        <w:rPr>
          <w:rFonts w:asciiTheme="minorHAnsi" w:hAnsiTheme="minorHAnsi" w:cstheme="minorHAnsi"/>
        </w:rPr>
        <w:t>zakresie.</w:t>
      </w:r>
    </w:p>
    <w:p w14:paraId="000BBD37" w14:textId="77777777" w:rsidR="00AB7F95" w:rsidRPr="005D1649" w:rsidRDefault="00AB7F95" w:rsidP="00972E16">
      <w:pPr>
        <w:numPr>
          <w:ilvl w:val="0"/>
          <w:numId w:val="3"/>
        </w:numPr>
        <w:spacing w:line="319" w:lineRule="auto"/>
        <w:ind w:left="852" w:right="20" w:hanging="426"/>
        <w:jc w:val="both"/>
        <w:rPr>
          <w:rFonts w:asciiTheme="minorHAnsi" w:hAnsiTheme="minorHAnsi" w:cstheme="minorHAnsi"/>
        </w:rPr>
      </w:pPr>
      <w:r w:rsidRPr="005D1649">
        <w:rPr>
          <w:rFonts w:asciiTheme="minorHAnsi" w:hAnsiTheme="minorHAnsi" w:cstheme="minorHAnsi"/>
          <w:b/>
        </w:rPr>
        <w:t>sytuacji ekonomicznej lub finansowej:</w:t>
      </w:r>
    </w:p>
    <w:p w14:paraId="5D668F11" w14:textId="77777777" w:rsidR="00AB7F95" w:rsidRPr="005D1649" w:rsidRDefault="00AB7F95" w:rsidP="00AB7F95">
      <w:pPr>
        <w:spacing w:line="319" w:lineRule="auto"/>
        <w:ind w:left="868" w:right="20"/>
        <w:jc w:val="both"/>
        <w:rPr>
          <w:rFonts w:asciiTheme="minorHAnsi" w:hAnsiTheme="minorHAnsi" w:cstheme="minorHAnsi"/>
        </w:rPr>
      </w:pPr>
      <w:r w:rsidRPr="005D1649">
        <w:rPr>
          <w:rFonts w:asciiTheme="minorHAnsi" w:hAnsiTheme="minorHAnsi" w:cstheme="minorHAnsi"/>
        </w:rPr>
        <w:t>Zamawiający nie stawia warunku w powyższym zakresie.</w:t>
      </w:r>
    </w:p>
    <w:p w14:paraId="428B5FD6" w14:textId="4656A438" w:rsidR="00AB7F95" w:rsidRPr="005D1649" w:rsidRDefault="00AB7F95" w:rsidP="00972E16">
      <w:pPr>
        <w:numPr>
          <w:ilvl w:val="0"/>
          <w:numId w:val="3"/>
        </w:numPr>
        <w:spacing w:line="319" w:lineRule="auto"/>
        <w:ind w:left="852" w:right="20" w:hanging="426"/>
        <w:jc w:val="both"/>
        <w:rPr>
          <w:rFonts w:asciiTheme="minorHAnsi" w:hAnsiTheme="minorHAnsi" w:cstheme="minorHAnsi"/>
        </w:rPr>
      </w:pPr>
      <w:bookmarkStart w:id="15" w:name="_Hlk113879091"/>
      <w:r w:rsidRPr="005D1649">
        <w:rPr>
          <w:rFonts w:asciiTheme="minorHAnsi" w:hAnsiTheme="minorHAnsi" w:cstheme="minorHAnsi"/>
          <w:b/>
        </w:rPr>
        <w:t>zdolności technicznej lub zawodowej:</w:t>
      </w:r>
      <w:r w:rsidR="003E39FC" w:rsidRPr="005D1649">
        <w:rPr>
          <w:rFonts w:asciiTheme="minorHAnsi" w:hAnsiTheme="minorHAnsi" w:cstheme="minorHAnsi"/>
          <w:b/>
        </w:rPr>
        <w:t xml:space="preserve"> </w:t>
      </w:r>
    </w:p>
    <w:p w14:paraId="0611D48A" w14:textId="6FC8046B" w:rsidR="004C673E" w:rsidRPr="004C673E" w:rsidRDefault="00A5165E" w:rsidP="004C673E">
      <w:pPr>
        <w:pStyle w:val="Akapitzlist"/>
        <w:numPr>
          <w:ilvl w:val="1"/>
          <w:numId w:val="14"/>
        </w:numPr>
        <w:tabs>
          <w:tab w:val="left" w:pos="851"/>
        </w:tabs>
        <w:spacing w:line="319" w:lineRule="auto"/>
        <w:ind w:left="567" w:firstLine="0"/>
        <w:jc w:val="both"/>
        <w:rPr>
          <w:rFonts w:asciiTheme="minorHAnsi" w:hAnsiTheme="minorHAnsi" w:cstheme="minorHAnsi"/>
        </w:rPr>
      </w:pPr>
      <w:bookmarkStart w:id="16" w:name="_Hlk128573437"/>
      <w:bookmarkStart w:id="17" w:name="_Hlk140222384"/>
      <w:bookmarkStart w:id="18" w:name="_Hlk5877927"/>
      <w:bookmarkStart w:id="19" w:name="_Hlk118800681"/>
      <w:bookmarkStart w:id="20" w:name="_Hlk87001286"/>
      <w:bookmarkStart w:id="21" w:name="_Hlk87005844"/>
      <w:r w:rsidRPr="005D1649">
        <w:t xml:space="preserve">Wykonawca spełni warunek jeżeli wykaże, że w okresie ostatnich 5 lat przed upływem terminu składania ofert, a jeżeli okres prowadzenia działalności jest krótszy – w tym okresie, </w:t>
      </w:r>
      <w:bookmarkStart w:id="22" w:name="_Hlk175919506"/>
      <w:bookmarkEnd w:id="16"/>
      <w:bookmarkEnd w:id="17"/>
      <w:r w:rsidR="00031CE3" w:rsidRPr="004C673E">
        <w:rPr>
          <w:b/>
          <w:bCs/>
        </w:rPr>
        <w:t xml:space="preserve">należycie wykonał co najmniej </w:t>
      </w:r>
      <w:r w:rsidR="004C673E" w:rsidRPr="004C673E">
        <w:rPr>
          <w:b/>
          <w:bCs/>
        </w:rPr>
        <w:t>dwa</w:t>
      </w:r>
      <w:r w:rsidR="00031CE3" w:rsidRPr="004C673E">
        <w:rPr>
          <w:b/>
          <w:bCs/>
        </w:rPr>
        <w:t xml:space="preserve"> zamówieni</w:t>
      </w:r>
      <w:r w:rsidR="004C673E" w:rsidRPr="004C673E">
        <w:rPr>
          <w:b/>
          <w:bCs/>
        </w:rPr>
        <w:t>a, każde o wartości nie mniejszej niż 600.000,00 zł brutto</w:t>
      </w:r>
      <w:r w:rsidR="00260D5D">
        <w:rPr>
          <w:b/>
          <w:bCs/>
        </w:rPr>
        <w:t xml:space="preserve"> i</w:t>
      </w:r>
      <w:r w:rsidR="00DB7D9C">
        <w:rPr>
          <w:b/>
          <w:bCs/>
        </w:rPr>
        <w:t xml:space="preserve"> </w:t>
      </w:r>
      <w:r w:rsidR="00260D5D">
        <w:rPr>
          <w:b/>
          <w:bCs/>
        </w:rPr>
        <w:t xml:space="preserve"> </w:t>
      </w:r>
      <w:r w:rsidR="00031CE3" w:rsidRPr="004C673E">
        <w:rPr>
          <w:b/>
          <w:bCs/>
        </w:rPr>
        <w:t xml:space="preserve">polegające </w:t>
      </w:r>
      <w:r w:rsidR="0089561A" w:rsidRPr="004C673E">
        <w:rPr>
          <w:b/>
          <w:bCs/>
        </w:rPr>
        <w:t xml:space="preserve">m.in. </w:t>
      </w:r>
      <w:r w:rsidR="00031CE3" w:rsidRPr="004C673E">
        <w:rPr>
          <w:b/>
          <w:bCs/>
        </w:rPr>
        <w:t xml:space="preserve">na </w:t>
      </w:r>
      <w:bookmarkStart w:id="23" w:name="_Hlk85019839"/>
      <w:bookmarkEnd w:id="22"/>
      <w:r w:rsidR="00260D5D">
        <w:rPr>
          <w:b/>
          <w:bCs/>
        </w:rPr>
        <w:t>budowie stalowego zbiornika retencyjnego wody pitnej lub zbiornika przeciwpożarowego o pojemności użytkowej co najmniej V=350 m3.</w:t>
      </w:r>
    </w:p>
    <w:p w14:paraId="01F79CD3" w14:textId="77777777" w:rsidR="004C673E" w:rsidRDefault="004C673E" w:rsidP="004C673E">
      <w:pPr>
        <w:pStyle w:val="Akapitzlist"/>
        <w:spacing w:line="319" w:lineRule="auto"/>
        <w:ind w:left="567"/>
        <w:jc w:val="both"/>
        <w:rPr>
          <w:b/>
          <w:bCs/>
        </w:rPr>
      </w:pPr>
    </w:p>
    <w:p w14:paraId="5C3225FA" w14:textId="751356D8" w:rsidR="00FE6FFF" w:rsidRPr="004C673E" w:rsidRDefault="004A3292" w:rsidP="004C673E">
      <w:pPr>
        <w:pStyle w:val="Akapitzlist"/>
        <w:spacing w:line="319" w:lineRule="auto"/>
        <w:ind w:left="567"/>
        <w:jc w:val="both"/>
        <w:rPr>
          <w:rFonts w:asciiTheme="minorHAnsi" w:hAnsiTheme="minorHAnsi" w:cstheme="minorHAnsi"/>
        </w:rPr>
      </w:pPr>
      <w:r w:rsidRPr="004C673E">
        <w:rPr>
          <w:rFonts w:asciiTheme="minorHAnsi" w:hAnsiTheme="minorHAnsi" w:cstheme="minorHAnsi"/>
        </w:rPr>
        <w:t>W przypadku wspólnego ubiegania się wykonawców o udzielenie zamówienia lub polegania na zdolnościach podmiotów udostępniających zasoby w/w warunek musi spełnić</w:t>
      </w:r>
      <w:r w:rsidR="00BF35CA" w:rsidRPr="004C673E">
        <w:rPr>
          <w:rFonts w:asciiTheme="minorHAnsi" w:hAnsiTheme="minorHAnsi" w:cstheme="minorHAnsi"/>
        </w:rPr>
        <w:t xml:space="preserve"> </w:t>
      </w:r>
      <w:r w:rsidRPr="004C673E">
        <w:rPr>
          <w:rFonts w:asciiTheme="minorHAnsi" w:hAnsiTheme="minorHAnsi" w:cstheme="minorHAnsi"/>
        </w:rPr>
        <w:t xml:space="preserve">odpowiednio </w:t>
      </w:r>
      <w:r w:rsidR="00BF1623" w:rsidRPr="004C673E">
        <w:rPr>
          <w:rFonts w:asciiTheme="minorHAnsi" w:hAnsiTheme="minorHAnsi" w:cstheme="minorHAnsi"/>
        </w:rPr>
        <w:t xml:space="preserve">jeden </w:t>
      </w:r>
      <w:r w:rsidR="008D4A52" w:rsidRPr="004C673E">
        <w:rPr>
          <w:rFonts w:asciiTheme="minorHAnsi" w:hAnsiTheme="minorHAnsi" w:cstheme="minorHAnsi"/>
        </w:rPr>
        <w:t xml:space="preserve">                                 </w:t>
      </w:r>
      <w:r w:rsidRPr="004C673E">
        <w:rPr>
          <w:rFonts w:asciiTheme="minorHAnsi" w:hAnsiTheme="minorHAnsi" w:cstheme="minorHAnsi"/>
        </w:rPr>
        <w:t>z wykonawców wspólnie ubiegających się o udzielenie zamówienia lub podmiot udostępniający zasoby</w:t>
      </w:r>
      <w:r w:rsidR="00BF35CA" w:rsidRPr="004C673E">
        <w:rPr>
          <w:rFonts w:asciiTheme="minorHAnsi" w:hAnsiTheme="minorHAnsi" w:cstheme="minorHAnsi"/>
        </w:rPr>
        <w:t>.</w:t>
      </w:r>
    </w:p>
    <w:bookmarkEnd w:id="23"/>
    <w:p w14:paraId="6024455C" w14:textId="77777777" w:rsidR="00AB7F95" w:rsidRPr="005D1649" w:rsidRDefault="00AB7F95" w:rsidP="00715F38">
      <w:pPr>
        <w:spacing w:line="319" w:lineRule="auto"/>
        <w:jc w:val="both"/>
        <w:rPr>
          <w:rFonts w:asciiTheme="minorHAnsi" w:eastAsia="Times New Roman" w:hAnsiTheme="minorHAnsi" w:cstheme="minorHAnsi"/>
        </w:rPr>
      </w:pPr>
    </w:p>
    <w:p w14:paraId="756F6017" w14:textId="4A712A92" w:rsidR="00764A11" w:rsidRPr="005D1649" w:rsidRDefault="00764A11" w:rsidP="00715F38">
      <w:pPr>
        <w:spacing w:line="319" w:lineRule="auto"/>
        <w:ind w:left="540"/>
        <w:jc w:val="both"/>
        <w:rPr>
          <w:rFonts w:asciiTheme="minorHAnsi" w:eastAsia="Times New Roman" w:hAnsiTheme="minorHAnsi" w:cstheme="minorHAnsi"/>
        </w:rPr>
      </w:pPr>
      <w:r w:rsidRPr="005D1649">
        <w:rPr>
          <w:rFonts w:asciiTheme="minorHAnsi" w:eastAsia="Times New Roman" w:hAnsiTheme="minorHAnsi" w:cstheme="minorHAnsi"/>
        </w:rPr>
        <w:t xml:space="preserve">Zgodnie z art. 117 ust. 3 Pzp w odniesieniu do warunków dotyczących wykształcenia, kwalifikacji zawodowych lub doświadczenia wykonawcy wspólnie ubiegający się o udzielenie zamówienia </w:t>
      </w:r>
      <w:r w:rsidR="007769DC" w:rsidRPr="005D1649">
        <w:rPr>
          <w:rFonts w:asciiTheme="minorHAnsi" w:eastAsia="Times New Roman" w:hAnsiTheme="minorHAnsi" w:cstheme="minorHAnsi"/>
        </w:rPr>
        <w:t>mogą</w:t>
      </w:r>
      <w:r w:rsidRPr="005D1649">
        <w:rPr>
          <w:rFonts w:asciiTheme="minorHAnsi" w:eastAsia="Times New Roman" w:hAnsiTheme="minorHAnsi" w:cstheme="minorHAnsi"/>
        </w:rPr>
        <w:t xml:space="preserve"> polegać </w:t>
      </w:r>
      <w:r w:rsidR="007769DC" w:rsidRPr="005D1649">
        <w:rPr>
          <w:rFonts w:asciiTheme="minorHAnsi" w:eastAsia="Times New Roman" w:hAnsiTheme="minorHAnsi" w:cstheme="minorHAnsi"/>
        </w:rPr>
        <w:t>na zdolnościach tych wykonawców, którzy wykonają roboty budowlane lub usługi, do realizacji których te zdolności są wymagane.</w:t>
      </w:r>
    </w:p>
    <w:p w14:paraId="3E452B24" w14:textId="77777777" w:rsidR="007769DC" w:rsidRPr="005D1649" w:rsidRDefault="007769DC" w:rsidP="00715F38">
      <w:pPr>
        <w:spacing w:line="319" w:lineRule="auto"/>
        <w:ind w:left="540"/>
        <w:jc w:val="both"/>
        <w:rPr>
          <w:rFonts w:asciiTheme="minorHAnsi" w:eastAsia="Times New Roman" w:hAnsiTheme="minorHAnsi" w:cstheme="minorHAnsi"/>
        </w:rPr>
      </w:pPr>
    </w:p>
    <w:p w14:paraId="6A85BA67" w14:textId="7DC30935" w:rsidR="00AB7F95" w:rsidRPr="005D1649" w:rsidRDefault="00AB7F95" w:rsidP="00715F38">
      <w:pPr>
        <w:spacing w:line="319" w:lineRule="auto"/>
        <w:ind w:left="540"/>
        <w:jc w:val="both"/>
        <w:rPr>
          <w:rFonts w:asciiTheme="minorHAnsi" w:eastAsia="Times New Roman" w:hAnsiTheme="minorHAnsi" w:cstheme="minorHAnsi"/>
        </w:rPr>
      </w:pPr>
      <w:r w:rsidRPr="005D1649">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18"/>
    <w:p w14:paraId="274CF569" w14:textId="77777777" w:rsidR="00AB7F95" w:rsidRPr="005D1649" w:rsidRDefault="00AB7F95" w:rsidP="00715F38">
      <w:pPr>
        <w:spacing w:line="319" w:lineRule="auto"/>
        <w:jc w:val="both"/>
        <w:rPr>
          <w:rFonts w:asciiTheme="minorHAnsi" w:eastAsia="Times New Roman" w:hAnsiTheme="minorHAnsi" w:cstheme="minorHAnsi"/>
          <w:b/>
        </w:rPr>
      </w:pPr>
    </w:p>
    <w:p w14:paraId="4E6F7783" w14:textId="15A455BE" w:rsidR="00AB7F95" w:rsidRPr="005D1649" w:rsidRDefault="009E1A40" w:rsidP="00715F38">
      <w:pPr>
        <w:spacing w:line="319" w:lineRule="auto"/>
        <w:ind w:left="540"/>
        <w:jc w:val="both"/>
        <w:rPr>
          <w:rFonts w:asciiTheme="minorHAnsi" w:eastAsia="Times New Roman" w:hAnsiTheme="minorHAnsi" w:cstheme="minorHAnsi"/>
        </w:rPr>
      </w:pPr>
      <w:r w:rsidRPr="005D1649">
        <w:rPr>
          <w:rFonts w:asciiTheme="minorHAnsi" w:eastAsia="Times New Roman" w:hAnsiTheme="minorHAnsi" w:cstheme="minorHAnsi"/>
          <w:b/>
        </w:rPr>
        <w:t xml:space="preserve">b) </w:t>
      </w:r>
      <w:r w:rsidR="00AB7F95" w:rsidRPr="005D1649">
        <w:rPr>
          <w:rFonts w:asciiTheme="minorHAnsi" w:eastAsia="Times New Roman" w:hAnsiTheme="minorHAnsi" w:cstheme="minorHAnsi"/>
        </w:rPr>
        <w:t xml:space="preserve">Wykonawca spełni ten warunek jeżeli wykaże, że dysponuje osobami zdolnymi do wykonania zamówienia, które będą uczestniczyć w wykonywaniu zamówienia tj. </w:t>
      </w:r>
    </w:p>
    <w:p w14:paraId="1BC704B2" w14:textId="649FA354" w:rsidR="00A5165E" w:rsidRPr="00D9533C" w:rsidRDefault="00A5165E" w:rsidP="00A5165E">
      <w:pPr>
        <w:pStyle w:val="Akapitzlist"/>
        <w:spacing w:after="0" w:line="312" w:lineRule="auto"/>
        <w:ind w:left="454"/>
        <w:jc w:val="both"/>
        <w:rPr>
          <w:b/>
          <w:bCs/>
        </w:rPr>
      </w:pPr>
      <w:r w:rsidRPr="00D9533C">
        <w:t xml:space="preserve">- </w:t>
      </w:r>
      <w:r w:rsidRPr="00D9533C">
        <w:rPr>
          <w:b/>
          <w:bCs/>
        </w:rPr>
        <w:t xml:space="preserve">kierownikiem budowy - min. jedna osoba posiadająca wymagane uprawnienia budowlane w specjalności </w:t>
      </w:r>
      <w:r w:rsidR="00031CE3" w:rsidRPr="00D9533C">
        <w:rPr>
          <w:b/>
          <w:bCs/>
        </w:rPr>
        <w:t>konstrukcyjno-budowlanej</w:t>
      </w:r>
      <w:r w:rsidR="00260D5D" w:rsidRPr="00D9533C">
        <w:rPr>
          <w:b/>
          <w:bCs/>
        </w:rPr>
        <w:t>,</w:t>
      </w:r>
    </w:p>
    <w:p w14:paraId="35696B6D" w14:textId="63917800" w:rsidR="00260D5D" w:rsidRPr="00D9533C" w:rsidRDefault="00260D5D" w:rsidP="00A5165E">
      <w:pPr>
        <w:pStyle w:val="Akapitzlist"/>
        <w:spacing w:after="0" w:line="312" w:lineRule="auto"/>
        <w:ind w:left="454"/>
        <w:jc w:val="both"/>
        <w:rPr>
          <w:b/>
          <w:bCs/>
        </w:rPr>
      </w:pPr>
      <w:r w:rsidRPr="00D9533C">
        <w:rPr>
          <w:b/>
          <w:bCs/>
        </w:rPr>
        <w:t>- kierownik robót – min.</w:t>
      </w:r>
      <w:r w:rsidR="00F84547" w:rsidRPr="00D9533C">
        <w:rPr>
          <w:b/>
          <w:bCs/>
        </w:rPr>
        <w:t xml:space="preserve"> jedna osoba posiadająca wymagane uprawnienia w specjalności instalacyjnej w zakresie sieci, instalacji </w:t>
      </w:r>
      <w:r w:rsidR="00D9533C" w:rsidRPr="00D9533C">
        <w:rPr>
          <w:b/>
          <w:bCs/>
        </w:rPr>
        <w:t xml:space="preserve">i </w:t>
      </w:r>
      <w:r w:rsidR="00F84547" w:rsidRPr="00D9533C">
        <w:rPr>
          <w:b/>
          <w:bCs/>
        </w:rPr>
        <w:t>urządzeń gazowych, wodociągowych i kanalizacyjnych.</w:t>
      </w:r>
    </w:p>
    <w:p w14:paraId="7B557CE5" w14:textId="77777777" w:rsidR="00A44357" w:rsidRPr="005D1649" w:rsidRDefault="00A44357" w:rsidP="00A44357">
      <w:pPr>
        <w:pStyle w:val="Akapitzlist"/>
        <w:spacing w:after="0" w:line="319" w:lineRule="auto"/>
        <w:ind w:left="454"/>
        <w:jc w:val="both"/>
        <w:rPr>
          <w:rFonts w:asciiTheme="minorHAnsi" w:eastAsia="Times New Roman" w:hAnsiTheme="minorHAnsi" w:cstheme="minorHAnsi"/>
        </w:rPr>
      </w:pPr>
    </w:p>
    <w:bookmarkEnd w:id="15"/>
    <w:bookmarkEnd w:id="19"/>
    <w:p w14:paraId="524645FB" w14:textId="7737FA88" w:rsidR="00AB7F95" w:rsidRPr="00B32DB1" w:rsidRDefault="00AB7F95" w:rsidP="000E7830">
      <w:pPr>
        <w:spacing w:line="319" w:lineRule="auto"/>
        <w:ind w:left="539"/>
        <w:jc w:val="both"/>
        <w:rPr>
          <w:rFonts w:asciiTheme="minorHAnsi" w:eastAsia="Times New Roman" w:hAnsiTheme="minorHAnsi" w:cstheme="minorHAnsi"/>
        </w:rPr>
      </w:pPr>
      <w:r w:rsidRPr="005D1649">
        <w:rPr>
          <w:rFonts w:asciiTheme="minorHAnsi" w:eastAsia="Times New Roman" w:hAnsiTheme="minorHAnsi" w:cstheme="minorHAnsi"/>
        </w:rPr>
        <w:t>W przypadku warunku zdolności technic</w:t>
      </w:r>
      <w:r w:rsidRPr="00931D79">
        <w:rPr>
          <w:rFonts w:asciiTheme="minorHAnsi" w:eastAsia="Times New Roman" w:hAnsiTheme="minorHAnsi" w:cstheme="minorHAnsi"/>
        </w:rPr>
        <w:t>znej lub zawodowej, w zakresie dysponowania</w:t>
      </w:r>
      <w:r w:rsidRPr="00B32DB1">
        <w:rPr>
          <w:rFonts w:asciiTheme="minorHAnsi" w:eastAsia="Times New Roman" w:hAnsiTheme="minorHAnsi" w:cstheme="minorHAnsi"/>
        </w:rPr>
        <w:t xml:space="preserve"> osobami skierowanymi przez wykonawcę do realizacji zamówienia publicznego, odpowiedzialnych za kierowanie robotami budowlanymi, zamawiający uznaje wymagane uprawnienia do kierowania robotami budowlanymi określone w rozporządzeniu Ministra Inwestycji i Rozwoju z dnia 29 kwietnia 2019r. w sprawie przygotowania zawodowego do wykonywania samodzielnych funkcji technicznych w budownictwie (Dz.U. z 2019r. poz. 831) oraz uprawnienia obowiązujące wydane na podstawie wcześniej obowiązujących przepisów prawnych, a także zgodnie z art. 12a ustawy z dnia 7 lipca 1994 r. - Prawo budowlane (t.j.</w:t>
      </w:r>
      <w:r w:rsidR="009E1A40">
        <w:rPr>
          <w:rFonts w:asciiTheme="minorHAnsi" w:eastAsia="Times New Roman" w:hAnsiTheme="minorHAnsi" w:cstheme="minorHAnsi"/>
        </w:rPr>
        <w:t xml:space="preserve"> </w:t>
      </w:r>
      <w:r w:rsidRPr="00B32DB1">
        <w:rPr>
          <w:rFonts w:asciiTheme="minorHAnsi" w:eastAsia="Times New Roman" w:hAnsiTheme="minorHAnsi" w:cstheme="minorHAnsi"/>
        </w:rPr>
        <w:t>Dz. U. z 202</w:t>
      </w:r>
      <w:r w:rsidR="00F372A1">
        <w:rPr>
          <w:rFonts w:asciiTheme="minorHAnsi" w:eastAsia="Times New Roman" w:hAnsiTheme="minorHAnsi" w:cstheme="minorHAnsi"/>
        </w:rPr>
        <w:t>3</w:t>
      </w:r>
      <w:r w:rsidRPr="00B32DB1">
        <w:rPr>
          <w:rFonts w:asciiTheme="minorHAnsi" w:eastAsia="Times New Roman" w:hAnsiTheme="minorHAnsi" w:cstheme="minorHAnsi"/>
        </w:rPr>
        <w:t xml:space="preserve"> r., poz. </w:t>
      </w:r>
      <w:r w:rsidR="00F372A1">
        <w:rPr>
          <w:rFonts w:asciiTheme="minorHAnsi" w:eastAsia="Times New Roman" w:hAnsiTheme="minorHAnsi" w:cstheme="minorHAnsi"/>
        </w:rPr>
        <w:t>682</w:t>
      </w:r>
      <w:r w:rsidRPr="00B32DB1">
        <w:rPr>
          <w:rFonts w:asciiTheme="minorHAnsi" w:eastAsia="Times New Roman" w:hAnsiTheme="minorHAnsi" w:cstheme="minorHAnsi"/>
        </w:rPr>
        <w:t xml:space="preserve"> ze zm.), zamawiający uznaje również wymagane uprawnienia budowlane do kierowania robotami budowlanymi nabyte w innych niż Rzeczpospolita Polska państwach członkowskich Unii </w:t>
      </w:r>
      <w:r w:rsidRPr="00B32DB1">
        <w:rPr>
          <w:rFonts w:asciiTheme="minorHAnsi" w:eastAsia="Times New Roman" w:hAnsiTheme="minorHAnsi" w:cstheme="minorHAnsi"/>
        </w:rPr>
        <w:lastRenderedPageBreak/>
        <w:t>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(t.j.Dz. U. z 202</w:t>
      </w:r>
      <w:r w:rsidR="00F372A1">
        <w:rPr>
          <w:rFonts w:asciiTheme="minorHAnsi" w:eastAsia="Times New Roman" w:hAnsiTheme="minorHAnsi" w:cstheme="minorHAnsi"/>
        </w:rPr>
        <w:t>3</w:t>
      </w:r>
      <w:r w:rsidRPr="00B32DB1">
        <w:rPr>
          <w:rFonts w:asciiTheme="minorHAnsi" w:eastAsia="Times New Roman" w:hAnsiTheme="minorHAnsi" w:cstheme="minorHAnsi"/>
        </w:rPr>
        <w:t xml:space="preserve"> r., poz. </w:t>
      </w:r>
      <w:r w:rsidR="00F372A1">
        <w:rPr>
          <w:rFonts w:asciiTheme="minorHAnsi" w:eastAsia="Times New Roman" w:hAnsiTheme="minorHAnsi" w:cstheme="minorHAnsi"/>
        </w:rPr>
        <w:t>334</w:t>
      </w:r>
      <w:r w:rsidRPr="00B32DB1">
        <w:rPr>
          <w:rFonts w:asciiTheme="minorHAnsi" w:eastAsia="Times New Roman" w:hAnsiTheme="minorHAnsi" w:cstheme="minorHAnsi"/>
        </w:rPr>
        <w:t xml:space="preserve">), umożliwiające realizację niniejszego zamówienia. </w:t>
      </w:r>
    </w:p>
    <w:p w14:paraId="3D793620" w14:textId="77777777" w:rsidR="00AB7F95" w:rsidRPr="00B32DB1" w:rsidRDefault="00AB7F95" w:rsidP="00AB7F95">
      <w:pPr>
        <w:spacing w:line="240" w:lineRule="auto"/>
        <w:jc w:val="both"/>
        <w:rPr>
          <w:rFonts w:asciiTheme="minorHAnsi" w:eastAsia="Times New Roman" w:hAnsiTheme="minorHAnsi" w:cstheme="minorHAnsi"/>
        </w:rPr>
      </w:pPr>
      <w:bookmarkStart w:id="24" w:name="_Hlk53567073"/>
    </w:p>
    <w:bookmarkEnd w:id="24"/>
    <w:p w14:paraId="49B791BB" w14:textId="77777777" w:rsidR="007769DC" w:rsidRDefault="007769DC" w:rsidP="007769DC">
      <w:pPr>
        <w:ind w:left="540"/>
        <w:jc w:val="both"/>
        <w:rPr>
          <w:rFonts w:asciiTheme="minorHAnsi" w:eastAsia="Times New Roman" w:hAnsiTheme="minorHAnsi" w:cstheme="minorHAnsi"/>
        </w:rPr>
      </w:pPr>
      <w:r>
        <w:rPr>
          <w:rFonts w:asciiTheme="minorHAnsi" w:eastAsia="Times New Roman" w:hAnsiTheme="minorHAnsi" w:cstheme="minorHAnsi"/>
        </w:rPr>
        <w:t>Zgodnie z art. 117 ust. 3 Pzp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183BD06D" w14:textId="77777777" w:rsidR="007769DC" w:rsidRDefault="007769DC" w:rsidP="00053185">
      <w:pPr>
        <w:spacing w:line="240" w:lineRule="auto"/>
        <w:jc w:val="both"/>
        <w:rPr>
          <w:rFonts w:asciiTheme="minorHAnsi" w:eastAsia="Times New Roman" w:hAnsiTheme="minorHAnsi" w:cstheme="minorHAnsi"/>
        </w:rPr>
      </w:pPr>
    </w:p>
    <w:p w14:paraId="5D2BE018" w14:textId="05FCC42C" w:rsidR="00EB1D1F" w:rsidRDefault="00EB1D1F" w:rsidP="00EB1D1F">
      <w:pPr>
        <w:spacing w:line="319" w:lineRule="auto"/>
        <w:ind w:left="567"/>
        <w:jc w:val="both"/>
        <w:rPr>
          <w:rFonts w:asciiTheme="minorHAnsi" w:hAnsiTheme="minorHAnsi" w:cstheme="minorHAnsi"/>
        </w:rPr>
      </w:pPr>
      <w:r w:rsidRPr="003E3E74">
        <w:rPr>
          <w:rFonts w:asciiTheme="minorHAnsi" w:hAnsiTheme="minorHAnsi" w:cstheme="minorHAnsi"/>
        </w:rPr>
        <w:t xml:space="preserve">W przypadku wspólnego ubiegania się wykonawców o udzielenie zamówienia lub polegania na zdolnościach podmiotów udostępniających zasoby w/w warunek </w:t>
      </w:r>
      <w:r>
        <w:rPr>
          <w:rFonts w:asciiTheme="minorHAnsi" w:hAnsiTheme="minorHAnsi" w:cstheme="minorHAnsi"/>
        </w:rPr>
        <w:t xml:space="preserve">można spełnić </w:t>
      </w:r>
      <w:r w:rsidR="007046CB">
        <w:rPr>
          <w:rFonts w:asciiTheme="minorHAnsi" w:hAnsiTheme="minorHAnsi" w:cstheme="minorHAnsi"/>
        </w:rPr>
        <w:t>łącznie.</w:t>
      </w:r>
    </w:p>
    <w:p w14:paraId="5101F84A" w14:textId="77777777" w:rsidR="00EB1D1F" w:rsidRDefault="00EB1D1F" w:rsidP="00AB7F95">
      <w:pPr>
        <w:spacing w:line="240" w:lineRule="auto"/>
        <w:ind w:left="539"/>
        <w:jc w:val="both"/>
        <w:rPr>
          <w:rFonts w:asciiTheme="minorHAnsi" w:eastAsia="Times New Roman" w:hAnsiTheme="minorHAnsi" w:cstheme="minorHAnsi"/>
        </w:rPr>
      </w:pPr>
    </w:p>
    <w:p w14:paraId="6E1E458F" w14:textId="539EFF21" w:rsidR="00AB7F95" w:rsidRPr="00B32DB1" w:rsidRDefault="00AB7F95" w:rsidP="00EB1D1F">
      <w:pPr>
        <w:spacing w:line="240" w:lineRule="auto"/>
        <w:ind w:left="567"/>
        <w:jc w:val="both"/>
        <w:rPr>
          <w:rFonts w:asciiTheme="minorHAnsi" w:eastAsia="Times New Roman" w:hAnsiTheme="minorHAnsi" w:cstheme="minorHAnsi"/>
        </w:rPr>
      </w:pPr>
      <w:r w:rsidRPr="00B32DB1">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20"/>
    <w:bookmarkEnd w:id="21"/>
    <w:p w14:paraId="63878C5C" w14:textId="77777777" w:rsidR="00AF5291" w:rsidRPr="00B32DB1" w:rsidRDefault="00AF5291" w:rsidP="000E7830">
      <w:pPr>
        <w:tabs>
          <w:tab w:val="left" w:pos="426"/>
        </w:tabs>
        <w:spacing w:line="319" w:lineRule="auto"/>
        <w:ind w:right="20"/>
        <w:jc w:val="both"/>
        <w:rPr>
          <w:rFonts w:asciiTheme="minorHAnsi" w:hAnsiTheme="minorHAnsi" w:cstheme="minorHAnsi"/>
        </w:rPr>
      </w:pPr>
    </w:p>
    <w:p w14:paraId="415EB81D" w14:textId="77777777" w:rsidR="008870AA" w:rsidRPr="00B32DB1" w:rsidRDefault="008870AA">
      <w:pPr>
        <w:numPr>
          <w:ilvl w:val="0"/>
          <w:numId w:val="14"/>
        </w:numPr>
        <w:spacing w:line="319" w:lineRule="auto"/>
        <w:ind w:left="448"/>
        <w:jc w:val="both"/>
        <w:rPr>
          <w:rFonts w:asciiTheme="minorHAnsi" w:hAnsiTheme="minorHAnsi" w:cstheme="minorHAnsi"/>
        </w:rPr>
      </w:pPr>
      <w:r w:rsidRPr="00B32DB1">
        <w:rPr>
          <w:rFonts w:asciiTheme="minorHAnsi" w:hAnsiTheme="minorHAnsi" w:cstheme="min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9CA10BE" w14:textId="77777777" w:rsidR="008870AA" w:rsidRPr="008870AA" w:rsidRDefault="008870AA" w:rsidP="008870AA">
      <w:pPr>
        <w:spacing w:line="319" w:lineRule="auto"/>
        <w:ind w:left="448"/>
        <w:jc w:val="both"/>
        <w:rPr>
          <w:rFonts w:asciiTheme="minorHAnsi" w:hAnsiTheme="minorHAnsi" w:cstheme="minorHAnsi"/>
        </w:rPr>
      </w:pPr>
    </w:p>
    <w:p w14:paraId="07F12B8F" w14:textId="03CFEC5C"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25" w:name="_Toc135663021"/>
      <w:r w:rsidRPr="008870AA">
        <w:rPr>
          <w:rFonts w:asciiTheme="minorHAnsi" w:hAnsiTheme="minorHAnsi" w:cstheme="minorHAnsi"/>
          <w:b/>
          <w:bCs/>
          <w:sz w:val="24"/>
          <w:szCs w:val="24"/>
        </w:rPr>
        <w:t>IX. Podstawy wykluczenia z postępowania</w:t>
      </w:r>
      <w:bookmarkEnd w:id="25"/>
    </w:p>
    <w:p w14:paraId="4A20BAF4"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Z postępowania o udzielenie zamówienia wyklucza się Wykonawców, w stosunku do których zachodzi którakolwiek z okoliczności wskazanych:</w:t>
      </w:r>
    </w:p>
    <w:p w14:paraId="64B110B5" w14:textId="77777777" w:rsidR="008870AA" w:rsidRPr="00360B09" w:rsidRDefault="008870AA">
      <w:pPr>
        <w:numPr>
          <w:ilvl w:val="0"/>
          <w:numId w:val="15"/>
        </w:numPr>
        <w:spacing w:line="319" w:lineRule="auto"/>
        <w:ind w:left="284" w:hanging="284"/>
        <w:jc w:val="both"/>
        <w:rPr>
          <w:rFonts w:asciiTheme="minorHAnsi" w:hAnsiTheme="minorHAnsi" w:cstheme="minorHAnsi"/>
          <w:b/>
          <w:bCs/>
        </w:rPr>
      </w:pPr>
      <w:r w:rsidRPr="00360B09">
        <w:rPr>
          <w:rFonts w:asciiTheme="minorHAnsi" w:hAnsiTheme="minorHAnsi" w:cstheme="minorHAnsi"/>
          <w:b/>
          <w:bCs/>
        </w:rPr>
        <w:t xml:space="preserve">w art. 108 ust. 1 PZP  </w:t>
      </w:r>
      <w:r w:rsidRPr="00360B09">
        <w:rPr>
          <w:rFonts w:asciiTheme="minorHAnsi" w:hAnsiTheme="minorHAnsi" w:cstheme="minorHAnsi"/>
        </w:rPr>
        <w:t>tj.;</w:t>
      </w:r>
    </w:p>
    <w:p w14:paraId="77DAE96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Z postępowania o udzielenie zamówienia wyklucza się wykonawcę:</w:t>
      </w:r>
    </w:p>
    <w:p w14:paraId="243A46E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1) będącego osobą fizyczną, którego prawomocnie skazano za przestępstwo:</w:t>
      </w:r>
    </w:p>
    <w:p w14:paraId="6ABFD8D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a) udziału w zorganizowanej grupie przestępczej albo związku mającym na celu popełnienie przestępstwa lub przestępstwa skarbowego, o którym mowa w </w:t>
      </w:r>
      <w:hyperlink r:id="rId14" w:anchor="/document/16798683?unitId=art(258)&amp;cm=DOCUMENT" w:history="1">
        <w:r w:rsidRPr="008870AA">
          <w:rPr>
            <w:rFonts w:asciiTheme="minorHAnsi" w:eastAsia="Times New Roman" w:hAnsiTheme="minorHAnsi" w:cstheme="minorHAnsi"/>
          </w:rPr>
          <w:t>art. 258</w:t>
        </w:r>
      </w:hyperlink>
      <w:r w:rsidRPr="008870AA">
        <w:rPr>
          <w:rFonts w:asciiTheme="minorHAnsi" w:eastAsia="Times New Roman" w:hAnsiTheme="minorHAnsi" w:cstheme="minorHAnsi"/>
        </w:rPr>
        <w:t xml:space="preserve"> Kodeksu karnego,</w:t>
      </w:r>
    </w:p>
    <w:p w14:paraId="5CEDF19D"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b) handlu ludźmi, o którym mowa w </w:t>
      </w:r>
      <w:hyperlink r:id="rId15" w:anchor="/document/16798683?unitId=art(189(a))&amp;cm=DOCUMENT" w:history="1">
        <w:r w:rsidRPr="008870AA">
          <w:rPr>
            <w:rFonts w:asciiTheme="minorHAnsi" w:eastAsia="Times New Roman" w:hAnsiTheme="minorHAnsi" w:cstheme="minorHAnsi"/>
          </w:rPr>
          <w:t>art. 189a</w:t>
        </w:r>
      </w:hyperlink>
      <w:r w:rsidRPr="008870AA">
        <w:rPr>
          <w:rFonts w:asciiTheme="minorHAnsi" w:eastAsia="Times New Roman" w:hAnsiTheme="minorHAnsi" w:cstheme="minorHAnsi"/>
        </w:rPr>
        <w:t xml:space="preserve"> Kodeksu karnego,</w:t>
      </w:r>
    </w:p>
    <w:p w14:paraId="273A6644" w14:textId="2D73F4E1" w:rsidR="00697C0A" w:rsidRPr="00697C0A" w:rsidRDefault="00697C0A" w:rsidP="00697C0A">
      <w:pPr>
        <w:pStyle w:val="Akapitzlist"/>
        <w:spacing w:after="0" w:line="319" w:lineRule="auto"/>
        <w:ind w:left="502"/>
        <w:jc w:val="both"/>
        <w:rPr>
          <w:rFonts w:asciiTheme="minorHAnsi" w:eastAsia="Times New Roman" w:hAnsiTheme="minorHAnsi" w:cstheme="minorHAnsi"/>
        </w:rPr>
      </w:pPr>
      <w:r w:rsidRPr="00697C0A">
        <w:rPr>
          <w:rFonts w:asciiTheme="minorHAnsi" w:eastAsia="Times New Roman" w:hAnsiTheme="minorHAnsi" w:cstheme="minorHAnsi"/>
        </w:rPr>
        <w:t xml:space="preserve">c) o którym mowa w </w:t>
      </w:r>
      <w:hyperlink r:id="rId16" w:anchor="/document/16798683?unitId=art(228)&amp;cm=DOCUMENT" w:history="1">
        <w:r w:rsidRPr="00697C0A">
          <w:rPr>
            <w:rFonts w:asciiTheme="minorHAnsi" w:eastAsia="Times New Roman" w:hAnsiTheme="minorHAnsi" w:cstheme="minorHAnsi"/>
          </w:rPr>
          <w:t>art. 228-230a</w:t>
        </w:r>
      </w:hyperlink>
      <w:r w:rsidRPr="00697C0A">
        <w:rPr>
          <w:rFonts w:asciiTheme="minorHAnsi" w:eastAsia="Times New Roman" w:hAnsiTheme="minorHAnsi" w:cstheme="minorHAnsi"/>
        </w:rPr>
        <w:t xml:space="preserve">, </w:t>
      </w:r>
      <w:hyperlink r:id="rId17" w:anchor="/document/16798683?unitId=art(250(a))&amp;cm=DOCUMENT" w:history="1">
        <w:r w:rsidRPr="00697C0A">
          <w:rPr>
            <w:rFonts w:asciiTheme="minorHAnsi" w:eastAsia="Times New Roman" w:hAnsiTheme="minorHAnsi" w:cstheme="minorHAnsi"/>
          </w:rPr>
          <w:t>art. 250a</w:t>
        </w:r>
      </w:hyperlink>
      <w:r w:rsidRPr="00697C0A">
        <w:rPr>
          <w:rFonts w:asciiTheme="minorHAnsi" w:eastAsia="Times New Roman" w:hAnsiTheme="minorHAnsi" w:cstheme="minorHAnsi"/>
        </w:rPr>
        <w:t xml:space="preserve"> Kodeksu karnego </w:t>
      </w:r>
      <w:r w:rsidR="00720A18">
        <w:rPr>
          <w:rFonts w:asciiTheme="minorHAnsi" w:eastAsia="Times New Roman" w:hAnsiTheme="minorHAnsi" w:cstheme="minorHAnsi"/>
        </w:rPr>
        <w:t>,</w:t>
      </w:r>
      <w:r w:rsidRPr="00697C0A">
        <w:rPr>
          <w:rFonts w:asciiTheme="minorHAnsi" w:eastAsia="Times New Roman" w:hAnsiTheme="minorHAnsi" w:cstheme="minorHAnsi"/>
        </w:rPr>
        <w:t xml:space="preserve"> w art. 46 </w:t>
      </w:r>
      <w:r w:rsidR="00720A18">
        <w:rPr>
          <w:rFonts w:asciiTheme="minorHAnsi" w:eastAsia="Times New Roman" w:hAnsiTheme="minorHAnsi" w:cstheme="minorHAnsi"/>
        </w:rPr>
        <w:t>-</w:t>
      </w:r>
      <w:r w:rsidRPr="00697C0A">
        <w:rPr>
          <w:rFonts w:asciiTheme="minorHAnsi" w:eastAsia="Times New Roman" w:hAnsiTheme="minorHAnsi" w:cstheme="minorHAnsi"/>
        </w:rPr>
        <w:t xml:space="preserve"> 48 ustawy z dnia 25 czerwca 2010 r. o sporcie,</w:t>
      </w:r>
      <w:r w:rsidRPr="00697C0A">
        <w:rPr>
          <w:rFonts w:asciiTheme="minorHAnsi" w:eastAsia="Times New Roman" w:hAnsiTheme="minorHAnsi" w:cstheme="minorHAnsi"/>
          <w:b/>
          <w:bCs/>
          <w:i/>
          <w:iCs/>
        </w:rPr>
        <w:t xml:space="preserve"> </w:t>
      </w:r>
      <w:r w:rsidRPr="00697C0A">
        <w:rPr>
          <w:rFonts w:asciiTheme="minorHAnsi" w:eastAsia="Times New Roman" w:hAnsiTheme="minorHAnsi" w:cstheme="minorHAnsi"/>
        </w:rPr>
        <w:t xml:space="preserve">lub w </w:t>
      </w:r>
      <w:hyperlink r:id="rId18" w:anchor="/document/17712396?unitId=art(54)ust(1)&amp;cm=DOCUMENT" w:history="1">
        <w:r w:rsidRPr="00697C0A">
          <w:rPr>
            <w:rFonts w:asciiTheme="minorHAnsi" w:eastAsia="Times New Roman" w:hAnsiTheme="minorHAnsi" w:cstheme="minorHAnsi"/>
          </w:rPr>
          <w:t>art. 54 ust. 1-4</w:t>
        </w:r>
      </w:hyperlink>
      <w:r w:rsidRPr="00697C0A">
        <w:rPr>
          <w:rFonts w:asciiTheme="minorHAnsi" w:eastAsia="Times New Roman" w:hAnsiTheme="minorHAnsi" w:cstheme="minorHAnsi"/>
        </w:rPr>
        <w:t xml:space="preserve"> ustawy z dnia 12 maja 2011 r. o refundacji leków, środków spożywczych specjalnego przeznaczenia żywieniowego oraz wyrobów medycznych (</w:t>
      </w:r>
      <w:r w:rsidR="00725473">
        <w:rPr>
          <w:rFonts w:asciiTheme="minorHAnsi" w:eastAsia="Times New Roman" w:hAnsiTheme="minorHAnsi" w:cstheme="minorHAnsi"/>
        </w:rPr>
        <w:t xml:space="preserve">t.j. </w:t>
      </w:r>
      <w:r w:rsidRPr="00697C0A">
        <w:rPr>
          <w:rFonts w:asciiTheme="minorHAnsi" w:eastAsia="Times New Roman" w:hAnsiTheme="minorHAnsi" w:cstheme="minorHAnsi"/>
        </w:rPr>
        <w:t>Dz. U. z 202</w:t>
      </w:r>
      <w:r w:rsidR="00725473">
        <w:rPr>
          <w:rFonts w:asciiTheme="minorHAnsi" w:eastAsia="Times New Roman" w:hAnsiTheme="minorHAnsi" w:cstheme="minorHAnsi"/>
        </w:rPr>
        <w:t>3</w:t>
      </w:r>
      <w:r w:rsidRPr="00697C0A">
        <w:rPr>
          <w:rFonts w:asciiTheme="minorHAnsi" w:eastAsia="Times New Roman" w:hAnsiTheme="minorHAnsi" w:cstheme="minorHAnsi"/>
        </w:rPr>
        <w:t xml:space="preserve"> r. poz. </w:t>
      </w:r>
      <w:r w:rsidR="00725473">
        <w:rPr>
          <w:rFonts w:asciiTheme="minorHAnsi" w:eastAsia="Times New Roman" w:hAnsiTheme="minorHAnsi" w:cstheme="minorHAnsi"/>
        </w:rPr>
        <w:t>826</w:t>
      </w:r>
      <w:r w:rsidRPr="00697C0A">
        <w:rPr>
          <w:rFonts w:asciiTheme="minorHAnsi" w:eastAsia="Times New Roman" w:hAnsiTheme="minorHAnsi" w:cstheme="minorHAnsi"/>
        </w:rPr>
        <w:t>),</w:t>
      </w:r>
    </w:p>
    <w:p w14:paraId="51559A2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d) finansowania przestępstwa o charakterze terrorystycznym, o którym mowa w </w:t>
      </w:r>
      <w:hyperlink r:id="rId19" w:anchor="/document/16798683?unitId=art(165(a))&amp;cm=DOCUMENT" w:history="1">
        <w:r w:rsidRPr="008870AA">
          <w:rPr>
            <w:rFonts w:asciiTheme="minorHAnsi" w:eastAsia="Times New Roman" w:hAnsiTheme="minorHAnsi" w:cstheme="minorHAnsi"/>
          </w:rPr>
          <w:t>art. 165a</w:t>
        </w:r>
      </w:hyperlink>
      <w:r w:rsidRPr="008870AA">
        <w:rPr>
          <w:rFonts w:asciiTheme="minorHAnsi" w:eastAsia="Times New Roman" w:hAnsiTheme="minorHAnsi" w:cstheme="minorHAnsi"/>
        </w:rPr>
        <w:t xml:space="preserve"> Kodeksu karnego, lub przestępstwo udaremniania lub utrudniania stwierdzenia przestępnego pochodzenia pieniędzy lub ukrywania ich pochodzenia, o którym mowa w </w:t>
      </w:r>
      <w:hyperlink r:id="rId20" w:anchor="/document/16798683?unitId=art(299)&amp;cm=DOCUMENT" w:history="1">
        <w:r w:rsidRPr="008870AA">
          <w:rPr>
            <w:rFonts w:asciiTheme="minorHAnsi" w:eastAsia="Times New Roman" w:hAnsiTheme="minorHAnsi" w:cstheme="minorHAnsi"/>
          </w:rPr>
          <w:t>art. 299</w:t>
        </w:r>
      </w:hyperlink>
      <w:r w:rsidRPr="008870AA">
        <w:rPr>
          <w:rFonts w:asciiTheme="minorHAnsi" w:eastAsia="Times New Roman" w:hAnsiTheme="minorHAnsi" w:cstheme="minorHAnsi"/>
        </w:rPr>
        <w:t xml:space="preserve"> Kodeksu karnego,</w:t>
      </w:r>
    </w:p>
    <w:p w14:paraId="5C08111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e) o charakterze terrorystycznym, o którym mowa w </w:t>
      </w:r>
      <w:hyperlink r:id="rId21" w:anchor="/document/16798683?unitId=art(115)par(20)&amp;cm=DOCUMENT" w:history="1">
        <w:r w:rsidRPr="008870AA">
          <w:rPr>
            <w:rFonts w:asciiTheme="minorHAnsi" w:eastAsia="Times New Roman" w:hAnsiTheme="minorHAnsi" w:cstheme="minorHAnsi"/>
          </w:rPr>
          <w:t>art. 115 § 20</w:t>
        </w:r>
      </w:hyperlink>
      <w:r w:rsidRPr="008870AA">
        <w:rPr>
          <w:rFonts w:asciiTheme="minorHAnsi" w:eastAsia="Times New Roman" w:hAnsiTheme="minorHAnsi" w:cstheme="minorHAnsi"/>
        </w:rPr>
        <w:t xml:space="preserve"> Kodeksu karnego, lub mające na celu popełnienie tego przestępstwa,</w:t>
      </w:r>
    </w:p>
    <w:p w14:paraId="3C84F61A" w14:textId="41735C9A"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f) powierzenia wykonywania pracy małoletniemu cudzoziemcowi, o którym mowa w </w:t>
      </w:r>
      <w:hyperlink r:id="rId22" w:anchor="/document/17896506?unitId=art(9)ust(2)&amp;cm=DOCUMENT" w:history="1">
        <w:r w:rsidRPr="008870AA">
          <w:rPr>
            <w:rFonts w:asciiTheme="minorHAnsi" w:eastAsia="Times New Roman" w:hAnsiTheme="minorHAnsi" w:cstheme="minorHAnsi"/>
          </w:rPr>
          <w:t>art. 9 ust. 2</w:t>
        </w:r>
      </w:hyperlink>
      <w:r w:rsidRPr="008870AA">
        <w:rPr>
          <w:rFonts w:asciiTheme="minorHAnsi" w:eastAsia="Times New Roman" w:hAnsiTheme="minorHAnsi" w:cstheme="minorHAnsi"/>
        </w:rPr>
        <w:t xml:space="preserve"> ustawy z dnia 15 czerwca 2012 r. o skutkach powierzania wykonywania pracy cudzoziemcom przebywającym wbrew przepisom na terytorium Rzeczypospolitej Polskiej (</w:t>
      </w:r>
      <w:r w:rsidR="009A3EF9">
        <w:rPr>
          <w:rFonts w:asciiTheme="minorHAnsi" w:eastAsia="Times New Roman" w:hAnsiTheme="minorHAnsi" w:cstheme="minorHAnsi"/>
        </w:rPr>
        <w:t xml:space="preserve">t.j. </w:t>
      </w:r>
      <w:r w:rsidRPr="008870AA">
        <w:rPr>
          <w:rFonts w:asciiTheme="minorHAnsi" w:eastAsia="Times New Roman" w:hAnsiTheme="minorHAnsi" w:cstheme="minorHAnsi"/>
        </w:rPr>
        <w:t>Dz. U.</w:t>
      </w:r>
      <w:r w:rsidR="009A3EF9">
        <w:rPr>
          <w:rFonts w:asciiTheme="minorHAnsi" w:eastAsia="Times New Roman" w:hAnsiTheme="minorHAnsi" w:cstheme="minorHAnsi"/>
        </w:rPr>
        <w:t xml:space="preserve"> z 2021</w:t>
      </w:r>
      <w:r w:rsidRPr="008870AA">
        <w:rPr>
          <w:rFonts w:asciiTheme="minorHAnsi" w:eastAsia="Times New Roman" w:hAnsiTheme="minorHAnsi" w:cstheme="minorHAnsi"/>
        </w:rPr>
        <w:t xml:space="preserve"> poz. </w:t>
      </w:r>
      <w:r w:rsidR="009A3EF9">
        <w:rPr>
          <w:rFonts w:asciiTheme="minorHAnsi" w:eastAsia="Times New Roman" w:hAnsiTheme="minorHAnsi" w:cstheme="minorHAnsi"/>
        </w:rPr>
        <w:t>1745</w:t>
      </w:r>
      <w:r w:rsidRPr="008870AA">
        <w:rPr>
          <w:rFonts w:asciiTheme="minorHAnsi" w:eastAsia="Times New Roman" w:hAnsiTheme="minorHAnsi" w:cstheme="minorHAnsi"/>
        </w:rPr>
        <w:t>),</w:t>
      </w:r>
    </w:p>
    <w:p w14:paraId="53E20D40"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lastRenderedPageBreak/>
        <w:t xml:space="preserve">g) przeciwko obrotowi gospodarczemu, o których mowa w </w:t>
      </w:r>
      <w:hyperlink r:id="rId23" w:anchor="/document/16798683?unitId=art(296)&amp;cm=DOCUMENT" w:history="1">
        <w:r w:rsidRPr="008870AA">
          <w:rPr>
            <w:rFonts w:asciiTheme="minorHAnsi" w:eastAsia="Times New Roman" w:hAnsiTheme="minorHAnsi" w:cstheme="minorHAnsi"/>
          </w:rPr>
          <w:t>art. 296-307</w:t>
        </w:r>
      </w:hyperlink>
      <w:r w:rsidRPr="008870AA">
        <w:rPr>
          <w:rFonts w:asciiTheme="minorHAnsi" w:eastAsia="Times New Roman" w:hAnsiTheme="minorHAnsi" w:cstheme="minorHAnsi"/>
        </w:rPr>
        <w:t xml:space="preserve"> Kodeksu karnego, przestępstwo oszustwa, o którym mowa w </w:t>
      </w:r>
      <w:hyperlink r:id="rId24" w:anchor="/document/16798683?unitId=art(286)&amp;cm=DOCUMENT" w:history="1">
        <w:r w:rsidRPr="008870AA">
          <w:rPr>
            <w:rFonts w:asciiTheme="minorHAnsi" w:eastAsia="Times New Roman" w:hAnsiTheme="minorHAnsi" w:cstheme="minorHAnsi"/>
          </w:rPr>
          <w:t>art. 286</w:t>
        </w:r>
      </w:hyperlink>
      <w:r w:rsidRPr="008870AA">
        <w:rPr>
          <w:rFonts w:asciiTheme="minorHAnsi" w:eastAsia="Times New Roman" w:hAnsiTheme="minorHAnsi" w:cstheme="minorHAnsi"/>
        </w:rPr>
        <w:t xml:space="preserve"> Kodeksu karnego, przestępstwo przeciwko wiarygodności dokumentów, o których mowa w </w:t>
      </w:r>
      <w:hyperlink r:id="rId25" w:anchor="/document/16798683?unitId=art(270)&amp;cm=DOCUMENT" w:history="1">
        <w:r w:rsidRPr="008870AA">
          <w:rPr>
            <w:rFonts w:asciiTheme="minorHAnsi" w:eastAsia="Times New Roman" w:hAnsiTheme="minorHAnsi" w:cstheme="minorHAnsi"/>
          </w:rPr>
          <w:t>art. 270-277d</w:t>
        </w:r>
      </w:hyperlink>
      <w:r w:rsidRPr="008870AA">
        <w:rPr>
          <w:rFonts w:asciiTheme="minorHAnsi" w:eastAsia="Times New Roman" w:hAnsiTheme="minorHAnsi" w:cstheme="minorHAnsi"/>
        </w:rPr>
        <w:t xml:space="preserve"> Kodeksu karnego, lub przestępstwo skarbowe,</w:t>
      </w:r>
    </w:p>
    <w:p w14:paraId="222326D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h) o którym mowa w art. 9 ust. 1 i 3 lub art. 10 ustawy z dnia 15 czerwca 2012 r. o skutkach powierzania wykonywania pracy cudzoziemcom przebywającym wbrew przepisom na terytorium Rzeczypospolitej Polskiej</w:t>
      </w:r>
    </w:p>
    <w:p w14:paraId="3996EB97"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lub za odpowiedni czyn zabroniony określony w przepisach prawa obcego;</w:t>
      </w:r>
    </w:p>
    <w:p w14:paraId="6DD8CAA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30E28D55"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54BFA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144A733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731F7B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22F9FEC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4) wobec którego prawomocnie orzeczono zakaz ubiegania się o zamówienia publiczne;</w:t>
      </w:r>
    </w:p>
    <w:p w14:paraId="6BB0E2F3"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7BFF745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6"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220302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11F76E48" w14:textId="599348B3" w:rsidR="008870AA" w:rsidRPr="00360B09" w:rsidRDefault="008870AA" w:rsidP="00360B09">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7"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C4E7DD2"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Wykluczenie Wykonawcy następuje zgodnie z art. 111 PZP.</w:t>
      </w:r>
    </w:p>
    <w:p w14:paraId="6FFAA057" w14:textId="0258D3E5" w:rsidR="008264E3" w:rsidRDefault="008870AA" w:rsidP="00793143">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Wykonawca nie podlega wykluczeniu w okolicznościach określonych w art. 108 ust. 1 pkt. 1, 2 i 5, jeżeli udowodni Zamawiającemu, że spełnił przesłanki, o których mowa w art. 110 ust. 2.</w:t>
      </w:r>
      <w:bookmarkEnd w:id="0"/>
    </w:p>
    <w:p w14:paraId="55E9CB8F" w14:textId="747AC0A3" w:rsidR="00360B09" w:rsidRPr="00531396" w:rsidRDefault="00360B09" w:rsidP="00360B09">
      <w:pPr>
        <w:spacing w:line="319" w:lineRule="auto"/>
        <w:ind w:left="284" w:hanging="284"/>
        <w:jc w:val="both"/>
        <w:rPr>
          <w:rFonts w:asciiTheme="minorHAnsi" w:hAnsiTheme="minorHAnsi" w:cstheme="minorHAnsi"/>
        </w:rPr>
      </w:pPr>
      <w:r w:rsidRPr="00531396">
        <w:rPr>
          <w:rFonts w:asciiTheme="minorHAnsi" w:eastAsia="Times New Roman" w:hAnsiTheme="minorHAnsi" w:cstheme="minorHAnsi"/>
          <w:b/>
          <w:bCs/>
        </w:rPr>
        <w:t>4.</w:t>
      </w:r>
      <w:r w:rsidRPr="00531396">
        <w:rPr>
          <w:rFonts w:asciiTheme="minorHAnsi" w:eastAsia="Times New Roman" w:hAnsiTheme="minorHAnsi" w:cstheme="minorHAnsi"/>
        </w:rPr>
        <w:t xml:space="preserve"> </w:t>
      </w:r>
      <w:r w:rsidRPr="00531396">
        <w:rPr>
          <w:rFonts w:asciiTheme="minorHAnsi" w:eastAsia="Calibri" w:hAnsiTheme="minorHAnsi" w:cstheme="minorHAnsi"/>
        </w:rPr>
        <w:t xml:space="preserve">Mając na uwadze </w:t>
      </w:r>
      <w:r w:rsidRPr="00531396">
        <w:rPr>
          <w:rFonts w:asciiTheme="minorHAnsi" w:hAnsiTheme="minorHAnsi" w:cstheme="minorHAnsi"/>
        </w:rPr>
        <w:t xml:space="preserve">przesłanki wykluczenia zawarte w art. 7 ust. 1 ustawy z dnia 13 kwietnia 2022 r.  o szczególnych rozwiązaniach w zakresie przeciwdziałania wspieraniu agresji na Ukrainę oraz służących ochronie bezpieczeństwa narodowego </w:t>
      </w:r>
      <w:r w:rsidR="00640FE1" w:rsidRPr="00BD28CD">
        <w:rPr>
          <w:rFonts w:asciiTheme="minorHAnsi" w:hAnsiTheme="minorHAnsi" w:cstheme="minorHAnsi"/>
        </w:rPr>
        <w:t>(</w:t>
      </w:r>
      <w:r w:rsidR="00640FE1">
        <w:rPr>
          <w:rFonts w:asciiTheme="minorHAnsi" w:hAnsiTheme="minorHAnsi" w:cstheme="minorHAnsi"/>
        </w:rPr>
        <w:t xml:space="preserve">t.j. </w:t>
      </w:r>
      <w:r w:rsidR="00640FE1" w:rsidRPr="00BD28CD">
        <w:rPr>
          <w:rFonts w:asciiTheme="minorHAnsi" w:hAnsiTheme="minorHAnsi" w:cstheme="minorHAnsi"/>
        </w:rPr>
        <w:t xml:space="preserve">Dz. U. </w:t>
      </w:r>
      <w:r w:rsidR="00640FE1">
        <w:rPr>
          <w:rFonts w:asciiTheme="minorHAnsi" w:hAnsiTheme="minorHAnsi" w:cstheme="minorHAnsi"/>
        </w:rPr>
        <w:t>202</w:t>
      </w:r>
      <w:r w:rsidR="00FA72FB">
        <w:rPr>
          <w:rFonts w:asciiTheme="minorHAnsi" w:hAnsiTheme="minorHAnsi" w:cstheme="minorHAnsi"/>
        </w:rPr>
        <w:t>4</w:t>
      </w:r>
      <w:r w:rsidR="00640FE1">
        <w:rPr>
          <w:rFonts w:asciiTheme="minorHAnsi" w:hAnsiTheme="minorHAnsi" w:cstheme="minorHAnsi"/>
        </w:rPr>
        <w:t xml:space="preserve"> </w:t>
      </w:r>
      <w:r w:rsidR="00640FE1" w:rsidRPr="00BD28CD">
        <w:rPr>
          <w:rFonts w:asciiTheme="minorHAnsi" w:hAnsiTheme="minorHAnsi" w:cstheme="minorHAnsi"/>
        </w:rPr>
        <w:t xml:space="preserve">poz. </w:t>
      </w:r>
      <w:r w:rsidR="00FA72FB">
        <w:rPr>
          <w:rFonts w:asciiTheme="minorHAnsi" w:hAnsiTheme="minorHAnsi" w:cstheme="minorHAnsi"/>
        </w:rPr>
        <w:t>507</w:t>
      </w:r>
      <w:r w:rsidR="00640FE1" w:rsidRPr="00BD28CD">
        <w:rPr>
          <w:rFonts w:asciiTheme="minorHAnsi" w:hAnsiTheme="minorHAnsi" w:cstheme="minorHAnsi"/>
        </w:rPr>
        <w:t>)</w:t>
      </w:r>
      <w:r w:rsidRPr="00531396">
        <w:rPr>
          <w:rFonts w:asciiTheme="minorHAnsi" w:hAnsiTheme="minorHAnsi" w:cstheme="minorHAnsi"/>
        </w:rPr>
        <w:t>:</w:t>
      </w:r>
    </w:p>
    <w:p w14:paraId="05330C1D" w14:textId="6FE189D7"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Z postępowania o udzielenie zamówienia publicznego lub konkursu prowadzonego na podstawie ustawy z dnia 11 września 2019 r. - Prawo zamówień publicznych wyklucza się:</w:t>
      </w:r>
    </w:p>
    <w:p w14:paraId="12645BE0" w14:textId="124C9483"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lastRenderedPageBreak/>
        <w:t>1) 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F2561B7" w14:textId="2BDCF37D"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 xml:space="preserve">2) wykonawcę oraz uczestnika konkursu, którego beneficjentem rzeczywistym w rozumieniu ustawy z dnia 1 marca 2018 r. o przeciwdziałaniu praniu pieniędzy oraz finansowaniu </w:t>
      </w:r>
      <w:r w:rsidR="00640FE1" w:rsidRPr="00BA106D">
        <w:rPr>
          <w:rFonts w:asciiTheme="minorHAnsi" w:hAnsiTheme="minorHAnsi" w:cstheme="minorHAnsi"/>
        </w:rPr>
        <w:t>(</w:t>
      </w:r>
      <w:r w:rsidR="00640FE1">
        <w:rPr>
          <w:rFonts w:asciiTheme="minorHAnsi" w:hAnsiTheme="minorHAnsi" w:cstheme="minorHAnsi"/>
        </w:rPr>
        <w:t xml:space="preserve">t.j. </w:t>
      </w:r>
      <w:r w:rsidR="00640FE1" w:rsidRPr="00BA106D">
        <w:rPr>
          <w:rFonts w:asciiTheme="minorHAnsi" w:hAnsiTheme="minorHAnsi" w:cstheme="minorHAnsi"/>
        </w:rPr>
        <w:t>Dz. U. z 202</w:t>
      </w:r>
      <w:r w:rsidR="00720A18">
        <w:rPr>
          <w:rFonts w:asciiTheme="minorHAnsi" w:hAnsiTheme="minorHAnsi" w:cstheme="minorHAnsi"/>
        </w:rPr>
        <w:t>3</w:t>
      </w:r>
      <w:r w:rsidR="00640FE1" w:rsidRPr="00BA106D">
        <w:rPr>
          <w:rFonts w:asciiTheme="minorHAnsi" w:hAnsiTheme="minorHAnsi" w:cstheme="minorHAnsi"/>
        </w:rPr>
        <w:t xml:space="preserve"> r. poz. </w:t>
      </w:r>
      <w:r w:rsidR="00720A18">
        <w:rPr>
          <w:rFonts w:asciiTheme="minorHAnsi" w:hAnsiTheme="minorHAnsi" w:cstheme="minorHAnsi"/>
        </w:rPr>
        <w:t>1124</w:t>
      </w:r>
      <w:r w:rsidR="00640FE1" w:rsidRPr="00BA106D">
        <w:rPr>
          <w:rFonts w:asciiTheme="minorHAnsi" w:hAnsiTheme="minorHAnsi" w:cstheme="minorHAnsi"/>
        </w:rPr>
        <w:t xml:space="preserve"> </w:t>
      </w:r>
      <w:r w:rsidR="00640FE1">
        <w:rPr>
          <w:rFonts w:asciiTheme="minorHAnsi" w:hAnsiTheme="minorHAnsi" w:cstheme="minorHAnsi"/>
        </w:rPr>
        <w:t>ze zm.</w:t>
      </w:r>
      <w:r w:rsidR="00640FE1" w:rsidRPr="00BA106D">
        <w:rPr>
          <w:rFonts w:asciiTheme="minorHAnsi" w:hAnsiTheme="minorHAnsi" w:cstheme="minorHAnsi"/>
        </w:rPr>
        <w:t xml:space="preserve">) </w:t>
      </w:r>
      <w:r w:rsidR="00640FE1">
        <w:rPr>
          <w:rFonts w:asciiTheme="minorHAnsi" w:hAnsiTheme="minorHAnsi" w:cstheme="minorHAnsi"/>
        </w:rPr>
        <w:t xml:space="preserve">                      </w:t>
      </w:r>
      <w:r w:rsidRPr="00531396">
        <w:rPr>
          <w:rFonts w:asciiTheme="minorHAnsi" w:hAnsiTheme="minorHAnsi" w:cstheme="minorHAnsi"/>
        </w:rPr>
        <w:t xml:space="preserve"> jest osoba wymieniona w wykazach określonych w rozporządzeniu 765/2006 </w:t>
      </w:r>
      <w:r w:rsidRPr="00531396">
        <w:rPr>
          <w:rFonts w:asciiTheme="minorHAnsi" w:hAnsiTheme="minorHAnsi" w:cstheme="minorHAnsi"/>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4C5BC01" w14:textId="5247F388" w:rsidR="00360B09" w:rsidRPr="00793143"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 xml:space="preserve">3) wykonawcę oraz uczestnika konkursu, którego jednostką dominującą w rozumieniu art. 3 ust. 1 pkt 37 ustawy z dnia 29 września 1994 r. o rachunkowości </w:t>
      </w:r>
      <w:r w:rsidR="00640FE1" w:rsidRPr="00BD28CD">
        <w:rPr>
          <w:rFonts w:asciiTheme="minorHAnsi" w:hAnsiTheme="minorHAnsi" w:cstheme="minorHAnsi"/>
        </w:rPr>
        <w:t>(</w:t>
      </w:r>
      <w:r w:rsidR="00640FE1">
        <w:rPr>
          <w:rFonts w:asciiTheme="minorHAnsi" w:hAnsiTheme="minorHAnsi" w:cstheme="minorHAnsi"/>
        </w:rPr>
        <w:t xml:space="preserve">t.j. </w:t>
      </w:r>
      <w:r w:rsidR="00640FE1" w:rsidRPr="00BD28CD">
        <w:rPr>
          <w:rFonts w:asciiTheme="minorHAnsi" w:hAnsiTheme="minorHAnsi" w:cstheme="minorHAnsi"/>
        </w:rPr>
        <w:t>Dz. U. z 202</w:t>
      </w:r>
      <w:r w:rsidR="00640FE1">
        <w:rPr>
          <w:rFonts w:asciiTheme="minorHAnsi" w:hAnsiTheme="minorHAnsi" w:cstheme="minorHAnsi"/>
        </w:rPr>
        <w:t>3</w:t>
      </w:r>
      <w:r w:rsidR="00640FE1" w:rsidRPr="00BD28CD">
        <w:rPr>
          <w:rFonts w:asciiTheme="minorHAnsi" w:hAnsiTheme="minorHAnsi" w:cstheme="minorHAnsi"/>
        </w:rPr>
        <w:t xml:space="preserve"> r. poz. </w:t>
      </w:r>
      <w:r w:rsidR="00640FE1">
        <w:rPr>
          <w:rFonts w:asciiTheme="minorHAnsi" w:hAnsiTheme="minorHAnsi" w:cstheme="minorHAnsi"/>
        </w:rPr>
        <w:t>120 ze zm.</w:t>
      </w:r>
      <w:r w:rsidR="00640FE1" w:rsidRPr="00BD28CD">
        <w:rPr>
          <w:rFonts w:asciiTheme="minorHAnsi" w:hAnsiTheme="minorHAnsi" w:cstheme="minorHAnsi"/>
        </w:rPr>
        <w:t xml:space="preserve">) </w:t>
      </w:r>
      <w:r w:rsidRPr="00531396">
        <w:rPr>
          <w:rFonts w:asciiTheme="minorHAnsi" w:hAnsiTheme="minorHAnsi" w:cstheme="minorHAnsi"/>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cstheme="minorHAnsi"/>
        </w:rPr>
        <w:t xml:space="preserve"> ustawy.</w:t>
      </w:r>
    </w:p>
    <w:p w14:paraId="2A3EB9DD" w14:textId="77777777" w:rsidR="008264E3" w:rsidRPr="008870AA" w:rsidRDefault="008264E3" w:rsidP="008870AA">
      <w:pPr>
        <w:spacing w:line="319" w:lineRule="auto"/>
        <w:ind w:left="426"/>
        <w:jc w:val="both"/>
        <w:rPr>
          <w:rFonts w:asciiTheme="minorHAnsi" w:hAnsiTheme="minorHAnsi" w:cstheme="minorHAnsi"/>
        </w:rPr>
      </w:pPr>
    </w:p>
    <w:p w14:paraId="151CA958"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26" w:name="_Toc135663022"/>
      <w:r w:rsidRPr="008870AA">
        <w:rPr>
          <w:rFonts w:asciiTheme="minorHAnsi" w:hAnsiTheme="minorHAnsi" w:cstheme="minorHAnsi"/>
          <w:b/>
          <w:bCs/>
          <w:sz w:val="24"/>
          <w:szCs w:val="24"/>
        </w:rPr>
        <w:t>X. Podmiotowe środki dowodowe. Oświadczenia i dokumenty, jakie zobowiązani są dostarczyć Wykonawcy w celu potwierdzenia spełniania warunków udziału w postępowaniu oraz wykazania braku podstaw wykluczenia</w:t>
      </w:r>
      <w:bookmarkEnd w:id="26"/>
    </w:p>
    <w:p w14:paraId="07994E25" w14:textId="77777777" w:rsidR="008870AA" w:rsidRPr="008870AA" w:rsidRDefault="008870AA" w:rsidP="008870AA">
      <w:pPr>
        <w:rPr>
          <w:rFonts w:asciiTheme="minorHAnsi" w:hAnsiTheme="minorHAnsi" w:cstheme="minorHAnsi"/>
        </w:rPr>
      </w:pPr>
    </w:p>
    <w:p w14:paraId="1F578542" w14:textId="74467E92"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Do oferty Wykonawca zobowiązany jest dołączyć aktualne na dzień składania ofert oświadczenie o spełnianiu warunków udziału w postępowaniu oraz o braku podstaw do wykluczenia z postępowania – zgodnie z </w:t>
      </w:r>
      <w:r w:rsidRPr="008870AA">
        <w:rPr>
          <w:rFonts w:asciiTheme="minorHAnsi" w:hAnsiTheme="minorHAnsi" w:cstheme="minorHAnsi"/>
          <w:b/>
        </w:rPr>
        <w:t xml:space="preserve">Załącznikiem nr 3 </w:t>
      </w:r>
      <w:r w:rsidR="003D4692">
        <w:rPr>
          <w:rFonts w:asciiTheme="minorHAnsi" w:hAnsiTheme="minorHAnsi" w:cstheme="minorHAnsi"/>
          <w:b/>
        </w:rPr>
        <w:t xml:space="preserve">i Załącznikiem nr 4 </w:t>
      </w:r>
      <w:r w:rsidRPr="008870AA">
        <w:rPr>
          <w:rFonts w:asciiTheme="minorHAnsi" w:hAnsiTheme="minorHAnsi" w:cstheme="minorHAnsi"/>
          <w:b/>
        </w:rPr>
        <w:t xml:space="preserve">(oraz </w:t>
      </w:r>
      <w:r w:rsidR="003D4692">
        <w:rPr>
          <w:rFonts w:asciiTheme="minorHAnsi" w:hAnsiTheme="minorHAnsi" w:cstheme="minorHAnsi"/>
          <w:b/>
        </w:rPr>
        <w:t>4</w:t>
      </w:r>
      <w:r w:rsidRPr="008870AA">
        <w:rPr>
          <w:rFonts w:asciiTheme="minorHAnsi" w:hAnsiTheme="minorHAnsi" w:cstheme="minorHAnsi"/>
          <w:b/>
        </w:rPr>
        <w:t>.1. jeżeli dotyczy) do SWZ</w:t>
      </w:r>
      <w:r w:rsidRPr="008870AA">
        <w:rPr>
          <w:rFonts w:asciiTheme="minorHAnsi" w:hAnsiTheme="minorHAnsi" w:cstheme="minorHAnsi"/>
        </w:rPr>
        <w:t>.</w:t>
      </w:r>
    </w:p>
    <w:p w14:paraId="7BA00812" w14:textId="77777777"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Oświadczenie, o którym mowa w pkt. 1 nie jest podmiotowym środkiem dowodowym, ale stanowi dowód potwierdzający brak podstaw wykluczenia i spełnianie warunków udziału w postępowaniu na dzień składania ofert tymczasowo zastępujący wymagane przez Zamawiającego środki podmiotowe.</w:t>
      </w:r>
    </w:p>
    <w:p w14:paraId="6F9E41CF" w14:textId="2B21C0EA" w:rsidR="008870AA" w:rsidRPr="00A55B7B" w:rsidRDefault="008870AA" w:rsidP="008870AA">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54F9B6F" w14:textId="1025E77E" w:rsid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Podmiotowe środki dowodowe wymagane od wykonawcy obejmują: </w:t>
      </w:r>
    </w:p>
    <w:p w14:paraId="192E82A6" w14:textId="77777777" w:rsidR="00053185" w:rsidRDefault="00053185" w:rsidP="00053185">
      <w:pPr>
        <w:spacing w:line="319" w:lineRule="auto"/>
        <w:ind w:left="284"/>
        <w:jc w:val="both"/>
        <w:rPr>
          <w:rFonts w:asciiTheme="minorHAnsi" w:hAnsiTheme="minorHAnsi" w:cstheme="minorHAnsi"/>
        </w:rPr>
      </w:pPr>
    </w:p>
    <w:p w14:paraId="4E7079BC" w14:textId="63441A7B" w:rsidR="00545840" w:rsidRPr="00545840" w:rsidRDefault="00545840" w:rsidP="00545840">
      <w:pPr>
        <w:pStyle w:val="Akapitzlist"/>
        <w:spacing w:after="0" w:line="319" w:lineRule="auto"/>
        <w:ind w:left="0"/>
        <w:jc w:val="both"/>
        <w:rPr>
          <w:rFonts w:asciiTheme="minorHAnsi" w:hAnsiTheme="minorHAnsi" w:cstheme="minorHAnsi"/>
        </w:rPr>
      </w:pPr>
      <w:r>
        <w:rPr>
          <w:rFonts w:asciiTheme="minorHAnsi" w:hAnsiTheme="minorHAnsi" w:cstheme="minorHAnsi"/>
          <w:b/>
          <w:bCs/>
        </w:rPr>
        <w:t xml:space="preserve">a) </w:t>
      </w:r>
      <w:r w:rsidRPr="00545840">
        <w:rPr>
          <w:rFonts w:asciiTheme="minorHAnsi" w:hAnsiTheme="minorHAnsi" w:cstheme="minorHAnsi"/>
          <w:b/>
          <w:bCs/>
        </w:rPr>
        <w:t>Wykaz robót budowlanych</w:t>
      </w:r>
      <w:r w:rsidRPr="00545840">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545840">
        <w:rPr>
          <w:rFonts w:asciiTheme="minorHAnsi" w:hAnsiTheme="minorHAnsi" w:cstheme="minorHAnsi"/>
          <w:b/>
          <w:bCs/>
        </w:rPr>
        <w:t>załącznik nr 5 do SWZ.</w:t>
      </w:r>
    </w:p>
    <w:p w14:paraId="5FBCCFD3" w14:textId="77777777" w:rsidR="00545840" w:rsidRDefault="00545840" w:rsidP="00545840">
      <w:pPr>
        <w:pStyle w:val="Tekstpodstawowy"/>
        <w:spacing w:after="0" w:line="319" w:lineRule="auto"/>
        <w:ind w:right="20"/>
        <w:jc w:val="both"/>
        <w:rPr>
          <w:rFonts w:asciiTheme="minorHAnsi" w:hAnsiTheme="minorHAnsi" w:cstheme="minorHAnsi"/>
          <w:sz w:val="22"/>
          <w:szCs w:val="22"/>
        </w:rPr>
      </w:pPr>
    </w:p>
    <w:p w14:paraId="4BFAFDAF" w14:textId="3131D4C8" w:rsidR="00545840" w:rsidRPr="00545840" w:rsidRDefault="00545840" w:rsidP="00545840">
      <w:pPr>
        <w:pStyle w:val="Tekstpodstawowy"/>
        <w:spacing w:after="0" w:line="319" w:lineRule="auto"/>
        <w:ind w:right="20"/>
        <w:jc w:val="both"/>
        <w:rPr>
          <w:rFonts w:asciiTheme="minorHAnsi" w:hAnsiTheme="minorHAnsi" w:cstheme="minorHAnsi"/>
          <w:sz w:val="22"/>
          <w:szCs w:val="22"/>
        </w:rPr>
      </w:pPr>
      <w:r w:rsidRPr="00545840">
        <w:rPr>
          <w:rFonts w:asciiTheme="minorHAnsi" w:hAnsiTheme="minorHAnsi" w:cstheme="minorHAnsi"/>
          <w:sz w:val="22"/>
          <w:szCs w:val="22"/>
        </w:rPr>
        <w:t>Jeżeli Wykonawca powołuje sią na doświadczenie w realizacji robót budowlanych, wykonanych wspólnie z innymi Wykonawcami w ramach konsorcjum, powyższy wykaz dotyczy robót budowlanych faktycznie przez niego wykonanych.</w:t>
      </w:r>
    </w:p>
    <w:p w14:paraId="4D4F5CFA" w14:textId="77777777" w:rsidR="00545840" w:rsidRDefault="00545840" w:rsidP="00545840">
      <w:pPr>
        <w:pStyle w:val="Tekstpodstawowy"/>
        <w:spacing w:after="0" w:line="319" w:lineRule="auto"/>
        <w:ind w:right="20"/>
        <w:jc w:val="both"/>
        <w:rPr>
          <w:rFonts w:asciiTheme="minorHAnsi" w:hAnsiTheme="minorHAnsi" w:cstheme="minorHAnsi"/>
          <w:sz w:val="22"/>
          <w:szCs w:val="22"/>
        </w:rPr>
      </w:pPr>
    </w:p>
    <w:p w14:paraId="76E2FAFD" w14:textId="0A7889E9" w:rsidR="00545840" w:rsidRPr="00545840" w:rsidRDefault="00545840" w:rsidP="00545840">
      <w:pPr>
        <w:pStyle w:val="Tekstpodstawowy"/>
        <w:spacing w:after="0" w:line="319" w:lineRule="auto"/>
        <w:ind w:right="20"/>
        <w:jc w:val="both"/>
        <w:rPr>
          <w:rFonts w:asciiTheme="minorHAnsi" w:hAnsiTheme="minorHAnsi" w:cstheme="minorHAnsi"/>
          <w:sz w:val="22"/>
          <w:szCs w:val="22"/>
        </w:rPr>
      </w:pPr>
      <w:r w:rsidRPr="00545840">
        <w:rPr>
          <w:rFonts w:asciiTheme="minorHAnsi" w:hAnsiTheme="minorHAnsi" w:cstheme="minorHAnsi"/>
          <w:sz w:val="22"/>
          <w:szCs w:val="22"/>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61EA582D" w14:textId="77777777" w:rsidR="00545840" w:rsidRDefault="00545840" w:rsidP="00545840">
      <w:pPr>
        <w:spacing w:line="319" w:lineRule="auto"/>
        <w:jc w:val="both"/>
        <w:rPr>
          <w:rFonts w:asciiTheme="minorHAnsi" w:hAnsiTheme="minorHAnsi" w:cstheme="minorHAnsi"/>
          <w:b/>
          <w:bCs/>
        </w:rPr>
      </w:pPr>
    </w:p>
    <w:p w14:paraId="7CC3A2A2" w14:textId="1601E690" w:rsidR="00545840" w:rsidRPr="00545840" w:rsidRDefault="00545840" w:rsidP="00545840">
      <w:pPr>
        <w:spacing w:line="319" w:lineRule="auto"/>
        <w:jc w:val="both"/>
        <w:rPr>
          <w:rFonts w:asciiTheme="minorHAnsi" w:hAnsiTheme="minorHAnsi" w:cstheme="minorHAnsi"/>
        </w:rPr>
      </w:pPr>
      <w:r>
        <w:rPr>
          <w:rFonts w:asciiTheme="minorHAnsi" w:hAnsiTheme="minorHAnsi" w:cstheme="minorHAnsi"/>
          <w:b/>
          <w:bCs/>
        </w:rPr>
        <w:t xml:space="preserve">b) </w:t>
      </w:r>
      <w:r w:rsidRPr="00545840">
        <w:rPr>
          <w:rFonts w:asciiTheme="minorHAnsi" w:hAnsiTheme="minorHAnsi" w:cstheme="minorHAnsi"/>
          <w:b/>
          <w:bCs/>
        </w:rPr>
        <w:t>Wykazu osób</w:t>
      </w:r>
      <w:r w:rsidRPr="00545840">
        <w:rPr>
          <w:rFonts w:asciiTheme="minorHAnsi" w:hAnsiTheme="minorHAnsi" w:cstheme="minorHAnsi"/>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545840">
        <w:rPr>
          <w:rFonts w:asciiTheme="minorHAnsi" w:hAnsiTheme="minorHAnsi" w:cstheme="minorHAnsi"/>
          <w:b/>
        </w:rPr>
        <w:t>załącznik nr 6 do SWZ</w:t>
      </w:r>
      <w:r w:rsidRPr="00545840">
        <w:rPr>
          <w:rFonts w:asciiTheme="minorHAnsi" w:hAnsiTheme="minorHAnsi" w:cstheme="minorHAnsi"/>
        </w:rPr>
        <w:t>.</w:t>
      </w:r>
    </w:p>
    <w:p w14:paraId="7A0AC744" w14:textId="1818FC46" w:rsidR="008870AA" w:rsidRDefault="008870AA" w:rsidP="008870AA">
      <w:pPr>
        <w:rPr>
          <w:rFonts w:asciiTheme="minorHAnsi" w:hAnsiTheme="minorHAnsi" w:cstheme="minorHAnsi"/>
        </w:rPr>
      </w:pPr>
    </w:p>
    <w:p w14:paraId="0A8B62A8" w14:textId="77777777" w:rsidR="008870AA" w:rsidRPr="00545840" w:rsidRDefault="008870AA" w:rsidP="00545840">
      <w:pPr>
        <w:numPr>
          <w:ilvl w:val="0"/>
          <w:numId w:val="6"/>
        </w:numPr>
        <w:tabs>
          <w:tab w:val="left" w:pos="426"/>
        </w:tabs>
        <w:spacing w:line="319" w:lineRule="auto"/>
        <w:ind w:left="0" w:firstLine="0"/>
        <w:jc w:val="both"/>
        <w:rPr>
          <w:rFonts w:asciiTheme="minorHAnsi" w:hAnsiTheme="minorHAnsi" w:cstheme="minorHAnsi"/>
        </w:rPr>
      </w:pPr>
      <w:r w:rsidRPr="00545840">
        <w:rPr>
          <w:rFonts w:asciiTheme="minorHAnsi" w:hAnsiTheme="minorHAnsi" w:cstheme="min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205490B0" w14:textId="77777777" w:rsidR="008870AA" w:rsidRPr="008870AA" w:rsidRDefault="008870AA" w:rsidP="008870AA">
      <w:pPr>
        <w:spacing w:line="319" w:lineRule="auto"/>
        <w:jc w:val="both"/>
        <w:rPr>
          <w:rFonts w:asciiTheme="minorHAnsi" w:hAnsiTheme="minorHAnsi" w:cstheme="minorHAnsi"/>
        </w:rPr>
      </w:pPr>
    </w:p>
    <w:p w14:paraId="673F789E" w14:textId="77777777" w:rsidR="008870AA" w:rsidRPr="008870AA" w:rsidRDefault="008870AA" w:rsidP="00545840">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6.</w:t>
      </w:r>
      <w:r w:rsidRPr="008870AA">
        <w:rPr>
          <w:rFonts w:asciiTheme="minorHAnsi" w:hAnsiTheme="minorHAnsi" w:cstheme="minorHAnsi"/>
        </w:rPr>
        <w:t xml:space="preserve"> Wykonawca nie jest zobowiązany do złożenia podmiotowych środków dowodowych, które zamawiający posiada, jeżeli Wykonawca wskaże te środki oraz potwierdzi ich prawidłowość i aktualność.</w:t>
      </w:r>
    </w:p>
    <w:p w14:paraId="09032696"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8EBEC2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7.</w:t>
      </w:r>
      <w:r w:rsidRPr="008870AA">
        <w:rPr>
          <w:rFonts w:asciiTheme="minorHAnsi" w:hAnsiTheme="minorHAnsi" w:cstheme="minorHAnsi"/>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DCFA6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22233A9"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8</w:t>
      </w:r>
      <w:r w:rsidRPr="008870AA">
        <w:rPr>
          <w:rFonts w:asciiTheme="minorHAnsi" w:hAnsiTheme="minorHAnsi" w:cstheme="minorHAnsi"/>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24CCD0" w14:textId="77777777" w:rsidR="008870AA" w:rsidRPr="008870AA" w:rsidRDefault="008870AA" w:rsidP="008870AA">
      <w:pPr>
        <w:spacing w:line="319" w:lineRule="auto"/>
        <w:jc w:val="both"/>
        <w:rPr>
          <w:rFonts w:asciiTheme="minorHAnsi" w:hAnsiTheme="minorHAnsi" w:cstheme="minorHAnsi"/>
          <w:b/>
          <w:bCs/>
        </w:rPr>
      </w:pPr>
    </w:p>
    <w:p w14:paraId="6FD2090C"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9.</w:t>
      </w:r>
      <w:r w:rsidRPr="008870AA">
        <w:rPr>
          <w:rFonts w:asciiTheme="minorHAnsi" w:hAnsiTheme="minorHAnsi" w:cstheme="minorHAnsi"/>
        </w:rPr>
        <w:t xml:space="preserve"> 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7B2081E" w14:textId="77777777" w:rsidR="008870AA" w:rsidRPr="008870AA" w:rsidRDefault="008870AA" w:rsidP="008870AA">
      <w:pPr>
        <w:spacing w:line="319" w:lineRule="auto"/>
        <w:jc w:val="both"/>
        <w:rPr>
          <w:rFonts w:asciiTheme="minorHAnsi" w:hAnsiTheme="minorHAnsi" w:cstheme="minorHAnsi"/>
        </w:rPr>
      </w:pPr>
    </w:p>
    <w:p w14:paraId="33EE635B"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10.</w:t>
      </w:r>
      <w:r w:rsidRPr="008870AA">
        <w:rPr>
          <w:rFonts w:asciiTheme="minorHAnsi" w:hAnsiTheme="minorHAnsi" w:cstheme="minorHAnsi"/>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8870AA">
        <w:rPr>
          <w:rFonts w:asciiTheme="minorHAnsi" w:hAnsiTheme="minorHAnsi" w:cstheme="minorHAnsi"/>
          <w:smallCaps/>
        </w:rPr>
        <w:t xml:space="preserve">30  </w:t>
      </w:r>
      <w:r w:rsidRPr="008870AA">
        <w:rPr>
          <w:rFonts w:asciiTheme="minorHAnsi" w:hAnsiTheme="minorHAnsi" w:cstheme="minorHAnsi"/>
        </w:rPr>
        <w:t xml:space="preserve">grudnia 2020 r. w sprawie sposobu sporządzania i przekazywania informacji oraz wymagań technicznych </w:t>
      </w:r>
      <w:r w:rsidRPr="008870AA">
        <w:rPr>
          <w:rFonts w:asciiTheme="minorHAnsi" w:hAnsiTheme="minorHAnsi" w:cstheme="minorHAnsi"/>
        </w:rPr>
        <w:lastRenderedPageBreak/>
        <w:t>dla dokumentów elektronicznych oraz środków komunikacji elektronicznej w postępowaniu o udzielenie zamówienia publicznego lub konkursie.</w:t>
      </w:r>
    </w:p>
    <w:p w14:paraId="5B666895" w14:textId="77777777" w:rsidR="008870AA" w:rsidRPr="008870AA" w:rsidRDefault="008870AA" w:rsidP="008870AA">
      <w:pPr>
        <w:pBdr>
          <w:top w:val="nil"/>
          <w:left w:val="nil"/>
          <w:bottom w:val="nil"/>
          <w:right w:val="nil"/>
          <w:between w:val="nil"/>
        </w:pBdr>
        <w:spacing w:line="319" w:lineRule="auto"/>
        <w:ind w:left="434"/>
        <w:jc w:val="both"/>
        <w:rPr>
          <w:rFonts w:asciiTheme="minorHAnsi" w:hAnsiTheme="minorHAnsi" w:cstheme="minorHAnsi"/>
        </w:rPr>
      </w:pPr>
    </w:p>
    <w:p w14:paraId="02C703C2"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27" w:name="_Toc135663023"/>
      <w:r w:rsidRPr="008870AA">
        <w:rPr>
          <w:rFonts w:asciiTheme="minorHAnsi" w:hAnsiTheme="minorHAnsi" w:cstheme="minorHAnsi"/>
          <w:b/>
          <w:bCs/>
          <w:sz w:val="22"/>
          <w:szCs w:val="22"/>
        </w:rPr>
        <w:t>XI. Poleganie na zasobach innych podmiotów</w:t>
      </w:r>
      <w:bookmarkEnd w:id="27"/>
    </w:p>
    <w:p w14:paraId="27E7E4F9"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47E07B"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 odniesieniu do warunków dotyczących doświadczenia, wykonawcy mogą polegać na zdolnościach podmiotów udostępniających zasoby, jeśli podmioty te wykonają usługi  do realizacji którego te zdolności są wymagane.</w:t>
      </w:r>
    </w:p>
    <w:p w14:paraId="0E7B85C2" w14:textId="74C72BE9"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8870AA">
        <w:rPr>
          <w:rFonts w:asciiTheme="minorHAnsi" w:hAnsiTheme="minorHAnsi" w:cstheme="minorHAnsi"/>
          <w:b/>
        </w:rPr>
        <w:t xml:space="preserve">załącznik nr </w:t>
      </w:r>
      <w:r w:rsidR="00987D24">
        <w:rPr>
          <w:rFonts w:asciiTheme="minorHAnsi" w:hAnsiTheme="minorHAnsi" w:cstheme="minorHAnsi"/>
          <w:b/>
        </w:rPr>
        <w:t>8</w:t>
      </w:r>
      <w:r w:rsidRPr="008870AA">
        <w:rPr>
          <w:rFonts w:asciiTheme="minorHAnsi" w:hAnsiTheme="minorHAnsi" w:cstheme="minorHAnsi"/>
          <w:b/>
        </w:rPr>
        <w:t xml:space="preserve"> do SWZ.</w:t>
      </w:r>
    </w:p>
    <w:p w14:paraId="33C72A5C"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B0DED0"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E60D822"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b/>
        </w:rPr>
        <w:t xml:space="preserve">UWAGA: </w:t>
      </w:r>
      <w:r w:rsidRPr="008870AA">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317D18D" w14:textId="44E1C785" w:rsidR="00981F2A" w:rsidRPr="00D9533C" w:rsidRDefault="008870AA" w:rsidP="00981F2A">
      <w:pPr>
        <w:numPr>
          <w:ilvl w:val="3"/>
          <w:numId w:val="1"/>
        </w:numPr>
        <w:shd w:val="clear" w:color="auto" w:fill="FFFFFF"/>
        <w:spacing w:line="319" w:lineRule="auto"/>
        <w:ind w:left="426"/>
        <w:jc w:val="both"/>
        <w:rPr>
          <w:rFonts w:asciiTheme="minorHAnsi" w:hAnsiTheme="minorHAnsi" w:cstheme="minorHAnsi"/>
        </w:rPr>
      </w:pPr>
      <w:r w:rsidRPr="008870AA">
        <w:rPr>
          <w:rFonts w:asciiTheme="minorHAnsi" w:hAnsiTheme="minorHAnsi" w:cstheme="minorHAnsi"/>
        </w:rPr>
        <w:t xml:space="preserve">Wykonawca, w przypadku polegania na zdolnościach lub sytuacji podmiotów udostępniających zasoby, przedstawia, wraz z oświadczeniem, o którym mowa w Rozdziale X ust. 1 SWZ, także oświadczenie podmiotu udostępniającego zasoby </w:t>
      </w:r>
      <w:r w:rsidRPr="008870AA">
        <w:rPr>
          <w:rFonts w:asciiTheme="minorHAnsi" w:hAnsiTheme="minorHAnsi" w:cstheme="minorHAnsi"/>
          <w:b/>
          <w:bCs/>
        </w:rPr>
        <w:t xml:space="preserve">(załącznik nr </w:t>
      </w:r>
      <w:r w:rsidR="00B309EE">
        <w:rPr>
          <w:rFonts w:asciiTheme="minorHAnsi" w:hAnsiTheme="minorHAnsi" w:cstheme="minorHAnsi"/>
          <w:b/>
          <w:bCs/>
        </w:rPr>
        <w:t>4</w:t>
      </w:r>
      <w:r w:rsidRPr="008870AA">
        <w:rPr>
          <w:rFonts w:asciiTheme="minorHAnsi" w:hAnsiTheme="minorHAnsi" w:cstheme="minorHAnsi"/>
          <w:b/>
          <w:bCs/>
        </w:rPr>
        <w:t>.1. do SWZ)</w:t>
      </w:r>
      <w:r w:rsidRPr="008870AA">
        <w:rPr>
          <w:rFonts w:asciiTheme="minorHAnsi" w:hAnsiTheme="minorHAnsi" w:cstheme="minorHAnsi"/>
        </w:rPr>
        <w:t xml:space="preserve">, potwierdzające brak podstaw wykluczenia tego podmiotu oraz odpowiednio spełnianie warunków udziału w postępowaniu, w zakresie, w jakim </w:t>
      </w:r>
      <w:bookmarkStart w:id="28" w:name="_Hlk65499459"/>
      <w:r w:rsidRPr="008870AA">
        <w:rPr>
          <w:rFonts w:asciiTheme="minorHAnsi" w:hAnsiTheme="minorHAnsi" w:cstheme="minorHAnsi"/>
        </w:rPr>
        <w:t xml:space="preserve">Wykonawca powołuje się na jego zasoby, </w:t>
      </w:r>
      <w:bookmarkEnd w:id="28"/>
      <w:r w:rsidRPr="008870AA">
        <w:rPr>
          <w:rFonts w:asciiTheme="minorHAnsi" w:hAnsiTheme="minorHAnsi" w:cstheme="minorHAnsi"/>
        </w:rPr>
        <w:t>zgodnie z katalogiem dokumentów określonych w Rozdziale X SWZ.</w:t>
      </w:r>
    </w:p>
    <w:p w14:paraId="6D541C8B"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p>
    <w:p w14:paraId="4ED7F589" w14:textId="49A3C491"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29" w:name="_Toc135663024"/>
      <w:r w:rsidRPr="008870AA">
        <w:rPr>
          <w:rFonts w:asciiTheme="minorHAnsi" w:hAnsiTheme="minorHAnsi" w:cstheme="minorHAnsi"/>
          <w:b/>
          <w:bCs/>
          <w:sz w:val="24"/>
          <w:szCs w:val="24"/>
        </w:rPr>
        <w:t>XII. Informacja dla Wykonawców wspólnie ubiegających się o udzielenie zamówienia</w:t>
      </w:r>
      <w:r w:rsidR="00CF7362">
        <w:rPr>
          <w:rFonts w:asciiTheme="minorHAnsi" w:hAnsiTheme="minorHAnsi" w:cstheme="minorHAnsi"/>
          <w:b/>
          <w:bCs/>
          <w:sz w:val="24"/>
          <w:szCs w:val="24"/>
        </w:rPr>
        <w:t>*</w:t>
      </w:r>
      <w:bookmarkEnd w:id="29"/>
    </w:p>
    <w:p w14:paraId="4DF3581E" w14:textId="77777777" w:rsidR="008870AA" w:rsidRPr="008870AA" w:rsidRDefault="008870AA" w:rsidP="008870AA">
      <w:pPr>
        <w:rPr>
          <w:rFonts w:asciiTheme="minorHAnsi" w:hAnsiTheme="minorHAnsi" w:cstheme="minorHAnsi"/>
        </w:rPr>
      </w:pPr>
    </w:p>
    <w:p w14:paraId="0B885E74"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8870AA">
        <w:rPr>
          <w:rFonts w:asciiTheme="minorHAnsi" w:hAnsiTheme="minorHAnsi" w:cstheme="minorHAnsi"/>
          <w:b/>
        </w:rPr>
        <w:t xml:space="preserve"> </w:t>
      </w:r>
      <w:r w:rsidRPr="008870AA">
        <w:rPr>
          <w:rFonts w:asciiTheme="minorHAnsi" w:hAnsiTheme="minorHAnsi" w:cstheme="minorHAnsi"/>
        </w:rPr>
        <w:t xml:space="preserve">winno być załączone do oferty. </w:t>
      </w:r>
    </w:p>
    <w:p w14:paraId="099C3CAB"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 xml:space="preserve">W przypadku Wykonawców wspólnie ubiegających się o udzielenie zamówienia, oświadczenia, o których mowa w Rozdziale X ust. 1 SWZ, składa każdy z Wykonawców. Oświadczenia te potwierdzają brak podstaw </w:t>
      </w:r>
      <w:r w:rsidRPr="008870AA">
        <w:rPr>
          <w:rFonts w:asciiTheme="minorHAnsi" w:hAnsiTheme="minorHAnsi" w:cstheme="minorHAnsi"/>
        </w:rPr>
        <w:lastRenderedPageBreak/>
        <w:t>wykluczenia oraz spełnianie warunków udziału w zakresie, w jakim każdy z Wykonawców wykazuje spełnianie warunków udziału w postępowaniu.</w:t>
      </w:r>
    </w:p>
    <w:p w14:paraId="49D02C42" w14:textId="68BEB829" w:rsidR="008870AA" w:rsidRPr="008870AA" w:rsidRDefault="008870AA">
      <w:pPr>
        <w:numPr>
          <w:ilvl w:val="0"/>
          <w:numId w:val="13"/>
        </w:numPr>
        <w:spacing w:line="319" w:lineRule="auto"/>
        <w:ind w:left="426"/>
        <w:jc w:val="both"/>
        <w:rPr>
          <w:rFonts w:asciiTheme="minorHAnsi" w:hAnsiTheme="minorHAnsi" w:cstheme="minorHAnsi"/>
          <w:b/>
          <w:bCs/>
        </w:rPr>
      </w:pPr>
      <w:bookmarkStart w:id="30" w:name="_Hlk63772459"/>
      <w:r w:rsidRPr="008870AA">
        <w:rPr>
          <w:rFonts w:asciiTheme="minorHAnsi" w:hAnsiTheme="minorHAnsi" w:cstheme="minorHAnsi"/>
        </w:rPr>
        <w:t xml:space="preserve">Wykonawcy wspólnie ubiegający się o udzielenie zamówienia dołączają do oferty </w:t>
      </w:r>
      <w:bookmarkStart w:id="31" w:name="_Hlk63766266"/>
      <w:r w:rsidRPr="008870AA">
        <w:rPr>
          <w:rFonts w:asciiTheme="minorHAnsi" w:hAnsiTheme="minorHAnsi" w:cstheme="minorHAnsi"/>
        </w:rPr>
        <w:t xml:space="preserve">oświadczenie, z którego wynika, które roboty wykonają poszczególni wykonawcy, według wzoru stanowiącego </w:t>
      </w:r>
      <w:r w:rsidRPr="008870AA">
        <w:rPr>
          <w:rFonts w:asciiTheme="minorHAnsi" w:hAnsiTheme="minorHAnsi" w:cstheme="minorHAnsi"/>
          <w:b/>
          <w:bCs/>
        </w:rPr>
        <w:t xml:space="preserve">załącznik nr </w:t>
      </w:r>
      <w:r w:rsidR="00987D24">
        <w:rPr>
          <w:rFonts w:asciiTheme="minorHAnsi" w:hAnsiTheme="minorHAnsi" w:cstheme="minorHAnsi"/>
          <w:b/>
          <w:bCs/>
        </w:rPr>
        <w:t>7</w:t>
      </w:r>
      <w:r w:rsidRPr="008870AA">
        <w:rPr>
          <w:rFonts w:asciiTheme="minorHAnsi" w:hAnsiTheme="minorHAnsi" w:cstheme="minorHAnsi"/>
          <w:b/>
          <w:bCs/>
        </w:rPr>
        <w:t xml:space="preserve"> do SWZ.</w:t>
      </w:r>
    </w:p>
    <w:bookmarkEnd w:id="30"/>
    <w:bookmarkEnd w:id="31"/>
    <w:p w14:paraId="523ECC66"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brak podstaw do wykluczenia z postępowania składa każdy z Wykonawców wspólnie ubiegających się o zamówienie.</w:t>
      </w:r>
    </w:p>
    <w:p w14:paraId="4E343886"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spełnianie warunków udziału w postepowaniu składa każdy z wykonawców w zakresie, w jakim każdy z wykonawców wykazuje spełnianie warunków.</w:t>
      </w:r>
    </w:p>
    <w:p w14:paraId="446953DB" w14:textId="1A5A3FD4" w:rsidR="008870AA" w:rsidRDefault="00CF7362" w:rsidP="00CF7362">
      <w:pPr>
        <w:spacing w:line="319" w:lineRule="auto"/>
        <w:jc w:val="both"/>
        <w:rPr>
          <w:rFonts w:asciiTheme="minorHAnsi" w:hAnsiTheme="minorHAnsi" w:cstheme="minorHAnsi"/>
        </w:rPr>
      </w:pPr>
      <w:r>
        <w:rPr>
          <w:rFonts w:asciiTheme="minorHAnsi" w:hAnsiTheme="minorHAnsi" w:cstheme="minorHAnsi"/>
        </w:rPr>
        <w:t>* dotyczy także spółek cywilnych</w:t>
      </w:r>
    </w:p>
    <w:p w14:paraId="134F6CE1" w14:textId="77777777" w:rsidR="00D64F65" w:rsidRPr="00CF7362" w:rsidRDefault="00D64F65" w:rsidP="00CF7362">
      <w:pPr>
        <w:spacing w:line="319" w:lineRule="auto"/>
        <w:jc w:val="both"/>
        <w:rPr>
          <w:rFonts w:asciiTheme="minorHAnsi" w:hAnsiTheme="minorHAnsi" w:cstheme="minorHAnsi"/>
        </w:rPr>
      </w:pPr>
    </w:p>
    <w:p w14:paraId="17C2D6F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2" w:name="_Toc135663025"/>
      <w:bookmarkStart w:id="33" w:name="_Hlk65242347"/>
      <w:r w:rsidRPr="008870AA">
        <w:rPr>
          <w:rFonts w:asciiTheme="minorHAnsi" w:hAnsiTheme="minorHAnsi" w:cstheme="minorHAnsi"/>
          <w:b/>
          <w:bCs/>
          <w:sz w:val="24"/>
          <w:szCs w:val="24"/>
        </w:rPr>
        <w:t>XIII. Informacje o sposobie porozumiewania się zamawiającego z Wykonawcami oraz przekazywania oświadczeń lub dokumentów</w:t>
      </w:r>
      <w:bookmarkEnd w:id="32"/>
    </w:p>
    <w:p w14:paraId="28BDBCD7" w14:textId="77777777" w:rsidR="008870AA" w:rsidRPr="008870AA" w:rsidRDefault="008870AA" w:rsidP="008870AA">
      <w:pPr>
        <w:rPr>
          <w:rFonts w:asciiTheme="minorHAnsi" w:hAnsiTheme="minorHAnsi" w:cstheme="minorHAnsi"/>
        </w:rPr>
      </w:pPr>
    </w:p>
    <w:p w14:paraId="1202484B" w14:textId="77777777" w:rsidR="008870AA" w:rsidRPr="008870AA" w:rsidRDefault="008870AA">
      <w:pPr>
        <w:numPr>
          <w:ilvl w:val="0"/>
          <w:numId w:val="12"/>
        </w:numPr>
        <w:spacing w:line="319" w:lineRule="auto"/>
        <w:ind w:left="284" w:hanging="284"/>
        <w:jc w:val="both"/>
        <w:rPr>
          <w:rFonts w:asciiTheme="minorHAnsi" w:hAnsiTheme="minorHAnsi" w:cstheme="minorHAnsi"/>
          <w:b/>
          <w:bCs/>
        </w:rPr>
      </w:pPr>
      <w:bookmarkStart w:id="34" w:name="_Hlk66116939"/>
      <w:r w:rsidRPr="008870AA">
        <w:rPr>
          <w:rFonts w:asciiTheme="minorHAnsi" w:hAnsiTheme="minorHAnsi" w:cstheme="minorHAnsi"/>
        </w:rPr>
        <w:t xml:space="preserve">Osobą uprawnioną do kontaktu z Wykonawcami jest: </w:t>
      </w:r>
      <w:r w:rsidRPr="008870AA">
        <w:rPr>
          <w:rFonts w:asciiTheme="minorHAnsi" w:hAnsiTheme="minorHAnsi" w:cstheme="minorHAnsi"/>
          <w:b/>
          <w:bCs/>
        </w:rPr>
        <w:t>inspektor ds. zamówień publicznych – Magdalena Pawlicka.</w:t>
      </w:r>
    </w:p>
    <w:p w14:paraId="7C9C23F5" w14:textId="77777777" w:rsidR="008870AA" w:rsidRPr="008870AA" w:rsidRDefault="008870AA">
      <w:pPr>
        <w:numPr>
          <w:ilvl w:val="0"/>
          <w:numId w:val="12"/>
        </w:numPr>
        <w:spacing w:line="319" w:lineRule="auto"/>
        <w:ind w:left="284" w:hanging="284"/>
        <w:jc w:val="both"/>
        <w:rPr>
          <w:rFonts w:asciiTheme="minorHAnsi" w:hAnsiTheme="minorHAnsi" w:cstheme="minorHAnsi"/>
          <w:b/>
          <w:bCs/>
        </w:rPr>
      </w:pPr>
      <w:r w:rsidRPr="008870AA">
        <w:rPr>
          <w:rFonts w:asciiTheme="minorHAnsi" w:hAnsiTheme="minorHAnsi" w:cstheme="minorHAnsi"/>
        </w:rPr>
        <w:t>W korespondencji kierowanej do Zamawiającego Wykonawcy powinni posługiwać się numerem przedmiotowego postępowania.</w:t>
      </w:r>
    </w:p>
    <w:p w14:paraId="0D1C6F7C"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za pośrednictwem platformy zakupowej, dostępnej pod adresem </w:t>
      </w:r>
      <w:hyperlink r:id="rId28" w:history="1">
        <w:r w:rsidRPr="008870AA">
          <w:rPr>
            <w:rStyle w:val="Hipercze"/>
            <w:rFonts w:asciiTheme="minorHAnsi" w:hAnsiTheme="minorHAnsi" w:cstheme="minorHAnsi"/>
          </w:rPr>
          <w:t>https://platformazakupowa.pl/pn/dopiewo</w:t>
        </w:r>
      </w:hyperlink>
      <w:r w:rsidRPr="008870AA">
        <w:rPr>
          <w:rFonts w:asciiTheme="minorHAnsi" w:hAnsiTheme="minorHAnsi" w:cstheme="minorHAnsi"/>
        </w:rPr>
        <w:t>.</w:t>
      </w:r>
      <w:r w:rsidRPr="008870AA">
        <w:rPr>
          <w:rFonts w:asciiTheme="minorHAnsi" w:hAnsiTheme="minorHAnsi" w:cstheme="minorHAnsi"/>
          <w:color w:val="FF0000"/>
        </w:rPr>
        <w:t xml:space="preserve"> </w:t>
      </w:r>
      <w:r w:rsidRPr="008870AA">
        <w:rPr>
          <w:rFonts w:asciiTheme="minorHAnsi" w:hAnsiTheme="minorHAnsi" w:cstheme="minorHAnsi"/>
        </w:rPr>
        <w:t xml:space="preserve">Przez środki komunikacji elektronicznej rozumie się środki komunikacji elektronicznej zdefiniowane w ustawie z dnia 18 lipca 2002 r. o świadczeniu usług drogą elektroniczną (t.j. Dz. U. z 2020 r., poz. 344). </w:t>
      </w:r>
      <w:bookmarkStart w:id="35" w:name="_Hlk66119211"/>
      <w:r w:rsidRPr="008870AA">
        <w:rPr>
          <w:rFonts w:asciiTheme="minorHAnsi" w:hAnsiTheme="minorHAnsi" w:cstheme="minorHAnsi"/>
        </w:rPr>
        <w:t xml:space="preserve">Zamawiający dopuszcza komunikację  za pośrednictwem poczty elektronicznej. Adres poczty elektronicznej osoby uprawnionej do kontaktu z Wykonawcami: </w:t>
      </w:r>
      <w:hyperlink r:id="rId29" w:history="1">
        <w:r w:rsidRPr="008870AA">
          <w:rPr>
            <w:rStyle w:val="Hipercze"/>
            <w:rFonts w:asciiTheme="minorHAnsi" w:hAnsiTheme="minorHAnsi" w:cstheme="minorHAnsi"/>
          </w:rPr>
          <w:t>magdalena.pawlicka@dopiewo.pl</w:t>
        </w:r>
      </w:hyperlink>
    </w:p>
    <w:bookmarkEnd w:id="35"/>
    <w:p w14:paraId="16ED96BB" w14:textId="77777777" w:rsidR="008870AA" w:rsidRPr="008870AA" w:rsidRDefault="008870AA">
      <w:pPr>
        <w:numPr>
          <w:ilvl w:val="0"/>
          <w:numId w:val="12"/>
        </w:numPr>
        <w:spacing w:line="319" w:lineRule="auto"/>
        <w:ind w:left="284" w:hanging="284"/>
        <w:jc w:val="both"/>
        <w:rPr>
          <w:rFonts w:asciiTheme="minorHAnsi" w:hAnsiTheme="minorHAnsi" w:cstheme="minorHAnsi"/>
        </w:rPr>
      </w:pPr>
      <w:r w:rsidRPr="008870AA">
        <w:rPr>
          <w:rFonts w:asciiTheme="minorHAnsi" w:hAnsiTheme="minorHAnsi" w:cstheme="minorHAnsi"/>
        </w:rPr>
        <w:t xml:space="preserve">Ofertę, oświadczenia, o których mowa w art. 125 ust. 1 Pzp, podmiotowe środki dowodowe, pełnomocnictwa, zobowiązanie podmiotu udostepniającego zasoby sporządza się w postaci elektronicznej, w ogólnie dostępnych formatach danych. </w:t>
      </w:r>
    </w:p>
    <w:p w14:paraId="33BC3DA1" w14:textId="77777777" w:rsidR="008870AA" w:rsidRPr="008870AA" w:rsidRDefault="008870AA" w:rsidP="008870AA">
      <w:pPr>
        <w:spacing w:line="319" w:lineRule="auto"/>
        <w:ind w:left="284"/>
        <w:jc w:val="both"/>
        <w:rPr>
          <w:rFonts w:asciiTheme="minorHAnsi" w:hAnsiTheme="minorHAnsi" w:cstheme="minorHAnsi"/>
        </w:rPr>
      </w:pPr>
      <w:r w:rsidRPr="008870AA">
        <w:rPr>
          <w:rFonts w:asciiTheme="minorHAnsi" w:hAnsiTheme="minorHAnsi" w:cstheme="minorHAnsi"/>
        </w:rPr>
        <w:t>Ofertę, a także oświadczenia, o jakich mowa w Rozdziale X ust. 1 SWZ składa się pod rygorem nieważności, w formie elektronicznej lub w postaci elektronicznej opatrzonej podpisem zaufanym lub podpisem osobistym.</w:t>
      </w:r>
    </w:p>
    <w:p w14:paraId="57951E15"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Postępowanie prowadzone jest w języku polskim.</w:t>
      </w:r>
    </w:p>
    <w:p w14:paraId="0EAFE83E"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Występuje limit objętości plików lub spakowanych folderów w zakresie całej oferty do ilości 10 plików lub spakowanych folderów (pliki można spakować zgodnie z pkt 8) przy maksymalnej wielkości 150 MB.</w:t>
      </w:r>
    </w:p>
    <w:p w14:paraId="0D6D597C" w14:textId="77777777" w:rsidR="008870AA" w:rsidRPr="008870AA" w:rsidRDefault="008870AA">
      <w:pPr>
        <w:pStyle w:val="Akapitzlist"/>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 xml:space="preserve"> W przypadku większych plików zaleca się skorzystanie z instrukcji pakowania plików, dostępnej na platformazakupowa.pl.</w:t>
      </w:r>
    </w:p>
    <w:p w14:paraId="46D20E72"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Czas wyświetlany na platformazakupowa.pl synchronizuje się automatycznie z serwerem Głównego Urzędu Miar.</w:t>
      </w:r>
    </w:p>
    <w:p w14:paraId="03810E53"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w:t>
      </w:r>
      <w:r w:rsidRPr="008870AA">
        <w:rPr>
          <w:rFonts w:asciiTheme="minorHAnsi" w:hAnsiTheme="minorHAnsi" w:cstheme="minorHAnsi"/>
        </w:rPr>
        <w:lastRenderedPageBreak/>
        <w:t>dokumentów zawartych w tym pliku odpowiednio kwalifikowanym podpisem elektronicznym, podpisem zaufanym lub podpisem osobistym.</w:t>
      </w:r>
    </w:p>
    <w:p w14:paraId="090F30A4"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30">
        <w:r w:rsidRPr="008870AA">
          <w:rPr>
            <w:rFonts w:asciiTheme="minorHAnsi" w:hAnsiTheme="minorHAnsi" w:cstheme="minorHAnsi"/>
            <w:u w:val="single"/>
          </w:rPr>
          <w:t>https://platformazakupowa.pl/strona/45-instrukcje</w:t>
        </w:r>
      </w:hyperlink>
    </w:p>
    <w:p w14:paraId="26C9B6AE" w14:textId="77777777" w:rsidR="008870AA" w:rsidRPr="008870AA" w:rsidRDefault="008870AA">
      <w:pPr>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określa niezbędne wymagania sprzętowo - aplikacyjne umożliwiające pracę na </w:t>
      </w:r>
      <w:hyperlink r:id="rId31">
        <w:r w:rsidRPr="008870AA">
          <w:rPr>
            <w:rFonts w:asciiTheme="minorHAnsi" w:hAnsiTheme="minorHAnsi" w:cstheme="minorHAnsi"/>
            <w:u w:val="single"/>
          </w:rPr>
          <w:t>platformazakupowa.pl</w:t>
        </w:r>
      </w:hyperlink>
      <w:r w:rsidRPr="008870AA">
        <w:rPr>
          <w:rFonts w:asciiTheme="minorHAnsi" w:hAnsiTheme="minorHAnsi" w:cstheme="minorHAnsi"/>
        </w:rPr>
        <w:t>, tj.:</w:t>
      </w:r>
    </w:p>
    <w:p w14:paraId="23720668"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stały dostęp do sieci Internet o gwarantowanej przepustowości nie mniejszej niż 512 kb/s,</w:t>
      </w:r>
    </w:p>
    <w:p w14:paraId="686C8B69"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272D2DDD"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zainstalowana dowolna przeglądarka internetowa, z wyłączeniem od 17 sierpnia 2021r Internet Explorer,</w:t>
      </w:r>
    </w:p>
    <w:p w14:paraId="0B452E49"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włączona obsługa JavaScript,</w:t>
      </w:r>
    </w:p>
    <w:p w14:paraId="780D666E"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zainstalowany program Adobe Acrobat Reader lub inny obsługujący format plików .pdf,</w:t>
      </w:r>
    </w:p>
    <w:p w14:paraId="351F87D7"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Platformazakupowa.pl działa według standardu przyjętego w komunikacji sieciowej - kodowanie UTF8,</w:t>
      </w:r>
    </w:p>
    <w:p w14:paraId="15AB22F1"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6168373D" w14:textId="77777777" w:rsidR="008870AA" w:rsidRPr="008870AA" w:rsidRDefault="008870AA">
      <w:pPr>
        <w:numPr>
          <w:ilvl w:val="0"/>
          <w:numId w:val="12"/>
        </w:numPr>
        <w:pBdr>
          <w:top w:val="nil"/>
          <w:left w:val="nil"/>
          <w:bottom w:val="nil"/>
          <w:right w:val="nil"/>
          <w:between w:val="nil"/>
        </w:pBdr>
        <w:spacing w:line="319" w:lineRule="auto"/>
        <w:ind w:left="284" w:hanging="284"/>
        <w:jc w:val="both"/>
        <w:rPr>
          <w:rFonts w:asciiTheme="minorHAnsi" w:eastAsia="Calibri" w:hAnsiTheme="minorHAnsi" w:cstheme="minorHAnsi"/>
        </w:rPr>
      </w:pPr>
      <w:r w:rsidRPr="008870AA">
        <w:rPr>
          <w:rFonts w:asciiTheme="minorHAnsi" w:hAnsiTheme="minorHAnsi" w:cstheme="minorHAnsi"/>
          <w:bCs/>
        </w:rPr>
        <w:t xml:space="preserve">Zamawiający nie ponosi odpowiedzialności za złożenie oferty w sposób niezgodny z Instrukcją korzystania </w:t>
      </w:r>
      <w:r w:rsidRPr="008870AA">
        <w:rPr>
          <w:rFonts w:asciiTheme="minorHAnsi" w:hAnsiTheme="minorHAnsi" w:cstheme="minorHAnsi"/>
          <w:b/>
        </w:rPr>
        <w:t xml:space="preserve">z </w:t>
      </w:r>
      <w:hyperlink r:id="rId32">
        <w:r w:rsidRPr="008870AA">
          <w:rPr>
            <w:rFonts w:asciiTheme="minorHAnsi" w:hAnsiTheme="minorHAnsi" w:cstheme="minorHAnsi"/>
            <w:b/>
            <w:u w:val="single"/>
          </w:rPr>
          <w:t>platformazakupowa.pl</w:t>
        </w:r>
      </w:hyperlink>
      <w:r w:rsidRPr="008870AA">
        <w:rPr>
          <w:rFonts w:asciiTheme="minorHAnsi" w:hAnsiTheme="minorHAnsi" w:cstheme="minorHAnsi"/>
        </w:rPr>
        <w:t>, w szczególności za sytuację, gdy zamawiający zapozna się z treścią oferty przed upływem terminu składania ofert (np. złożenie oferty w zakładce „Wyślij wiadomość do zamawiającego”).</w:t>
      </w:r>
    </w:p>
    <w:p w14:paraId="761C0822" w14:textId="77777777" w:rsidR="008870AA" w:rsidRPr="008870AA" w:rsidRDefault="008870AA" w:rsidP="008870AA">
      <w:pPr>
        <w:pBdr>
          <w:top w:val="nil"/>
          <w:left w:val="nil"/>
          <w:bottom w:val="nil"/>
          <w:right w:val="nil"/>
          <w:between w:val="nil"/>
        </w:pBdr>
        <w:spacing w:line="319" w:lineRule="auto"/>
        <w:ind w:left="284"/>
        <w:jc w:val="both"/>
        <w:rPr>
          <w:rFonts w:asciiTheme="minorHAnsi" w:hAnsiTheme="minorHAnsi" w:cstheme="minorHAnsi"/>
        </w:rPr>
      </w:pPr>
      <w:r w:rsidRPr="008870AA">
        <w:rPr>
          <w:rFonts w:asciiTheme="minorHAnsi" w:hAnsiTheme="minorHAnsi" w:cstheme="minorHAnsi"/>
        </w:rPr>
        <w:t>Taka oferta zostanie uznana przez Zamawiającego za ofertę handlową i nie będzie brana pod uwagę w przedmiotowym postępowaniu ponieważ nie został spełniony obowiązek narzucony w art. 221 Ustawy Prawo Zamówień Publicznych.</w:t>
      </w:r>
    </w:p>
    <w:p w14:paraId="2C70EC8D" w14:textId="77777777" w:rsidR="008870AA" w:rsidRPr="008870AA" w:rsidRDefault="008870AA" w:rsidP="008870AA">
      <w:pPr>
        <w:jc w:val="both"/>
        <w:rPr>
          <w:rFonts w:asciiTheme="minorHAnsi" w:hAnsiTheme="minorHAnsi" w:cstheme="minorHAnsi"/>
        </w:rPr>
      </w:pPr>
    </w:p>
    <w:p w14:paraId="032F9BCB" w14:textId="77777777" w:rsidR="008870AA" w:rsidRPr="008870AA" w:rsidRDefault="008870AA" w:rsidP="008870AA">
      <w:pPr>
        <w:pStyle w:val="Akapitzlist"/>
        <w:ind w:left="0"/>
        <w:jc w:val="both"/>
        <w:rPr>
          <w:rFonts w:asciiTheme="minorHAnsi" w:hAnsiTheme="minorHAnsi" w:cstheme="minorHAnsi"/>
          <w:b/>
          <w:bCs/>
          <w:u w:val="single"/>
        </w:rPr>
      </w:pPr>
      <w:r w:rsidRPr="008870AA">
        <w:rPr>
          <w:rFonts w:asciiTheme="minorHAnsi" w:hAnsiTheme="minorHAnsi" w:cstheme="minorHAnsi"/>
          <w:b/>
          <w:bCs/>
          <w:u w:val="single"/>
        </w:rPr>
        <w:t>14. Sposób komunikowania się Zamawiającego z wykonawcami (dotyczy złożenia oferty):</w:t>
      </w:r>
    </w:p>
    <w:p w14:paraId="5478618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bookmarkStart w:id="36" w:name="_Hlk66973478"/>
      <w:r w:rsidRPr="008870AA">
        <w:rPr>
          <w:rFonts w:asciiTheme="minorHAnsi" w:hAnsiTheme="minorHAnsi" w:cstheme="minorHAnsi"/>
        </w:rPr>
        <w:t>Zaleca się, aby przed rozpoczęciem składania oferty</w:t>
      </w:r>
      <w:r w:rsidRPr="008870AA">
        <w:rPr>
          <w:rFonts w:asciiTheme="minorHAnsi" w:hAnsiTheme="minorHAnsi" w:cstheme="minorHAnsi"/>
          <w:i/>
          <w:iCs/>
        </w:rPr>
        <w:t xml:space="preserve"> </w:t>
      </w:r>
      <w:r w:rsidRPr="008870AA">
        <w:rPr>
          <w:rFonts w:asciiTheme="minorHAnsi" w:hAnsiTheme="minorHAnsi" w:cstheme="minorHAnsi"/>
        </w:rPr>
        <w:t>wykonawca zalogował się do systemu, a jeżeli nie posiada konta, założył bezpłatne konto.</w:t>
      </w:r>
    </w:p>
    <w:p w14:paraId="2943883D"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Wykonawca składa ofertę za pośrednictwem </w:t>
      </w:r>
      <w:r w:rsidRPr="008870AA">
        <w:rPr>
          <w:rFonts w:asciiTheme="minorHAnsi" w:hAnsiTheme="minorHAnsi" w:cstheme="minorHAnsi"/>
          <w:i/>
          <w:iCs/>
        </w:rPr>
        <w:t>Formularza</w:t>
      </w:r>
      <w:r w:rsidRPr="008870AA">
        <w:rPr>
          <w:rFonts w:asciiTheme="minorHAnsi" w:hAnsiTheme="minorHAnsi" w:cstheme="minorHAnsi"/>
        </w:rPr>
        <w:t>, dostępnego na platformazakupowa.pl w konkretnym postępowaniu w sprawie udzielenia zamówienia publicznego, znajdującego się w części dokumentów jawnych, poprzez dołączenie wszystkich wymaganych w Ogłoszeniu oraz SWZ dokumentów, z zastrzeżeniem ust. 3.</w:t>
      </w:r>
    </w:p>
    <w:p w14:paraId="1ECE5C1C"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DB070BE" w14:textId="77777777" w:rsidR="008870AA" w:rsidRPr="008870AA" w:rsidRDefault="008870AA">
      <w:pPr>
        <w:pStyle w:val="Akapitzlist"/>
        <w:numPr>
          <w:ilvl w:val="3"/>
          <w:numId w:val="24"/>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Zaleca się, aby każdy dokument zawierający tajemnicę przedsiębiorstwa został zamieszczony w odrębnym pliku.</w:t>
      </w:r>
    </w:p>
    <w:p w14:paraId="24E2094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Po wypełnieniu </w:t>
      </w:r>
      <w:r w:rsidRPr="008870AA">
        <w:rPr>
          <w:rFonts w:asciiTheme="minorHAnsi" w:hAnsiTheme="minorHAnsi" w:cstheme="minorHAnsi"/>
          <w:i/>
          <w:iCs/>
        </w:rPr>
        <w:t>Formularza</w:t>
      </w:r>
      <w:r w:rsidRPr="008870AA">
        <w:rPr>
          <w:rFonts w:asciiTheme="minorHAnsi" w:hAnsiTheme="minorHAnsi" w:cstheme="minorHAnsi"/>
        </w:rPr>
        <w:t xml:space="preserve"> i załadowaniu wszystkich wymaganych załączników należy kliknąć przycisk „Przejdź do podsumowania”.</w:t>
      </w:r>
    </w:p>
    <w:p w14:paraId="0E8BDEEA"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 następnym kroku składania oferty należy sprawdzić poprawność złożonej oferty, załączonych plików oraz ich ilości.</w:t>
      </w:r>
    </w:p>
    <w:p w14:paraId="26F367DD"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62E44D3E" w14:textId="77777777" w:rsidR="008870AA" w:rsidRPr="008870AA" w:rsidRDefault="008870AA">
      <w:pPr>
        <w:pStyle w:val="Akapitzlist"/>
        <w:numPr>
          <w:ilvl w:val="3"/>
          <w:numId w:val="24"/>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lastRenderedPageBreak/>
        <w:t>Ostatnim krokiem jest wyświetlenie się komunikatu i przesłanie wiadomości e-mail 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6B743A0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Wykonawca może przed upływem terminu do składania ofert wycofać ofertę za pośrednictwem Formularza składania oferty.</w:t>
      </w:r>
    </w:p>
    <w:p w14:paraId="64E438EC"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Z uwagi na to, że oferta jest szyfrowana nie można jej edytować. Przez zmianę oferty rozumie się złożenie nowej oferty i wycofanie poprzedniej, jednak należy to zrobić przed upływem terminu składania ofert w postępowaniu.</w:t>
      </w:r>
    </w:p>
    <w:p w14:paraId="2268B018"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Jeśli wykonawca składający ofertę lub wniosek jest zautoryzowany (zalogowany), to wycofanie oferty następuje od razu po złożeniu nowej oferty.</w:t>
      </w:r>
    </w:p>
    <w:p w14:paraId="253853F3" w14:textId="77777777" w:rsidR="008870AA" w:rsidRPr="008870AA" w:rsidRDefault="008870AA">
      <w:pPr>
        <w:pStyle w:val="Akapitzlist"/>
        <w:numPr>
          <w:ilvl w:val="3"/>
          <w:numId w:val="24"/>
        </w:numPr>
        <w:spacing w:after="0"/>
        <w:ind w:left="284" w:hanging="426"/>
        <w:jc w:val="both"/>
        <w:rPr>
          <w:rFonts w:asciiTheme="minorHAnsi" w:hAnsiTheme="minorHAnsi" w:cstheme="minorHAnsi"/>
        </w:rPr>
      </w:pPr>
      <w:r w:rsidRPr="008870AA">
        <w:rPr>
          <w:rFonts w:asciiTheme="minorHAnsi" w:hAnsiTheme="minorHAnsi" w:cstheme="minorHAnsi"/>
        </w:rPr>
        <w:t>Jeżeli oferta lub wniosek składana jest przez niezautoryzowanego wykonawcę (niezalogowany lub nieposiadający konta) to wycofanie oferty musi być przez niego potwierdzone:</w:t>
      </w:r>
    </w:p>
    <w:p w14:paraId="7CF952D6" w14:textId="2139C7B6" w:rsidR="008870AA" w:rsidRPr="008870AA" w:rsidRDefault="009A3EF9" w:rsidP="008870AA">
      <w:pPr>
        <w:pStyle w:val="Akapitzlist"/>
        <w:tabs>
          <w:tab w:val="left" w:pos="284"/>
        </w:tabs>
        <w:ind w:left="284"/>
        <w:jc w:val="both"/>
        <w:rPr>
          <w:rFonts w:asciiTheme="minorHAnsi" w:hAnsiTheme="minorHAnsi" w:cstheme="minorHAnsi"/>
        </w:rPr>
      </w:pPr>
      <w:r>
        <w:rPr>
          <w:rFonts w:asciiTheme="minorHAnsi" w:hAnsiTheme="minorHAnsi" w:cstheme="minorHAnsi"/>
        </w:rPr>
        <w:t>12.1.</w:t>
      </w:r>
      <w:r w:rsidR="008870AA" w:rsidRPr="008870AA">
        <w:rPr>
          <w:rFonts w:asciiTheme="minorHAnsi" w:hAnsiTheme="minorHAnsi" w:cstheme="minorHAnsi"/>
        </w:rPr>
        <w:t>przez kliknięcie w link wysłany w wiadomości e-mail, który musi być zgodny z adres email podanym podczas pierwotnego składania oferty lub</w:t>
      </w:r>
    </w:p>
    <w:p w14:paraId="03EBD97A" w14:textId="7D1C2C0A" w:rsidR="008870AA" w:rsidRPr="008870AA" w:rsidRDefault="008870AA" w:rsidP="008870AA">
      <w:pPr>
        <w:pStyle w:val="Akapitzlist"/>
        <w:tabs>
          <w:tab w:val="left" w:pos="284"/>
        </w:tabs>
        <w:ind w:left="0"/>
        <w:jc w:val="both"/>
        <w:rPr>
          <w:rFonts w:asciiTheme="minorHAnsi" w:hAnsiTheme="minorHAnsi" w:cstheme="minorHAnsi"/>
        </w:rPr>
      </w:pPr>
      <w:r w:rsidRPr="008870AA">
        <w:rPr>
          <w:rFonts w:asciiTheme="minorHAnsi" w:hAnsiTheme="minorHAnsi" w:cstheme="minorHAnsi"/>
        </w:rPr>
        <w:tab/>
      </w:r>
      <w:r w:rsidR="009A3EF9">
        <w:rPr>
          <w:rFonts w:asciiTheme="minorHAnsi" w:hAnsiTheme="minorHAnsi" w:cstheme="minorHAnsi"/>
        </w:rPr>
        <w:t xml:space="preserve">12.2. </w:t>
      </w:r>
      <w:r w:rsidRPr="008870AA">
        <w:rPr>
          <w:rFonts w:asciiTheme="minorHAnsi" w:hAnsiTheme="minorHAnsi" w:cstheme="minorHAnsi"/>
        </w:rPr>
        <w:t xml:space="preserve"> zalogowanie i kliknięcie w przycisk „Potwierdź ofertę”.</w:t>
      </w:r>
    </w:p>
    <w:p w14:paraId="0A02C902" w14:textId="7086E244"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3</w:t>
      </w:r>
      <w:r w:rsidRPr="008870AA">
        <w:rPr>
          <w:rFonts w:asciiTheme="minorHAnsi" w:hAnsiTheme="minorHAnsi" w:cstheme="minorHAnsi"/>
        </w:rPr>
        <w:t>. Potwierdzeniem wycofania oferty w przypadku ust. 1</w:t>
      </w:r>
      <w:r w:rsidR="009A3EF9">
        <w:rPr>
          <w:rFonts w:asciiTheme="minorHAnsi" w:hAnsiTheme="minorHAnsi" w:cstheme="minorHAnsi"/>
        </w:rPr>
        <w:t>2</w:t>
      </w:r>
      <w:r w:rsidRPr="008870AA">
        <w:rPr>
          <w:rFonts w:asciiTheme="minorHAnsi" w:hAnsiTheme="minorHAnsi" w:cstheme="minorHAnsi"/>
        </w:rPr>
        <w:t>.1 jest data potwierdzenia akcji przez kliknięcia w przycisk „Wycofaj ofertę”.</w:t>
      </w:r>
    </w:p>
    <w:p w14:paraId="27E6013C" w14:textId="6C5307EE"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4</w:t>
      </w:r>
      <w:r w:rsidRPr="008870AA">
        <w:rPr>
          <w:rFonts w:asciiTheme="minorHAnsi" w:hAnsiTheme="minorHAnsi" w:cstheme="minorHAnsi"/>
        </w:rPr>
        <w:t>. Wycofanie oferty lub wniosku możliwe jest do zakończeniu terminu składania ofert  w postępowaniu.</w:t>
      </w:r>
    </w:p>
    <w:p w14:paraId="3DCA146B" w14:textId="4682C272" w:rsid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5</w:t>
      </w:r>
      <w:r w:rsidRPr="008870AA">
        <w:rPr>
          <w:rFonts w:asciiTheme="minorHAnsi" w:hAnsiTheme="minorHAnsi" w:cstheme="minorHAnsi"/>
        </w:rPr>
        <w:t>. Wycofanie złożonej oferty powoduje, że zamawiający nie będzie miał możliwości zapoznania się z nią po upływie terminu składania ofert w postępowaniu.</w:t>
      </w:r>
    </w:p>
    <w:p w14:paraId="0C7E1A80" w14:textId="6EC47671" w:rsidR="008870AA" w:rsidRPr="009A3EF9" w:rsidRDefault="009A3EF9" w:rsidP="009A3EF9">
      <w:pPr>
        <w:pStyle w:val="Akapitzlist"/>
        <w:tabs>
          <w:tab w:val="left" w:pos="284"/>
        </w:tabs>
        <w:ind w:left="284" w:hanging="426"/>
        <w:jc w:val="both"/>
        <w:rPr>
          <w:rFonts w:asciiTheme="minorHAnsi" w:hAnsiTheme="minorHAnsi" w:cstheme="minorHAnsi"/>
        </w:rPr>
      </w:pPr>
      <w:r>
        <w:rPr>
          <w:rFonts w:asciiTheme="minorHAnsi" w:hAnsiTheme="minorHAnsi" w:cstheme="minorHAnsi"/>
        </w:rPr>
        <w:t xml:space="preserve">16. </w:t>
      </w:r>
      <w:r w:rsidR="008870AA" w:rsidRPr="009A3EF9">
        <w:rPr>
          <w:rFonts w:asciiTheme="minorHAnsi" w:hAnsiTheme="minorHAnsi" w:cstheme="minorHAnsi"/>
        </w:rPr>
        <w:t>Wykonawca po upływie terminu składania ofert nie może dokonać zmiany złożonej oferty.</w:t>
      </w:r>
    </w:p>
    <w:bookmarkEnd w:id="36"/>
    <w:p w14:paraId="5CCB5ADE" w14:textId="77777777" w:rsidR="008870AA" w:rsidRPr="008870AA" w:rsidRDefault="008870AA" w:rsidP="008870AA">
      <w:pPr>
        <w:pStyle w:val="Akapitzlist"/>
        <w:tabs>
          <w:tab w:val="left" w:pos="284"/>
        </w:tabs>
        <w:ind w:left="-142"/>
        <w:jc w:val="both"/>
        <w:rPr>
          <w:rFonts w:asciiTheme="minorHAnsi" w:hAnsiTheme="minorHAnsi" w:cstheme="minorHAnsi"/>
          <w:color w:val="FF0000"/>
        </w:rPr>
      </w:pPr>
    </w:p>
    <w:p w14:paraId="0069E399" w14:textId="77777777" w:rsidR="008870AA" w:rsidRPr="008870AA" w:rsidRDefault="008870AA" w:rsidP="008870AA">
      <w:pPr>
        <w:pStyle w:val="Akapitzlist"/>
        <w:tabs>
          <w:tab w:val="left" w:pos="284"/>
        </w:tabs>
        <w:ind w:left="-142"/>
        <w:jc w:val="both"/>
        <w:rPr>
          <w:rFonts w:asciiTheme="minorHAnsi" w:hAnsiTheme="minorHAnsi" w:cstheme="minorHAnsi"/>
          <w:b/>
          <w:bCs/>
          <w:u w:val="single"/>
        </w:rPr>
      </w:pPr>
      <w:r w:rsidRPr="008870AA">
        <w:rPr>
          <w:rFonts w:asciiTheme="minorHAnsi" w:hAnsiTheme="minorHAnsi" w:cstheme="minorHAnsi"/>
          <w:b/>
          <w:bCs/>
          <w:u w:val="single"/>
        </w:rPr>
        <w:t>15. Sposób komunikowania się Zamawiającego z wykonawcami (nie dotyczy składania ofert)</w:t>
      </w:r>
    </w:p>
    <w:p w14:paraId="794D1C1A"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8870AA">
        <w:rPr>
          <w:rFonts w:asciiTheme="minorHAnsi" w:hAnsiTheme="minorHAnsi" w:cstheme="minorHAnsi"/>
          <w:i/>
          <w:iCs/>
        </w:rPr>
        <w:t>Wyślij wiadomość</w:t>
      </w:r>
      <w:r w:rsidRPr="008870AA">
        <w:rPr>
          <w:rFonts w:asciiTheme="minorHAnsi" w:hAnsiTheme="minorHAnsi" w:cstheme="minorHAnsi"/>
        </w:rPr>
        <w:t xml:space="preserve">. </w:t>
      </w:r>
    </w:p>
    <w:p w14:paraId="1E3C0224"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 datę przekazania (wpływu) dokumentów, oświadczeń, wniosków, zawiadomień oraz informacji przyjmuje się datę ich przesłania za pośrednictwem </w:t>
      </w:r>
      <w:hyperlink r:id="rId33"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poprzez kliknięcie przycisku  „Wyślij wiadomość do zamawiającego” po których pojawi się komunikat, że wiadomość została wysłana do zamawiającego.</w:t>
      </w:r>
    </w:p>
    <w:p w14:paraId="7F2AE821"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Zamawiający będzie przekazywał wykonawcom informacje w formie elektronicznej za pośrednictwem </w:t>
      </w:r>
      <w:hyperlink r:id="rId34"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5"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do konkretnego wykonawcy.</w:t>
      </w:r>
    </w:p>
    <w:p w14:paraId="2C183E03"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0FD507" w14:textId="77777777" w:rsidR="008870AA" w:rsidRPr="008870AA" w:rsidRDefault="008870AA" w:rsidP="008870AA">
      <w:pPr>
        <w:pBdr>
          <w:top w:val="nil"/>
          <w:left w:val="nil"/>
          <w:bottom w:val="nil"/>
          <w:right w:val="nil"/>
          <w:between w:val="nil"/>
        </w:pBdr>
        <w:spacing w:line="319" w:lineRule="auto"/>
        <w:jc w:val="both"/>
        <w:rPr>
          <w:rFonts w:asciiTheme="minorHAnsi" w:eastAsia="Calibri" w:hAnsiTheme="minorHAnsi" w:cstheme="minorHAnsi"/>
        </w:rPr>
      </w:pPr>
    </w:p>
    <w:p w14:paraId="2F6C4283" w14:textId="77777777" w:rsidR="008870AA" w:rsidRPr="008870AA" w:rsidRDefault="008870AA">
      <w:pPr>
        <w:pStyle w:val="Akapitzlist"/>
        <w:numPr>
          <w:ilvl w:val="0"/>
          <w:numId w:val="28"/>
        </w:numPr>
        <w:pBdr>
          <w:top w:val="nil"/>
          <w:left w:val="nil"/>
          <w:bottom w:val="nil"/>
          <w:right w:val="nil"/>
          <w:between w:val="nil"/>
        </w:pBdr>
        <w:spacing w:line="319" w:lineRule="auto"/>
        <w:ind w:left="426" w:hanging="426"/>
        <w:jc w:val="both"/>
        <w:rPr>
          <w:rFonts w:asciiTheme="minorHAnsi" w:hAnsiTheme="minorHAnsi" w:cstheme="minorHAnsi"/>
          <w:b/>
          <w:bCs/>
        </w:rPr>
      </w:pPr>
      <w:r w:rsidRPr="008870AA">
        <w:rPr>
          <w:rFonts w:asciiTheme="minorHAnsi" w:hAnsiTheme="minorHAnsi" w:cstheme="minorHAnsi"/>
          <w:b/>
          <w:bCs/>
        </w:rPr>
        <w:t xml:space="preserve"> Zalecenia Zamawiającego:</w:t>
      </w:r>
    </w:p>
    <w:p w14:paraId="674074AD" w14:textId="25CB700F" w:rsidR="008870AA" w:rsidRPr="008870AA" w:rsidRDefault="008870AA" w:rsidP="008870AA">
      <w:pPr>
        <w:pStyle w:val="NormalnyWeb"/>
        <w:spacing w:line="319" w:lineRule="auto"/>
        <w:jc w:val="both"/>
        <w:rPr>
          <w:rFonts w:asciiTheme="minorHAnsi" w:hAnsiTheme="minorHAnsi" w:cstheme="minorHAnsi"/>
          <w:sz w:val="22"/>
          <w:szCs w:val="22"/>
        </w:rPr>
      </w:pPr>
      <w:r w:rsidRPr="008870AA">
        <w:rPr>
          <w:rFonts w:asciiTheme="minorHAnsi" w:hAnsiTheme="minorHAnsi" w:cstheme="minorHAnsi"/>
          <w:b/>
          <w:bCs/>
          <w:sz w:val="22"/>
          <w:szCs w:val="22"/>
        </w:rPr>
        <w:t>Formaty plików wykorzystywanych przez Wykonawców powinny być zgodne z</w:t>
      </w:r>
      <w:r w:rsidRPr="008870AA">
        <w:rPr>
          <w:rFonts w:asciiTheme="minorHAnsi" w:hAnsiTheme="minorHAnsi" w:cstheme="minorHAnsi"/>
          <w:sz w:val="22"/>
          <w:szCs w:val="22"/>
        </w:rPr>
        <w:t xml:space="preserve"> </w:t>
      </w:r>
      <w:r w:rsidR="00707EE3">
        <w:rPr>
          <w:rFonts w:asciiTheme="minorHAnsi" w:hAnsiTheme="minorHAnsi" w:cstheme="minorHAnsi"/>
          <w:sz w:val="22"/>
          <w:szCs w:val="22"/>
        </w:rPr>
        <w:t>Rozporządzeniem</w:t>
      </w:r>
      <w:r w:rsidRPr="008870AA">
        <w:rPr>
          <w:rFonts w:asciiTheme="minorHAnsi" w:hAnsiTheme="minorHAnsi" w:cstheme="minorHAnsi"/>
          <w:sz w:val="22"/>
          <w:szCs w:val="22"/>
        </w:rPr>
        <w:t xml:space="preserve"> R</w:t>
      </w:r>
      <w:r w:rsidR="00707EE3">
        <w:rPr>
          <w:rFonts w:asciiTheme="minorHAnsi" w:hAnsiTheme="minorHAnsi" w:cstheme="minorHAnsi"/>
          <w:sz w:val="22"/>
          <w:szCs w:val="22"/>
        </w:rPr>
        <w:t>ady</w:t>
      </w:r>
      <w:r w:rsidRPr="008870AA">
        <w:rPr>
          <w:rFonts w:asciiTheme="minorHAnsi" w:hAnsiTheme="minorHAnsi" w:cstheme="minorHAnsi"/>
          <w:sz w:val="22"/>
          <w:szCs w:val="22"/>
        </w:rPr>
        <w:t xml:space="preserve"> </w:t>
      </w:r>
      <w:r w:rsidR="00707EE3">
        <w:rPr>
          <w:rFonts w:asciiTheme="minorHAnsi" w:hAnsiTheme="minorHAnsi" w:cstheme="minorHAnsi"/>
          <w:sz w:val="22"/>
          <w:szCs w:val="22"/>
        </w:rPr>
        <w:t>Ministrów</w:t>
      </w:r>
      <w:r w:rsidRPr="008870AA">
        <w:rPr>
          <w:rFonts w:asciiTheme="minorHAnsi" w:hAnsiTheme="minorHAnsi" w:cstheme="minorHAnsi"/>
          <w:sz w:val="22"/>
          <w:szCs w:val="22"/>
        </w:rPr>
        <w:t xml:space="preserve"> z dnia </w:t>
      </w:r>
      <w:r w:rsidR="00707EE3">
        <w:rPr>
          <w:rFonts w:asciiTheme="minorHAnsi" w:hAnsiTheme="minorHAnsi" w:cstheme="minorHAnsi"/>
          <w:sz w:val="22"/>
          <w:szCs w:val="22"/>
        </w:rPr>
        <w:t>21</w:t>
      </w:r>
      <w:r w:rsidRPr="008870AA">
        <w:rPr>
          <w:rFonts w:asciiTheme="minorHAnsi" w:hAnsiTheme="minorHAnsi" w:cstheme="minorHAnsi"/>
          <w:sz w:val="22"/>
          <w:szCs w:val="22"/>
        </w:rPr>
        <w:t xml:space="preserve"> </w:t>
      </w:r>
      <w:r w:rsidR="00707EE3">
        <w:rPr>
          <w:rFonts w:asciiTheme="minorHAnsi" w:hAnsiTheme="minorHAnsi" w:cstheme="minorHAnsi"/>
          <w:sz w:val="22"/>
          <w:szCs w:val="22"/>
        </w:rPr>
        <w:t>maja</w:t>
      </w:r>
      <w:r w:rsidRPr="008870AA">
        <w:rPr>
          <w:rFonts w:asciiTheme="minorHAnsi" w:hAnsiTheme="minorHAnsi" w:cstheme="minorHAnsi"/>
          <w:sz w:val="22"/>
          <w:szCs w:val="22"/>
        </w:rPr>
        <w:t xml:space="preserve"> 20</w:t>
      </w:r>
      <w:r w:rsidR="00707EE3">
        <w:rPr>
          <w:rFonts w:asciiTheme="minorHAnsi" w:hAnsiTheme="minorHAnsi" w:cstheme="minorHAnsi"/>
          <w:sz w:val="22"/>
          <w:szCs w:val="22"/>
        </w:rPr>
        <w:t>24</w:t>
      </w:r>
      <w:r w:rsidRPr="008870AA">
        <w:rPr>
          <w:rFonts w:asciiTheme="minorHAnsi" w:hAnsiTheme="minorHAnsi" w:cstheme="minorHAnsi"/>
          <w:sz w:val="22"/>
          <w:szCs w:val="22"/>
        </w:rPr>
        <w:t xml:space="preserve"> r. w sprawie Krajowych Ram Interoperacyjności, minimalnych wymagań dla rejestrów publicznych i wymiany informacji w postaci elektronicznej oraz minimalnych wymagań dla systemów teleinformatycznych</w:t>
      </w:r>
      <w:r w:rsidR="00C314DD">
        <w:rPr>
          <w:rFonts w:asciiTheme="minorHAnsi" w:hAnsiTheme="minorHAnsi" w:cstheme="minorHAnsi"/>
          <w:sz w:val="22"/>
          <w:szCs w:val="22"/>
        </w:rPr>
        <w:t>” (Dz.U. 2024 poz. 773)</w:t>
      </w:r>
      <w:r w:rsidRPr="008870AA">
        <w:rPr>
          <w:rFonts w:asciiTheme="minorHAnsi" w:hAnsiTheme="minorHAnsi" w:cstheme="minorHAnsi"/>
          <w:sz w:val="22"/>
          <w:szCs w:val="22"/>
        </w:rPr>
        <w:t>.</w:t>
      </w:r>
    </w:p>
    <w:p w14:paraId="2EC90FED"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lastRenderedPageBreak/>
        <w:t xml:space="preserve">Zamawiający rekomenduje wykorzystanie formatów: .pdf .doc .xls .jpg (.jpeg) </w:t>
      </w:r>
      <w:r w:rsidRPr="008870AA">
        <w:rPr>
          <w:rFonts w:asciiTheme="minorHAnsi" w:hAnsiTheme="minorHAnsi" w:cstheme="minorHAnsi"/>
          <w:b/>
          <w:bCs/>
          <w:sz w:val="22"/>
          <w:szCs w:val="22"/>
        </w:rPr>
        <w:t>ze szczególnym wskazaniem na .pdf</w:t>
      </w:r>
    </w:p>
    <w:p w14:paraId="7274D355" w14:textId="6A780B42"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Wśród formatów powszechnych a </w:t>
      </w:r>
      <w:r w:rsidRPr="008870AA">
        <w:rPr>
          <w:rFonts w:asciiTheme="minorHAnsi" w:hAnsiTheme="minorHAnsi" w:cstheme="minorHAnsi"/>
          <w:b/>
          <w:bCs/>
          <w:sz w:val="22"/>
          <w:szCs w:val="22"/>
        </w:rPr>
        <w:t>nie występujących</w:t>
      </w:r>
      <w:r w:rsidRPr="008870AA">
        <w:rPr>
          <w:rFonts w:asciiTheme="minorHAnsi" w:hAnsiTheme="minorHAnsi" w:cstheme="minorHAnsi"/>
          <w:sz w:val="22"/>
          <w:szCs w:val="22"/>
        </w:rPr>
        <w:t xml:space="preserve"> w rozporządzeniu występują:. .numbers .pages. </w:t>
      </w:r>
      <w:r w:rsidRPr="008870AA">
        <w:rPr>
          <w:rFonts w:asciiTheme="minorHAnsi" w:hAnsiTheme="minorHAnsi" w:cstheme="minorHAnsi"/>
          <w:b/>
          <w:bCs/>
          <w:sz w:val="22"/>
          <w:szCs w:val="22"/>
        </w:rPr>
        <w:t>Dokumenty złożone w takich plikach zostaną uznane za złożone nieskutecznie.</w:t>
      </w:r>
    </w:p>
    <w:p w14:paraId="06DC54B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W celu ewentualnej kompresji danych Zamawiający rekomenduje wykorzystanie jednego z formatów:</w:t>
      </w:r>
    </w:p>
    <w:p w14:paraId="4DAB05F6" w14:textId="77777777" w:rsidR="008870AA" w:rsidRPr="008870AA" w:rsidRDefault="008870AA">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.zip </w:t>
      </w:r>
    </w:p>
    <w:p w14:paraId="35109685" w14:textId="77777777" w:rsidR="008870AA" w:rsidRPr="008870AA" w:rsidRDefault="008870AA">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.7Z</w:t>
      </w:r>
    </w:p>
    <w:p w14:paraId="586B3239"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372A09B"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F88235C"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Pliki w innych formatach niż PDF zaleca się opatrzyć zewnętrznym podpisem XAdES. Wykonawca powinien pamiętać, aby plik z podpisem przekazywać łącznie z dokumentem podpisywanym.</w:t>
      </w:r>
    </w:p>
    <w:p w14:paraId="24C18473"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2F02E55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1D2582AB"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Zaleca się, aby komunikacja z wykonawcami odbywała się tylko na Platformie za pośrednictwem formularza “Wyślij wiadomość do zamawiającego”, nie za pośrednictwem adresu (e-mail).</w:t>
      </w:r>
    </w:p>
    <w:p w14:paraId="43128CD9"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Podczas podpisywania plików zaleca się stosowanie algorytmu skrótu SHA2 zamiast SHA1.  </w:t>
      </w:r>
    </w:p>
    <w:p w14:paraId="05568C1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Jeśli wykonawca pakuje dokumenty np. w plik ZIP zalecamy wcześniejsze podpisanie każdego ze skompresowanych plików. </w:t>
      </w:r>
    </w:p>
    <w:p w14:paraId="6449658F"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rekomenduje wykorzystanie podpisu z kwalifikowanym znacznikiem czasu.</w:t>
      </w:r>
    </w:p>
    <w:p w14:paraId="6ECA0DE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zaleca aby </w:t>
      </w:r>
      <w:r w:rsidRPr="008870AA">
        <w:rPr>
          <w:rFonts w:asciiTheme="minorHAnsi" w:hAnsiTheme="minorHAnsi" w:cstheme="minorHAnsi"/>
          <w:sz w:val="22"/>
          <w:szCs w:val="22"/>
          <w:u w:val="single"/>
        </w:rPr>
        <w:t>nie</w:t>
      </w:r>
      <w:r w:rsidRPr="008870AA">
        <w:rPr>
          <w:rFonts w:asciiTheme="minorHAnsi" w:hAnsiTheme="minorHAnsi" w:cstheme="minorHAnsi"/>
          <w:sz w:val="22"/>
          <w:szCs w:val="22"/>
        </w:rPr>
        <w:t xml:space="preserve"> wprowadzać jakichkolwiek zmian w plikach po podpisaniu ich podpisem kwalifikowanym. Może to skutkować naruszeniem integralności plików co równoważne będzie z koniecznością odrzucenia oferty w postępowaniu.</w:t>
      </w:r>
    </w:p>
    <w:bookmarkEnd w:id="34"/>
    <w:p w14:paraId="0C8EDDCA" w14:textId="77777777" w:rsidR="001C0A5A" w:rsidRPr="008870AA" w:rsidRDefault="001C0A5A" w:rsidP="008870AA">
      <w:pPr>
        <w:pStyle w:val="NormalnyWeb"/>
        <w:spacing w:line="319" w:lineRule="auto"/>
        <w:jc w:val="both"/>
        <w:textAlignment w:val="baseline"/>
        <w:rPr>
          <w:rFonts w:asciiTheme="minorHAnsi" w:hAnsiTheme="minorHAnsi" w:cstheme="minorHAnsi"/>
          <w:sz w:val="22"/>
          <w:szCs w:val="22"/>
        </w:rPr>
      </w:pPr>
    </w:p>
    <w:p w14:paraId="795CAAA4"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7" w:name="_Toc135663026"/>
      <w:bookmarkStart w:id="38" w:name="_Hlk66110879"/>
      <w:r w:rsidRPr="008870AA">
        <w:rPr>
          <w:rFonts w:asciiTheme="minorHAnsi" w:hAnsiTheme="minorHAnsi" w:cstheme="minorHAnsi"/>
          <w:b/>
          <w:bCs/>
          <w:sz w:val="24"/>
          <w:szCs w:val="24"/>
        </w:rPr>
        <w:t>XIV. Opis sposobu przygotowania ofert oraz dokumentów wymaganych przez Zamawiającego w SWZ</w:t>
      </w:r>
      <w:bookmarkEnd w:id="37"/>
    </w:p>
    <w:p w14:paraId="730B40B9" w14:textId="77777777" w:rsidR="008870AA" w:rsidRPr="008870AA" w:rsidRDefault="008870AA" w:rsidP="008870AA">
      <w:pPr>
        <w:rPr>
          <w:rFonts w:asciiTheme="minorHAnsi" w:hAnsiTheme="minorHAnsi" w:cstheme="minorHAnsi"/>
        </w:rPr>
      </w:pPr>
    </w:p>
    <w:p w14:paraId="11BEEFD2" w14:textId="77777777" w:rsidR="008870AA" w:rsidRPr="008870AA" w:rsidRDefault="008870AA">
      <w:pPr>
        <w:numPr>
          <w:ilvl w:val="0"/>
          <w:numId w:val="19"/>
        </w:numPr>
        <w:spacing w:line="319" w:lineRule="auto"/>
        <w:jc w:val="both"/>
        <w:rPr>
          <w:rFonts w:asciiTheme="minorHAnsi" w:eastAsia="Calibri" w:hAnsiTheme="minorHAnsi" w:cstheme="minorHAnsi"/>
          <w:b/>
          <w:bCs/>
        </w:rPr>
      </w:pPr>
      <w:r w:rsidRPr="008870AA">
        <w:rPr>
          <w:rFonts w:asciiTheme="minorHAnsi" w:hAnsiTheme="minorHAnsi" w:cstheme="minorHAnsi"/>
          <w:b/>
          <w:bCs/>
        </w:rPr>
        <w:t>Oferta musi zawierać następujące oświadczenia i dokumenty:</w:t>
      </w:r>
    </w:p>
    <w:p w14:paraId="65031371" w14:textId="77777777" w:rsidR="008870AA" w:rsidRPr="006506A6" w:rsidRDefault="008870A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Formularz ofertowy</w:t>
      </w:r>
      <w:r w:rsidRPr="006506A6">
        <w:rPr>
          <w:rFonts w:asciiTheme="minorHAnsi" w:hAnsiTheme="minorHAnsi" w:cstheme="minorHAnsi"/>
        </w:rPr>
        <w:t xml:space="preserve"> – zgodnie z załącznikiem nr 1 do SWZ, w przypadku gdy Wykonawca nie korzysta z przygotowanego przez Zamawiającego wzoru, w treści oferty należy zamieścić wszystkie informacje wymagane w Formularzu ofertowym.</w:t>
      </w:r>
    </w:p>
    <w:p w14:paraId="23D19821" w14:textId="77777777" w:rsidR="001C0A5A" w:rsidRPr="006506A6" w:rsidRDefault="001C0A5A">
      <w:pPr>
        <w:pStyle w:val="Akapitzlist"/>
        <w:numPr>
          <w:ilvl w:val="1"/>
          <w:numId w:val="23"/>
        </w:numPr>
        <w:spacing w:after="0" w:line="319" w:lineRule="auto"/>
        <w:jc w:val="both"/>
        <w:rPr>
          <w:rFonts w:asciiTheme="minorHAnsi" w:hAnsiTheme="minorHAnsi" w:cstheme="minorHAnsi"/>
          <w:b/>
          <w:bCs/>
        </w:rPr>
      </w:pPr>
      <w:r w:rsidRPr="006506A6">
        <w:rPr>
          <w:rFonts w:asciiTheme="minorHAnsi" w:hAnsiTheme="minorHAnsi" w:cstheme="minorHAnsi"/>
          <w:b/>
          <w:bCs/>
        </w:rPr>
        <w:t xml:space="preserve">Oświadczenia, o których mowa w Rozdziale X ust. 1: </w:t>
      </w:r>
    </w:p>
    <w:p w14:paraId="3AC5F5BE" w14:textId="77777777" w:rsidR="001C0A5A" w:rsidRPr="006506A6" w:rsidRDefault="001C0A5A">
      <w:pPr>
        <w:pStyle w:val="Akapitzlist"/>
        <w:numPr>
          <w:ilvl w:val="2"/>
          <w:numId w:val="23"/>
        </w:numPr>
        <w:spacing w:after="0" w:line="319" w:lineRule="auto"/>
        <w:ind w:left="1560" w:hanging="567"/>
        <w:jc w:val="both"/>
        <w:rPr>
          <w:rFonts w:asciiTheme="minorHAnsi" w:hAnsiTheme="minorHAnsi" w:cstheme="minorHAnsi"/>
        </w:rPr>
      </w:pPr>
      <w:r w:rsidRPr="006506A6">
        <w:rPr>
          <w:rFonts w:asciiTheme="minorHAnsi" w:hAnsiTheme="minorHAnsi" w:cstheme="minorHAnsi"/>
        </w:rPr>
        <w:t xml:space="preserve">Oświadczenie Wykonawcy o spełnianiu warunków udziału w postepowaniu – wzór oświadczenia stanowi załącznik nr 3 do SWZ. W przypadku wspólnego ubiegania się o zamówienie przez </w:t>
      </w:r>
      <w:r w:rsidRPr="006506A6">
        <w:rPr>
          <w:rFonts w:asciiTheme="minorHAnsi" w:hAnsiTheme="minorHAnsi" w:cstheme="minorHAnsi"/>
        </w:rPr>
        <w:lastRenderedPageBreak/>
        <w:t>Wykonawców, oświadczenie składa każdy z Wykonawców, w zakresie w jakim spełnia warunki udziału w postepowaniu,</w:t>
      </w:r>
    </w:p>
    <w:p w14:paraId="57714600" w14:textId="77777777" w:rsidR="001C0A5A" w:rsidRPr="006506A6" w:rsidRDefault="001C0A5A">
      <w:pPr>
        <w:pStyle w:val="Akapitzlist"/>
        <w:numPr>
          <w:ilvl w:val="2"/>
          <w:numId w:val="23"/>
        </w:numPr>
        <w:spacing w:after="0" w:line="319" w:lineRule="auto"/>
        <w:ind w:left="1560" w:hanging="567"/>
        <w:jc w:val="both"/>
        <w:rPr>
          <w:rFonts w:asciiTheme="minorHAnsi" w:hAnsiTheme="minorHAnsi" w:cstheme="minorHAnsi"/>
        </w:rPr>
      </w:pPr>
      <w:r w:rsidRPr="006506A6">
        <w:rPr>
          <w:rFonts w:asciiTheme="minorHAnsi" w:hAnsiTheme="minorHAnsi" w:cstheme="minorHAnsi"/>
        </w:rPr>
        <w:t xml:space="preserve">Oświadczenie Wykonawcy o niepodleganiu wykluczeniu z postępowania – wzór oświadczenia stanowi załącznik nr 4 do SWZ. </w:t>
      </w:r>
    </w:p>
    <w:p w14:paraId="2F974EE2" w14:textId="77777777" w:rsidR="001C0A5A" w:rsidRPr="006506A6" w:rsidRDefault="001C0A5A" w:rsidP="001C0A5A">
      <w:pPr>
        <w:pStyle w:val="Akapitzlist"/>
        <w:spacing w:after="0" w:line="319" w:lineRule="auto"/>
        <w:ind w:left="1560"/>
        <w:jc w:val="both"/>
        <w:rPr>
          <w:rFonts w:asciiTheme="minorHAnsi" w:hAnsiTheme="minorHAnsi" w:cstheme="minorHAnsi"/>
        </w:rPr>
      </w:pPr>
      <w:r w:rsidRPr="006506A6">
        <w:rPr>
          <w:rFonts w:asciiTheme="minorHAnsi" w:hAnsiTheme="minorHAnsi" w:cstheme="minorHAnsi"/>
        </w:rPr>
        <w:t xml:space="preserve">W przypadku wspólnego ubiegania się o zamówienie przez Wykonawców, </w:t>
      </w:r>
      <w:bookmarkStart w:id="39" w:name="_Hlk65238743"/>
      <w:r w:rsidRPr="006506A6">
        <w:rPr>
          <w:rFonts w:asciiTheme="minorHAnsi" w:hAnsiTheme="minorHAnsi" w:cstheme="minorHAnsi"/>
        </w:rPr>
        <w:t xml:space="preserve">oświadczenie o niepodleganiu wykluczeniu składa </w:t>
      </w:r>
      <w:bookmarkEnd w:id="39"/>
      <w:r w:rsidRPr="006506A6">
        <w:rPr>
          <w:rFonts w:asciiTheme="minorHAnsi" w:hAnsiTheme="minorHAnsi" w:cstheme="minorHAnsi"/>
        </w:rPr>
        <w:t>każdy Wykonawca.</w:t>
      </w:r>
    </w:p>
    <w:p w14:paraId="5ABA089F" w14:textId="77777777" w:rsidR="001C0A5A" w:rsidRPr="006506A6" w:rsidRDefault="001C0A5A" w:rsidP="001C0A5A">
      <w:pPr>
        <w:pStyle w:val="Akapitzlist"/>
        <w:spacing w:after="0" w:line="319" w:lineRule="auto"/>
        <w:ind w:left="1560"/>
        <w:jc w:val="both"/>
        <w:rPr>
          <w:rFonts w:asciiTheme="minorHAnsi" w:hAnsiTheme="minorHAnsi" w:cstheme="minorHAnsi"/>
        </w:rPr>
      </w:pPr>
      <w:r w:rsidRPr="006506A6">
        <w:rPr>
          <w:rFonts w:asciiTheme="minorHAnsi" w:hAnsiTheme="minorHAnsi" w:cstheme="minorHAnsi"/>
        </w:rPr>
        <w:t>W przypadku gdy Wykonawca polega na zasobach Podmiotu trzeciego oświadczenie o niepodleganiu wykluczeniu i spełnianiu warunków udziału, w zakresie w jakim go dotyczą, składa także Podmiot trzeci (załącznik nr 4.1. do SWZ)</w:t>
      </w:r>
    </w:p>
    <w:p w14:paraId="2DE99168" w14:textId="3038C145" w:rsidR="001C0A5A" w:rsidRPr="006506A6"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Zobowiązanie innego podmiotu</w:t>
      </w:r>
      <w:r w:rsidRPr="006506A6">
        <w:rPr>
          <w:rFonts w:asciiTheme="minorHAnsi" w:hAnsiTheme="minorHAnsi" w:cstheme="minorHAnsi"/>
        </w:rPr>
        <w:t>, o którym mowa w Rozdziale XI ust. 3 SWZ (jeżeli dotyczy)</w:t>
      </w:r>
      <w:r w:rsidR="00EE44B6" w:rsidRPr="006506A6">
        <w:rPr>
          <w:rFonts w:asciiTheme="minorHAnsi" w:hAnsiTheme="minorHAnsi" w:cstheme="minorHAnsi"/>
        </w:rPr>
        <w:t xml:space="preserve"> – wzór oświadczenia stanowi załącznik nr 8 do SWZ.</w:t>
      </w:r>
    </w:p>
    <w:p w14:paraId="747C0DDB" w14:textId="77777777" w:rsidR="001C0A5A" w:rsidRPr="006506A6" w:rsidRDefault="001C0A5A">
      <w:pPr>
        <w:pStyle w:val="Akapitzlist"/>
        <w:numPr>
          <w:ilvl w:val="1"/>
          <w:numId w:val="23"/>
        </w:numPr>
        <w:spacing w:after="0" w:line="319" w:lineRule="auto"/>
        <w:jc w:val="both"/>
        <w:rPr>
          <w:rFonts w:asciiTheme="minorHAnsi" w:hAnsiTheme="minorHAnsi" w:cstheme="minorHAnsi"/>
          <w:b/>
          <w:bCs/>
        </w:rPr>
      </w:pPr>
      <w:r w:rsidRPr="006506A6">
        <w:rPr>
          <w:rFonts w:asciiTheme="minorHAnsi" w:hAnsiTheme="minorHAnsi" w:cstheme="minorHAnsi"/>
          <w:b/>
          <w:bCs/>
        </w:rPr>
        <w:t>Oświadczenie</w:t>
      </w:r>
      <w:r w:rsidRPr="006506A6">
        <w:rPr>
          <w:rFonts w:asciiTheme="minorHAnsi" w:hAnsiTheme="minorHAnsi" w:cstheme="minorHAnsi"/>
        </w:rPr>
        <w:t xml:space="preserve">, z którego wynika, które usługi wykonają poszczególni wykonawcy, według wzoru stanowiącego </w:t>
      </w:r>
      <w:r w:rsidRPr="006506A6">
        <w:rPr>
          <w:rFonts w:asciiTheme="minorHAnsi" w:hAnsiTheme="minorHAnsi" w:cstheme="minorHAnsi"/>
          <w:b/>
          <w:bCs/>
        </w:rPr>
        <w:t>załącznik nr 7 do SWZ</w:t>
      </w:r>
      <w:r w:rsidRPr="006506A6">
        <w:rPr>
          <w:rFonts w:asciiTheme="minorHAnsi" w:hAnsiTheme="minorHAnsi" w:cstheme="minorHAnsi"/>
        </w:rPr>
        <w:t xml:space="preserve"> – </w:t>
      </w:r>
      <w:r w:rsidRPr="006506A6">
        <w:rPr>
          <w:rFonts w:asciiTheme="minorHAnsi" w:hAnsiTheme="minorHAnsi" w:cstheme="minorHAnsi"/>
          <w:b/>
          <w:bCs/>
        </w:rPr>
        <w:t>dotyczy  przypadku Wykonawców wspólnie ubiegających się o zamówienie.</w:t>
      </w:r>
    </w:p>
    <w:p w14:paraId="05D9EC55" w14:textId="43C7E317" w:rsidR="001C0A5A" w:rsidRPr="006506A6"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Pełnomocnictw</w:t>
      </w:r>
      <w:r w:rsidR="003B634F">
        <w:rPr>
          <w:rFonts w:asciiTheme="minorHAnsi" w:hAnsiTheme="minorHAnsi" w:cstheme="minorHAnsi"/>
          <w:b/>
          <w:bCs/>
        </w:rPr>
        <w:t xml:space="preserve">a </w:t>
      </w:r>
      <w:r w:rsidRPr="006506A6">
        <w:rPr>
          <w:rFonts w:asciiTheme="minorHAnsi" w:hAnsiTheme="minorHAnsi" w:cstheme="minorHAnsi"/>
        </w:rPr>
        <w:t>upoważniające do złożenia oferty, o ile ofertę składa pełnomocnik.</w:t>
      </w:r>
    </w:p>
    <w:p w14:paraId="144C2AA2" w14:textId="623522E4" w:rsidR="001C0A5A"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Pełnomocnictwo dla pełnomocnika</w:t>
      </w:r>
      <w:r w:rsidRPr="006506A6">
        <w:rPr>
          <w:rFonts w:asciiTheme="minorHAnsi" w:hAnsiTheme="minorHAnsi" w:cstheme="minorHAnsi"/>
        </w:rPr>
        <w:t xml:space="preserve"> do reprezentowania w post</w:t>
      </w:r>
      <w:r w:rsidR="004B7160" w:rsidRPr="006506A6">
        <w:rPr>
          <w:rFonts w:asciiTheme="minorHAnsi" w:hAnsiTheme="minorHAnsi" w:cstheme="minorHAnsi"/>
        </w:rPr>
        <w:t>ę</w:t>
      </w:r>
      <w:r w:rsidRPr="006506A6">
        <w:rPr>
          <w:rFonts w:asciiTheme="minorHAnsi" w:hAnsiTheme="minorHAnsi" w:cstheme="minorHAnsi"/>
        </w:rPr>
        <w:t>powaniu Wykonawców wspólnie ubiegających się o udzielenie zamówienia – dotyczy ofert składanych przez Wykonawców wspólnie ubiegających się o udzielenie zamówienia.</w:t>
      </w:r>
    </w:p>
    <w:p w14:paraId="29627AC5" w14:textId="77777777" w:rsidR="00B53CC2" w:rsidRPr="00085D12" w:rsidRDefault="00B53CC2">
      <w:pPr>
        <w:numPr>
          <w:ilvl w:val="1"/>
          <w:numId w:val="23"/>
        </w:numPr>
        <w:spacing w:line="319" w:lineRule="auto"/>
        <w:contextualSpacing/>
        <w:jc w:val="both"/>
        <w:rPr>
          <w:rFonts w:asciiTheme="majorHAnsi" w:eastAsia="Calibri" w:hAnsiTheme="majorHAnsi" w:cstheme="majorHAnsi"/>
        </w:rPr>
      </w:pPr>
      <w:r w:rsidRPr="00945D5F">
        <w:rPr>
          <w:rFonts w:asciiTheme="majorHAnsi" w:hAnsiTheme="majorHAnsi" w:cstheme="majorHAnsi"/>
          <w:b/>
          <w:bCs/>
        </w:rPr>
        <w:t>Oryginał gwarancji lub poręczenia</w:t>
      </w:r>
      <w:r w:rsidRPr="00945D5F">
        <w:rPr>
          <w:rFonts w:asciiTheme="majorHAnsi" w:hAnsiTheme="majorHAnsi" w:cstheme="majorHAnsi"/>
        </w:rPr>
        <w:t>, jeżeli wadium jest wnoszone w innej formie niż pieniądz.</w:t>
      </w:r>
    </w:p>
    <w:p w14:paraId="0E2E1DE5" w14:textId="77777777" w:rsidR="008870AA" w:rsidRPr="008870AA" w:rsidRDefault="008870AA" w:rsidP="008870AA">
      <w:pPr>
        <w:spacing w:line="319" w:lineRule="auto"/>
        <w:jc w:val="both"/>
        <w:rPr>
          <w:rFonts w:asciiTheme="minorHAnsi" w:hAnsiTheme="minorHAnsi" w:cstheme="minorHAnsi"/>
          <w:color w:val="FF0000"/>
        </w:rPr>
      </w:pPr>
    </w:p>
    <w:p w14:paraId="1A3D8D98" w14:textId="77777777" w:rsidR="008870AA" w:rsidRPr="008870AA" w:rsidRDefault="008870AA">
      <w:pPr>
        <w:pStyle w:val="NormalnyWeb"/>
        <w:numPr>
          <w:ilvl w:val="0"/>
          <w:numId w:val="23"/>
        </w:numPr>
        <w:jc w:val="both"/>
        <w:textAlignment w:val="baseline"/>
        <w:rPr>
          <w:rFonts w:asciiTheme="minorHAnsi" w:hAnsiTheme="minorHAnsi" w:cstheme="minorHAnsi"/>
          <w:sz w:val="22"/>
          <w:szCs w:val="22"/>
        </w:rPr>
      </w:pPr>
      <w:bookmarkStart w:id="40" w:name="_Hlk66110848"/>
      <w:r w:rsidRPr="008870AA">
        <w:rPr>
          <w:rFonts w:asciiTheme="minorHAnsi" w:hAnsiTheme="minorHAnsi" w:cstheme="minorHAnsi"/>
          <w:sz w:val="22"/>
          <w:szCs w:val="22"/>
        </w:rPr>
        <w:t xml:space="preserve">Wymagania formalne dotyczące składanych w postępowaniu podmiotowych środków dowodowych oraz innych dokumentów lub oświadczeń: </w:t>
      </w:r>
    </w:p>
    <w:p w14:paraId="466DCAEC" w14:textId="77777777" w:rsidR="008870AA" w:rsidRPr="008870AA" w:rsidRDefault="008870AA" w:rsidP="008870AA">
      <w:pPr>
        <w:pStyle w:val="NormalnyWeb"/>
        <w:ind w:left="360"/>
        <w:jc w:val="both"/>
        <w:textAlignment w:val="baseline"/>
        <w:rPr>
          <w:rFonts w:asciiTheme="minorHAnsi" w:hAnsiTheme="minorHAnsi" w:cstheme="minorHAnsi"/>
          <w:color w:val="FF0000"/>
          <w:sz w:val="22"/>
          <w:szCs w:val="22"/>
        </w:rPr>
      </w:pPr>
    </w:p>
    <w:p w14:paraId="7D0E9D3E"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2.1.</w:t>
      </w:r>
      <w:r w:rsidRPr="008870AA">
        <w:rPr>
          <w:rFonts w:asciiTheme="minorHAnsi" w:hAnsiTheme="minorHAnsi" w:cstheme="min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4B347BD"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p>
    <w:p w14:paraId="5CD3ED02" w14:textId="77777777" w:rsidR="008870AA" w:rsidRPr="008870AA" w:rsidRDefault="008870AA" w:rsidP="008870AA">
      <w:pPr>
        <w:pStyle w:val="NormalnyWeb"/>
        <w:ind w:left="709" w:hanging="709"/>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r w:rsidRPr="008870AA">
        <w:rPr>
          <w:rFonts w:asciiTheme="minorHAnsi" w:hAnsiTheme="minorHAnsi" w:cstheme="minorHAnsi"/>
          <w:b/>
          <w:sz w:val="22"/>
          <w:szCs w:val="22"/>
        </w:rPr>
        <w:t>2.2.</w:t>
      </w:r>
      <w:r w:rsidRPr="008870AA">
        <w:rPr>
          <w:rFonts w:asciiTheme="minorHAnsi" w:hAnsiTheme="minorHAnsi" w:cstheme="minorHAnsi"/>
          <w:sz w:val="22"/>
          <w:szCs w:val="22"/>
        </w:rPr>
        <w:t xml:space="preserve"> W przypadku, gdy podmiotowe środki dowodowe, inne dokumenty lub dokumenty potwierdzające umocowanie do reprezentowania zostały wystawione przez upoważnione podmioty: </w:t>
      </w:r>
    </w:p>
    <w:p w14:paraId="49384D47"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jako dokument elektroniczny – Wykonawca przekazuje ten dokument; </w:t>
      </w:r>
    </w:p>
    <w:p w14:paraId="0FF977AF"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ppkt. 2) powyżej, dokonuje notariusz lub: </w:t>
      </w:r>
    </w:p>
    <w:p w14:paraId="707134B6"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4200168A"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innych dokumentów– odpowiednio Wykonawca lub Wykonawca wspólnie ubiegający się o udzielenie zamówienia, każdy w zakresie dokumentu, który go dotyczy; </w:t>
      </w:r>
    </w:p>
    <w:p w14:paraId="186D7FAE" w14:textId="77777777" w:rsidR="008870AA" w:rsidRPr="008870AA" w:rsidRDefault="008870AA" w:rsidP="008870AA">
      <w:pPr>
        <w:pStyle w:val="NormalnyWeb"/>
        <w:ind w:left="851" w:hanging="5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lastRenderedPageBreak/>
        <w:t>2.3.</w:t>
      </w:r>
      <w:r w:rsidRPr="008870AA">
        <w:rPr>
          <w:rFonts w:asciiTheme="minorHAnsi" w:hAnsiTheme="minorHAnsi" w:cstheme="minorHAnsi"/>
          <w:sz w:val="22"/>
          <w:szCs w:val="22"/>
        </w:rPr>
        <w:t xml:space="preserve"> Podmiotowe środki dowodowe, w tym oświadczenie, o którym mowa w art. 117 ust. 4 Pzp zobowiązanie/-nia podmiotu udostępniającego zasoby, które nie zostały wystawione przez upoważnione podmioty, oraz wymagane pełnomocnictwa: </w:t>
      </w:r>
    </w:p>
    <w:p w14:paraId="3BC7FDFE"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przekazuje się w postaci elektronicznej i opatruje się kwalifikowanym podpisem elektronicznym, podpisem zaufanym lub podpisem osobistym; </w:t>
      </w:r>
    </w:p>
    <w:p w14:paraId="0267D391"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 Poświadczenia zgodności cyfrowego odwzorowania z dokumentem w postaci papierowej, o którym mowa w ppkt. 2) powyżej, dokonuje notariusz lub: </w:t>
      </w:r>
    </w:p>
    <w:p w14:paraId="642C106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oświadczenia, o którym mowa  w art. 117 ust. 4 Pzp, zobowiązania podmiotu udostępniającego zasoby – odpowiednio Wykonawca lub Wykonawca wspólnie ubiegający się o udzielenie zamówienia; </w:t>
      </w:r>
    </w:p>
    <w:p w14:paraId="6FD3FB62" w14:textId="77777777" w:rsidR="008870AA" w:rsidRPr="008870AA" w:rsidRDefault="008870AA" w:rsidP="008870AA">
      <w:pPr>
        <w:pStyle w:val="NormalnyWeb"/>
        <w:ind w:left="1134"/>
        <w:jc w:val="both"/>
        <w:textAlignment w:val="baseline"/>
        <w:rPr>
          <w:rFonts w:asciiTheme="minorHAnsi" w:hAnsiTheme="minorHAnsi" w:cstheme="minorHAnsi"/>
          <w:strike/>
          <w:sz w:val="22"/>
          <w:szCs w:val="22"/>
        </w:rPr>
      </w:pPr>
      <w:r w:rsidRPr="008870AA">
        <w:rPr>
          <w:rFonts w:asciiTheme="minorHAnsi" w:hAnsiTheme="minorHAnsi" w:cstheme="minorHAnsi"/>
          <w:b/>
          <w:sz w:val="22"/>
          <w:szCs w:val="22"/>
        </w:rPr>
        <w:t>c)</w:t>
      </w:r>
      <w:r w:rsidRPr="008870AA">
        <w:rPr>
          <w:rFonts w:asciiTheme="minorHAnsi" w:hAnsiTheme="minorHAnsi" w:cstheme="minorHAnsi"/>
          <w:sz w:val="22"/>
          <w:szCs w:val="22"/>
        </w:rPr>
        <w:t xml:space="preserve"> w przypadku pełnomocnictwa – mocodawca. </w:t>
      </w:r>
    </w:p>
    <w:bookmarkEnd w:id="38"/>
    <w:bookmarkEnd w:id="40"/>
    <w:p w14:paraId="325FD8E3" w14:textId="77777777" w:rsidR="008870AA" w:rsidRPr="008870AA" w:rsidRDefault="008870AA" w:rsidP="008870AA">
      <w:pPr>
        <w:spacing w:line="319" w:lineRule="auto"/>
        <w:jc w:val="both"/>
        <w:rPr>
          <w:rFonts w:asciiTheme="minorHAnsi" w:hAnsiTheme="minorHAnsi" w:cstheme="minorHAnsi"/>
        </w:rPr>
      </w:pPr>
    </w:p>
    <w:p w14:paraId="221040BA" w14:textId="5CF4FB38" w:rsidR="008870AA" w:rsidRPr="008870AA" w:rsidRDefault="008870AA">
      <w:pPr>
        <w:pStyle w:val="Akapitzlist"/>
        <w:numPr>
          <w:ilvl w:val="0"/>
          <w:numId w:val="23"/>
        </w:numPr>
        <w:spacing w:after="0" w:line="319" w:lineRule="auto"/>
        <w:ind w:left="357" w:hanging="357"/>
        <w:jc w:val="both"/>
        <w:rPr>
          <w:rFonts w:asciiTheme="minorHAnsi" w:hAnsiTheme="minorHAnsi" w:cstheme="minorHAnsi"/>
        </w:rPr>
      </w:pPr>
      <w:r w:rsidRPr="008870AA">
        <w:rPr>
          <w:rFonts w:asciiTheme="minorHAnsi" w:hAnsiTheme="minorHAnsi" w:cstheme="minorHAnsi"/>
        </w:rPr>
        <w:t>Wszelkie informacje stanowiące tajemnice przedsiębiorstwa w rozumieniu ustawy z dnia 16 kwietnia 1993r. o zwalczaniu nieuczciwej konkurencji (</w:t>
      </w:r>
      <w:r w:rsidR="004B79EF">
        <w:rPr>
          <w:rFonts w:asciiTheme="minorHAnsi" w:hAnsiTheme="minorHAnsi" w:cstheme="minorHAnsi"/>
        </w:rPr>
        <w:t xml:space="preserve">t.j. </w:t>
      </w:r>
      <w:r w:rsidRPr="008870AA">
        <w:rPr>
          <w:rFonts w:asciiTheme="minorHAnsi" w:hAnsiTheme="minorHAnsi" w:cstheme="minorHAnsi"/>
        </w:rPr>
        <w:t>Dz. U. z 20</w:t>
      </w:r>
      <w:r w:rsidR="008E2A0A">
        <w:rPr>
          <w:rFonts w:asciiTheme="minorHAnsi" w:hAnsiTheme="minorHAnsi" w:cstheme="minorHAnsi"/>
        </w:rPr>
        <w:t>2</w:t>
      </w:r>
      <w:r w:rsidR="004B79EF">
        <w:rPr>
          <w:rFonts w:asciiTheme="minorHAnsi" w:hAnsiTheme="minorHAnsi" w:cstheme="minorHAnsi"/>
        </w:rPr>
        <w:t>2</w:t>
      </w:r>
      <w:r w:rsidRPr="008870AA">
        <w:rPr>
          <w:rFonts w:asciiTheme="minorHAnsi" w:hAnsiTheme="minorHAnsi" w:cstheme="minorHAnsi"/>
        </w:rPr>
        <w:t>r.</w:t>
      </w:r>
      <w:r w:rsidR="00576EE3">
        <w:rPr>
          <w:rFonts w:asciiTheme="minorHAnsi" w:hAnsiTheme="minorHAnsi" w:cstheme="minorHAnsi"/>
        </w:rPr>
        <w:t xml:space="preserve"> poz. 1233</w:t>
      </w:r>
      <w:r w:rsidRPr="008870AA">
        <w:rPr>
          <w:rFonts w:asciiTheme="minorHAnsi" w:hAnsiTheme="minorHAnsi" w:cstheme="minorHAnsi"/>
        </w:rPr>
        <w:t>), które Wykonawca zastrzeże jako tajemnicę przedsiębiorstwa, powinny zostać złożone w osobnym pliku wraz z jednoczesnym zaznaczeniem polecenia „Załącznik stanowiący tajemnicę przedsiębiorstwa”. Informacje stanowiące tajemnice 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8870AA" w:rsidRDefault="008870AA" w:rsidP="008870AA">
      <w:pPr>
        <w:spacing w:line="319" w:lineRule="auto"/>
        <w:jc w:val="both"/>
        <w:rPr>
          <w:rFonts w:asciiTheme="minorHAnsi" w:hAnsiTheme="minorHAnsi" w:cstheme="minorHAnsi"/>
        </w:rPr>
      </w:pPr>
    </w:p>
    <w:p w14:paraId="7F5AC59A" w14:textId="77777777" w:rsidR="008870AA" w:rsidRPr="008870AA" w:rsidRDefault="008870AA">
      <w:pPr>
        <w:pStyle w:val="Akapitzlist"/>
        <w:numPr>
          <w:ilvl w:val="0"/>
          <w:numId w:val="23"/>
        </w:numPr>
        <w:spacing w:after="0" w:line="319" w:lineRule="auto"/>
        <w:jc w:val="both"/>
        <w:rPr>
          <w:rFonts w:asciiTheme="minorHAnsi" w:hAnsiTheme="minorHAnsi" w:cstheme="minorHAnsi"/>
        </w:rPr>
      </w:pPr>
      <w:r w:rsidRPr="008870AA">
        <w:rPr>
          <w:rFonts w:asciiTheme="minorHAnsi" w:hAnsiTheme="minorHAnsi" w:cstheme="minorHAnsi"/>
        </w:rPr>
        <w:t xml:space="preserve">Oferta, wniosek oraz przedmiotowe środki dowodowe (jeżeli były wymagane) składane elektronicznie </w:t>
      </w:r>
      <w:bookmarkStart w:id="41" w:name="_Hlk80957306"/>
      <w:r w:rsidRPr="008870AA">
        <w:rPr>
          <w:rFonts w:asciiTheme="minorHAnsi" w:hAnsiTheme="minorHAnsi" w:cstheme="minorHAnsi"/>
        </w:rPr>
        <w:t>muszą zostać podpisane elektronicznym kwalifikowanym podpisem lub podpisem zaufanym lub podpisem osobistym</w:t>
      </w:r>
      <w:bookmarkEnd w:id="41"/>
      <w:r w:rsidRPr="008870AA">
        <w:rPr>
          <w:rFonts w:asciiTheme="minorHAnsi" w:hAnsiTheme="minorHAnsi" w:cstheme="minorHAnsi"/>
        </w:rPr>
        <w:t>. W procesie składania oferty, wniosku w tym przedmiotowych środków dowodowych na platformie,  kwalifikowany podpis elektroniczny lub podpis zaufany lub podpis osobisty Wykonawca może złożyć bezpośrednio na dokumencie, który następnie przesyła do systemu (</w:t>
      </w:r>
      <w:r w:rsidRPr="008870AA">
        <w:rPr>
          <w:rFonts w:asciiTheme="minorHAnsi" w:hAnsiTheme="minorHAnsi" w:cstheme="minorHAnsi"/>
          <w:b/>
        </w:rPr>
        <w:t xml:space="preserve">opcja rekomendowana </w:t>
      </w:r>
      <w:r w:rsidRPr="008870AA">
        <w:rPr>
          <w:rFonts w:asciiTheme="minorHAnsi" w:hAnsiTheme="minorHAnsi" w:cstheme="minorHAnsi"/>
        </w:rPr>
        <w:t>przez</w:t>
      </w:r>
      <w:r w:rsidRPr="008870AA">
        <w:rPr>
          <w:rFonts w:asciiTheme="minorHAnsi" w:hAnsiTheme="minorHAnsi" w:cstheme="minorHAnsi"/>
          <w:b/>
        </w:rPr>
        <w:t xml:space="preserve"> </w:t>
      </w:r>
      <w:hyperlink r:id="rId36">
        <w:r w:rsidRPr="008870AA">
          <w:rPr>
            <w:rFonts w:asciiTheme="minorHAnsi" w:hAnsiTheme="minorHAnsi" w:cstheme="minorHAnsi"/>
            <w:b/>
            <w:u w:val="single"/>
          </w:rPr>
          <w:t>platformazakupowa.pl</w:t>
        </w:r>
      </w:hyperlink>
      <w:r w:rsidRPr="008870AA">
        <w:rPr>
          <w:rFonts w:asciiTheme="minorHAnsi" w:hAnsiTheme="minorHAnsi" w:cstheme="minorHAnsi"/>
        </w:rPr>
        <w:t xml:space="preserve">) oraz dodatkowo dla całego pakietu dokumentów w kroku 2 </w:t>
      </w:r>
      <w:r w:rsidRPr="008870AA">
        <w:rPr>
          <w:rFonts w:asciiTheme="minorHAnsi" w:hAnsiTheme="minorHAnsi" w:cstheme="minorHAnsi"/>
          <w:b/>
        </w:rPr>
        <w:t xml:space="preserve">Formularza składania oferty lub wniosku </w:t>
      </w:r>
      <w:r w:rsidRPr="008870AA">
        <w:rPr>
          <w:rFonts w:asciiTheme="minorHAnsi" w:hAnsiTheme="minorHAnsi" w:cstheme="minorHAnsi"/>
        </w:rPr>
        <w:t xml:space="preserve">(po kliknięciu w przycisk </w:t>
      </w:r>
      <w:r w:rsidRPr="008870AA">
        <w:rPr>
          <w:rFonts w:asciiTheme="minorHAnsi" w:hAnsiTheme="minorHAnsi" w:cstheme="minorHAnsi"/>
          <w:b/>
        </w:rPr>
        <w:t>Przejdź do podsumowania</w:t>
      </w:r>
      <w:r w:rsidRPr="008870AA">
        <w:rPr>
          <w:rFonts w:asciiTheme="minorHAnsi" w:hAnsiTheme="minorHAnsi" w:cstheme="minorHAnsi"/>
        </w:rPr>
        <w:t>).</w:t>
      </w:r>
    </w:p>
    <w:p w14:paraId="585BA0BA" w14:textId="77777777" w:rsidR="008870AA" w:rsidRPr="008870AA" w:rsidRDefault="008870AA" w:rsidP="008870AA">
      <w:pPr>
        <w:spacing w:line="319" w:lineRule="auto"/>
        <w:jc w:val="both"/>
        <w:rPr>
          <w:rFonts w:asciiTheme="minorHAnsi" w:hAnsiTheme="minorHAnsi" w:cstheme="minorHAnsi"/>
        </w:rPr>
      </w:pPr>
    </w:p>
    <w:p w14:paraId="4E31DC1B"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Oferta powinna być:</w:t>
      </w:r>
    </w:p>
    <w:p w14:paraId="69D5DE29" w14:textId="77777777" w:rsidR="008870AA" w:rsidRPr="008870AA" w:rsidRDefault="008870AA" w:rsidP="008870AA">
      <w:pPr>
        <w:pBdr>
          <w:top w:val="nil"/>
          <w:left w:val="nil"/>
          <w:bottom w:val="nil"/>
          <w:right w:val="nil"/>
          <w:between w:val="nil"/>
        </w:pBdr>
        <w:spacing w:line="319" w:lineRule="auto"/>
        <w:ind w:left="426"/>
        <w:jc w:val="both"/>
        <w:rPr>
          <w:rFonts w:asciiTheme="minorHAnsi" w:hAnsiTheme="minorHAnsi" w:cstheme="minorHAnsi"/>
        </w:rPr>
      </w:pPr>
      <w:r w:rsidRPr="008870AA">
        <w:rPr>
          <w:rFonts w:asciiTheme="minorHAnsi" w:hAnsiTheme="minorHAnsi" w:cstheme="minorHAnsi"/>
        </w:rPr>
        <w:t>a) sporządzona na podstawie załączników do niniejszej SWZ w języku polskim. W przypadku  załączenia dokumentów sporządzonych w innym języku niż dopuszczony, Wykonawca zobowiązany jest załączyć tłumaczenie na język polski.</w:t>
      </w:r>
    </w:p>
    <w:p w14:paraId="4CB8A961" w14:textId="77777777" w:rsidR="008870AA" w:rsidRPr="008870AA" w:rsidRDefault="008870AA" w:rsidP="008870AA">
      <w:pPr>
        <w:spacing w:line="319" w:lineRule="auto"/>
        <w:ind w:left="426"/>
        <w:jc w:val="both"/>
        <w:rPr>
          <w:rFonts w:asciiTheme="minorHAnsi" w:hAnsiTheme="minorHAnsi" w:cstheme="minorHAnsi"/>
        </w:rPr>
      </w:pPr>
      <w:r w:rsidRPr="008870AA">
        <w:rPr>
          <w:rFonts w:asciiTheme="minorHAnsi" w:hAnsiTheme="minorHAnsi" w:cstheme="minorHAnsi"/>
        </w:rPr>
        <w:t xml:space="preserve">b) złożona przy użyciu środków komunikacji elektronicznej tzn. za pośrednictwem </w:t>
      </w:r>
      <w:hyperlink r:id="rId37">
        <w:r w:rsidRPr="008870AA">
          <w:rPr>
            <w:rFonts w:asciiTheme="minorHAnsi" w:hAnsiTheme="minorHAnsi" w:cstheme="minorHAnsi"/>
            <w:u w:val="single"/>
          </w:rPr>
          <w:t>platformazakupowa.pl</w:t>
        </w:r>
      </w:hyperlink>
      <w:r w:rsidRPr="008870AA">
        <w:rPr>
          <w:rFonts w:asciiTheme="minorHAnsi" w:hAnsiTheme="minorHAnsi" w:cstheme="minorHAnsi"/>
        </w:rPr>
        <w:t>,</w:t>
      </w:r>
    </w:p>
    <w:p w14:paraId="6346C9F3" w14:textId="77777777" w:rsidR="008870AA" w:rsidRPr="008870AA" w:rsidRDefault="008870AA" w:rsidP="008870AA">
      <w:pPr>
        <w:spacing w:line="319" w:lineRule="auto"/>
        <w:ind w:left="426"/>
        <w:jc w:val="both"/>
        <w:rPr>
          <w:rFonts w:asciiTheme="minorHAnsi" w:hAnsiTheme="minorHAnsi" w:cstheme="minorHAnsi"/>
          <w:highlight w:val="yellow"/>
        </w:rPr>
      </w:pPr>
      <w:r w:rsidRPr="008870AA">
        <w:rPr>
          <w:rFonts w:asciiTheme="minorHAnsi" w:hAnsiTheme="minorHAnsi" w:cstheme="minorHAnsi"/>
        </w:rPr>
        <w:t xml:space="preserve">c) podpisana </w:t>
      </w:r>
      <w:hyperlink r:id="rId38">
        <w:r w:rsidRPr="008870AA">
          <w:rPr>
            <w:rFonts w:asciiTheme="minorHAnsi" w:hAnsiTheme="minorHAnsi" w:cstheme="minorHAnsi"/>
            <w:b/>
            <w:u w:val="single"/>
          </w:rPr>
          <w:t>kwalifikowanym podpisem elektronicznym</w:t>
        </w:r>
      </w:hyperlink>
      <w:r w:rsidRPr="008870AA">
        <w:rPr>
          <w:rFonts w:asciiTheme="minorHAnsi" w:hAnsiTheme="minorHAnsi" w:cstheme="minorHAnsi"/>
        </w:rPr>
        <w:t xml:space="preserve"> lub </w:t>
      </w:r>
      <w:hyperlink r:id="rId39">
        <w:r w:rsidRPr="008870AA">
          <w:rPr>
            <w:rFonts w:asciiTheme="minorHAnsi" w:hAnsiTheme="minorHAnsi" w:cstheme="minorHAnsi"/>
            <w:b/>
            <w:u w:val="single"/>
          </w:rPr>
          <w:t>podpisem zaufanym</w:t>
        </w:r>
      </w:hyperlink>
      <w:r w:rsidRPr="008870AA">
        <w:rPr>
          <w:rFonts w:asciiTheme="minorHAnsi" w:hAnsiTheme="minorHAnsi" w:cstheme="minorHAnsi"/>
        </w:rPr>
        <w:t xml:space="preserve"> lub </w:t>
      </w:r>
      <w:hyperlink r:id="rId40">
        <w:r w:rsidRPr="008870AA">
          <w:rPr>
            <w:rFonts w:asciiTheme="minorHAnsi" w:hAnsiTheme="minorHAnsi" w:cstheme="minorHAnsi"/>
            <w:b/>
            <w:u w:val="single"/>
          </w:rPr>
          <w:t>podpisem osobistym</w:t>
        </w:r>
      </w:hyperlink>
      <w:r w:rsidRPr="008870AA">
        <w:rPr>
          <w:rFonts w:asciiTheme="minorHAnsi" w:hAnsiTheme="minorHAnsi" w:cstheme="minorHAnsi"/>
        </w:rPr>
        <w:t xml:space="preserve"> przez osobę/osoby upoważnioną/upoważnione.</w:t>
      </w:r>
    </w:p>
    <w:p w14:paraId="2DBE55B5" w14:textId="77777777" w:rsidR="008870AA" w:rsidRPr="008870AA" w:rsidRDefault="008870AA" w:rsidP="008870AA">
      <w:pPr>
        <w:spacing w:line="319" w:lineRule="auto"/>
        <w:ind w:left="1440"/>
        <w:jc w:val="both"/>
        <w:rPr>
          <w:rFonts w:asciiTheme="minorHAnsi" w:eastAsia="Calibri" w:hAnsiTheme="minorHAnsi" w:cstheme="minorHAnsi"/>
        </w:rPr>
      </w:pPr>
    </w:p>
    <w:p w14:paraId="79EABFD7"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Podpisy kwalifikowane wykorzystywane przez Wykonawców do podpisywania wszelkich plików muszą spełniać “Rozporządzenie Parlamentu Europejskiego i Rady w sprawie identyfikacji elektronicznej i usług </w:t>
      </w:r>
      <w:r w:rsidRPr="008870AA">
        <w:rPr>
          <w:rFonts w:asciiTheme="minorHAnsi" w:hAnsiTheme="minorHAnsi" w:cstheme="minorHAnsi"/>
        </w:rPr>
        <w:lastRenderedPageBreak/>
        <w:t>zaufania w odniesieniu do transakcji elektronicznych na rynku wewnętrznym (eIDAS) (UE) nr 910/2014 - od 1 lipca 2016 roku”.</w:t>
      </w:r>
    </w:p>
    <w:p w14:paraId="3DCE990F"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39D2BB54"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W przypadku wykorzystania formatu podpisu XAdES zewnętrzny. Zamawiający wymaga dołączenia odpowiedniej ilości plików tj. podpisywanych plików z danymi oraz plików XAdES.</w:t>
      </w:r>
    </w:p>
    <w:p w14:paraId="646948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35FDFFF4"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50F653"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13332150" w14:textId="47F9EC60" w:rsidR="008870AA" w:rsidRPr="008E2A0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Wykonawca, za pośrednictwem </w:t>
      </w:r>
      <w:hyperlink r:id="rId41">
        <w:r w:rsidRPr="008870AA">
          <w:rPr>
            <w:rFonts w:asciiTheme="minorHAnsi" w:hAnsiTheme="minorHAnsi" w:cstheme="minorHAnsi"/>
            <w:u w:val="single"/>
          </w:rPr>
          <w:t>platformazakupowa.pl</w:t>
        </w:r>
      </w:hyperlink>
      <w:r w:rsidRPr="008870AA">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sidR="008E2A0A">
        <w:rPr>
          <w:rFonts w:asciiTheme="minorHAnsi" w:hAnsiTheme="minorHAnsi" w:cstheme="minorHAnsi"/>
        </w:rPr>
        <w:t xml:space="preserve"> </w:t>
      </w:r>
      <w:hyperlink r:id="rId42" w:history="1">
        <w:r w:rsidR="00BD054F" w:rsidRPr="009F2D8F">
          <w:rPr>
            <w:rStyle w:val="Hipercze"/>
            <w:rFonts w:asciiTheme="minorHAnsi" w:hAnsiTheme="minorHAnsi" w:cstheme="minorHAnsi"/>
          </w:rPr>
          <w:t>https://platformazakupowa.pl/strona/45-instrukcje</w:t>
        </w:r>
      </w:hyperlink>
    </w:p>
    <w:p w14:paraId="2B91A84B" w14:textId="77777777" w:rsidR="008870AA" w:rsidRPr="008870AA" w:rsidRDefault="008870AA" w:rsidP="008870AA">
      <w:pPr>
        <w:spacing w:line="319" w:lineRule="auto"/>
        <w:ind w:left="720"/>
        <w:jc w:val="both"/>
        <w:rPr>
          <w:rFonts w:asciiTheme="minorHAnsi" w:hAnsiTheme="minorHAnsi" w:cstheme="minorHAnsi"/>
        </w:rPr>
      </w:pPr>
    </w:p>
    <w:p w14:paraId="0DF221DC"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Każdy z Wykonawców może złożyć tylko jedną ofertę. Złożenie większej liczby ofert lub oferty zawierającej propozycje wariantowe podlegać będzie odrzuceniu.</w:t>
      </w:r>
    </w:p>
    <w:p w14:paraId="1D09BBE2"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1979811B"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Cena oferty musi zawierać wszystkie koszty, jakie musi ponieść Wykonawca, aby zrealizować zamówienie z najwyższą starannością oraz ewentualne rabaty.</w:t>
      </w:r>
    </w:p>
    <w:p w14:paraId="655A9E8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6080AA4F" w14:textId="77777777" w:rsidR="008870AA" w:rsidRPr="00CE2408" w:rsidRDefault="008870AA" w:rsidP="008870AA">
      <w:pPr>
        <w:pStyle w:val="Nagwek2"/>
        <w:spacing w:before="0" w:after="0" w:line="319" w:lineRule="auto"/>
        <w:rPr>
          <w:rFonts w:asciiTheme="minorHAnsi" w:hAnsiTheme="minorHAnsi" w:cstheme="minorHAnsi"/>
          <w:b/>
          <w:bCs/>
          <w:sz w:val="24"/>
          <w:szCs w:val="24"/>
        </w:rPr>
      </w:pPr>
      <w:bookmarkStart w:id="42" w:name="_Toc135663027"/>
      <w:bookmarkEnd w:id="33"/>
      <w:r w:rsidRPr="008870AA">
        <w:rPr>
          <w:rFonts w:asciiTheme="minorHAnsi" w:hAnsiTheme="minorHAnsi" w:cstheme="minorHAnsi"/>
          <w:b/>
          <w:bCs/>
          <w:sz w:val="24"/>
          <w:szCs w:val="24"/>
        </w:rPr>
        <w:t xml:space="preserve">XV. </w:t>
      </w:r>
      <w:r w:rsidRPr="00CE2408">
        <w:rPr>
          <w:rFonts w:asciiTheme="minorHAnsi" w:hAnsiTheme="minorHAnsi" w:cstheme="minorHAnsi"/>
          <w:b/>
          <w:bCs/>
          <w:sz w:val="24"/>
          <w:szCs w:val="24"/>
        </w:rPr>
        <w:t>Sposób obliczania ceny oferty</w:t>
      </w:r>
      <w:bookmarkEnd w:id="42"/>
    </w:p>
    <w:p w14:paraId="52B5B75C" w14:textId="0FAB306D" w:rsidR="005D26B4" w:rsidRPr="005D26B4" w:rsidRDefault="008870AA" w:rsidP="005D26B4">
      <w:pPr>
        <w:pStyle w:val="Akapitzlist"/>
        <w:numPr>
          <w:ilvl w:val="1"/>
          <w:numId w:val="27"/>
        </w:numPr>
        <w:tabs>
          <w:tab w:val="left" w:pos="3855"/>
        </w:tabs>
        <w:spacing w:after="0" w:line="319" w:lineRule="auto"/>
        <w:ind w:left="482" w:hanging="482"/>
        <w:jc w:val="both"/>
        <w:rPr>
          <w:rFonts w:asciiTheme="minorHAnsi" w:eastAsia="Times New Roman" w:hAnsiTheme="minorHAnsi" w:cstheme="minorHAnsi"/>
          <w:bCs/>
          <w:lang w:eastAsia="pl-PL"/>
        </w:rPr>
      </w:pPr>
      <w:r w:rsidRPr="00CE2408">
        <w:rPr>
          <w:rFonts w:asciiTheme="minorHAnsi" w:eastAsia="Times New Roman" w:hAnsiTheme="minorHAnsi" w:cstheme="minorHAnsi"/>
        </w:rPr>
        <w:t xml:space="preserve">Wykonawca określa cenę realizacji zamówienia poprzez wskazanie w Formularzu ofertowym sporządzonym wg wzoru stanowiącego </w:t>
      </w:r>
      <w:r w:rsidRPr="00CE2408">
        <w:rPr>
          <w:rFonts w:asciiTheme="minorHAnsi" w:eastAsia="Times New Roman" w:hAnsiTheme="minorHAnsi" w:cstheme="minorHAnsi"/>
          <w:b/>
        </w:rPr>
        <w:t xml:space="preserve">Załączniki nr 1 </w:t>
      </w:r>
      <w:r w:rsidRPr="00CE2408">
        <w:rPr>
          <w:rFonts w:asciiTheme="minorHAnsi" w:eastAsia="Times New Roman" w:hAnsiTheme="minorHAnsi" w:cstheme="minorHAnsi"/>
        </w:rPr>
        <w:t>do SWZ,  ceny ofertowej netto, stawki podatku VAT oraz ceny ofertowej brutto za realizację przedmiotu zamówienia</w:t>
      </w:r>
      <w:r w:rsidR="00D9533C">
        <w:rPr>
          <w:rFonts w:asciiTheme="minorHAnsi" w:eastAsia="Times New Roman" w:hAnsiTheme="minorHAnsi" w:cstheme="minorHAnsi"/>
        </w:rPr>
        <w:t>.</w:t>
      </w:r>
    </w:p>
    <w:p w14:paraId="3A27B71C"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hAnsiTheme="minorHAnsi" w:cstheme="minorHAnsi"/>
          <w:u w:val="single"/>
        </w:rPr>
      </w:pPr>
      <w:r w:rsidRPr="008870AA">
        <w:rPr>
          <w:rFonts w:asciiTheme="minorHAnsi" w:hAnsiTheme="minorHAnsi" w:cstheme="minorHAnsi"/>
          <w:u w:val="single"/>
        </w:rPr>
        <w:t>Cena oferty jest ceną ryczałtową</w:t>
      </w:r>
      <w:r w:rsidRPr="008870AA">
        <w:rPr>
          <w:rFonts w:asciiTheme="minorHAnsi" w:hAnsiTheme="minorHAnsi" w:cstheme="minorHAnsi"/>
        </w:rPr>
        <w:t>, której definicję określa art.632 Kodeksu cywilnego, który stanowi: „</w:t>
      </w:r>
      <w:r w:rsidRPr="008870AA">
        <w:rPr>
          <w:rFonts w:asciiTheme="minorHAnsi" w:hAnsiTheme="minorHAnsi" w:cstheme="minorHAnsi"/>
          <w:i/>
        </w:rPr>
        <w:t>Jeżeli strony umówiły się o wynagrodzenie ryczałtowe, przyjmujący zamówienie nie może żądać podwyższenia wynagrodzenia, chociażby w czasie zawarcia umowy nie można było przewidzieć rozmiaru lub kosztów prac.”</w:t>
      </w:r>
      <w:r w:rsidRPr="008870AA">
        <w:rPr>
          <w:rFonts w:asciiTheme="minorHAnsi" w:hAnsiTheme="minorHAnsi" w:cstheme="minorHAnsi"/>
        </w:rPr>
        <w:t xml:space="preserve"> </w:t>
      </w:r>
    </w:p>
    <w:p w14:paraId="20A8825E"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u w:val="single"/>
        </w:rPr>
      </w:pPr>
      <w:r w:rsidRPr="008870AA">
        <w:rPr>
          <w:rFonts w:asciiTheme="minorHAnsi" w:eastAsia="Times New Roman" w:hAnsiTheme="minorHAnsi" w:cstheme="minorHAnsi"/>
        </w:rPr>
        <w:t>Cena ofertowa brutto musi zawierać wszystkie koszty niezbędne do zrealizowania zamówienia wynikające wprost z dokumentacji, specyfikacji warunków zamówienia, specyfikacji technicznej wykonania i odbioru robót budowlanych, jak również w niej nie ujęte, a bez których nie można wykonać zamówienia. Będą to między innymi następujące koszty : koszty wytworzenia przedmiotu umowy t.j. energii elektrycznej, wody, robót przygotowawczych,  porządkowych, zagospodarowania placu budowy, utrzymania zaplecza i placu budowy, usuwania ścieków, organizacji zaplecza socjalnego, dozorowania placu budowy, koszty wywozu i utylizacji odpadów powstałych w wyniku realizacji robót, jak również wszelkich opłat związanych z odbiorem robót.</w:t>
      </w:r>
    </w:p>
    <w:p w14:paraId="7B9E17C7" w14:textId="5A6082ED"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 xml:space="preserve">Zamawiający nie przewiduje możliwości zmian ceny ofertowej brutto, z zastrzeżeniem okoliczności podanych w projekcie umowy. </w:t>
      </w:r>
    </w:p>
    <w:p w14:paraId="7B032001"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Ceny muszą być: podane i wyliczone w zaokrągleniu do dwóch miejsc po przecinku (zasada zaokrąglenia – poniżej 5 należy końcówkę pominąć, powyżej i równe 5 należy zaokrąglić w górę).</w:t>
      </w:r>
    </w:p>
    <w:p w14:paraId="41EFCA2A" w14:textId="7A6F6403"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bookmarkStart w:id="43" w:name="_Hlk25928283"/>
      <w:r w:rsidRPr="008870AA">
        <w:rPr>
          <w:rFonts w:asciiTheme="minorHAnsi" w:eastAsia="Times New Roman" w:hAnsiTheme="minorHAnsi" w:cstheme="minorHAnsi"/>
        </w:rPr>
        <w:lastRenderedPageBreak/>
        <w:t xml:space="preserve">Cena oferty winna być wyrażona w złotych polskich (PLN). Przez cenę należy rozumieć cenę w rozumieniu art. 3 ust. 1 pkt 1 i ust. 2 ustawy z dnia 9 maja 2014 r. o informowaniu o cenach towarów i usług </w:t>
      </w:r>
      <w:bookmarkStart w:id="44" w:name="_Hlk25157325"/>
      <w:r w:rsidRPr="008870AA">
        <w:rPr>
          <w:rFonts w:asciiTheme="minorHAnsi" w:eastAsia="Times New Roman" w:hAnsiTheme="minorHAnsi" w:cstheme="minorHAnsi"/>
        </w:rPr>
        <w:t>(t.j. Dz. U. z 20</w:t>
      </w:r>
      <w:r w:rsidR="008A7A74">
        <w:rPr>
          <w:rFonts w:asciiTheme="minorHAnsi" w:eastAsia="Times New Roman" w:hAnsiTheme="minorHAnsi" w:cstheme="minorHAnsi"/>
        </w:rPr>
        <w:t>23</w:t>
      </w:r>
      <w:r w:rsidRPr="008870AA">
        <w:rPr>
          <w:rFonts w:asciiTheme="minorHAnsi" w:eastAsia="Times New Roman" w:hAnsiTheme="minorHAnsi" w:cstheme="minorHAnsi"/>
        </w:rPr>
        <w:t xml:space="preserve">r. poz. </w:t>
      </w:r>
      <w:r w:rsidR="008A7A74">
        <w:rPr>
          <w:rFonts w:asciiTheme="minorHAnsi" w:eastAsia="Times New Roman" w:hAnsiTheme="minorHAnsi" w:cstheme="minorHAnsi"/>
        </w:rPr>
        <w:t>16</w:t>
      </w:r>
      <w:r w:rsidRPr="008870AA">
        <w:rPr>
          <w:rFonts w:asciiTheme="minorHAnsi" w:eastAsia="Times New Roman" w:hAnsiTheme="minorHAnsi" w:cstheme="minorHAnsi"/>
        </w:rPr>
        <w:t>8</w:t>
      </w:r>
      <w:r w:rsidR="008A7A74">
        <w:rPr>
          <w:rFonts w:asciiTheme="minorHAnsi" w:eastAsia="Times New Roman" w:hAnsiTheme="minorHAnsi" w:cstheme="minorHAnsi"/>
        </w:rPr>
        <w:t xml:space="preserve"> ze zm.</w:t>
      </w:r>
      <w:r w:rsidRPr="008870AA">
        <w:rPr>
          <w:rFonts w:asciiTheme="minorHAnsi" w:eastAsia="Times New Roman" w:hAnsiTheme="minorHAnsi" w:cstheme="minorHAnsi"/>
        </w:rPr>
        <w:t xml:space="preserve">). </w:t>
      </w:r>
      <w:bookmarkEnd w:id="44"/>
    </w:p>
    <w:bookmarkEnd w:id="43"/>
    <w:p w14:paraId="272B7437"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Cena podana na Formularzu Ofertowym jest ceną ostateczną, niepodlegającą negocjacji i wyczerpującą wszelkie należności Wykonawcy wobec Zamawiającego związane z realizacją przedmiotu zamówienia.</w:t>
      </w:r>
    </w:p>
    <w:p w14:paraId="49163C58"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Zamawiający nie przewiduje rozliczeń w walucie obcej.</w:t>
      </w:r>
    </w:p>
    <w:p w14:paraId="7515D80D"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Wyliczona cena oferty brutto będzie służyć do porównania złożonych ofert i do rozliczenia w trakcie realizacji zamówienia.</w:t>
      </w:r>
    </w:p>
    <w:p w14:paraId="620E73FD" w14:textId="0D98A690"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Jeżeli została złożona oferta, której wybór prowadziłby do powstania u zamawiającego obowiązku podatkowego zgodnie z ustawą z dnia 11 marca 2004 r. o podatku od towarów i usług (t.j. Dz. U. z 202</w:t>
      </w:r>
      <w:r w:rsidR="00542246">
        <w:rPr>
          <w:rFonts w:asciiTheme="minorHAnsi" w:hAnsiTheme="minorHAnsi" w:cstheme="minorHAnsi"/>
        </w:rPr>
        <w:t>3</w:t>
      </w:r>
      <w:r w:rsidRPr="008870AA">
        <w:rPr>
          <w:rFonts w:asciiTheme="minorHAnsi" w:hAnsiTheme="minorHAnsi" w:cstheme="minorHAnsi"/>
        </w:rPr>
        <w:t xml:space="preserve"> r., poz. </w:t>
      </w:r>
      <w:r w:rsidR="00542246">
        <w:rPr>
          <w:rFonts w:asciiTheme="minorHAnsi" w:hAnsiTheme="minorHAnsi" w:cstheme="minorHAnsi"/>
        </w:rPr>
        <w:t>1570</w:t>
      </w:r>
      <w:r w:rsidRPr="008870AA">
        <w:rPr>
          <w:rFonts w:asciiTheme="minorHAnsi" w:hAnsiTheme="minorHAnsi" w:cstheme="minorHAnsi"/>
        </w:rPr>
        <w:t xml:space="preserve"> z późn. zm.), dla celów zastosowania kryterium ceny lub kosztu zamawiający dolicza do przedstawionej w tej ofercie ceny kwotę podatku od towarów i usług, którą miałby obowiązek rozliczyć.</w:t>
      </w:r>
      <w:r w:rsidRPr="008870AA">
        <w:rPr>
          <w:rFonts w:asciiTheme="minorHAnsi" w:hAnsiTheme="minorHAnsi" w:cstheme="minorHAnsi"/>
          <w:b/>
        </w:rPr>
        <w:t xml:space="preserve"> </w:t>
      </w:r>
      <w:r w:rsidRPr="008870AA">
        <w:rPr>
          <w:rFonts w:asciiTheme="minorHAnsi" w:hAnsiTheme="minorHAnsi" w:cstheme="minorHAnsi"/>
        </w:rPr>
        <w:t>W ofercie, o której mowa w ust. 1, Wykonawca ma obowiązek:</w:t>
      </w:r>
    </w:p>
    <w:p w14:paraId="5F84A81F"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poinformowania zamawiającego, że wybór jego oferty będzie prowadził do powstania u zamawiającego obowiązku podatkowego;</w:t>
      </w:r>
    </w:p>
    <w:p w14:paraId="7F3286B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wskazania nazwy (rodzaju) towaru lub usługi, których dostawa lub świadczenie będą prowadziły do powstania obowiązku podatkowego;</w:t>
      </w:r>
    </w:p>
    <w:p w14:paraId="506762C3"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3)</w:t>
      </w:r>
      <w:r w:rsidRPr="008870AA">
        <w:rPr>
          <w:rFonts w:asciiTheme="minorHAnsi" w:hAnsiTheme="minorHAnsi" w:cstheme="minorHAnsi"/>
        </w:rPr>
        <w:tab/>
        <w:t>wskazania wartości towaru lub usługi objętego obowiązkiem podatkowym zamawiającego, bez kwoty podatku;</w:t>
      </w:r>
    </w:p>
    <w:p w14:paraId="2944C0E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4)</w:t>
      </w:r>
      <w:r w:rsidRPr="008870AA">
        <w:rPr>
          <w:rFonts w:asciiTheme="minorHAnsi" w:hAnsiTheme="minorHAnsi" w:cstheme="minorHAnsi"/>
        </w:rPr>
        <w:tab/>
        <w:t>wskazania stawki podatku od towarów i usług, która zgodnie z wiedzą wykonawcy, będzie miała zastosowanie.</w:t>
      </w:r>
    </w:p>
    <w:p w14:paraId="4DA97DF7" w14:textId="77777777" w:rsidR="008870AA" w:rsidRPr="008870AA" w:rsidRDefault="008870AA">
      <w:pPr>
        <w:pStyle w:val="Akapitzlist"/>
        <w:numPr>
          <w:ilvl w:val="1"/>
          <w:numId w:val="27"/>
        </w:numPr>
        <w:tabs>
          <w:tab w:val="left" w:pos="993"/>
        </w:tabs>
        <w:spacing w:line="319" w:lineRule="auto"/>
        <w:jc w:val="both"/>
        <w:rPr>
          <w:rFonts w:asciiTheme="minorHAnsi" w:hAnsiTheme="minorHAnsi" w:cstheme="minorHAnsi"/>
        </w:rPr>
      </w:pPr>
      <w:r w:rsidRPr="008870AA">
        <w:rPr>
          <w:rFonts w:asciiTheme="minorHAnsi" w:hAnsiTheme="minorHAnsi" w:cstheme="minorHAnsi"/>
        </w:rPr>
        <w:t xml:space="preserve">Wzór Formularza Ofertowego został opracowany przy założeniu, iż wybór oferty nie będzie prowadzić do powstania u Zamawiającego obowiązku podatkowego w zakresie podatku VAT. W przypadku, gdy wybór oferty prowadzić będzie do powstania u zamawiającego przedmiotowego obowiązku podatkowego, Wykonawca zobowiązany jest zmodyfikować treść Formularza Ofertowego i złożyć oświadczenie o powstaniu u Zamawiającego obowiązku podatkowego w ofercie, podając informacje j.w. </w:t>
      </w:r>
    </w:p>
    <w:p w14:paraId="7A5245F8" w14:textId="67F76AB8" w:rsidR="008870AA" w:rsidRDefault="008870AA" w:rsidP="008870AA">
      <w:pPr>
        <w:pStyle w:val="Nagwek2"/>
        <w:spacing w:before="0" w:after="0" w:line="319" w:lineRule="auto"/>
        <w:rPr>
          <w:rFonts w:asciiTheme="minorHAnsi" w:hAnsiTheme="minorHAnsi" w:cstheme="minorHAnsi"/>
          <w:b/>
          <w:bCs/>
          <w:sz w:val="22"/>
          <w:szCs w:val="22"/>
        </w:rPr>
      </w:pPr>
      <w:bookmarkStart w:id="45" w:name="_Toc135663028"/>
      <w:r w:rsidRPr="008870AA">
        <w:rPr>
          <w:rFonts w:asciiTheme="minorHAnsi" w:hAnsiTheme="minorHAnsi" w:cstheme="minorHAnsi"/>
          <w:b/>
          <w:bCs/>
          <w:sz w:val="22"/>
          <w:szCs w:val="22"/>
        </w:rPr>
        <w:t>XVI. Wymagania dotyczące wadium</w:t>
      </w:r>
      <w:r w:rsidR="00361462">
        <w:rPr>
          <w:rFonts w:asciiTheme="minorHAnsi" w:hAnsiTheme="minorHAnsi" w:cstheme="minorHAnsi"/>
          <w:b/>
          <w:bCs/>
          <w:sz w:val="22"/>
          <w:szCs w:val="22"/>
        </w:rPr>
        <w:t>.</w:t>
      </w:r>
      <w:bookmarkEnd w:id="45"/>
    </w:p>
    <w:p w14:paraId="5A3A178C" w14:textId="436BC3D8" w:rsidR="00361462" w:rsidRPr="003B0BF4" w:rsidRDefault="00E80DC0">
      <w:pPr>
        <w:numPr>
          <w:ilvl w:val="3"/>
          <w:numId w:val="32"/>
        </w:numPr>
        <w:spacing w:line="319" w:lineRule="auto"/>
        <w:ind w:left="284" w:hanging="284"/>
        <w:jc w:val="both"/>
        <w:rPr>
          <w:rFonts w:asciiTheme="minorHAnsi" w:hAnsiTheme="minorHAnsi" w:cstheme="minorHAnsi"/>
        </w:rPr>
      </w:pPr>
      <w:r>
        <w:rPr>
          <w:rFonts w:asciiTheme="minorHAnsi" w:hAnsiTheme="minorHAnsi" w:cstheme="minorHAnsi"/>
        </w:rPr>
        <w:t xml:space="preserve">   </w:t>
      </w:r>
      <w:r w:rsidR="00361462" w:rsidRPr="003B0BF4">
        <w:rPr>
          <w:rFonts w:asciiTheme="minorHAnsi" w:hAnsiTheme="minorHAnsi" w:cstheme="minorHAnsi"/>
        </w:rPr>
        <w:t xml:space="preserve">Wykonawca zobowiązany jest do zabezpieczenia swojej oferty wadium w wysokości: </w:t>
      </w:r>
      <w:r w:rsidR="00D9533C">
        <w:rPr>
          <w:rFonts w:asciiTheme="minorHAnsi" w:hAnsiTheme="minorHAnsi" w:cstheme="minorHAnsi"/>
          <w:b/>
          <w:bCs/>
        </w:rPr>
        <w:t>8</w:t>
      </w:r>
      <w:r w:rsidR="00361462" w:rsidRPr="003B0BF4">
        <w:rPr>
          <w:rFonts w:asciiTheme="minorHAnsi" w:hAnsiTheme="minorHAnsi" w:cstheme="minorHAnsi"/>
          <w:b/>
          <w:bCs/>
        </w:rPr>
        <w:t>.000,00 zł</w:t>
      </w:r>
      <w:r w:rsidR="00361462" w:rsidRPr="003B0BF4">
        <w:rPr>
          <w:rFonts w:asciiTheme="minorHAnsi" w:hAnsiTheme="minorHAnsi" w:cstheme="minorHAnsi"/>
        </w:rPr>
        <w:t xml:space="preserve"> </w:t>
      </w:r>
    </w:p>
    <w:p w14:paraId="01A62D14" w14:textId="77777777" w:rsidR="00361462" w:rsidRPr="003B0BF4" w:rsidRDefault="00361462">
      <w:pPr>
        <w:numPr>
          <w:ilvl w:val="3"/>
          <w:numId w:val="32"/>
        </w:numPr>
        <w:spacing w:line="319" w:lineRule="auto"/>
        <w:ind w:left="425" w:hanging="425"/>
        <w:jc w:val="both"/>
        <w:rPr>
          <w:rFonts w:asciiTheme="minorHAnsi" w:hAnsiTheme="minorHAnsi" w:cstheme="minorHAnsi"/>
        </w:rPr>
      </w:pPr>
      <w:r w:rsidRPr="003B0BF4">
        <w:rPr>
          <w:rFonts w:asciiTheme="minorHAnsi" w:hAnsiTheme="minorHAnsi" w:cstheme="minorHAnsi"/>
        </w:rPr>
        <w:t>Wadium wnosi się przed upływem terminu składania ofert.</w:t>
      </w:r>
    </w:p>
    <w:p w14:paraId="5F1C1C39" w14:textId="77777777" w:rsidR="00361462" w:rsidRPr="003B0BF4" w:rsidRDefault="00361462">
      <w:pPr>
        <w:numPr>
          <w:ilvl w:val="3"/>
          <w:numId w:val="32"/>
        </w:numPr>
        <w:spacing w:line="319" w:lineRule="auto"/>
        <w:ind w:left="425" w:hanging="425"/>
        <w:jc w:val="both"/>
        <w:rPr>
          <w:rFonts w:asciiTheme="minorHAnsi" w:hAnsiTheme="minorHAnsi" w:cstheme="minorHAnsi"/>
        </w:rPr>
      </w:pPr>
      <w:r w:rsidRPr="003B0BF4">
        <w:rPr>
          <w:rFonts w:asciiTheme="minorHAnsi" w:hAnsiTheme="minorHAnsi" w:cstheme="minorHAnsi"/>
        </w:rPr>
        <w:t>Wadium może być wnoszone w jednej lub kilku następujących formach:</w:t>
      </w:r>
    </w:p>
    <w:p w14:paraId="5473AD3E" w14:textId="77777777" w:rsidR="00361462" w:rsidRPr="003B0BF4" w:rsidRDefault="00361462">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 xml:space="preserve">pieniądzu; </w:t>
      </w:r>
    </w:p>
    <w:p w14:paraId="74CA1676" w14:textId="77777777" w:rsidR="00361462" w:rsidRPr="003B0BF4" w:rsidRDefault="00361462">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gwarancjach bankowych;</w:t>
      </w:r>
    </w:p>
    <w:p w14:paraId="07CC9F23" w14:textId="77777777" w:rsidR="00361462" w:rsidRPr="003B0BF4" w:rsidRDefault="00361462">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gwarancjach ubezpieczeniowych;</w:t>
      </w:r>
    </w:p>
    <w:p w14:paraId="5001B557" w14:textId="5FD1DD7D" w:rsidR="00361462" w:rsidRPr="003B0BF4" w:rsidRDefault="00361462">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poręczeniach udzielanych przez podmioty, o których mowa w art. 6b ust. 5 pkt 2 ustawy z dnia 9 listopada 2000 r. o utworzeniu Polskiej Agencji Rozwoju Przedsiębiorczości (t.j.Dz. U. z 202</w:t>
      </w:r>
      <w:r w:rsidR="007C0C82">
        <w:rPr>
          <w:rFonts w:asciiTheme="minorHAnsi" w:hAnsiTheme="minorHAnsi" w:cstheme="minorHAnsi"/>
        </w:rPr>
        <w:t>3</w:t>
      </w:r>
      <w:r w:rsidRPr="003B0BF4">
        <w:rPr>
          <w:rFonts w:asciiTheme="minorHAnsi" w:hAnsiTheme="minorHAnsi" w:cstheme="minorHAnsi"/>
        </w:rPr>
        <w:t xml:space="preserve"> r. poz. </w:t>
      </w:r>
      <w:r w:rsidR="007C0C82">
        <w:rPr>
          <w:rFonts w:asciiTheme="minorHAnsi" w:hAnsiTheme="minorHAnsi" w:cstheme="minorHAnsi"/>
        </w:rPr>
        <w:t>462</w:t>
      </w:r>
      <w:r w:rsidRPr="003B0BF4">
        <w:rPr>
          <w:rFonts w:asciiTheme="minorHAnsi" w:hAnsiTheme="minorHAnsi" w:cstheme="minorHAnsi"/>
        </w:rPr>
        <w:t>).</w:t>
      </w:r>
    </w:p>
    <w:p w14:paraId="6C96AA36" w14:textId="70D68E23" w:rsidR="00361462" w:rsidRPr="003B0BF4" w:rsidRDefault="00361462">
      <w:pPr>
        <w:numPr>
          <w:ilvl w:val="3"/>
          <w:numId w:val="32"/>
        </w:numPr>
        <w:spacing w:line="319" w:lineRule="auto"/>
        <w:ind w:left="426" w:hanging="426"/>
        <w:jc w:val="both"/>
        <w:rPr>
          <w:rFonts w:asciiTheme="minorHAnsi" w:hAnsiTheme="minorHAnsi" w:cstheme="minorHAnsi"/>
        </w:rPr>
      </w:pPr>
      <w:r w:rsidRPr="003B0BF4">
        <w:rPr>
          <w:rFonts w:asciiTheme="minorHAnsi" w:hAnsiTheme="minorHAnsi" w:cstheme="minorHAnsi"/>
        </w:rPr>
        <w:t xml:space="preserve">Wadium w formie pieniądza należy wnieść przelewem na konto w Banku </w:t>
      </w:r>
      <w:r w:rsidRPr="003B0BF4">
        <w:rPr>
          <w:rFonts w:asciiTheme="minorHAnsi" w:eastAsia="Times New Roman" w:hAnsiTheme="minorHAnsi" w:cstheme="minorHAnsi"/>
          <w:b/>
          <w:bCs/>
        </w:rPr>
        <w:t>Poznański Bank Spółdzielczy  w Poznaniu Oddział w Dopiewie</w:t>
      </w:r>
      <w:r w:rsidRPr="003B0BF4">
        <w:rPr>
          <w:rFonts w:asciiTheme="minorHAnsi" w:hAnsiTheme="minorHAnsi" w:cstheme="minorHAnsi"/>
          <w:smallCaps/>
        </w:rPr>
        <w:t xml:space="preserve">   </w:t>
      </w:r>
      <w:r w:rsidRPr="003B0BF4">
        <w:rPr>
          <w:rFonts w:asciiTheme="minorHAnsi" w:hAnsiTheme="minorHAnsi" w:cstheme="minorHAnsi"/>
        </w:rPr>
        <w:t xml:space="preserve">nr rachunku </w:t>
      </w:r>
      <w:r w:rsidRPr="003B0BF4">
        <w:rPr>
          <w:rFonts w:asciiTheme="minorHAnsi" w:hAnsiTheme="minorHAnsi" w:cstheme="minorHAnsi"/>
          <w:smallCaps/>
        </w:rPr>
        <w:t> </w:t>
      </w:r>
      <w:r w:rsidRPr="003B0BF4">
        <w:rPr>
          <w:rFonts w:asciiTheme="minorHAnsi" w:eastAsia="Times New Roman" w:hAnsiTheme="minorHAnsi" w:cstheme="minorHAnsi"/>
          <w:b/>
          <w:bCs/>
        </w:rPr>
        <w:t xml:space="preserve">11 9043 1012 3012 0025 9105 0102  </w:t>
      </w:r>
      <w:r w:rsidRPr="003B0BF4">
        <w:rPr>
          <w:rFonts w:asciiTheme="minorHAnsi" w:hAnsiTheme="minorHAnsi" w:cstheme="minorHAnsi"/>
          <w:smallCaps/>
        </w:rPr>
        <w:t xml:space="preserve"> </w:t>
      </w:r>
      <w:r w:rsidRPr="003B0BF4">
        <w:rPr>
          <w:rFonts w:asciiTheme="minorHAnsi" w:hAnsiTheme="minorHAnsi" w:cstheme="minorHAnsi"/>
        </w:rPr>
        <w:t>z dopiskiem „</w:t>
      </w:r>
      <w:r w:rsidRPr="003B0BF4">
        <w:rPr>
          <w:rFonts w:asciiTheme="minorHAnsi" w:hAnsiTheme="minorHAnsi" w:cstheme="minorHAnsi"/>
          <w:b/>
          <w:bCs/>
        </w:rPr>
        <w:t>Wadium – ROA.271.</w:t>
      </w:r>
      <w:r w:rsidR="00D9533C">
        <w:rPr>
          <w:rFonts w:asciiTheme="minorHAnsi" w:hAnsiTheme="minorHAnsi" w:cstheme="minorHAnsi"/>
          <w:b/>
          <w:bCs/>
        </w:rPr>
        <w:t>3</w:t>
      </w:r>
      <w:r w:rsidR="00280E9D">
        <w:rPr>
          <w:rFonts w:asciiTheme="minorHAnsi" w:hAnsiTheme="minorHAnsi" w:cstheme="minorHAnsi"/>
          <w:b/>
          <w:bCs/>
        </w:rPr>
        <w:t>4</w:t>
      </w:r>
      <w:r w:rsidRPr="003B0BF4">
        <w:rPr>
          <w:rFonts w:asciiTheme="minorHAnsi" w:hAnsiTheme="minorHAnsi" w:cstheme="minorHAnsi"/>
          <w:b/>
          <w:bCs/>
        </w:rPr>
        <w:t>.202</w:t>
      </w:r>
      <w:r w:rsidR="00273836">
        <w:rPr>
          <w:rFonts w:asciiTheme="minorHAnsi" w:hAnsiTheme="minorHAnsi" w:cstheme="minorHAnsi"/>
          <w:b/>
          <w:bCs/>
        </w:rPr>
        <w:t xml:space="preserve">4 </w:t>
      </w:r>
      <w:r w:rsidRPr="003B0BF4">
        <w:rPr>
          <w:rFonts w:asciiTheme="minorHAnsi" w:hAnsiTheme="minorHAnsi" w:cstheme="minorHAnsi"/>
          <w:b/>
          <w:bCs/>
        </w:rPr>
        <w:t>–</w:t>
      </w:r>
      <w:r w:rsidR="00D9533C" w:rsidRPr="00E820BD">
        <w:rPr>
          <w:rFonts w:asciiTheme="minorHAnsi" w:hAnsiTheme="minorHAnsi" w:cstheme="minorHAnsi"/>
          <w:b/>
          <w:bCs/>
        </w:rPr>
        <w:t xml:space="preserve"> </w:t>
      </w:r>
      <w:r w:rsidR="00D9533C" w:rsidRPr="0021524B">
        <w:rPr>
          <w:rFonts w:asciiTheme="minorHAnsi" w:hAnsiTheme="minorHAnsi" w:cstheme="minorHAnsi"/>
          <w:b/>
        </w:rPr>
        <w:t>Budowa zbiornika retencyjnego na SUW w Skórzewie</w:t>
      </w:r>
      <w:r w:rsidR="00F779DF">
        <w:rPr>
          <w:rFonts w:asciiTheme="minorHAnsi" w:hAnsiTheme="minorHAnsi" w:cstheme="minorHAnsi"/>
          <w:b/>
          <w:bCs/>
        </w:rPr>
        <w:t>.</w:t>
      </w:r>
      <w:r w:rsidR="00273836">
        <w:rPr>
          <w:rFonts w:asciiTheme="minorHAnsi" w:hAnsiTheme="minorHAnsi" w:cstheme="minorHAnsi"/>
          <w:b/>
          <w:bCs/>
        </w:rPr>
        <w:t>”</w:t>
      </w:r>
    </w:p>
    <w:p w14:paraId="65BFAE09" w14:textId="4CDD14CA" w:rsidR="00361462" w:rsidRPr="003B0BF4" w:rsidRDefault="00361462" w:rsidP="00361462">
      <w:pPr>
        <w:spacing w:line="319" w:lineRule="auto"/>
        <w:jc w:val="both"/>
        <w:rPr>
          <w:rFonts w:asciiTheme="minorHAnsi" w:eastAsia="Times New Roman" w:hAnsiTheme="minorHAnsi" w:cstheme="minorHAnsi"/>
        </w:rPr>
      </w:pPr>
      <w:r w:rsidRPr="003B0BF4">
        <w:rPr>
          <w:rFonts w:asciiTheme="minorHAnsi" w:hAnsiTheme="minorHAnsi" w:cstheme="minorHAnsi"/>
          <w:b/>
        </w:rPr>
        <w:lastRenderedPageBreak/>
        <w:t xml:space="preserve">UWAGA: </w:t>
      </w:r>
      <w:r w:rsidRPr="003B0BF4">
        <w:rPr>
          <w:rFonts w:asciiTheme="minorHAnsi" w:eastAsia="Times New Roman" w:hAnsiTheme="minorHAnsi" w:cstheme="minorHAnsi"/>
        </w:rPr>
        <w:t>Skuteczne wniesienie wadium w pieniądzu następuje z chwilą uznania środków pieniężnych na rachunku bankowym Zamawiającego, o którym mowa w pkt. 4, przed upływem terminu składania ofert (tj. przed upływem dnia i godziny wyznaczonej jako ostateczny termin składania ofert).</w:t>
      </w:r>
    </w:p>
    <w:p w14:paraId="05848164"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b/>
          <w:bCs/>
          <w:color w:val="000000" w:themeColor="text1"/>
        </w:rPr>
        <w:t>5.</w:t>
      </w:r>
      <w:r w:rsidRPr="003B0BF4">
        <w:rPr>
          <w:rFonts w:asciiTheme="minorHAnsi" w:hAnsiTheme="minorHAnsi" w:cstheme="minorHAnsi"/>
          <w:color w:val="000000" w:themeColor="text1"/>
        </w:rPr>
        <w:t xml:space="preserve"> Jeżeli wadium jest wnoszone w formie gwarancji lub poręczenia Wykonawca przekazuje Zamawiającemu oryginał gwarancji lub poręczenia w postaci elektronicznej. </w:t>
      </w:r>
    </w:p>
    <w:p w14:paraId="47647EF1"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a) Wadium takie musi obejmować cały okres związania ofertą. </w:t>
      </w:r>
    </w:p>
    <w:p w14:paraId="7566C46E"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b) Treść gwarancji lub poręczenia nie może zawierać postanowień uzależniających jego dalsze obowiązywanie od zwrotu oryginału dokumentu gwarancyjnego do gwaranta. </w:t>
      </w:r>
    </w:p>
    <w:p w14:paraId="028AAAD9"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c) Jako Beneficjenta wadium wnoszonego w formie poręczeń lub gwarancji należy wskazać – Gminę Dopiewo.</w:t>
      </w:r>
    </w:p>
    <w:p w14:paraId="1CC8F61D" w14:textId="77777777" w:rsidR="00361462" w:rsidRPr="003B0BF4" w:rsidRDefault="00361462" w:rsidP="00361462">
      <w:pPr>
        <w:spacing w:line="319" w:lineRule="auto"/>
        <w:jc w:val="both"/>
        <w:rPr>
          <w:rFonts w:asciiTheme="minorHAnsi" w:hAnsiTheme="minorHAnsi" w:cstheme="minorHAnsi"/>
          <w:strike/>
        </w:rPr>
      </w:pPr>
      <w:r w:rsidRPr="003B0BF4">
        <w:rPr>
          <w:rFonts w:asciiTheme="minorHAnsi" w:hAnsiTheme="minorHAnsi" w:cstheme="minorHAnsi"/>
        </w:rPr>
        <w:t>d) 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496819D"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e) W przypadku wniesienia wadium w formie gwarancji lub poręczenia, koniecznym jest, aby gwarancja lub poręczenie obejmowały odpowiedzialność za wszystkie przypadki powodujące utratę wadium przez Wykonawcę, określone w art. 98 ust. 6 ustawy Pzp. </w:t>
      </w:r>
    </w:p>
    <w:p w14:paraId="7CF75506"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f) Gwarancja lub poręczenie musi zawierać w swojej treści nieodwołalne i bezwarunkowe zobowiązanie wystawcy dokumentu do zapłaty na rzecz Zamawiającego kwoty wadium płatne na pierwsze pisemne żądanie Zamawiającego. </w:t>
      </w:r>
    </w:p>
    <w:p w14:paraId="3785C416"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g) 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 </w:t>
      </w:r>
    </w:p>
    <w:p w14:paraId="21C0520A"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h) Zamawiający dokona zwrotu wadium na zasadach określonych w art. 98 ust. 1 i 2 ustawy Pzp. Wykonawca będzie miał możliwość w przypadkach określonych w art. 98 ust. 2 ustawy Pzp wystąpienia o zwrot wadium, przy czym złożenie wniosku o zwrot wadium spowoduje rozwiązanie stosunku prawnego Zamawiającego z Wykonawcą i utratę przez Wykonawcę prawa do korzystania ze środków ochrony prawnej.</w:t>
      </w:r>
    </w:p>
    <w:p w14:paraId="6A181F80"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i) Zamawiający zwróci wadium wniesione w innej formie niż w pieniądzu poprzez złożenie gwarantowi lub poręczycielowi oświadczenia o zwolnieniu wadium.</w:t>
      </w:r>
    </w:p>
    <w:p w14:paraId="3A7D517C"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j) Zaleca się, aby poręczenie lub gwarancja wskazywały adres mailowy lub pocztowy na jaki Zamawiający winien składać oświadczenie o zwolnieniu wadium, o którym mowa w art. 98 ust. 5 ustawy Pzp. </w:t>
      </w:r>
    </w:p>
    <w:p w14:paraId="74ABCFAB" w14:textId="77777777" w:rsidR="00361462" w:rsidRPr="003B0BF4" w:rsidRDefault="00361462" w:rsidP="00361462">
      <w:pPr>
        <w:spacing w:line="319" w:lineRule="auto"/>
        <w:jc w:val="both"/>
        <w:rPr>
          <w:rFonts w:asciiTheme="minorHAnsi" w:hAnsiTheme="minorHAnsi" w:cstheme="minorHAnsi"/>
          <w:color w:val="000000" w:themeColor="text1"/>
          <w:highlight w:val="yellow"/>
        </w:rPr>
      </w:pPr>
    </w:p>
    <w:p w14:paraId="7E4ADA37"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Zamawiający zatrzyma wadium wraz z odsetkami, w przypadkach określonych w art. 98 ust. 6 ustawy Pzp. </w:t>
      </w:r>
    </w:p>
    <w:p w14:paraId="18A25D01" w14:textId="77777777" w:rsidR="00361462" w:rsidRPr="003B0BF4" w:rsidRDefault="00361462" w:rsidP="00361462">
      <w:pPr>
        <w:spacing w:line="319" w:lineRule="auto"/>
        <w:jc w:val="both"/>
        <w:rPr>
          <w:rFonts w:asciiTheme="minorHAnsi" w:hAnsiTheme="minorHAnsi" w:cstheme="minorHAnsi"/>
          <w:color w:val="000000" w:themeColor="text1"/>
        </w:rPr>
      </w:pPr>
    </w:p>
    <w:p w14:paraId="27D6ADEE"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6. </w:t>
      </w:r>
      <w:r w:rsidRPr="003B0BF4">
        <w:rPr>
          <w:rFonts w:asciiTheme="minorHAnsi" w:hAnsiTheme="minorHAnsi" w:cstheme="minorHAnsi"/>
        </w:rPr>
        <w:t>Oferta wykonawcy, który nie wniesie wadium, wniesie wadium w sposób nieprawidłowy lub nie utrzyma wadium nieprzerwanie do upływu terminu związania ofertą lub złoży wniosek o zwrot wadium w przypadku, o którym mowa w art. 98 ust. 2 pkt 3 PZP</w:t>
      </w:r>
      <w:r w:rsidRPr="003B0BF4">
        <w:rPr>
          <w:rFonts w:asciiTheme="minorHAnsi" w:hAnsiTheme="minorHAnsi" w:cstheme="minorHAnsi"/>
          <w:b/>
        </w:rPr>
        <w:t xml:space="preserve"> zostanie odrzucona</w:t>
      </w:r>
      <w:r w:rsidRPr="003B0BF4">
        <w:rPr>
          <w:rFonts w:asciiTheme="minorHAnsi" w:hAnsiTheme="minorHAnsi" w:cstheme="minorHAnsi"/>
        </w:rPr>
        <w:t>.</w:t>
      </w:r>
    </w:p>
    <w:p w14:paraId="415321BF" w14:textId="77777777" w:rsidR="008870AA" w:rsidRPr="008870AA" w:rsidRDefault="008870AA" w:rsidP="00F779DF">
      <w:pPr>
        <w:spacing w:line="319" w:lineRule="auto"/>
        <w:jc w:val="both"/>
        <w:rPr>
          <w:rFonts w:asciiTheme="minorHAnsi" w:hAnsiTheme="minorHAnsi" w:cstheme="minorHAnsi"/>
        </w:rPr>
      </w:pPr>
    </w:p>
    <w:p w14:paraId="2D427088"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46" w:name="_Toc135663029"/>
      <w:r w:rsidRPr="008870AA">
        <w:rPr>
          <w:rFonts w:asciiTheme="minorHAnsi" w:hAnsiTheme="minorHAnsi" w:cstheme="minorHAnsi"/>
          <w:b/>
          <w:bCs/>
          <w:sz w:val="22"/>
          <w:szCs w:val="22"/>
        </w:rPr>
        <w:t>XVII. Termin związania ofertą</w:t>
      </w:r>
      <w:bookmarkEnd w:id="46"/>
    </w:p>
    <w:p w14:paraId="68E3EA92" w14:textId="743B7124"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 xml:space="preserve">Wykonawca będzie związany ofertą </w:t>
      </w:r>
      <w:r w:rsidRPr="008870AA">
        <w:rPr>
          <w:rFonts w:asciiTheme="minorHAnsi" w:hAnsiTheme="minorHAnsi" w:cstheme="minorHAnsi"/>
          <w:b/>
          <w:bCs/>
          <w:highlight w:val="yellow"/>
        </w:rPr>
        <w:t xml:space="preserve">do dnia </w:t>
      </w:r>
      <w:r w:rsidR="00280E9D">
        <w:rPr>
          <w:rFonts w:asciiTheme="minorHAnsi" w:hAnsiTheme="minorHAnsi" w:cstheme="minorHAnsi"/>
          <w:b/>
          <w:bCs/>
          <w:highlight w:val="yellow"/>
        </w:rPr>
        <w:t>28</w:t>
      </w:r>
      <w:r w:rsidRPr="008870AA">
        <w:rPr>
          <w:rFonts w:asciiTheme="minorHAnsi" w:hAnsiTheme="minorHAnsi" w:cstheme="minorHAnsi"/>
          <w:b/>
          <w:bCs/>
          <w:highlight w:val="yellow"/>
        </w:rPr>
        <w:t>.</w:t>
      </w:r>
      <w:r w:rsidR="00280E9D">
        <w:rPr>
          <w:rFonts w:asciiTheme="minorHAnsi" w:hAnsiTheme="minorHAnsi" w:cstheme="minorHAnsi"/>
          <w:b/>
          <w:bCs/>
          <w:highlight w:val="yellow"/>
        </w:rPr>
        <w:t>01</w:t>
      </w:r>
      <w:r w:rsidRPr="008870AA">
        <w:rPr>
          <w:rFonts w:asciiTheme="minorHAnsi" w:hAnsiTheme="minorHAnsi" w:cstheme="minorHAnsi"/>
          <w:b/>
          <w:bCs/>
          <w:highlight w:val="yellow"/>
        </w:rPr>
        <w:t>.202</w:t>
      </w:r>
      <w:r w:rsidR="00280E9D">
        <w:rPr>
          <w:rFonts w:asciiTheme="minorHAnsi" w:hAnsiTheme="minorHAnsi" w:cstheme="minorHAnsi"/>
          <w:b/>
          <w:bCs/>
          <w:highlight w:val="yellow"/>
        </w:rPr>
        <w:t>5</w:t>
      </w:r>
      <w:r w:rsidRPr="008870AA">
        <w:rPr>
          <w:rFonts w:asciiTheme="minorHAnsi" w:hAnsiTheme="minorHAnsi" w:cstheme="minorHAnsi"/>
          <w:b/>
          <w:bCs/>
          <w:highlight w:val="yellow"/>
        </w:rPr>
        <w:t>r</w:t>
      </w:r>
      <w:r w:rsidRPr="008870AA">
        <w:rPr>
          <w:rFonts w:asciiTheme="minorHAnsi" w:hAnsiTheme="minorHAnsi" w:cstheme="minorHAnsi"/>
          <w:highlight w:val="yellow"/>
        </w:rPr>
        <w:t>.</w:t>
      </w:r>
      <w:r w:rsidRPr="008870AA">
        <w:rPr>
          <w:rFonts w:asciiTheme="minorHAnsi" w:hAnsiTheme="minorHAnsi" w:cstheme="minorHAnsi"/>
        </w:rPr>
        <w:t xml:space="preserve"> Bieg terminu związania ofertą rozpoczyna się w dniu, w którym upływa terminu składania ofert.</w:t>
      </w:r>
    </w:p>
    <w:p w14:paraId="0AAAC2BA" w14:textId="77777777"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3FD0B52" w14:textId="77777777"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Odmowa wyrażenia zgody na przedłużenie terminu związania ofertą nie powoduje utraty wadium.</w:t>
      </w:r>
    </w:p>
    <w:p w14:paraId="2DA83A02" w14:textId="77777777" w:rsidR="008870AA" w:rsidRPr="008870AA" w:rsidRDefault="008870AA">
      <w:pPr>
        <w:numPr>
          <w:ilvl w:val="0"/>
          <w:numId w:val="20"/>
        </w:numPr>
        <w:spacing w:line="319" w:lineRule="auto"/>
        <w:ind w:left="426"/>
        <w:jc w:val="both"/>
        <w:rPr>
          <w:rFonts w:asciiTheme="minorHAnsi" w:hAnsiTheme="minorHAnsi" w:cstheme="minorHAnsi"/>
          <w:color w:val="000000" w:themeColor="text1"/>
        </w:rPr>
      </w:pPr>
      <w:r w:rsidRPr="008870AA">
        <w:rPr>
          <w:rFonts w:asciiTheme="minorHAnsi" w:hAnsiTheme="minorHAnsi" w:cstheme="minorHAnsi"/>
          <w:color w:val="000000" w:themeColor="text1"/>
        </w:rPr>
        <w:t>Przedłużenie terminu związania ofertą jest dopuszczalne tylko z jednoczesnym przedłużeniem okresu ważności wadium albo, jeżeli nie jest to możliwie, z wniesieniem nowego wadium na przedłużony okres związania ofertą</w:t>
      </w:r>
    </w:p>
    <w:p w14:paraId="29C623D0" w14:textId="77777777" w:rsidR="008870AA" w:rsidRPr="008870AA" w:rsidRDefault="008870AA" w:rsidP="008870AA">
      <w:pPr>
        <w:spacing w:line="319" w:lineRule="auto"/>
        <w:ind w:left="426"/>
        <w:jc w:val="both"/>
        <w:rPr>
          <w:rFonts w:asciiTheme="minorHAnsi" w:hAnsiTheme="minorHAnsi" w:cstheme="minorHAnsi"/>
        </w:rPr>
      </w:pPr>
    </w:p>
    <w:p w14:paraId="3158A82C"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47" w:name="_Toc135663030"/>
      <w:r w:rsidRPr="008870AA">
        <w:rPr>
          <w:rFonts w:asciiTheme="minorHAnsi" w:hAnsiTheme="minorHAnsi" w:cstheme="minorHAnsi"/>
          <w:b/>
          <w:bCs/>
          <w:sz w:val="22"/>
          <w:szCs w:val="22"/>
        </w:rPr>
        <w:t xml:space="preserve">XVIII. </w:t>
      </w:r>
      <w:r w:rsidRPr="008870AA">
        <w:rPr>
          <w:rFonts w:asciiTheme="minorHAnsi" w:hAnsiTheme="minorHAnsi" w:cstheme="minorHAnsi"/>
          <w:b/>
          <w:bCs/>
          <w:color w:val="000000" w:themeColor="text1"/>
          <w:sz w:val="22"/>
          <w:szCs w:val="22"/>
        </w:rPr>
        <w:t>Miejsce, Sposób oraz termin składania ofert</w:t>
      </w:r>
      <w:bookmarkEnd w:id="47"/>
    </w:p>
    <w:p w14:paraId="0CABB3D5" w14:textId="3FCFE5EC" w:rsidR="005A261E" w:rsidRPr="005A261E" w:rsidRDefault="008870AA">
      <w:pPr>
        <w:pStyle w:val="Akapitzlist"/>
        <w:numPr>
          <w:ilvl w:val="0"/>
          <w:numId w:val="16"/>
        </w:numPr>
        <w:spacing w:after="0" w:line="319" w:lineRule="auto"/>
        <w:jc w:val="both"/>
        <w:rPr>
          <w:rFonts w:asciiTheme="minorHAnsi" w:hAnsiTheme="minorHAnsi" w:cstheme="minorHAnsi"/>
          <w:highlight w:val="yellow"/>
        </w:rPr>
      </w:pPr>
      <w:r w:rsidRPr="008870AA">
        <w:rPr>
          <w:rFonts w:asciiTheme="minorHAnsi" w:hAnsiTheme="minorHAnsi" w:cstheme="minorHAnsi"/>
        </w:rPr>
        <w:t xml:space="preserve">Ofertę wraz z wymaganymi dokumentami należy umieścić na </w:t>
      </w:r>
      <w:hyperlink r:id="rId43">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pod adresem:   </w:t>
      </w:r>
    </w:p>
    <w:p w14:paraId="31387002" w14:textId="21CC9A24" w:rsidR="008870AA" w:rsidRPr="00F779DF" w:rsidRDefault="00FA53F5" w:rsidP="00F779DF">
      <w:pPr>
        <w:spacing w:line="319" w:lineRule="auto"/>
        <w:ind w:left="709"/>
      </w:pPr>
      <w:hyperlink r:id="rId44" w:history="1">
        <w:hyperlink r:id="rId45" w:history="1">
          <w:r w:rsidRPr="00FA53F5">
            <w:rPr>
              <w:rFonts w:asciiTheme="minorHAnsi" w:hAnsiTheme="minorHAnsi" w:cstheme="minorHAnsi"/>
              <w:b/>
              <w:bCs/>
              <w:color w:val="0000FF"/>
              <w:highlight w:val="yellow"/>
              <w:u w:val="single"/>
            </w:rPr>
            <w:t xml:space="preserve">https://platformazakupowa.pl/transakcja/1034041 </w:t>
          </w:r>
        </w:hyperlink>
        <w:r w:rsidR="00025C05" w:rsidRPr="00FA53F5">
          <w:rPr>
            <w:b/>
            <w:bCs/>
            <w:color w:val="0000FF"/>
            <w:u w:val="single"/>
          </w:rPr>
          <w:t xml:space="preserve"> </w:t>
        </w:r>
      </w:hyperlink>
      <w:r w:rsidR="00F779DF">
        <w:t xml:space="preserve"> </w:t>
      </w:r>
      <w:r w:rsidR="008870AA" w:rsidRPr="005A261E">
        <w:rPr>
          <w:rFonts w:asciiTheme="minorHAnsi" w:hAnsiTheme="minorHAnsi" w:cstheme="minorHAnsi"/>
          <w:b/>
          <w:bCs/>
          <w:highlight w:val="yellow"/>
        </w:rPr>
        <w:t xml:space="preserve">do dnia </w:t>
      </w:r>
      <w:r w:rsidR="00280E9D">
        <w:rPr>
          <w:rFonts w:asciiTheme="minorHAnsi" w:hAnsiTheme="minorHAnsi" w:cstheme="minorHAnsi"/>
          <w:b/>
          <w:bCs/>
          <w:highlight w:val="yellow"/>
        </w:rPr>
        <w:t>30</w:t>
      </w:r>
      <w:r w:rsidR="008870AA" w:rsidRPr="005A261E">
        <w:rPr>
          <w:rFonts w:asciiTheme="minorHAnsi" w:hAnsiTheme="minorHAnsi" w:cstheme="minorHAnsi"/>
          <w:b/>
          <w:bCs/>
          <w:highlight w:val="yellow"/>
        </w:rPr>
        <w:t>.</w:t>
      </w:r>
      <w:r w:rsidR="00025C05">
        <w:rPr>
          <w:rFonts w:asciiTheme="minorHAnsi" w:hAnsiTheme="minorHAnsi" w:cstheme="minorHAnsi"/>
          <w:b/>
          <w:bCs/>
          <w:highlight w:val="yellow"/>
        </w:rPr>
        <w:t>1</w:t>
      </w:r>
      <w:r w:rsidR="00280E9D">
        <w:rPr>
          <w:rFonts w:asciiTheme="minorHAnsi" w:hAnsiTheme="minorHAnsi" w:cstheme="minorHAnsi"/>
          <w:b/>
          <w:bCs/>
          <w:highlight w:val="yellow"/>
        </w:rPr>
        <w:t>2</w:t>
      </w:r>
      <w:r w:rsidR="00F214CA" w:rsidRPr="005A261E">
        <w:rPr>
          <w:rFonts w:asciiTheme="minorHAnsi" w:hAnsiTheme="minorHAnsi" w:cstheme="minorHAnsi"/>
          <w:b/>
          <w:bCs/>
          <w:highlight w:val="yellow"/>
        </w:rPr>
        <w:t>.</w:t>
      </w:r>
      <w:r w:rsidR="008870AA" w:rsidRPr="005A261E">
        <w:rPr>
          <w:rFonts w:asciiTheme="minorHAnsi" w:hAnsiTheme="minorHAnsi" w:cstheme="minorHAnsi"/>
          <w:b/>
          <w:bCs/>
          <w:highlight w:val="yellow"/>
        </w:rPr>
        <w:t>202</w:t>
      </w:r>
      <w:r w:rsidR="0032777E" w:rsidRPr="005A261E">
        <w:rPr>
          <w:rFonts w:asciiTheme="minorHAnsi" w:hAnsiTheme="minorHAnsi" w:cstheme="minorHAnsi"/>
          <w:b/>
          <w:bCs/>
          <w:highlight w:val="yellow"/>
        </w:rPr>
        <w:t>4</w:t>
      </w:r>
      <w:r w:rsidR="008870AA" w:rsidRPr="005A261E">
        <w:rPr>
          <w:rFonts w:asciiTheme="minorHAnsi" w:hAnsiTheme="minorHAnsi" w:cstheme="minorHAnsi"/>
          <w:b/>
          <w:bCs/>
          <w:highlight w:val="yellow"/>
        </w:rPr>
        <w:t>r. do godziny 11.00</w:t>
      </w:r>
    </w:p>
    <w:p w14:paraId="5D2DD644" w14:textId="77777777" w:rsidR="008870AA" w:rsidRPr="008870AA" w:rsidRDefault="008870AA">
      <w:pPr>
        <w:numPr>
          <w:ilvl w:val="0"/>
          <w:numId w:val="16"/>
        </w:numPr>
        <w:pBdr>
          <w:top w:val="nil"/>
          <w:left w:val="nil"/>
          <w:bottom w:val="nil"/>
          <w:right w:val="nil"/>
          <w:between w:val="nil"/>
        </w:pBdr>
        <w:spacing w:line="319" w:lineRule="auto"/>
        <w:rPr>
          <w:rFonts w:asciiTheme="minorHAnsi" w:hAnsiTheme="minorHAnsi" w:cstheme="minorHAnsi"/>
        </w:rPr>
      </w:pPr>
      <w:r w:rsidRPr="008870AA">
        <w:rPr>
          <w:rFonts w:asciiTheme="minorHAnsi" w:hAnsiTheme="minorHAnsi" w:cstheme="minorHAnsi"/>
        </w:rPr>
        <w:t>Do oferty należy dołączyć wszystkie wymagane w SWZ dokumenty.</w:t>
      </w:r>
    </w:p>
    <w:p w14:paraId="4281CADD" w14:textId="496DE2D6"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 wypełnieniu Formularza składania oferty i dołączeni</w:t>
      </w:r>
      <w:r w:rsidR="00BD054F">
        <w:rPr>
          <w:rFonts w:asciiTheme="minorHAnsi" w:hAnsiTheme="minorHAnsi" w:cstheme="minorHAnsi"/>
        </w:rPr>
        <w:t>u</w:t>
      </w:r>
      <w:r w:rsidRPr="008870AA">
        <w:rPr>
          <w:rFonts w:asciiTheme="minorHAnsi" w:hAnsiTheme="minorHAnsi" w:cstheme="minorHAnsi"/>
        </w:rPr>
        <w:t xml:space="preserve">  wszystkich wymaganych załączników należy kliknąć przycisk „Przejdź do podsumowania”.</w:t>
      </w:r>
    </w:p>
    <w:p w14:paraId="08506A2A"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Oferta składana elektronicznie musi zostać podpisana elektronicznym podpisem kwalifikowanym, podpisem zaufanym lub podpisem osobistym. W procesie składania oferty za pośrednictwem </w:t>
      </w:r>
      <w:hyperlink r:id="rId46">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Wykonawca powinien złożyć podpis bezpośrednio na dokumentach przesłanych za pośrednictwem </w:t>
      </w:r>
      <w:hyperlink r:id="rId47">
        <w:r w:rsidRPr="008870AA">
          <w:rPr>
            <w:rFonts w:asciiTheme="minorHAnsi" w:hAnsiTheme="minorHAnsi" w:cstheme="minorHAnsi"/>
            <w:color w:val="1155CC"/>
            <w:u w:val="single"/>
          </w:rPr>
          <w:t>platformazakupowa.pl</w:t>
        </w:r>
      </w:hyperlink>
      <w:r w:rsidRPr="008870AA">
        <w:rPr>
          <w:rFonts w:asciiTheme="minorHAnsi" w:hAnsiTheme="minorHAnsi" w:cstheme="minorHAnsi"/>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00573A0"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Szczegółowa instrukcja dla Wykonawców dotycząca złożenia, zmiany i wycofania oferty znajduje się na stronie internetowej pod adresem:  </w:t>
      </w:r>
      <w:hyperlink r:id="rId48">
        <w:r w:rsidRPr="008870AA">
          <w:rPr>
            <w:rFonts w:asciiTheme="minorHAnsi" w:hAnsiTheme="minorHAnsi" w:cstheme="minorHAnsi"/>
            <w:color w:val="1155CC"/>
            <w:u w:val="single"/>
          </w:rPr>
          <w:t>https://platformazakupowa.pl/strona/45-instrukcje</w:t>
        </w:r>
      </w:hyperlink>
    </w:p>
    <w:p w14:paraId="5053099E" w14:textId="77777777" w:rsidR="008870AA" w:rsidRPr="008870AA" w:rsidRDefault="008870AA" w:rsidP="008870AA">
      <w:pPr>
        <w:pBdr>
          <w:top w:val="nil"/>
          <w:left w:val="nil"/>
          <w:bottom w:val="nil"/>
          <w:right w:val="nil"/>
          <w:between w:val="nil"/>
        </w:pBdr>
        <w:spacing w:line="319" w:lineRule="auto"/>
        <w:ind w:left="720"/>
        <w:rPr>
          <w:rFonts w:asciiTheme="minorHAnsi" w:hAnsiTheme="minorHAnsi" w:cstheme="minorHAnsi"/>
        </w:rPr>
      </w:pPr>
    </w:p>
    <w:p w14:paraId="1CA4CBCA"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48" w:name="_Toc135663031"/>
      <w:r w:rsidRPr="008870AA">
        <w:rPr>
          <w:rFonts w:asciiTheme="minorHAnsi" w:hAnsiTheme="minorHAnsi" w:cstheme="minorHAnsi"/>
          <w:b/>
          <w:bCs/>
          <w:sz w:val="22"/>
          <w:szCs w:val="22"/>
        </w:rPr>
        <w:t>XIX. Otwarcie ofert</w:t>
      </w:r>
      <w:bookmarkEnd w:id="48"/>
    </w:p>
    <w:p w14:paraId="792AD29B" w14:textId="135240FF" w:rsidR="008870AA" w:rsidRPr="008870AA" w:rsidRDefault="008870AA" w:rsidP="00972E16">
      <w:pPr>
        <w:numPr>
          <w:ilvl w:val="0"/>
          <w:numId w:val="2"/>
        </w:numPr>
        <w:spacing w:line="319" w:lineRule="auto"/>
        <w:jc w:val="both"/>
        <w:rPr>
          <w:rFonts w:asciiTheme="minorHAnsi" w:hAnsiTheme="minorHAnsi" w:cstheme="minorHAnsi"/>
        </w:rPr>
      </w:pPr>
      <w:r w:rsidRPr="008870AA">
        <w:rPr>
          <w:rFonts w:asciiTheme="minorHAnsi" w:hAnsiTheme="minorHAnsi" w:cstheme="minorHAnsi"/>
        </w:rPr>
        <w:t xml:space="preserve">Otwarcie ofert nastąpi </w:t>
      </w:r>
      <w:r w:rsidR="00280E9D">
        <w:rPr>
          <w:rFonts w:asciiTheme="minorHAnsi" w:hAnsiTheme="minorHAnsi" w:cstheme="minorHAnsi"/>
          <w:b/>
          <w:bCs/>
          <w:highlight w:val="yellow"/>
        </w:rPr>
        <w:t>30</w:t>
      </w:r>
      <w:r w:rsidRPr="00BD054F">
        <w:rPr>
          <w:rFonts w:asciiTheme="minorHAnsi" w:hAnsiTheme="minorHAnsi" w:cstheme="minorHAnsi"/>
          <w:b/>
          <w:bCs/>
          <w:highlight w:val="yellow"/>
        </w:rPr>
        <w:t>.</w:t>
      </w:r>
      <w:r w:rsidR="00B56430">
        <w:rPr>
          <w:rFonts w:asciiTheme="minorHAnsi" w:hAnsiTheme="minorHAnsi" w:cstheme="minorHAnsi"/>
          <w:b/>
          <w:bCs/>
          <w:highlight w:val="yellow"/>
        </w:rPr>
        <w:t>1</w:t>
      </w:r>
      <w:r w:rsidR="00280E9D">
        <w:rPr>
          <w:rFonts w:asciiTheme="minorHAnsi" w:hAnsiTheme="minorHAnsi" w:cstheme="minorHAnsi"/>
          <w:b/>
          <w:bCs/>
          <w:highlight w:val="yellow"/>
        </w:rPr>
        <w:t>2</w:t>
      </w:r>
      <w:r w:rsidRPr="00BD054F">
        <w:rPr>
          <w:rFonts w:asciiTheme="minorHAnsi" w:hAnsiTheme="minorHAnsi" w:cstheme="minorHAnsi"/>
          <w:b/>
          <w:bCs/>
          <w:highlight w:val="yellow"/>
        </w:rPr>
        <w:t>.202</w:t>
      </w:r>
      <w:r w:rsidR="0032777E">
        <w:rPr>
          <w:rFonts w:asciiTheme="minorHAnsi" w:hAnsiTheme="minorHAnsi" w:cstheme="minorHAnsi"/>
          <w:b/>
          <w:bCs/>
          <w:highlight w:val="yellow"/>
        </w:rPr>
        <w:t>4</w:t>
      </w:r>
      <w:r w:rsidR="008E4316">
        <w:rPr>
          <w:rFonts w:asciiTheme="minorHAnsi" w:hAnsiTheme="minorHAnsi" w:cstheme="minorHAnsi"/>
          <w:b/>
          <w:bCs/>
          <w:highlight w:val="yellow"/>
        </w:rPr>
        <w:t>r.</w:t>
      </w:r>
      <w:r w:rsidRPr="00BD054F">
        <w:rPr>
          <w:rFonts w:asciiTheme="minorHAnsi" w:hAnsiTheme="minorHAnsi" w:cstheme="minorHAnsi"/>
          <w:b/>
          <w:bCs/>
          <w:highlight w:val="yellow"/>
        </w:rPr>
        <w:t xml:space="preserve"> godz. </w:t>
      </w:r>
      <w:r w:rsidRPr="00083E02">
        <w:rPr>
          <w:rFonts w:asciiTheme="minorHAnsi" w:hAnsiTheme="minorHAnsi" w:cstheme="minorHAnsi"/>
          <w:b/>
          <w:bCs/>
          <w:highlight w:val="yellow"/>
        </w:rPr>
        <w:t>1</w:t>
      </w:r>
      <w:r w:rsidRPr="00690BF6">
        <w:rPr>
          <w:rFonts w:asciiTheme="minorHAnsi" w:hAnsiTheme="minorHAnsi" w:cstheme="minorHAnsi"/>
          <w:b/>
          <w:bCs/>
          <w:highlight w:val="yellow"/>
        </w:rPr>
        <w:t>1.</w:t>
      </w:r>
      <w:r w:rsidR="005E4E8B" w:rsidRPr="00690BF6">
        <w:rPr>
          <w:rFonts w:asciiTheme="minorHAnsi" w:hAnsiTheme="minorHAnsi" w:cstheme="minorHAnsi"/>
          <w:b/>
          <w:bCs/>
          <w:highlight w:val="yellow"/>
        </w:rPr>
        <w:t>30</w:t>
      </w:r>
    </w:p>
    <w:p w14:paraId="7ADE766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71FFA6"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poinformuje o zmianie terminu otwarcia ofert na stronie internetowej prowadzonego postępowania.</w:t>
      </w:r>
    </w:p>
    <w:p w14:paraId="07696B3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72438DC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niezwłocznie po otwarciu ofert, udostępnia na stronie internetowej prowadzonego postępowania informacje o:</w:t>
      </w:r>
    </w:p>
    <w:p w14:paraId="24A3C35F"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lastRenderedPageBreak/>
        <w:t>1) nazwach albo imionach i nazwiskach oraz siedzibach lub miejscach prowadzonej działalności gospodarczej albo miejscach zamieszkania Wykonawców, których oferty zostały otwarte;</w:t>
      </w:r>
    </w:p>
    <w:p w14:paraId="398ADB85" w14:textId="77777777" w:rsidR="008870AA" w:rsidRPr="008870AA" w:rsidRDefault="008870AA" w:rsidP="008870AA">
      <w:pPr>
        <w:shd w:val="clear" w:color="auto" w:fill="FFFFFF"/>
        <w:spacing w:line="319" w:lineRule="auto"/>
        <w:ind w:firstLine="720"/>
        <w:jc w:val="both"/>
        <w:rPr>
          <w:rFonts w:asciiTheme="minorHAnsi" w:hAnsiTheme="minorHAnsi" w:cstheme="minorHAnsi"/>
        </w:rPr>
      </w:pPr>
      <w:r w:rsidRPr="008870AA">
        <w:rPr>
          <w:rFonts w:asciiTheme="minorHAnsi" w:hAnsiTheme="minorHAnsi" w:cstheme="minorHAnsi"/>
        </w:rPr>
        <w:t>2) cenach lub kosztach zawartych w ofertach.</w:t>
      </w:r>
    </w:p>
    <w:p w14:paraId="1F144626"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Informacja zostanie opublikowana na stronie postępowania na</w:t>
      </w:r>
      <w:hyperlink r:id="rId49">
        <w:r w:rsidRPr="008870AA">
          <w:rPr>
            <w:rFonts w:asciiTheme="minorHAnsi" w:hAnsiTheme="minorHAnsi" w:cstheme="minorHAnsi"/>
            <w:color w:val="1155CC"/>
            <w:u w:val="single"/>
          </w:rPr>
          <w:t xml:space="preserve"> platformazakupowa.pl</w:t>
        </w:r>
      </w:hyperlink>
      <w:r w:rsidRPr="008870AA">
        <w:rPr>
          <w:rFonts w:asciiTheme="minorHAnsi" w:hAnsiTheme="minorHAnsi" w:cstheme="minorHAnsi"/>
        </w:rPr>
        <w:t xml:space="preserve"> w sekcji ,,Komunikaty” .</w:t>
      </w:r>
    </w:p>
    <w:p w14:paraId="67D3E88F" w14:textId="77777777" w:rsidR="008870AA" w:rsidRPr="008870AA" w:rsidRDefault="008870AA" w:rsidP="008870AA">
      <w:pPr>
        <w:shd w:val="clear" w:color="auto" w:fill="FFFFFF"/>
        <w:spacing w:line="319" w:lineRule="auto"/>
        <w:ind w:left="720"/>
        <w:jc w:val="both"/>
        <w:rPr>
          <w:rFonts w:asciiTheme="minorHAnsi" w:hAnsiTheme="minorHAnsi" w:cstheme="minorHAnsi"/>
        </w:rPr>
      </w:pPr>
    </w:p>
    <w:p w14:paraId="478D9E19" w14:textId="77777777" w:rsidR="008870AA" w:rsidRPr="008870AA" w:rsidRDefault="008870AA" w:rsidP="008870AA">
      <w:pPr>
        <w:shd w:val="clear" w:color="auto" w:fill="FFFFFF"/>
        <w:spacing w:line="319" w:lineRule="auto"/>
        <w:jc w:val="both"/>
        <w:rPr>
          <w:rFonts w:asciiTheme="minorHAnsi" w:hAnsiTheme="minorHAnsi" w:cstheme="minorHAnsi"/>
        </w:rPr>
      </w:pPr>
      <w:r w:rsidRPr="008870AA">
        <w:rPr>
          <w:rFonts w:asciiTheme="minorHAnsi" w:hAnsiTheme="minorHAnsi" w:cstheme="minorHAnsi"/>
          <w:b/>
        </w:rPr>
        <w:t xml:space="preserve">Uwaga! Otwarcie ofert jest niepubliczne. </w:t>
      </w:r>
      <w:r w:rsidRPr="008870AA">
        <w:rPr>
          <w:rFonts w:asciiTheme="minorHAnsi" w:hAnsiTheme="minorHAnsi" w:cstheme="minorHAnsi"/>
        </w:rPr>
        <w:t>Zgodnie z Ustawą PZP</w:t>
      </w:r>
      <w:r w:rsidRPr="008870AA">
        <w:rPr>
          <w:rFonts w:asciiTheme="minorHAnsi" w:hAnsiTheme="minorHAnsi" w:cstheme="minorHAnsi"/>
          <w:b/>
        </w:rPr>
        <w:t xml:space="preserve"> Zamawiający nie ma obowiązku przeprowadzania jawnej sesji otwarcia ofert</w:t>
      </w:r>
      <w:r w:rsidRPr="008870AA">
        <w:rPr>
          <w:rFonts w:asciiTheme="minorHAnsi" w:hAnsiTheme="minorHAnsi" w:cstheme="minorHAnsi"/>
        </w:rPr>
        <w:t xml:space="preserve"> w sposób jawny z udziałem Wykonawców lub transmitowania sesji otwarcia za pośrednictwem elektronicznych narzędzi do przekazu wideo on-line.</w:t>
      </w:r>
    </w:p>
    <w:p w14:paraId="1EF7115B"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p>
    <w:p w14:paraId="0761959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49" w:name="_Toc135663032"/>
      <w:r w:rsidRPr="008870AA">
        <w:rPr>
          <w:rFonts w:asciiTheme="minorHAnsi" w:hAnsiTheme="minorHAnsi" w:cstheme="minorHAnsi"/>
          <w:b/>
          <w:bCs/>
          <w:sz w:val="24"/>
          <w:szCs w:val="24"/>
        </w:rPr>
        <w:t>XX. Opis kryteriów oceny ofert wraz z podaniem wag tych kryteriów i sposobu oceny ofert</w:t>
      </w:r>
      <w:bookmarkEnd w:id="49"/>
    </w:p>
    <w:p w14:paraId="45B4B146" w14:textId="77777777" w:rsidR="008870AA" w:rsidRPr="008870AA" w:rsidRDefault="008870AA" w:rsidP="008870AA">
      <w:pPr>
        <w:rPr>
          <w:rFonts w:asciiTheme="minorHAnsi" w:hAnsiTheme="minorHAnsi" w:cstheme="minorHAnsi"/>
        </w:rPr>
      </w:pPr>
    </w:p>
    <w:p w14:paraId="4001A817" w14:textId="79F6F039" w:rsidR="008870AA" w:rsidRPr="008870AA" w:rsidRDefault="008870AA" w:rsidP="008870AA">
      <w:pPr>
        <w:spacing w:line="240" w:lineRule="auto"/>
        <w:jc w:val="both"/>
        <w:rPr>
          <w:rFonts w:asciiTheme="minorHAnsi" w:eastAsia="Times New Roman" w:hAnsiTheme="minorHAnsi" w:cstheme="minorHAnsi"/>
        </w:rPr>
      </w:pPr>
      <w:bookmarkStart w:id="50" w:name="_Hlk66451350"/>
      <w:r w:rsidRPr="008870AA">
        <w:rPr>
          <w:rFonts w:asciiTheme="minorHAnsi" w:eastAsia="Times New Roman" w:hAnsiTheme="minorHAnsi" w:cstheme="minorHAnsi"/>
        </w:rPr>
        <w:t>1. Za ofertę najkorzystniejszą, zostanie uznana oferta zawierająca najkorzystniejszy bilans punktów w kryteriach :</w:t>
      </w:r>
    </w:p>
    <w:p w14:paraId="1A9A5625" w14:textId="77777777" w:rsidR="008870AA" w:rsidRPr="008870AA" w:rsidRDefault="008870AA" w:rsidP="008870AA">
      <w:pPr>
        <w:spacing w:line="240" w:lineRule="auto"/>
        <w:rPr>
          <w:rFonts w:asciiTheme="minorHAnsi" w:eastAsia="Times New Roman" w:hAnsiTheme="minorHAnsi" w:cstheme="minorHAnsi"/>
        </w:rPr>
      </w:pPr>
    </w:p>
    <w:p w14:paraId="2DE7907A"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a) Cena – „C”</w:t>
      </w:r>
    </w:p>
    <w:p w14:paraId="279E534A"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b) Okres gwarancji  – „G” </w:t>
      </w:r>
    </w:p>
    <w:p w14:paraId="7FEE15D8" w14:textId="77777777" w:rsidR="008870AA" w:rsidRPr="008870AA" w:rsidRDefault="008870AA" w:rsidP="008870AA">
      <w:pPr>
        <w:spacing w:line="240" w:lineRule="auto"/>
        <w:rPr>
          <w:rFonts w:asciiTheme="minorHAnsi" w:eastAsia="Times New Roman" w:hAnsiTheme="minorHAnsi" w:cstheme="minorHAnsi"/>
        </w:rPr>
      </w:pPr>
    </w:p>
    <w:p w14:paraId="6BC9091C"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Całkowita liczba punktów, jaką otrzyma dana oferta, zostanie obliczona wg poniższego wzoru:</w:t>
      </w:r>
    </w:p>
    <w:p w14:paraId="1A6F6AF0" w14:textId="77777777" w:rsidR="008870AA" w:rsidRPr="008870AA" w:rsidRDefault="008870AA" w:rsidP="008870AA">
      <w:pPr>
        <w:spacing w:line="240" w:lineRule="auto"/>
        <w:jc w:val="center"/>
        <w:rPr>
          <w:rFonts w:asciiTheme="minorHAnsi" w:eastAsia="Times New Roman" w:hAnsiTheme="minorHAnsi" w:cstheme="minorHAnsi"/>
          <w:b/>
        </w:rPr>
      </w:pPr>
    </w:p>
    <w:p w14:paraId="3F664517" w14:textId="77777777" w:rsidR="008870AA" w:rsidRPr="008870AA" w:rsidRDefault="008870AA" w:rsidP="008870AA">
      <w:pPr>
        <w:spacing w:line="240" w:lineRule="auto"/>
        <w:jc w:val="center"/>
        <w:rPr>
          <w:rFonts w:asciiTheme="minorHAnsi" w:eastAsia="Times New Roman" w:hAnsiTheme="minorHAnsi" w:cstheme="minorHAnsi"/>
          <w:b/>
        </w:rPr>
      </w:pPr>
      <w:r w:rsidRPr="008870AA">
        <w:rPr>
          <w:rFonts w:asciiTheme="minorHAnsi" w:eastAsia="Times New Roman" w:hAnsiTheme="minorHAnsi" w:cstheme="minorHAnsi"/>
          <w:b/>
        </w:rPr>
        <w:t>Całkowita ocena punktowa = ocena „C” + ocena „G”</w:t>
      </w:r>
    </w:p>
    <w:p w14:paraId="51755D45" w14:textId="77777777" w:rsidR="008870AA" w:rsidRPr="008870AA" w:rsidRDefault="008870AA" w:rsidP="008870AA">
      <w:pPr>
        <w:spacing w:line="240" w:lineRule="auto"/>
        <w:rPr>
          <w:rFonts w:asciiTheme="minorHAnsi" w:eastAsia="Times New Roman" w:hAnsiTheme="minorHAnsi" w:cstheme="minorHAnsi"/>
        </w:rPr>
      </w:pPr>
    </w:p>
    <w:p w14:paraId="1E87F8B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Punktacja przyznawana ofertom w poszczególnych kryteriach będzie wyliczona z dokładnością do dwóch miejsc po przecinku. Najwyższa liczba punktów wyznaczy najkorzystniejszą ofertę.</w:t>
      </w:r>
    </w:p>
    <w:p w14:paraId="615D0D0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Zamawiający nie przewiduje przeprowadzenia dogrywki w formie aukcji elektronicznej.</w:t>
      </w:r>
    </w:p>
    <w:p w14:paraId="14AEEBC6" w14:textId="77777777" w:rsidR="00047E5F" w:rsidRDefault="00047E5F" w:rsidP="008870AA">
      <w:pPr>
        <w:spacing w:line="240" w:lineRule="auto"/>
        <w:rPr>
          <w:rFonts w:asciiTheme="minorHAnsi" w:eastAsia="Times New Roman" w:hAnsiTheme="minorHAnsi" w:cstheme="minorHAnsi"/>
        </w:rPr>
      </w:pPr>
    </w:p>
    <w:p w14:paraId="7BCC124B" w14:textId="77777777" w:rsidR="00047E5F" w:rsidRDefault="00047E5F" w:rsidP="008870AA">
      <w:pPr>
        <w:spacing w:line="240" w:lineRule="auto"/>
        <w:rPr>
          <w:rFonts w:asciiTheme="minorHAnsi" w:eastAsia="Times New Roman" w:hAnsiTheme="minorHAnsi" w:cstheme="minorHAnsi"/>
        </w:rPr>
      </w:pPr>
    </w:p>
    <w:p w14:paraId="4F8559E3" w14:textId="1597CE25"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2. Powyższym kryteriom Zamawiający przypisał następujące znaczenie :</w:t>
      </w:r>
    </w:p>
    <w:p w14:paraId="49D63733" w14:textId="77777777" w:rsidR="008870AA" w:rsidRPr="008870AA" w:rsidRDefault="008870AA" w:rsidP="008870AA">
      <w:pPr>
        <w:spacing w:line="240" w:lineRule="auto"/>
        <w:rPr>
          <w:rFonts w:asciiTheme="minorHAnsi" w:eastAsia="Times New Roman" w:hAnsiTheme="minorHAnsi" w:cstheme="minorHAnsi"/>
        </w:rPr>
      </w:pPr>
    </w:p>
    <w:p w14:paraId="3A108249"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a) kryterium – cena „C” :</w:t>
      </w:r>
    </w:p>
    <w:p w14:paraId="2662ED6F" w14:textId="77777777" w:rsidR="008870AA" w:rsidRPr="008870AA" w:rsidRDefault="008870AA" w:rsidP="008870AA">
      <w:pPr>
        <w:spacing w:line="240" w:lineRule="auto"/>
        <w:rPr>
          <w:rFonts w:asciiTheme="minorHAnsi" w:eastAsia="Times New Roman" w:hAnsiTheme="minorHAnsi" w:cstheme="minorHAnsi"/>
        </w:rPr>
      </w:pPr>
    </w:p>
    <w:tbl>
      <w:tblPr>
        <w:tblStyle w:val="Tabela-Siatka"/>
        <w:tblW w:w="0" w:type="auto"/>
        <w:tblLook w:val="01E0" w:firstRow="1" w:lastRow="1" w:firstColumn="1" w:lastColumn="1" w:noHBand="0" w:noVBand="0"/>
      </w:tblPr>
      <w:tblGrid>
        <w:gridCol w:w="1724"/>
        <w:gridCol w:w="1043"/>
        <w:gridCol w:w="1124"/>
        <w:gridCol w:w="5397"/>
      </w:tblGrid>
      <w:tr w:rsidR="008870AA" w:rsidRPr="008870AA" w14:paraId="668694CE" w14:textId="77777777" w:rsidTr="000B79F4">
        <w:tc>
          <w:tcPr>
            <w:tcW w:w="1724" w:type="dxa"/>
          </w:tcPr>
          <w:p w14:paraId="3C3B76AB"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Kryterium</w:t>
            </w:r>
          </w:p>
        </w:tc>
        <w:tc>
          <w:tcPr>
            <w:tcW w:w="1043" w:type="dxa"/>
          </w:tcPr>
          <w:p w14:paraId="50445291"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Waga %</w:t>
            </w:r>
          </w:p>
        </w:tc>
        <w:tc>
          <w:tcPr>
            <w:tcW w:w="1124" w:type="dxa"/>
          </w:tcPr>
          <w:p w14:paraId="68205359"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 xml:space="preserve">Liczba punktów </w:t>
            </w:r>
          </w:p>
        </w:tc>
        <w:tc>
          <w:tcPr>
            <w:tcW w:w="5397" w:type="dxa"/>
          </w:tcPr>
          <w:p w14:paraId="3B2A72E5"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Sposób oceny wg wzoru</w:t>
            </w:r>
          </w:p>
        </w:tc>
      </w:tr>
      <w:tr w:rsidR="008870AA" w:rsidRPr="008870AA" w14:paraId="751E8D0F" w14:textId="77777777" w:rsidTr="000B79F4">
        <w:tc>
          <w:tcPr>
            <w:tcW w:w="1724" w:type="dxa"/>
          </w:tcPr>
          <w:p w14:paraId="540785F7"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Cena „C”</w:t>
            </w:r>
          </w:p>
        </w:tc>
        <w:tc>
          <w:tcPr>
            <w:tcW w:w="1043" w:type="dxa"/>
          </w:tcPr>
          <w:p w14:paraId="3FAB3A7C"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60 %</w:t>
            </w:r>
          </w:p>
        </w:tc>
        <w:tc>
          <w:tcPr>
            <w:tcW w:w="1124" w:type="dxa"/>
          </w:tcPr>
          <w:p w14:paraId="26EF7426"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60</w:t>
            </w:r>
          </w:p>
        </w:tc>
        <w:tc>
          <w:tcPr>
            <w:tcW w:w="5397" w:type="dxa"/>
          </w:tcPr>
          <w:p w14:paraId="4B47AC1F" w14:textId="77777777" w:rsidR="008870AA" w:rsidRPr="008870AA" w:rsidRDefault="008870AA" w:rsidP="000B79F4">
            <w:pPr>
              <w:ind w:left="861" w:hanging="861"/>
              <w:rPr>
                <w:rFonts w:asciiTheme="minorHAnsi" w:hAnsiTheme="minorHAnsi" w:cstheme="minorHAnsi"/>
                <w:szCs w:val="22"/>
              </w:rPr>
            </w:pPr>
            <w:r w:rsidRPr="008870AA">
              <w:rPr>
                <w:rFonts w:asciiTheme="minorHAnsi" w:hAnsiTheme="minorHAnsi" w:cstheme="minorHAnsi"/>
                <w:szCs w:val="22"/>
              </w:rPr>
              <w:t xml:space="preserve">             Najniższa cena ofertowa brutto                niepodlegająca odrzuceniu</w:t>
            </w:r>
          </w:p>
          <w:p w14:paraId="17A304B2"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b/>
                <w:szCs w:val="22"/>
              </w:rPr>
              <w:t>C</w:t>
            </w:r>
            <w:r w:rsidRPr="008870AA">
              <w:rPr>
                <w:rFonts w:asciiTheme="minorHAnsi" w:hAnsiTheme="minorHAnsi" w:cstheme="minorHAnsi"/>
                <w:szCs w:val="22"/>
              </w:rPr>
              <w:t xml:space="preserve"> = ------------------------------------------- x 60 pkt.</w:t>
            </w:r>
          </w:p>
          <w:p w14:paraId="63F7D590" w14:textId="3D6595A1" w:rsidR="008870AA" w:rsidRPr="008870AA" w:rsidRDefault="008870AA" w:rsidP="002401B6">
            <w:pPr>
              <w:ind w:left="816" w:hanging="816"/>
              <w:rPr>
                <w:rFonts w:asciiTheme="minorHAnsi" w:hAnsiTheme="minorHAnsi" w:cstheme="minorHAnsi"/>
                <w:szCs w:val="22"/>
              </w:rPr>
            </w:pPr>
            <w:r w:rsidRPr="008870AA">
              <w:rPr>
                <w:rFonts w:asciiTheme="minorHAnsi" w:hAnsiTheme="minorHAnsi" w:cstheme="minorHAnsi"/>
                <w:szCs w:val="22"/>
              </w:rPr>
              <w:t xml:space="preserve">                Cena </w:t>
            </w:r>
            <w:r w:rsidR="002401B6" w:rsidRPr="008870AA">
              <w:rPr>
                <w:rFonts w:asciiTheme="minorHAnsi" w:hAnsiTheme="minorHAnsi" w:cstheme="minorHAnsi"/>
                <w:szCs w:val="22"/>
              </w:rPr>
              <w:t xml:space="preserve">brutto </w:t>
            </w:r>
            <w:r w:rsidRPr="008870AA">
              <w:rPr>
                <w:rFonts w:asciiTheme="minorHAnsi" w:hAnsiTheme="minorHAnsi" w:cstheme="minorHAnsi"/>
                <w:szCs w:val="22"/>
              </w:rPr>
              <w:t xml:space="preserve">oferty badanej </w:t>
            </w:r>
            <w:r w:rsidR="002401B6" w:rsidRPr="008870AA">
              <w:rPr>
                <w:rFonts w:asciiTheme="minorHAnsi" w:hAnsiTheme="minorHAnsi" w:cstheme="minorHAnsi"/>
                <w:szCs w:val="22"/>
              </w:rPr>
              <w:t xml:space="preserve">niepodlegająca </w:t>
            </w:r>
            <w:r w:rsidR="002401B6">
              <w:rPr>
                <w:rFonts w:asciiTheme="minorHAnsi" w:hAnsiTheme="minorHAnsi" w:cstheme="minorHAnsi"/>
                <w:szCs w:val="22"/>
              </w:rPr>
              <w:t xml:space="preserve">                     </w:t>
            </w:r>
            <w:r w:rsidR="002401B6" w:rsidRPr="008870AA">
              <w:rPr>
                <w:rFonts w:asciiTheme="minorHAnsi" w:hAnsiTheme="minorHAnsi" w:cstheme="minorHAnsi"/>
                <w:szCs w:val="22"/>
              </w:rPr>
              <w:t>odrzuceniu</w:t>
            </w:r>
          </w:p>
          <w:p w14:paraId="35C8D84B" w14:textId="77777777" w:rsidR="008870AA" w:rsidRPr="008870AA" w:rsidRDefault="008870AA" w:rsidP="000B79F4">
            <w:pPr>
              <w:rPr>
                <w:rFonts w:asciiTheme="minorHAnsi" w:hAnsiTheme="minorHAnsi" w:cstheme="minorHAnsi"/>
                <w:szCs w:val="22"/>
              </w:rPr>
            </w:pPr>
          </w:p>
        </w:tc>
      </w:tr>
    </w:tbl>
    <w:p w14:paraId="30167428" w14:textId="77777777" w:rsidR="008870AA" w:rsidRPr="008870AA" w:rsidRDefault="008870AA" w:rsidP="008870AA">
      <w:pPr>
        <w:spacing w:line="240" w:lineRule="auto"/>
        <w:rPr>
          <w:rFonts w:asciiTheme="minorHAnsi" w:eastAsia="Times New Roman" w:hAnsiTheme="minorHAnsi" w:cstheme="minorHAnsi"/>
        </w:rPr>
      </w:pPr>
    </w:p>
    <w:p w14:paraId="6872F82C" w14:textId="3F0A45A1"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Ocenie zostanie poddana cena brutto za realizację zamówienia, wynikająca z formularza ofertowego. Liczba punktów, którą można uzyskać w tym kryterium zostanie obliczona wg powyższego wzoru.</w:t>
      </w:r>
    </w:p>
    <w:p w14:paraId="1DA7A16E" w14:textId="3AD0A79A" w:rsidR="008870AA" w:rsidRDefault="008870AA" w:rsidP="008870AA">
      <w:pPr>
        <w:spacing w:line="240" w:lineRule="auto"/>
        <w:rPr>
          <w:rFonts w:asciiTheme="minorHAnsi" w:eastAsia="Times New Roman" w:hAnsiTheme="minorHAnsi" w:cstheme="minorHAnsi"/>
        </w:rPr>
      </w:pPr>
    </w:p>
    <w:p w14:paraId="1C847FB7" w14:textId="7B34CFFD" w:rsidR="00D61D92" w:rsidRPr="008870AA" w:rsidRDefault="00D61D92" w:rsidP="00D61D92">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8870AA">
        <w:rPr>
          <w:rFonts w:asciiTheme="minorHAnsi" w:eastAsia="Times New Roman" w:hAnsiTheme="minorHAnsi" w:cstheme="minorHAnsi"/>
          <w:color w:val="000000"/>
          <w:lang w:eastAsia="ar-SA"/>
        </w:rPr>
        <w:t xml:space="preserve">Maksymalna ilość punktów, jaką można uzyskać w kryterium </w:t>
      </w:r>
      <w:r>
        <w:rPr>
          <w:rFonts w:asciiTheme="minorHAnsi" w:eastAsia="Times New Roman" w:hAnsiTheme="minorHAnsi" w:cstheme="minorHAnsi"/>
          <w:color w:val="000000"/>
          <w:lang w:eastAsia="ar-SA"/>
        </w:rPr>
        <w:t>cena</w:t>
      </w:r>
      <w:r w:rsidRPr="008870AA">
        <w:rPr>
          <w:rFonts w:asciiTheme="minorHAnsi" w:eastAsia="Times New Roman" w:hAnsiTheme="minorHAnsi" w:cstheme="minorHAnsi"/>
          <w:color w:val="000000"/>
          <w:lang w:eastAsia="ar-SA"/>
        </w:rPr>
        <w:t xml:space="preserve"> wynosi: </w:t>
      </w:r>
      <w:r>
        <w:rPr>
          <w:rFonts w:asciiTheme="minorHAnsi" w:eastAsia="Times New Roman" w:hAnsiTheme="minorHAnsi" w:cstheme="minorHAnsi"/>
          <w:color w:val="000000"/>
          <w:lang w:eastAsia="ar-SA"/>
        </w:rPr>
        <w:t>6</w:t>
      </w:r>
      <w:r w:rsidRPr="008870AA">
        <w:rPr>
          <w:rFonts w:asciiTheme="minorHAnsi" w:eastAsia="Times New Roman" w:hAnsiTheme="minorHAnsi" w:cstheme="minorHAnsi"/>
          <w:color w:val="000000"/>
          <w:lang w:eastAsia="ar-SA"/>
        </w:rPr>
        <w:t>0 pkt.</w:t>
      </w:r>
    </w:p>
    <w:p w14:paraId="71BA8B72" w14:textId="77777777" w:rsidR="00D61D92" w:rsidRPr="008870AA" w:rsidRDefault="00D61D92" w:rsidP="008870AA">
      <w:pPr>
        <w:spacing w:line="240" w:lineRule="auto"/>
        <w:rPr>
          <w:rFonts w:asciiTheme="minorHAnsi" w:eastAsia="Times New Roman" w:hAnsiTheme="minorHAnsi" w:cstheme="minorHAnsi"/>
        </w:rPr>
      </w:pPr>
    </w:p>
    <w:p w14:paraId="42E8AC96"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b)</w:t>
      </w:r>
      <w:r w:rsidRPr="008870AA">
        <w:rPr>
          <w:rFonts w:asciiTheme="minorHAnsi" w:eastAsia="Times New Roman" w:hAnsiTheme="minorHAnsi" w:cstheme="minorHAnsi"/>
          <w:color w:val="FF0000"/>
        </w:rPr>
        <w:t xml:space="preserve"> </w:t>
      </w:r>
      <w:r w:rsidRPr="008870AA">
        <w:rPr>
          <w:rFonts w:asciiTheme="minorHAnsi" w:eastAsia="Times New Roman" w:hAnsiTheme="minorHAnsi" w:cstheme="minorHAnsi"/>
        </w:rPr>
        <w:t xml:space="preserve"> </w:t>
      </w:r>
      <w:r w:rsidRPr="008870AA">
        <w:rPr>
          <w:rFonts w:asciiTheme="minorHAnsi" w:eastAsia="Times New Roman" w:hAnsiTheme="minorHAnsi" w:cstheme="minorHAnsi"/>
          <w:b/>
        </w:rPr>
        <w:t xml:space="preserve">kryterium okres gwarancji </w:t>
      </w:r>
      <w:r w:rsidRPr="008870AA">
        <w:rPr>
          <w:rFonts w:asciiTheme="minorHAnsi" w:eastAsia="Times New Roman" w:hAnsiTheme="minorHAnsi" w:cstheme="minorHAnsi"/>
          <w:bCs/>
        </w:rPr>
        <w:t>( waga 40%),</w:t>
      </w:r>
      <w:r w:rsidRPr="008870AA">
        <w:rPr>
          <w:rFonts w:asciiTheme="minorHAnsi" w:eastAsia="Times New Roman" w:hAnsiTheme="minorHAnsi" w:cstheme="minorHAnsi"/>
          <w:b/>
        </w:rPr>
        <w:t xml:space="preserve"> </w:t>
      </w:r>
      <w:r w:rsidRPr="008870AA">
        <w:rPr>
          <w:rFonts w:asciiTheme="minorHAnsi" w:eastAsia="Times New Roman" w:hAnsiTheme="minorHAnsi" w:cstheme="minorHAnsi"/>
        </w:rPr>
        <w:t>będzie wyliczona wg następującej zasady:</w:t>
      </w:r>
      <w:r w:rsidRPr="008870AA">
        <w:rPr>
          <w:rFonts w:asciiTheme="minorHAnsi" w:eastAsia="Times New Roman" w:hAnsiTheme="minorHAnsi" w:cstheme="minorHAnsi"/>
          <w:b/>
        </w:rPr>
        <w:t xml:space="preserve"> </w:t>
      </w:r>
    </w:p>
    <w:p w14:paraId="7331D619" w14:textId="77777777" w:rsidR="008870AA" w:rsidRPr="008870AA" w:rsidRDefault="008870AA" w:rsidP="008870AA">
      <w:pPr>
        <w:spacing w:line="240" w:lineRule="auto"/>
        <w:rPr>
          <w:rFonts w:asciiTheme="minorHAnsi" w:eastAsia="Times New Roman" w:hAnsiTheme="minorHAnsi" w:cstheme="minorHAnsi"/>
          <w:b/>
        </w:rPr>
      </w:pPr>
    </w:p>
    <w:p w14:paraId="59EF7497"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G = (Gx/Gmax) x 40 pkt.</w:t>
      </w:r>
    </w:p>
    <w:p w14:paraId="5258BA44" w14:textId="77777777" w:rsidR="008870AA" w:rsidRPr="008870AA" w:rsidRDefault="008870AA" w:rsidP="008870AA">
      <w:pPr>
        <w:spacing w:line="240" w:lineRule="auto"/>
        <w:rPr>
          <w:rFonts w:asciiTheme="minorHAnsi" w:eastAsia="Times New Roman" w:hAnsiTheme="minorHAnsi" w:cstheme="minorHAnsi"/>
        </w:rPr>
      </w:pPr>
    </w:p>
    <w:p w14:paraId="30EEB4BF"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gdzie : </w:t>
      </w:r>
    </w:p>
    <w:p w14:paraId="5098C865"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 G – liczba punktów przyznana ocenianej ofercie w ramach kryterium gwarancja , </w:t>
      </w:r>
    </w:p>
    <w:p w14:paraId="104CAFB3" w14:textId="45A1D689" w:rsidR="008870AA" w:rsidRPr="008870AA" w:rsidRDefault="008870AA" w:rsidP="008870AA">
      <w:pPr>
        <w:spacing w:line="240" w:lineRule="auto"/>
        <w:rPr>
          <w:rFonts w:asciiTheme="minorHAnsi" w:eastAsia="Times New Roman" w:hAnsiTheme="minorHAnsi" w:cstheme="minorHAnsi"/>
          <w:color w:val="FF0000"/>
        </w:rPr>
      </w:pPr>
      <w:r w:rsidRPr="008870AA">
        <w:rPr>
          <w:rFonts w:asciiTheme="minorHAnsi" w:eastAsia="Times New Roman" w:hAnsiTheme="minorHAnsi" w:cstheme="minorHAnsi"/>
        </w:rPr>
        <w:t>- Gmax – gwarancja maksymalna w oferowanych ofertach</w:t>
      </w:r>
      <w:r w:rsidR="00B14625">
        <w:rPr>
          <w:rFonts w:asciiTheme="minorHAnsi" w:eastAsia="Times New Roman" w:hAnsiTheme="minorHAnsi" w:cstheme="minorHAnsi"/>
        </w:rPr>
        <w:t>,</w:t>
      </w:r>
    </w:p>
    <w:p w14:paraId="68FD13CE"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lastRenderedPageBreak/>
        <w:t xml:space="preserve">- Gx – gwarancja oferowana w badanej ofercie </w:t>
      </w:r>
    </w:p>
    <w:p w14:paraId="4FEDC55D" w14:textId="77777777" w:rsidR="008870AA" w:rsidRPr="008870AA" w:rsidRDefault="008870AA" w:rsidP="008870AA">
      <w:pPr>
        <w:spacing w:line="240" w:lineRule="auto"/>
        <w:rPr>
          <w:rFonts w:asciiTheme="minorHAnsi" w:eastAsia="Times New Roman" w:hAnsiTheme="minorHAnsi" w:cstheme="minorHAnsi"/>
        </w:rPr>
      </w:pPr>
    </w:p>
    <w:p w14:paraId="6FB96077" w14:textId="77777777" w:rsidR="008870AA" w:rsidRPr="008870AA" w:rsidRDefault="008870AA" w:rsidP="008870AA">
      <w:pPr>
        <w:spacing w:line="319" w:lineRule="auto"/>
        <w:rPr>
          <w:rFonts w:asciiTheme="minorHAnsi" w:eastAsia="Times New Roman" w:hAnsiTheme="minorHAnsi" w:cstheme="minorHAnsi"/>
        </w:rPr>
      </w:pPr>
      <w:r w:rsidRPr="008870AA">
        <w:rPr>
          <w:rFonts w:asciiTheme="minorHAnsi" w:eastAsia="Times New Roman" w:hAnsiTheme="minorHAnsi" w:cstheme="minorHAnsi"/>
        </w:rPr>
        <w:t>Okres gwarancji w formularzu ofertowym należy podać w pełnych miesiącach .</w:t>
      </w:r>
    </w:p>
    <w:p w14:paraId="35B6B3B6" w14:textId="038CEE41"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b/>
          <w:bCs/>
          <w:lang w:eastAsia="ar-SA"/>
        </w:rPr>
      </w:pPr>
      <w:r w:rsidRPr="008870AA">
        <w:rPr>
          <w:rFonts w:asciiTheme="minorHAnsi" w:eastAsia="Times New Roman" w:hAnsiTheme="minorHAnsi" w:cstheme="minorHAnsi"/>
          <w:b/>
          <w:bCs/>
          <w:lang w:eastAsia="ar-SA"/>
        </w:rPr>
        <w:t xml:space="preserve">Minimalny okres gwarancji wymagany przez Zamawiającego wynosi </w:t>
      </w:r>
      <w:r w:rsidR="00D229FD">
        <w:rPr>
          <w:rFonts w:asciiTheme="minorHAnsi" w:eastAsia="Times New Roman" w:hAnsiTheme="minorHAnsi" w:cstheme="minorHAnsi"/>
          <w:b/>
          <w:bCs/>
          <w:lang w:eastAsia="ar-SA"/>
        </w:rPr>
        <w:t>36</w:t>
      </w:r>
      <w:r w:rsidRPr="008870AA">
        <w:rPr>
          <w:rFonts w:asciiTheme="minorHAnsi" w:eastAsia="Times New Roman" w:hAnsiTheme="minorHAnsi" w:cstheme="minorHAnsi"/>
          <w:b/>
          <w:bCs/>
          <w:lang w:eastAsia="ar-SA"/>
        </w:rPr>
        <w:t xml:space="preserve"> miesi</w:t>
      </w:r>
      <w:r w:rsidR="004B7160">
        <w:rPr>
          <w:rFonts w:asciiTheme="minorHAnsi" w:eastAsia="Times New Roman" w:hAnsiTheme="minorHAnsi" w:cstheme="minorHAnsi"/>
          <w:b/>
          <w:bCs/>
          <w:lang w:eastAsia="ar-SA"/>
        </w:rPr>
        <w:t>ęcy.</w:t>
      </w:r>
    </w:p>
    <w:p w14:paraId="3D1917F9" w14:textId="326B1DAC"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b/>
          <w:bCs/>
          <w:lang w:eastAsia="ar-SA"/>
        </w:rPr>
        <w:t xml:space="preserve">Maksymalny okres gwarancji wynosi </w:t>
      </w:r>
      <w:r w:rsidR="00D229FD">
        <w:rPr>
          <w:rFonts w:asciiTheme="minorHAnsi" w:eastAsia="Times New Roman" w:hAnsiTheme="minorHAnsi" w:cstheme="minorHAnsi"/>
          <w:b/>
          <w:bCs/>
          <w:lang w:eastAsia="ar-SA"/>
        </w:rPr>
        <w:t>60</w:t>
      </w:r>
      <w:r w:rsidR="00717272">
        <w:rPr>
          <w:rFonts w:asciiTheme="minorHAnsi" w:eastAsia="Times New Roman" w:hAnsiTheme="minorHAnsi" w:cstheme="minorHAnsi"/>
          <w:b/>
          <w:bCs/>
          <w:lang w:eastAsia="ar-SA"/>
        </w:rPr>
        <w:t xml:space="preserve"> </w:t>
      </w:r>
      <w:r w:rsidR="001A5561">
        <w:rPr>
          <w:rFonts w:asciiTheme="minorHAnsi" w:eastAsia="Times New Roman" w:hAnsiTheme="minorHAnsi" w:cstheme="minorHAnsi"/>
          <w:b/>
          <w:bCs/>
          <w:lang w:eastAsia="ar-SA"/>
        </w:rPr>
        <w:t>miesi</w:t>
      </w:r>
      <w:r w:rsidR="00D229FD">
        <w:rPr>
          <w:rFonts w:asciiTheme="minorHAnsi" w:eastAsia="Times New Roman" w:hAnsiTheme="minorHAnsi" w:cstheme="minorHAnsi"/>
          <w:b/>
          <w:bCs/>
          <w:lang w:eastAsia="ar-SA"/>
        </w:rPr>
        <w:t>ęcy.</w:t>
      </w:r>
    </w:p>
    <w:p w14:paraId="06B9708B" w14:textId="4B58398D"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lang w:eastAsia="ar-SA"/>
        </w:rPr>
        <w:t xml:space="preserve">Jeżeli Wykonawca zaproponuje w ofercie okres gwarancji dłuższy niż </w:t>
      </w:r>
      <w:r w:rsidR="00D229FD">
        <w:rPr>
          <w:rFonts w:asciiTheme="minorHAnsi" w:eastAsia="Times New Roman" w:hAnsiTheme="minorHAnsi" w:cstheme="minorHAnsi"/>
          <w:lang w:eastAsia="ar-SA"/>
        </w:rPr>
        <w:t>60</w:t>
      </w:r>
      <w:r w:rsidR="00717272">
        <w:rPr>
          <w:rFonts w:asciiTheme="minorHAnsi" w:eastAsia="Times New Roman" w:hAnsiTheme="minorHAnsi" w:cstheme="minorHAnsi"/>
          <w:lang w:eastAsia="ar-SA"/>
        </w:rPr>
        <w:t xml:space="preserve"> </w:t>
      </w:r>
      <w:r w:rsidRPr="008870AA">
        <w:rPr>
          <w:rFonts w:asciiTheme="minorHAnsi" w:eastAsia="Times New Roman" w:hAnsiTheme="minorHAnsi" w:cstheme="minorHAnsi"/>
          <w:lang w:eastAsia="ar-SA"/>
        </w:rPr>
        <w:t>miesi</w:t>
      </w:r>
      <w:r w:rsidR="00D229FD">
        <w:rPr>
          <w:rFonts w:asciiTheme="minorHAnsi" w:eastAsia="Times New Roman" w:hAnsiTheme="minorHAnsi" w:cstheme="minorHAnsi"/>
          <w:lang w:eastAsia="ar-SA"/>
        </w:rPr>
        <w:t>ęcy</w:t>
      </w:r>
      <w:r w:rsidRPr="008870AA">
        <w:rPr>
          <w:rFonts w:asciiTheme="minorHAnsi" w:eastAsia="Times New Roman" w:hAnsiTheme="minorHAnsi" w:cstheme="minorHAnsi"/>
          <w:lang w:eastAsia="ar-SA"/>
        </w:rPr>
        <w:t xml:space="preserve">, termin ten będzie wiążący dla Wykonawcy, jednakże do oceny ofert w kryterium okres gwarancji zostanie przyjęty okres maksymalny określony w SWZ, czyli </w:t>
      </w:r>
      <w:r w:rsidR="00D229FD">
        <w:rPr>
          <w:rFonts w:asciiTheme="minorHAnsi" w:eastAsia="Times New Roman" w:hAnsiTheme="minorHAnsi" w:cstheme="minorHAnsi"/>
          <w:lang w:eastAsia="ar-SA"/>
        </w:rPr>
        <w:t>60</w:t>
      </w:r>
      <w:r w:rsidR="001A5561">
        <w:rPr>
          <w:rFonts w:asciiTheme="minorHAnsi" w:eastAsia="Times New Roman" w:hAnsiTheme="minorHAnsi" w:cstheme="minorHAnsi"/>
          <w:lang w:eastAsia="ar-SA"/>
        </w:rPr>
        <w:t xml:space="preserve"> </w:t>
      </w:r>
      <w:r w:rsidRPr="008870AA">
        <w:rPr>
          <w:rFonts w:asciiTheme="minorHAnsi" w:eastAsia="Times New Roman" w:hAnsiTheme="minorHAnsi" w:cstheme="minorHAnsi"/>
          <w:lang w:eastAsia="ar-SA"/>
        </w:rPr>
        <w:t>miesi</w:t>
      </w:r>
      <w:r w:rsidR="00D229FD">
        <w:rPr>
          <w:rFonts w:asciiTheme="minorHAnsi" w:eastAsia="Times New Roman" w:hAnsiTheme="minorHAnsi" w:cstheme="minorHAnsi"/>
          <w:lang w:eastAsia="ar-SA"/>
        </w:rPr>
        <w:t>ęcy</w:t>
      </w:r>
      <w:r w:rsidR="00185337">
        <w:rPr>
          <w:rFonts w:asciiTheme="minorHAnsi" w:eastAsia="Times New Roman" w:hAnsiTheme="minorHAnsi" w:cstheme="minorHAnsi"/>
          <w:lang w:eastAsia="ar-SA"/>
        </w:rPr>
        <w:t>.</w:t>
      </w:r>
    </w:p>
    <w:p w14:paraId="131F4A1C" w14:textId="4C6AD839"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lang w:eastAsia="ar-SA"/>
        </w:rPr>
        <w:t xml:space="preserve">Jeżeli wykonawca zaoferuje okres gwarancji krótszy niż </w:t>
      </w:r>
      <w:r w:rsidR="00D229FD">
        <w:rPr>
          <w:rFonts w:asciiTheme="minorHAnsi" w:eastAsia="Times New Roman" w:hAnsiTheme="minorHAnsi" w:cstheme="minorHAnsi"/>
          <w:lang w:eastAsia="ar-SA"/>
        </w:rPr>
        <w:t>36</w:t>
      </w:r>
      <w:r w:rsidR="00D61D92">
        <w:rPr>
          <w:rFonts w:asciiTheme="minorHAnsi" w:eastAsia="Times New Roman" w:hAnsiTheme="minorHAnsi" w:cstheme="minorHAnsi"/>
          <w:lang w:eastAsia="ar-SA"/>
        </w:rPr>
        <w:t xml:space="preserve"> </w:t>
      </w:r>
      <w:r w:rsidRPr="008870AA">
        <w:rPr>
          <w:rFonts w:asciiTheme="minorHAnsi" w:eastAsia="Times New Roman" w:hAnsiTheme="minorHAnsi" w:cstheme="minorHAnsi"/>
          <w:lang w:eastAsia="ar-SA"/>
        </w:rPr>
        <w:t>miesi</w:t>
      </w:r>
      <w:r w:rsidR="00D61D92">
        <w:rPr>
          <w:rFonts w:asciiTheme="minorHAnsi" w:eastAsia="Times New Roman" w:hAnsiTheme="minorHAnsi" w:cstheme="minorHAnsi"/>
          <w:lang w:eastAsia="ar-SA"/>
        </w:rPr>
        <w:t>ęcy</w:t>
      </w:r>
      <w:r w:rsidRPr="008870AA">
        <w:rPr>
          <w:rFonts w:asciiTheme="minorHAnsi" w:eastAsia="Times New Roman" w:hAnsiTheme="minorHAnsi" w:cstheme="minorHAnsi"/>
          <w:lang w:eastAsia="ar-SA"/>
        </w:rPr>
        <w:t xml:space="preserve"> jego ofert</w:t>
      </w:r>
      <w:r w:rsidR="005D210C">
        <w:rPr>
          <w:rFonts w:asciiTheme="minorHAnsi" w:eastAsia="Times New Roman" w:hAnsiTheme="minorHAnsi" w:cstheme="minorHAnsi"/>
          <w:lang w:eastAsia="ar-SA"/>
        </w:rPr>
        <w:t>a</w:t>
      </w:r>
      <w:r w:rsidRPr="008870AA">
        <w:rPr>
          <w:rFonts w:asciiTheme="minorHAnsi" w:eastAsia="Times New Roman" w:hAnsiTheme="minorHAnsi" w:cstheme="minorHAnsi"/>
          <w:lang w:eastAsia="ar-SA"/>
        </w:rPr>
        <w:t xml:space="preserve"> zostanie odrzucona.</w:t>
      </w:r>
    </w:p>
    <w:p w14:paraId="44016DEB" w14:textId="1C837BE5" w:rsidR="008870AA" w:rsidRPr="008870AA" w:rsidRDefault="008870AA" w:rsidP="008870AA">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8870AA">
        <w:rPr>
          <w:rFonts w:asciiTheme="minorHAnsi" w:eastAsia="Times New Roman" w:hAnsiTheme="minorHAnsi" w:cstheme="minorHAnsi"/>
          <w:color w:val="000000"/>
          <w:lang w:eastAsia="ar-SA"/>
        </w:rPr>
        <w:t>Maksymalna ilość punktów, jaką można uzyskać w kryterium okres gwarancji wynosi: 40 pkt.</w:t>
      </w:r>
    </w:p>
    <w:bookmarkEnd w:id="50"/>
    <w:p w14:paraId="6401C747" w14:textId="77777777" w:rsidR="008870AA" w:rsidRPr="008870AA" w:rsidRDefault="008870AA" w:rsidP="00D61D92">
      <w:pPr>
        <w:spacing w:line="319" w:lineRule="auto"/>
        <w:jc w:val="both"/>
        <w:rPr>
          <w:rFonts w:asciiTheme="minorHAnsi" w:hAnsiTheme="minorHAnsi" w:cstheme="minorHAnsi"/>
        </w:rPr>
      </w:pPr>
    </w:p>
    <w:p w14:paraId="3346E1E2"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1" w:name="_Toc135663033"/>
      <w:r w:rsidRPr="008870AA">
        <w:rPr>
          <w:rFonts w:asciiTheme="minorHAnsi" w:hAnsiTheme="minorHAnsi" w:cstheme="minorHAnsi"/>
          <w:b/>
          <w:bCs/>
          <w:sz w:val="22"/>
          <w:szCs w:val="22"/>
        </w:rPr>
        <w:t>XXI. Wymagania dotyczące zabezpieczenia należytego wykonania umowy.</w:t>
      </w:r>
      <w:bookmarkEnd w:id="51"/>
    </w:p>
    <w:p w14:paraId="415474F1" w14:textId="01EA7441"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Wykonawca zobowiązany jest do wniesienia zabezpieczenia należytego wykonania umowy na kwotę stanowiącą </w:t>
      </w:r>
      <w:r w:rsidR="00564C90">
        <w:rPr>
          <w:rFonts w:asciiTheme="minorHAnsi" w:hAnsiTheme="minorHAnsi" w:cstheme="minorHAnsi"/>
          <w:b/>
          <w:bCs/>
        </w:rPr>
        <w:t>2</w:t>
      </w:r>
      <w:r w:rsidRPr="008870AA">
        <w:rPr>
          <w:rFonts w:asciiTheme="minorHAnsi" w:hAnsiTheme="minorHAnsi" w:cstheme="minorHAnsi"/>
          <w:b/>
          <w:bCs/>
        </w:rPr>
        <w:t xml:space="preserve"> % ceny całkowitej brutto</w:t>
      </w:r>
      <w:r w:rsidRPr="008870AA">
        <w:rPr>
          <w:rFonts w:asciiTheme="minorHAnsi" w:hAnsiTheme="minorHAnsi" w:cstheme="minorHAnsi"/>
        </w:rPr>
        <w:t xml:space="preserve"> podanej w ofercie, w formach określonych w art. 450 ust. 1 ustawy Pzp.</w:t>
      </w:r>
    </w:p>
    <w:p w14:paraId="60171339" w14:textId="77777777"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należytego wykonania umowy należy wnieść najpóźniej przed zawarciem umowy w sprawie zamówienia publicznego.</w:t>
      </w:r>
    </w:p>
    <w:p w14:paraId="70494B18" w14:textId="77777777"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W przypadku wniesienia wadium w pieniądzu, Wykonawca może wyrazić zgodę na  zaliczenie kwoty wadium na poczet zabezpieczenia .</w:t>
      </w:r>
    </w:p>
    <w:p w14:paraId="46D2CC4F" w14:textId="77777777"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wnoszone w pieniądzu Wykonawca wpłaca przelewem na wskazany przez Zamawiającego rachunek bankowy (rachunek taki sam, jak dla wniesienia wadium w formie pieniądza). Wniesienie zabezpieczenia należytego wykonania umowy w pieniądzu będzie skuteczne z chwilą uznania rachunku bankowego Zamawiającego kwotą zabezpieczenia.</w:t>
      </w:r>
    </w:p>
    <w:p w14:paraId="1FF4BE74" w14:textId="77777777"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wniesione w innej formie niż pieniądz musi być złożone w oryginale i wystawione na Zamawiającego, którego dane zostały podane w Rozdziale I SWZ. Z treści gwarancji i poręczeń musi wynikać bezwarunkowe, nieodwołalne i wykonalne na pierwsze pisemne żądanie Zamawiającego zobowiązania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01419A62" w14:textId="76E646C0" w:rsidR="00D116A6" w:rsidRPr="00053185"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Gwarancje i poręczenia muszą podlegać prawu polskiemu. Wszystkie spory dotyczące gwarancji i poręczeń będą rozstrzygane zgodnie z prawem polskim przez polskie sądy powszechne. W przypadku, gdy Wykonawca wnosi wadium w formie gwarancji lub poręczenia w jeżyku innym niż jeżyk polski, dokument gwarancji lub poręczenia należy założyć wraz z tłumaczeniem na język polski.</w:t>
      </w:r>
    </w:p>
    <w:p w14:paraId="7EDCD0F1" w14:textId="77777777" w:rsidR="0025558A" w:rsidRPr="008870AA" w:rsidRDefault="0025558A" w:rsidP="008870AA">
      <w:pPr>
        <w:pStyle w:val="Akapitzlist"/>
        <w:spacing w:after="0" w:line="319" w:lineRule="auto"/>
        <w:ind w:left="284"/>
        <w:jc w:val="both"/>
        <w:rPr>
          <w:rFonts w:asciiTheme="minorHAnsi" w:hAnsiTheme="minorHAnsi" w:cstheme="minorHAnsi"/>
        </w:rPr>
      </w:pPr>
    </w:p>
    <w:p w14:paraId="5774242D"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52" w:name="_Toc135663034"/>
      <w:r w:rsidRPr="008870AA">
        <w:rPr>
          <w:rFonts w:asciiTheme="minorHAnsi" w:hAnsiTheme="minorHAnsi" w:cstheme="minorHAnsi"/>
          <w:b/>
          <w:bCs/>
          <w:sz w:val="24"/>
          <w:szCs w:val="24"/>
        </w:rPr>
        <w:t>XXII. Informacje o formalnościach, jakie powinny być dopełnione po wyborze oferty w celu zawarcia umowy</w:t>
      </w:r>
      <w:bookmarkEnd w:id="52"/>
    </w:p>
    <w:p w14:paraId="1D9CA7FE" w14:textId="77777777" w:rsidR="008870AA" w:rsidRPr="008870AA" w:rsidRDefault="008870AA" w:rsidP="008870AA">
      <w:pPr>
        <w:rPr>
          <w:rFonts w:asciiTheme="minorHAnsi" w:hAnsiTheme="minorHAnsi" w:cstheme="minorHAnsi"/>
        </w:rPr>
      </w:pPr>
    </w:p>
    <w:p w14:paraId="1DE5865B"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zawiera umowę w sprawie zamówienia publicznego w terminie nie krótszym niż 5 dni od dnia przesłania zawiadomienia o wyborze najkorzystniejszej oferty.</w:t>
      </w:r>
    </w:p>
    <w:p w14:paraId="096004B0"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może zawrzeć umowę w sprawie zamówienia publicznego przed upływem terminu, o którym mowa w ust. 1, jeżeli w postępowaniu o udzielenie zamówienia prowadzonym w trybie podstawowym złożono tylko jedną ofertę.</w:t>
      </w:r>
    </w:p>
    <w:p w14:paraId="43A08D2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lastRenderedPageBreak/>
        <w:t>Wykonawca, którego oferta zostanie uznana za najkorzystniejszą, będzie zobowiązany najpóźniej w dniu podpisaniem umowy do wniesienia zabezpieczenia należytego wykonania umowy (jeżeli jego wniesienie było wymagane) w wysokości i formie określonej w Rozdziale XXI SWZ.</w:t>
      </w:r>
    </w:p>
    <w:p w14:paraId="0155153A"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eastAsia="Times New Roman" w:hAnsiTheme="minorHAnsi" w:cstheme="minorHAnsi"/>
        </w:rPr>
        <w:t xml:space="preserve">W przypadku, gdy zabezpieczenie, będzie wnoszone w formie innej niż pieniądz, </w:t>
      </w:r>
      <w:r w:rsidRPr="008870AA">
        <w:rPr>
          <w:rFonts w:asciiTheme="minorHAnsi" w:eastAsia="Times New Roman" w:hAnsiTheme="minorHAnsi" w:cstheme="minorHAnsi"/>
          <w:b/>
        </w:rPr>
        <w:t>Zamawiający zastrzega sobie prawo do akceptacji projektu tego dokumentu.</w:t>
      </w:r>
    </w:p>
    <w:p w14:paraId="381BFAA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6CD049"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będzie zobowiązany do podpisania umowy w miejscu i terminie wskazanym przez Zamawiającego.</w:t>
      </w:r>
    </w:p>
    <w:p w14:paraId="7D7F551C" w14:textId="77777777" w:rsidR="008870AA" w:rsidRPr="008870AA" w:rsidRDefault="008870AA" w:rsidP="008870AA">
      <w:pPr>
        <w:spacing w:line="319" w:lineRule="auto"/>
        <w:ind w:left="462"/>
        <w:jc w:val="both"/>
        <w:rPr>
          <w:rFonts w:asciiTheme="minorHAnsi" w:hAnsiTheme="minorHAnsi" w:cstheme="minorHAnsi"/>
          <w:sz w:val="24"/>
          <w:szCs w:val="24"/>
        </w:rPr>
      </w:pPr>
    </w:p>
    <w:p w14:paraId="18F11626" w14:textId="77777777" w:rsidR="008870AA" w:rsidRPr="00173DE3" w:rsidRDefault="008870AA" w:rsidP="008870AA">
      <w:pPr>
        <w:pStyle w:val="Nagwek2"/>
        <w:spacing w:before="0" w:after="0" w:line="319" w:lineRule="auto"/>
        <w:jc w:val="both"/>
        <w:rPr>
          <w:rFonts w:asciiTheme="minorHAnsi" w:hAnsiTheme="minorHAnsi" w:cstheme="minorHAnsi"/>
          <w:b/>
          <w:bCs/>
          <w:sz w:val="22"/>
          <w:szCs w:val="22"/>
        </w:rPr>
      </w:pPr>
      <w:bookmarkStart w:id="53" w:name="_Toc135663035"/>
      <w:r w:rsidRPr="00173DE3">
        <w:rPr>
          <w:rFonts w:asciiTheme="minorHAnsi" w:hAnsiTheme="minorHAnsi" w:cstheme="minorHAnsi"/>
          <w:b/>
          <w:bCs/>
          <w:sz w:val="22"/>
          <w:szCs w:val="22"/>
        </w:rPr>
        <w:t>XXIII. Informacje o treści zawieranej umowy oraz możliwości jej zmiany</w:t>
      </w:r>
      <w:bookmarkEnd w:id="53"/>
      <w:r w:rsidRPr="00173DE3">
        <w:rPr>
          <w:rFonts w:asciiTheme="minorHAnsi" w:hAnsiTheme="minorHAnsi" w:cstheme="minorHAnsi"/>
          <w:b/>
          <w:bCs/>
          <w:sz w:val="22"/>
          <w:szCs w:val="22"/>
        </w:rPr>
        <w:t xml:space="preserve"> </w:t>
      </w:r>
    </w:p>
    <w:p w14:paraId="73EB76C2" w14:textId="77777777" w:rsidR="008870AA" w:rsidRPr="00173DE3" w:rsidRDefault="008870AA" w:rsidP="008870AA">
      <w:pPr>
        <w:rPr>
          <w:rFonts w:asciiTheme="minorHAnsi" w:hAnsiTheme="minorHAnsi" w:cstheme="minorHAnsi"/>
        </w:rPr>
      </w:pPr>
    </w:p>
    <w:p w14:paraId="2B37F134" w14:textId="758D5FA5" w:rsidR="008870AA"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Wybrany Wykonawca jest zobowiązany do zawarcia umowy w sprawie zamówienia publicznego na warunkach określonych w projekcie umowy</w:t>
      </w:r>
      <w:r w:rsidR="005A014E" w:rsidRPr="00173DE3">
        <w:rPr>
          <w:rFonts w:asciiTheme="minorHAnsi" w:hAnsiTheme="minorHAnsi" w:cstheme="minorHAnsi"/>
        </w:rPr>
        <w:t xml:space="preserve"> odpowiednio dla każdego z zadań</w:t>
      </w:r>
      <w:r w:rsidRPr="00173DE3">
        <w:rPr>
          <w:rFonts w:asciiTheme="minorHAnsi" w:hAnsiTheme="minorHAnsi" w:cstheme="minorHAnsi"/>
        </w:rPr>
        <w:t>, stanowiący</w:t>
      </w:r>
      <w:r w:rsidR="005A014E" w:rsidRPr="00173DE3">
        <w:rPr>
          <w:rFonts w:asciiTheme="minorHAnsi" w:hAnsiTheme="minorHAnsi" w:cstheme="minorHAnsi"/>
        </w:rPr>
        <w:t>ch</w:t>
      </w:r>
      <w:r w:rsidRPr="00173DE3">
        <w:rPr>
          <w:rFonts w:asciiTheme="minorHAnsi" w:hAnsiTheme="minorHAnsi" w:cstheme="minorHAnsi"/>
        </w:rPr>
        <w:t xml:space="preserve"> </w:t>
      </w:r>
      <w:r w:rsidRPr="00173DE3">
        <w:rPr>
          <w:rFonts w:asciiTheme="minorHAnsi" w:hAnsiTheme="minorHAnsi" w:cstheme="minorHAnsi"/>
          <w:b/>
        </w:rPr>
        <w:t>Załącznik</w:t>
      </w:r>
      <w:r w:rsidR="005A014E" w:rsidRPr="00173DE3">
        <w:rPr>
          <w:rFonts w:asciiTheme="minorHAnsi" w:hAnsiTheme="minorHAnsi" w:cstheme="minorHAnsi"/>
          <w:b/>
        </w:rPr>
        <w:t>i</w:t>
      </w:r>
      <w:r w:rsidRPr="00173DE3">
        <w:rPr>
          <w:rFonts w:asciiTheme="minorHAnsi" w:hAnsiTheme="minorHAnsi" w:cstheme="minorHAnsi"/>
          <w:b/>
        </w:rPr>
        <w:t xml:space="preserve"> nr 2 do SWZ</w:t>
      </w:r>
      <w:r w:rsidRPr="00173DE3">
        <w:rPr>
          <w:rFonts w:asciiTheme="minorHAnsi" w:hAnsiTheme="minorHAnsi" w:cstheme="minorHAnsi"/>
        </w:rPr>
        <w:t>.</w:t>
      </w:r>
    </w:p>
    <w:p w14:paraId="1C2D3421" w14:textId="77777777" w:rsidR="008870AA"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Zakres świadczenia Wykonawcy wynikający z umowy jest tożsamy z jego zobowiązaniem zawartym w ofercie.</w:t>
      </w:r>
    </w:p>
    <w:p w14:paraId="0D35A078" w14:textId="23996B0B" w:rsidR="008870AA"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 xml:space="preserve">Zamawiający przewiduje możliwość zmiany zawartej umowy w stosunku do treści wybranej oferty w zakresie uregulowanym w art. 454-455 PZP oraz wskazanym </w:t>
      </w:r>
      <w:r w:rsidR="00467FDE" w:rsidRPr="00173DE3">
        <w:rPr>
          <w:rFonts w:asciiTheme="minorHAnsi" w:hAnsiTheme="minorHAnsi" w:cstheme="minorHAnsi"/>
        </w:rPr>
        <w:t>w projektowanych postanowieniach umownych.</w:t>
      </w:r>
    </w:p>
    <w:p w14:paraId="236EE3D2" w14:textId="6C526BA2" w:rsidR="00F87BDC"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Zmiana umowy wymaga dla swej ważności, pod rygorem nieważności, zachowania formy pisemnej.</w:t>
      </w:r>
    </w:p>
    <w:p w14:paraId="6F84E787" w14:textId="77777777" w:rsidR="00047E5F" w:rsidRPr="00173DE3" w:rsidRDefault="00047E5F" w:rsidP="00C15D1D">
      <w:pPr>
        <w:spacing w:line="319" w:lineRule="auto"/>
        <w:jc w:val="both"/>
        <w:rPr>
          <w:rFonts w:asciiTheme="minorHAnsi" w:hAnsiTheme="minorHAnsi" w:cstheme="minorHAnsi"/>
        </w:rPr>
      </w:pPr>
    </w:p>
    <w:p w14:paraId="4137112D" w14:textId="77777777" w:rsidR="008870AA" w:rsidRPr="00173DE3" w:rsidRDefault="008870AA" w:rsidP="008870AA">
      <w:pPr>
        <w:pStyle w:val="Nagwek2"/>
        <w:spacing w:before="0" w:after="0" w:line="319" w:lineRule="auto"/>
        <w:jc w:val="both"/>
        <w:rPr>
          <w:rFonts w:asciiTheme="minorHAnsi" w:hAnsiTheme="minorHAnsi" w:cstheme="minorHAnsi"/>
          <w:b/>
          <w:bCs/>
          <w:sz w:val="22"/>
          <w:szCs w:val="22"/>
        </w:rPr>
      </w:pPr>
      <w:bookmarkStart w:id="54" w:name="_Toc135663036"/>
      <w:r w:rsidRPr="00173DE3">
        <w:rPr>
          <w:rFonts w:asciiTheme="minorHAnsi" w:hAnsiTheme="minorHAnsi" w:cstheme="minorHAnsi"/>
          <w:b/>
          <w:bCs/>
          <w:sz w:val="22"/>
          <w:szCs w:val="22"/>
        </w:rPr>
        <w:t>XXIV. Pouczenie o środkach ochrony prawnej przysługujących Wykonawcy</w:t>
      </w:r>
      <w:bookmarkEnd w:id="54"/>
    </w:p>
    <w:p w14:paraId="789AB021" w14:textId="77777777" w:rsidR="008870AA" w:rsidRPr="008870AA" w:rsidRDefault="008870AA" w:rsidP="008870AA">
      <w:pPr>
        <w:rPr>
          <w:rFonts w:asciiTheme="minorHAnsi" w:hAnsiTheme="minorHAnsi" w:cstheme="minorHAnsi"/>
        </w:rPr>
      </w:pPr>
    </w:p>
    <w:p w14:paraId="6163D873"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73945C"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30F6C6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przysługuje na:</w:t>
      </w:r>
    </w:p>
    <w:p w14:paraId="41BF9E17"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niezgodną z przepisami ustawy czynność Zamawiającego, podjętą w postępowaniu o udzielenie zamówienia, w tym na projektowane postanowienie umowy;</w:t>
      </w:r>
    </w:p>
    <w:p w14:paraId="6F20A1EF"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zaniechanie czynności w postępowaniu o udzielenie zamówienia do której zamawiający był obowiązany na podstawie ustawy;</w:t>
      </w:r>
    </w:p>
    <w:p w14:paraId="51F135E6"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do Prezesa Izby. Odwołujący przekazuje kopię odwołania zamawiającemu przed upływem terminu do wniesienia odwołania w taki sposób, aby mógł on zapoznać się z jego treścią przed upływem tego terminu.</w:t>
      </w:r>
    </w:p>
    <w:p w14:paraId="2DAD9DEF"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7890AA72"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w terminie:</w:t>
      </w:r>
    </w:p>
    <w:p w14:paraId="60E7C256"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14:paraId="36173EE0"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lastRenderedPageBreak/>
        <w:t>2)</w:t>
      </w:r>
      <w:r w:rsidRPr="008870AA">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14:paraId="34D3E4DA"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FFF51F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Na orzeczenie Izby oraz postanowienie Prezesa Izby, o którym mowa w art. 519 ust. 1 ustawy PZP, stronom oraz uczestnikom postępowania odwoławczego przysługuje skarga do sądu.</w:t>
      </w:r>
    </w:p>
    <w:p w14:paraId="40F94C19"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W postępowaniu toczącym się wskutek wniesienia skargi stosuje się odpowiednio przepisy ustawy z dnia 17 listopada 1964 r. - Kodeks postępowania cywilnego o apelacji, jeżeli przepisy niniejszego rozdziału nie stanowią inaczej.</w:t>
      </w:r>
    </w:p>
    <w:p w14:paraId="36E9383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do Sądu Okręgowego w Warszawie - sądu zamówień publicznych, zwanego dalej "sądem zamówień publicznych".</w:t>
      </w:r>
    </w:p>
    <w:p w14:paraId="2C1E8DB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9B56D21" w14:textId="3FD72B93" w:rsidR="008870AA" w:rsidRDefault="008870AA" w:rsidP="008870AA">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Prezes Izby przekazuje skargę wraz z aktami postępowania odwoławczego do sądu zamówień publicznych w terminie 7 dni od dnia jej otrzymania.</w:t>
      </w:r>
    </w:p>
    <w:p w14:paraId="2478F348" w14:textId="77777777" w:rsidR="00047E5F" w:rsidRPr="00B50E73" w:rsidRDefault="00047E5F" w:rsidP="00047E5F">
      <w:pPr>
        <w:spacing w:line="319" w:lineRule="auto"/>
        <w:ind w:left="426"/>
        <w:jc w:val="both"/>
        <w:rPr>
          <w:rFonts w:asciiTheme="minorHAnsi" w:hAnsiTheme="minorHAnsi" w:cstheme="minorHAnsi"/>
        </w:rPr>
      </w:pPr>
    </w:p>
    <w:p w14:paraId="20287B9C"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5" w:name="_uarrfy5kozla" w:colFirst="0" w:colLast="0"/>
      <w:bookmarkStart w:id="56" w:name="_Toc135663037"/>
      <w:bookmarkEnd w:id="55"/>
      <w:r w:rsidRPr="008870AA">
        <w:rPr>
          <w:rFonts w:asciiTheme="minorHAnsi" w:hAnsiTheme="minorHAnsi" w:cstheme="minorHAnsi"/>
          <w:b/>
          <w:bCs/>
          <w:sz w:val="22"/>
          <w:szCs w:val="22"/>
        </w:rPr>
        <w:t>XXV. Spis załączników</w:t>
      </w:r>
      <w:bookmarkEnd w:id="56"/>
    </w:p>
    <w:p w14:paraId="4C1AC35F" w14:textId="77777777" w:rsidR="008870AA" w:rsidRPr="005A014E" w:rsidRDefault="008870AA">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1 do SWZ -  Formularz ofertowy.</w:t>
      </w:r>
    </w:p>
    <w:p w14:paraId="39C5FA17" w14:textId="7312E16E" w:rsidR="008870AA" w:rsidRPr="005A014E" w:rsidRDefault="008870AA">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2</w:t>
      </w:r>
      <w:r w:rsidR="005A014E" w:rsidRPr="005A014E">
        <w:rPr>
          <w:rFonts w:asciiTheme="minorHAnsi" w:hAnsiTheme="minorHAnsi" w:cstheme="minorHAnsi"/>
        </w:rPr>
        <w:t xml:space="preserve"> </w:t>
      </w:r>
      <w:r w:rsidRPr="005A014E">
        <w:rPr>
          <w:rFonts w:asciiTheme="minorHAnsi" w:hAnsiTheme="minorHAnsi" w:cstheme="minorHAnsi"/>
        </w:rPr>
        <w:t>do SWZ - Projektowane postanowienia umowy.</w:t>
      </w:r>
    </w:p>
    <w:bookmarkEnd w:id="1"/>
    <w:p w14:paraId="6CC3B119"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3 do SWZ - Oświadczenie Wykonawcy składane na podstawie art. 125 ust. 1 ustawy o spełnianiu warunków udziału w postępowaniu.</w:t>
      </w:r>
    </w:p>
    <w:p w14:paraId="2A6E0ADD"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4 do SWZ - Oświadczenie Wykonawcy składane na podstawie art. 125 ust. 1 ustawy o braku podstaw wykluczenia i o spełnianiu warunków udziału w postępowaniu.</w:t>
      </w:r>
    </w:p>
    <w:p w14:paraId="5AA380A6"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4.1 do SWZ - Oświadczenie Wykonawcy (gdy korzysta z zasobów podmiotu trzeciego) składane na podstawie art. 125 ust. 1 ustawy o braku podstaw wykluczenia i o spełnianiu warunków udziału w postępowaniu.</w:t>
      </w:r>
    </w:p>
    <w:p w14:paraId="4D8B3B44"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5 do SWZ - Wykaz robót.</w:t>
      </w:r>
    </w:p>
    <w:p w14:paraId="716D8D2C"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6 do SWZ - Wykaz osób.</w:t>
      </w:r>
    </w:p>
    <w:p w14:paraId="12CDB94A"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7 do SWZ – dotyczy Wykonawców występujących wspólnie - wzór oświadczenia,  z którego wynika, które usługi wykonają poszczególni wykonawcy.</w:t>
      </w:r>
    </w:p>
    <w:p w14:paraId="7949F95C" w14:textId="4C5C386B" w:rsid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8 do SWZ – Wzór zobowiązania.</w:t>
      </w:r>
    </w:p>
    <w:p w14:paraId="199C22D7" w14:textId="66DFB7DD" w:rsidR="0003141B" w:rsidRDefault="0003141B">
      <w:pPr>
        <w:numPr>
          <w:ilvl w:val="0"/>
          <w:numId w:val="17"/>
        </w:numPr>
        <w:spacing w:line="319" w:lineRule="auto"/>
        <w:rPr>
          <w:rFonts w:asciiTheme="minorHAnsi" w:hAnsiTheme="minorHAnsi" w:cstheme="minorHAnsi"/>
        </w:rPr>
      </w:pPr>
      <w:r>
        <w:rPr>
          <w:rFonts w:asciiTheme="minorHAnsi" w:hAnsiTheme="minorHAnsi" w:cstheme="minorHAnsi"/>
        </w:rPr>
        <w:t>Załącznik nr 9 do SWZ - szczegółowy opis przedmiotu zamówienia.</w:t>
      </w:r>
    </w:p>
    <w:p w14:paraId="08ED3252" w14:textId="06399F0F" w:rsidR="001A6830" w:rsidRDefault="00C15D1D">
      <w:pPr>
        <w:numPr>
          <w:ilvl w:val="0"/>
          <w:numId w:val="17"/>
        </w:numPr>
        <w:spacing w:line="319" w:lineRule="auto"/>
        <w:rPr>
          <w:rFonts w:asciiTheme="minorHAnsi" w:hAnsiTheme="minorHAnsi" w:cstheme="minorHAnsi"/>
        </w:rPr>
      </w:pPr>
      <w:r>
        <w:rPr>
          <w:rFonts w:asciiTheme="minorHAnsi" w:hAnsiTheme="minorHAnsi" w:cstheme="minorHAnsi"/>
        </w:rPr>
        <w:t>Dokumentacja projektowa wraz specyfikacjami technicznymi wykonania i odbioru robót budowlanych.</w:t>
      </w:r>
    </w:p>
    <w:sectPr w:rsidR="001A6830" w:rsidSect="00A66A28">
      <w:footerReference w:type="default" r:id="rId50"/>
      <w:pgSz w:w="11906" w:h="16838"/>
      <w:pgMar w:top="993" w:right="849" w:bottom="426" w:left="993"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56C1B" w14:textId="77777777" w:rsidR="00A66A28" w:rsidRDefault="00A66A28" w:rsidP="008870AA">
      <w:pPr>
        <w:spacing w:line="240" w:lineRule="auto"/>
      </w:pPr>
      <w:r>
        <w:separator/>
      </w:r>
    </w:p>
  </w:endnote>
  <w:endnote w:type="continuationSeparator" w:id="0">
    <w:p w14:paraId="76BA090A" w14:textId="77777777" w:rsidR="00A66A28" w:rsidRDefault="00A66A28"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43601143"/>
      <w:docPartObj>
        <w:docPartGallery w:val="Page Numbers (Bottom of Page)"/>
        <w:docPartUnique/>
      </w:docPartObj>
    </w:sdtPr>
    <w:sdtEndPr/>
    <w:sdtContent>
      <w:p w14:paraId="4EDA7584" w14:textId="7F77DA18" w:rsidR="00513E17" w:rsidRPr="00513E17" w:rsidRDefault="00513E17">
        <w:pPr>
          <w:pStyle w:val="Stopka"/>
          <w:jc w:val="right"/>
          <w:rPr>
            <w:sz w:val="16"/>
            <w:szCs w:val="16"/>
          </w:rPr>
        </w:pPr>
        <w:r w:rsidRPr="00513E17">
          <w:rPr>
            <w:sz w:val="16"/>
            <w:szCs w:val="16"/>
          </w:rPr>
          <w:fldChar w:fldCharType="begin"/>
        </w:r>
        <w:r w:rsidRPr="00513E17">
          <w:rPr>
            <w:sz w:val="16"/>
            <w:szCs w:val="16"/>
          </w:rPr>
          <w:instrText>PAGE   \* MERGEFORMAT</w:instrText>
        </w:r>
        <w:r w:rsidRPr="00513E17">
          <w:rPr>
            <w:sz w:val="16"/>
            <w:szCs w:val="16"/>
          </w:rPr>
          <w:fldChar w:fldCharType="separate"/>
        </w:r>
        <w:r w:rsidRPr="00513E17">
          <w:rPr>
            <w:sz w:val="16"/>
            <w:szCs w:val="16"/>
            <w:lang w:val="pl-PL"/>
          </w:rPr>
          <w:t>2</w:t>
        </w:r>
        <w:r w:rsidRPr="00513E17">
          <w:rPr>
            <w:sz w:val="16"/>
            <w:szCs w:val="16"/>
          </w:rPr>
          <w:fldChar w:fldCharType="end"/>
        </w:r>
      </w:p>
    </w:sdtContent>
  </w:sdt>
  <w:p w14:paraId="378EF6C9" w14:textId="4B9ADFC9" w:rsidR="00296A44" w:rsidRDefault="00CE36EF" w:rsidP="00CE36EF">
    <w:pPr>
      <w:pStyle w:val="Stopka"/>
      <w:tabs>
        <w:tab w:val="clear" w:pos="4536"/>
        <w:tab w:val="clear" w:pos="9072"/>
        <w:tab w:val="left" w:pos="7644"/>
      </w:tabs>
    </w:pPr>
    <w:r>
      <w:rPr>
        <w:noProof/>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8B228" w14:textId="77777777" w:rsidR="00A66A28" w:rsidRDefault="00A66A28" w:rsidP="008870AA">
      <w:pPr>
        <w:spacing w:line="240" w:lineRule="auto"/>
      </w:pPr>
      <w:r>
        <w:separator/>
      </w:r>
    </w:p>
  </w:footnote>
  <w:footnote w:type="continuationSeparator" w:id="0">
    <w:p w14:paraId="6AE3802A" w14:textId="77777777" w:rsidR="00A66A28" w:rsidRDefault="00A66A28" w:rsidP="008870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8A43225"/>
    <w:multiLevelType w:val="multilevel"/>
    <w:tmpl w:val="C12A0CAC"/>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36756A"/>
    <w:multiLevelType w:val="hybridMultilevel"/>
    <w:tmpl w:val="BD389CCA"/>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23E7DE9"/>
    <w:multiLevelType w:val="hybridMultilevel"/>
    <w:tmpl w:val="D96481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5977951"/>
    <w:multiLevelType w:val="hybridMultilevel"/>
    <w:tmpl w:val="F15AAF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E82438"/>
    <w:multiLevelType w:val="multilevel"/>
    <w:tmpl w:val="654EFFF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7" w15:restartNumberingAfterBreak="0">
    <w:nsid w:val="34AC7A63"/>
    <w:multiLevelType w:val="hybridMultilevel"/>
    <w:tmpl w:val="DE68CCC6"/>
    <w:lvl w:ilvl="0" w:tplc="611CEAA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A836059"/>
    <w:multiLevelType w:val="multilevel"/>
    <w:tmpl w:val="D162130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23"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411FE3"/>
    <w:multiLevelType w:val="multilevel"/>
    <w:tmpl w:val="FC8ADF5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5"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470D1331"/>
    <w:multiLevelType w:val="hybridMultilevel"/>
    <w:tmpl w:val="A95801A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49643F4B"/>
    <w:multiLevelType w:val="multilevel"/>
    <w:tmpl w:val="C7602FB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0" w15:restartNumberingAfterBreak="0">
    <w:nsid w:val="4F622756"/>
    <w:multiLevelType w:val="multilevel"/>
    <w:tmpl w:val="A89E480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1"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6356FD4"/>
    <w:multiLevelType w:val="hybridMultilevel"/>
    <w:tmpl w:val="2B247EA0"/>
    <w:lvl w:ilvl="0" w:tplc="2900304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721A2C"/>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27B4A2C"/>
    <w:multiLevelType w:val="hybridMultilevel"/>
    <w:tmpl w:val="24BA4588"/>
    <w:lvl w:ilvl="0" w:tplc="C44C2134">
      <w:start w:val="1"/>
      <w:numFmt w:val="decimal"/>
      <w:lvlText w:val="%1."/>
      <w:lvlJc w:val="left"/>
      <w:pPr>
        <w:ind w:left="720" w:hanging="360"/>
      </w:pPr>
      <w:rPr>
        <w:b/>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D32ADC"/>
    <w:multiLevelType w:val="multilevel"/>
    <w:tmpl w:val="8C6EF5F2"/>
    <w:styleLink w:val="WWNum22"/>
    <w:lvl w:ilvl="0">
      <w:start w:val="1"/>
      <w:numFmt w:val="decimal"/>
      <w:lvlText w:val="%1."/>
      <w:lvlJc w:val="left"/>
      <w:pPr>
        <w:ind w:left="284" w:hanging="284"/>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shadow w:val="0"/>
        <w:emboss w:val="0"/>
        <w:imprint w:val="0"/>
        <w:spacing w:val="0"/>
        <w:w w:val="100"/>
        <w:kern w:val="3"/>
        <w:position w:val="0"/>
        <w:u w:val="none"/>
        <w:effect w:val="none"/>
        <w:vertAlign w:val="baseline"/>
      </w:rPr>
    </w:lvl>
    <w:lvl w:ilvl="2">
      <w:start w:val="1"/>
      <w:numFmt w:val="lowerRoman"/>
      <w:lvlText w:val="%1.%2.%3."/>
      <w:lvlJc w:val="left"/>
      <w:pPr>
        <w:ind w:left="1724" w:hanging="224"/>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2444" w:hanging="284"/>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lowerLetter"/>
      <w:lvlText w:val="%1.%2.%3.%4.%5."/>
      <w:lvlJc w:val="left"/>
      <w:pPr>
        <w:ind w:left="3164" w:hanging="284"/>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lowerRoman"/>
      <w:lvlText w:val="%1.%2.%3.%4.%5.%6."/>
      <w:lvlJc w:val="left"/>
      <w:pPr>
        <w:ind w:left="3884" w:hanging="224"/>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4604" w:hanging="284"/>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lowerLetter"/>
      <w:lvlText w:val="%1.%2.%3.%4.%5.%6.%7.%8."/>
      <w:lvlJc w:val="left"/>
      <w:pPr>
        <w:ind w:left="5324" w:hanging="284"/>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lowerRoman"/>
      <w:lvlText w:val="%1.%2.%3.%4.%5.%6.%7.%8.%9."/>
      <w:lvlJc w:val="left"/>
      <w:pPr>
        <w:ind w:left="6044" w:hanging="224"/>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38"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91808D9"/>
    <w:multiLevelType w:val="multilevel"/>
    <w:tmpl w:val="839445B8"/>
    <w:lvl w:ilvl="0">
      <w:start w:val="1"/>
      <w:numFmt w:val="decimal"/>
      <w:lvlText w:val="%1."/>
      <w:lvlJc w:val="left"/>
      <w:pPr>
        <w:ind w:left="1009" w:hanging="452"/>
      </w:pPr>
      <w:rPr>
        <w:rFonts w:asciiTheme="minorHAnsi" w:eastAsia="Arial" w:hAnsiTheme="minorHAnsi" w:cstheme="minorHAnsi"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0"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1"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425726B"/>
    <w:multiLevelType w:val="multilevel"/>
    <w:tmpl w:val="86A25FB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C755DB7"/>
    <w:multiLevelType w:val="multilevel"/>
    <w:tmpl w:val="116E2AE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4"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99964269">
    <w:abstractNumId w:val="7"/>
  </w:num>
  <w:num w:numId="2" w16cid:durableId="1069309242">
    <w:abstractNumId w:val="18"/>
  </w:num>
  <w:num w:numId="3" w16cid:durableId="1151558694">
    <w:abstractNumId w:val="1"/>
  </w:num>
  <w:num w:numId="4" w16cid:durableId="2121146668">
    <w:abstractNumId w:val="44"/>
  </w:num>
  <w:num w:numId="5" w16cid:durableId="2021153379">
    <w:abstractNumId w:val="31"/>
  </w:num>
  <w:num w:numId="6" w16cid:durableId="74474843">
    <w:abstractNumId w:val="43"/>
  </w:num>
  <w:num w:numId="7" w16cid:durableId="378820442">
    <w:abstractNumId w:val="40"/>
  </w:num>
  <w:num w:numId="8" w16cid:durableId="1056702684">
    <w:abstractNumId w:val="29"/>
  </w:num>
  <w:num w:numId="9" w16cid:durableId="1452360499">
    <w:abstractNumId w:val="14"/>
  </w:num>
  <w:num w:numId="10" w16cid:durableId="111361321">
    <w:abstractNumId w:val="19"/>
  </w:num>
  <w:num w:numId="11" w16cid:durableId="2896665">
    <w:abstractNumId w:val="38"/>
  </w:num>
  <w:num w:numId="12" w16cid:durableId="1527327384">
    <w:abstractNumId w:val="0"/>
  </w:num>
  <w:num w:numId="13" w16cid:durableId="304244796">
    <w:abstractNumId w:val="39"/>
  </w:num>
  <w:num w:numId="14" w16cid:durableId="658389321">
    <w:abstractNumId w:val="30"/>
  </w:num>
  <w:num w:numId="15" w16cid:durableId="157310783">
    <w:abstractNumId w:val="24"/>
  </w:num>
  <w:num w:numId="16" w16cid:durableId="1423138143">
    <w:abstractNumId w:val="21"/>
  </w:num>
  <w:num w:numId="17" w16cid:durableId="231618385">
    <w:abstractNumId w:val="20"/>
  </w:num>
  <w:num w:numId="18" w16cid:durableId="1233926928">
    <w:abstractNumId w:val="25"/>
  </w:num>
  <w:num w:numId="19" w16cid:durableId="355271092">
    <w:abstractNumId w:val="28"/>
  </w:num>
  <w:num w:numId="20" w16cid:durableId="1933928054">
    <w:abstractNumId w:val="41"/>
  </w:num>
  <w:num w:numId="21" w16cid:durableId="1524703767">
    <w:abstractNumId w:val="26"/>
  </w:num>
  <w:num w:numId="22" w16cid:durableId="418672938">
    <w:abstractNumId w:val="10"/>
  </w:num>
  <w:num w:numId="23" w16cid:durableId="162278437">
    <w:abstractNumId w:val="11"/>
  </w:num>
  <w:num w:numId="24" w16cid:durableId="1922175906">
    <w:abstractNumId w:val="13"/>
  </w:num>
  <w:num w:numId="25" w16cid:durableId="1276905784">
    <w:abstractNumId w:val="3"/>
  </w:num>
  <w:num w:numId="26" w16cid:durableId="1724212298">
    <w:abstractNumId w:val="23"/>
  </w:num>
  <w:num w:numId="27" w16cid:durableId="991101479">
    <w:abstractNumId w:val="15"/>
  </w:num>
  <w:num w:numId="28" w16cid:durableId="1957367239">
    <w:abstractNumId w:val="36"/>
  </w:num>
  <w:num w:numId="29" w16cid:durableId="951744024">
    <w:abstractNumId w:val="16"/>
  </w:num>
  <w:num w:numId="30" w16cid:durableId="655188542">
    <w:abstractNumId w:val="2"/>
  </w:num>
  <w:num w:numId="31" w16cid:durableId="1107509289">
    <w:abstractNumId w:val="9"/>
  </w:num>
  <w:num w:numId="32" w16cid:durableId="791050100">
    <w:abstractNumId w:val="42"/>
  </w:num>
  <w:num w:numId="33" w16cid:durableId="5358969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7997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2004172">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86797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1077762">
    <w:abstractNumId w:val="22"/>
    <w:lvlOverride w:ilvl="0">
      <w:lvl w:ilvl="0">
        <w:start w:val="1"/>
        <w:numFmt w:val="decimal"/>
        <w:lvlText w:val="%1."/>
        <w:lvlJc w:val="left"/>
        <w:pPr>
          <w:ind w:left="720" w:hanging="36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38" w16cid:durableId="25520701">
    <w:abstractNumId w:val="22"/>
  </w:num>
  <w:num w:numId="39" w16cid:durableId="781387141">
    <w:abstractNumId w:val="33"/>
  </w:num>
  <w:num w:numId="40" w16cid:durableId="1146630652">
    <w:abstractNumId w:val="32"/>
  </w:num>
  <w:num w:numId="41" w16cid:durableId="1171024498">
    <w:abstractNumId w:val="6"/>
  </w:num>
  <w:num w:numId="42" w16cid:durableId="5018993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0825508">
    <w:abstractNumId w:val="37"/>
  </w:num>
  <w:num w:numId="44" w16cid:durableId="2123063359">
    <w:abstractNumId w:val="37"/>
    <w:lvlOverride w:ilvl="0">
      <w:startOverride w:val="1"/>
      <w:lvl w:ilvl="0">
        <w:start w:val="1"/>
        <w:numFmt w:val="decimal"/>
        <w:lvlText w:val="%1."/>
        <w:lvlJc w:val="left"/>
        <w:pPr>
          <w:ind w:left="284" w:hanging="284"/>
        </w:pPr>
        <w:rPr>
          <w:rFonts w:asciiTheme="minorHAnsi" w:hAnsiTheme="minorHAnsi" w:cstheme="minorHAnsi" w:hint="default"/>
          <w:caps w:val="0"/>
          <w:smallCaps w:val="0"/>
          <w:strike w:val="0"/>
          <w:dstrike w:val="0"/>
          <w:outline w:val="0"/>
          <w:shadow w:val="0"/>
          <w:emboss w:val="0"/>
          <w:imprint w:val="0"/>
          <w:spacing w:val="0"/>
          <w:w w:val="100"/>
          <w:kern w:val="3"/>
          <w:position w:val="0"/>
          <w:sz w:val="22"/>
          <w:szCs w:val="22"/>
          <w:u w:val="none"/>
          <w:effect w:val="none"/>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5" w16cid:durableId="962535414">
    <w:abstractNumId w:val="22"/>
    <w:lvlOverride w:ilvl="0">
      <w:startOverride w:val="1"/>
      <w:lvl w:ilvl="0">
        <w:start w:val="1"/>
        <w:numFmt w:val="decimal"/>
        <w:lvlText w:val="%1."/>
        <w:lvlJc w:val="left"/>
        <w:pPr>
          <w:ind w:left="720" w:hanging="360"/>
        </w:pPr>
        <w:rPr>
          <w:rFonts w:asciiTheme="minorHAnsi" w:hAnsiTheme="minorHAnsi" w:cstheme="minorHAnsi" w:hint="default"/>
          <w:caps w:val="0"/>
          <w:smallCaps w:val="0"/>
          <w:strike w:val="0"/>
          <w:dstrike w:val="0"/>
          <w:outline w:val="0"/>
          <w:shadow w:val="0"/>
          <w:emboss w:val="0"/>
          <w:imprint w:val="0"/>
          <w:spacing w:val="0"/>
          <w:w w:val="100"/>
          <w:kern w:val="3"/>
          <w:position w:val="0"/>
          <w:sz w:val="22"/>
          <w:szCs w:val="22"/>
          <w:u w:val="none"/>
          <w:effect w:val="none"/>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6" w16cid:durableId="1585870951">
    <w:abstractNumId w:val="35"/>
  </w:num>
  <w:num w:numId="47" w16cid:durableId="1538808853">
    <w:abstractNumId w:val="4"/>
  </w:num>
  <w:num w:numId="48" w16cid:durableId="875434459">
    <w:abstractNumId w:val="8"/>
  </w:num>
  <w:num w:numId="49" w16cid:durableId="5902382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68"/>
    <w:rsid w:val="00001A7C"/>
    <w:rsid w:val="00001E7B"/>
    <w:rsid w:val="00012080"/>
    <w:rsid w:val="00012099"/>
    <w:rsid w:val="000248BC"/>
    <w:rsid w:val="00025C05"/>
    <w:rsid w:val="00030063"/>
    <w:rsid w:val="00031056"/>
    <w:rsid w:val="0003141B"/>
    <w:rsid w:val="00031CE3"/>
    <w:rsid w:val="00031CF1"/>
    <w:rsid w:val="0004380F"/>
    <w:rsid w:val="00043E4A"/>
    <w:rsid w:val="00043E68"/>
    <w:rsid w:val="00044423"/>
    <w:rsid w:val="0004495A"/>
    <w:rsid w:val="00047970"/>
    <w:rsid w:val="00047E5F"/>
    <w:rsid w:val="0005175F"/>
    <w:rsid w:val="00053185"/>
    <w:rsid w:val="000532A7"/>
    <w:rsid w:val="00060CDC"/>
    <w:rsid w:val="000768E5"/>
    <w:rsid w:val="00081E49"/>
    <w:rsid w:val="00083E02"/>
    <w:rsid w:val="00084088"/>
    <w:rsid w:val="000916DB"/>
    <w:rsid w:val="00091A43"/>
    <w:rsid w:val="00094A07"/>
    <w:rsid w:val="0009504B"/>
    <w:rsid w:val="000A1EE5"/>
    <w:rsid w:val="000A6655"/>
    <w:rsid w:val="000A6AF4"/>
    <w:rsid w:val="000B5B17"/>
    <w:rsid w:val="000B62AF"/>
    <w:rsid w:val="000C387A"/>
    <w:rsid w:val="000C4537"/>
    <w:rsid w:val="000C47FC"/>
    <w:rsid w:val="000C69D0"/>
    <w:rsid w:val="000C77A6"/>
    <w:rsid w:val="000D14A1"/>
    <w:rsid w:val="000D21F3"/>
    <w:rsid w:val="000D60C2"/>
    <w:rsid w:val="000E0261"/>
    <w:rsid w:val="000E0A1D"/>
    <w:rsid w:val="000E7830"/>
    <w:rsid w:val="000F0749"/>
    <w:rsid w:val="000F55D3"/>
    <w:rsid w:val="0010109A"/>
    <w:rsid w:val="00101F71"/>
    <w:rsid w:val="00103E65"/>
    <w:rsid w:val="00107067"/>
    <w:rsid w:val="00107238"/>
    <w:rsid w:val="0011106D"/>
    <w:rsid w:val="00112736"/>
    <w:rsid w:val="00113D06"/>
    <w:rsid w:val="00120BB0"/>
    <w:rsid w:val="00122BF8"/>
    <w:rsid w:val="00122E55"/>
    <w:rsid w:val="00135555"/>
    <w:rsid w:val="001478A7"/>
    <w:rsid w:val="001505A7"/>
    <w:rsid w:val="00156AF4"/>
    <w:rsid w:val="001621E0"/>
    <w:rsid w:val="001677B3"/>
    <w:rsid w:val="00170CAC"/>
    <w:rsid w:val="00173DE3"/>
    <w:rsid w:val="00174BA7"/>
    <w:rsid w:val="00175D4F"/>
    <w:rsid w:val="001767F9"/>
    <w:rsid w:val="0018087F"/>
    <w:rsid w:val="0018210F"/>
    <w:rsid w:val="00185337"/>
    <w:rsid w:val="001A0570"/>
    <w:rsid w:val="001A5561"/>
    <w:rsid w:val="001A6830"/>
    <w:rsid w:val="001A79A9"/>
    <w:rsid w:val="001B1729"/>
    <w:rsid w:val="001B3328"/>
    <w:rsid w:val="001B3CB2"/>
    <w:rsid w:val="001B7876"/>
    <w:rsid w:val="001C0A5A"/>
    <w:rsid w:val="001F181C"/>
    <w:rsid w:val="001F2FF1"/>
    <w:rsid w:val="001F7B4F"/>
    <w:rsid w:val="001F7C00"/>
    <w:rsid w:val="0020436A"/>
    <w:rsid w:val="00204865"/>
    <w:rsid w:val="00204F9E"/>
    <w:rsid w:val="002057D8"/>
    <w:rsid w:val="00210F2B"/>
    <w:rsid w:val="00217A9E"/>
    <w:rsid w:val="00217B83"/>
    <w:rsid w:val="00220671"/>
    <w:rsid w:val="0022393E"/>
    <w:rsid w:val="00230688"/>
    <w:rsid w:val="002331FE"/>
    <w:rsid w:val="00234901"/>
    <w:rsid w:val="00235E15"/>
    <w:rsid w:val="002401B6"/>
    <w:rsid w:val="002411C2"/>
    <w:rsid w:val="0024238A"/>
    <w:rsid w:val="00245D88"/>
    <w:rsid w:val="002537E6"/>
    <w:rsid w:val="0025558A"/>
    <w:rsid w:val="00260D5D"/>
    <w:rsid w:val="0026506F"/>
    <w:rsid w:val="00267545"/>
    <w:rsid w:val="00273836"/>
    <w:rsid w:val="00275641"/>
    <w:rsid w:val="00280E9D"/>
    <w:rsid w:val="00280F92"/>
    <w:rsid w:val="0028554F"/>
    <w:rsid w:val="002864F5"/>
    <w:rsid w:val="002871A3"/>
    <w:rsid w:val="00292820"/>
    <w:rsid w:val="00296A44"/>
    <w:rsid w:val="00297766"/>
    <w:rsid w:val="002A54B4"/>
    <w:rsid w:val="002B6FFB"/>
    <w:rsid w:val="002C77FE"/>
    <w:rsid w:val="002D15D6"/>
    <w:rsid w:val="002D34B9"/>
    <w:rsid w:val="002D3723"/>
    <w:rsid w:val="002D4F56"/>
    <w:rsid w:val="002D6811"/>
    <w:rsid w:val="002E0F07"/>
    <w:rsid w:val="002E39C4"/>
    <w:rsid w:val="002E558E"/>
    <w:rsid w:val="002F03D5"/>
    <w:rsid w:val="002F4C60"/>
    <w:rsid w:val="002F78DC"/>
    <w:rsid w:val="003015F7"/>
    <w:rsid w:val="0030371C"/>
    <w:rsid w:val="00304225"/>
    <w:rsid w:val="003071DE"/>
    <w:rsid w:val="00310EE6"/>
    <w:rsid w:val="00311772"/>
    <w:rsid w:val="00311B20"/>
    <w:rsid w:val="00314A48"/>
    <w:rsid w:val="0032071F"/>
    <w:rsid w:val="00320FE1"/>
    <w:rsid w:val="00323450"/>
    <w:rsid w:val="00323C4C"/>
    <w:rsid w:val="0032777E"/>
    <w:rsid w:val="00336B79"/>
    <w:rsid w:val="00337E0F"/>
    <w:rsid w:val="00342695"/>
    <w:rsid w:val="00344914"/>
    <w:rsid w:val="00346693"/>
    <w:rsid w:val="00350127"/>
    <w:rsid w:val="00351585"/>
    <w:rsid w:val="00356B07"/>
    <w:rsid w:val="00360321"/>
    <w:rsid w:val="00360B09"/>
    <w:rsid w:val="003612D8"/>
    <w:rsid w:val="00361462"/>
    <w:rsid w:val="0037092A"/>
    <w:rsid w:val="003773FA"/>
    <w:rsid w:val="00392D2A"/>
    <w:rsid w:val="00393083"/>
    <w:rsid w:val="003A2033"/>
    <w:rsid w:val="003A65C0"/>
    <w:rsid w:val="003A732A"/>
    <w:rsid w:val="003B0690"/>
    <w:rsid w:val="003B0BF4"/>
    <w:rsid w:val="003B3F16"/>
    <w:rsid w:val="003B634F"/>
    <w:rsid w:val="003B63AC"/>
    <w:rsid w:val="003B7459"/>
    <w:rsid w:val="003B78E9"/>
    <w:rsid w:val="003C1523"/>
    <w:rsid w:val="003C5A17"/>
    <w:rsid w:val="003D18A4"/>
    <w:rsid w:val="003D3B61"/>
    <w:rsid w:val="003D4692"/>
    <w:rsid w:val="003D563F"/>
    <w:rsid w:val="003D56D2"/>
    <w:rsid w:val="003D7A59"/>
    <w:rsid w:val="003D7BB7"/>
    <w:rsid w:val="003E0CA5"/>
    <w:rsid w:val="003E1F0E"/>
    <w:rsid w:val="003E39FC"/>
    <w:rsid w:val="003E3E74"/>
    <w:rsid w:val="003E3F0B"/>
    <w:rsid w:val="003E4313"/>
    <w:rsid w:val="003F7166"/>
    <w:rsid w:val="00403F6A"/>
    <w:rsid w:val="00413354"/>
    <w:rsid w:val="004261AA"/>
    <w:rsid w:val="00435871"/>
    <w:rsid w:val="0043670B"/>
    <w:rsid w:val="00444A85"/>
    <w:rsid w:val="004467CF"/>
    <w:rsid w:val="004471EA"/>
    <w:rsid w:val="00452EE6"/>
    <w:rsid w:val="00467FDE"/>
    <w:rsid w:val="00470C64"/>
    <w:rsid w:val="0047596C"/>
    <w:rsid w:val="00481C2E"/>
    <w:rsid w:val="00486A64"/>
    <w:rsid w:val="00487D3D"/>
    <w:rsid w:val="00494791"/>
    <w:rsid w:val="00495A24"/>
    <w:rsid w:val="004A3292"/>
    <w:rsid w:val="004B091D"/>
    <w:rsid w:val="004B3A66"/>
    <w:rsid w:val="004B7160"/>
    <w:rsid w:val="004B763E"/>
    <w:rsid w:val="004B79EF"/>
    <w:rsid w:val="004C26A5"/>
    <w:rsid w:val="004C673E"/>
    <w:rsid w:val="004C6B30"/>
    <w:rsid w:val="004C6E37"/>
    <w:rsid w:val="004D1B3C"/>
    <w:rsid w:val="004D1DD7"/>
    <w:rsid w:val="004D56B1"/>
    <w:rsid w:val="004F7D33"/>
    <w:rsid w:val="00500A00"/>
    <w:rsid w:val="00510FD9"/>
    <w:rsid w:val="00513E17"/>
    <w:rsid w:val="00523650"/>
    <w:rsid w:val="005246B4"/>
    <w:rsid w:val="005277CF"/>
    <w:rsid w:val="00527B61"/>
    <w:rsid w:val="00532AFD"/>
    <w:rsid w:val="00533BC3"/>
    <w:rsid w:val="005348FC"/>
    <w:rsid w:val="0053564D"/>
    <w:rsid w:val="00542246"/>
    <w:rsid w:val="00544842"/>
    <w:rsid w:val="00545840"/>
    <w:rsid w:val="00562033"/>
    <w:rsid w:val="005641F4"/>
    <w:rsid w:val="00564C90"/>
    <w:rsid w:val="00567171"/>
    <w:rsid w:val="00567DD2"/>
    <w:rsid w:val="00567F3C"/>
    <w:rsid w:val="00576EE3"/>
    <w:rsid w:val="00587233"/>
    <w:rsid w:val="005950D5"/>
    <w:rsid w:val="00595D00"/>
    <w:rsid w:val="005A014E"/>
    <w:rsid w:val="005A2283"/>
    <w:rsid w:val="005A261E"/>
    <w:rsid w:val="005A706C"/>
    <w:rsid w:val="005A738A"/>
    <w:rsid w:val="005B06D6"/>
    <w:rsid w:val="005B0E91"/>
    <w:rsid w:val="005B19AF"/>
    <w:rsid w:val="005C39DE"/>
    <w:rsid w:val="005D028B"/>
    <w:rsid w:val="005D1649"/>
    <w:rsid w:val="005D210C"/>
    <w:rsid w:val="005D26B4"/>
    <w:rsid w:val="005D3A17"/>
    <w:rsid w:val="005E1D15"/>
    <w:rsid w:val="005E4E8B"/>
    <w:rsid w:val="005E5658"/>
    <w:rsid w:val="005F05D5"/>
    <w:rsid w:val="005F065A"/>
    <w:rsid w:val="005F0CA2"/>
    <w:rsid w:val="005F11B2"/>
    <w:rsid w:val="005F2EDB"/>
    <w:rsid w:val="005F349C"/>
    <w:rsid w:val="005F5E33"/>
    <w:rsid w:val="00607E2D"/>
    <w:rsid w:val="006101ED"/>
    <w:rsid w:val="006110C0"/>
    <w:rsid w:val="0061274C"/>
    <w:rsid w:val="006208A2"/>
    <w:rsid w:val="00625026"/>
    <w:rsid w:val="00626D6B"/>
    <w:rsid w:val="0063231B"/>
    <w:rsid w:val="0063784B"/>
    <w:rsid w:val="00640FE1"/>
    <w:rsid w:val="006506A6"/>
    <w:rsid w:val="006628D2"/>
    <w:rsid w:val="006709E7"/>
    <w:rsid w:val="0067157B"/>
    <w:rsid w:val="00674AB9"/>
    <w:rsid w:val="0067688A"/>
    <w:rsid w:val="00677297"/>
    <w:rsid w:val="00680055"/>
    <w:rsid w:val="00690BF6"/>
    <w:rsid w:val="006939C2"/>
    <w:rsid w:val="006942A8"/>
    <w:rsid w:val="0069735D"/>
    <w:rsid w:val="006977AD"/>
    <w:rsid w:val="00697C0A"/>
    <w:rsid w:val="006A117A"/>
    <w:rsid w:val="006A52C0"/>
    <w:rsid w:val="006A6AF7"/>
    <w:rsid w:val="006B2602"/>
    <w:rsid w:val="006B3CF6"/>
    <w:rsid w:val="006E1570"/>
    <w:rsid w:val="006E1A4E"/>
    <w:rsid w:val="006E1A86"/>
    <w:rsid w:val="006E1D8F"/>
    <w:rsid w:val="006E2E3E"/>
    <w:rsid w:val="006E7876"/>
    <w:rsid w:val="006F445F"/>
    <w:rsid w:val="006F74B6"/>
    <w:rsid w:val="00701633"/>
    <w:rsid w:val="00703E25"/>
    <w:rsid w:val="007046CB"/>
    <w:rsid w:val="00707EE3"/>
    <w:rsid w:val="007110FB"/>
    <w:rsid w:val="00715F38"/>
    <w:rsid w:val="00717272"/>
    <w:rsid w:val="00720A18"/>
    <w:rsid w:val="00723DE2"/>
    <w:rsid w:val="00725473"/>
    <w:rsid w:val="007279C9"/>
    <w:rsid w:val="00746080"/>
    <w:rsid w:val="00762A5D"/>
    <w:rsid w:val="00764A11"/>
    <w:rsid w:val="00764CA1"/>
    <w:rsid w:val="00773735"/>
    <w:rsid w:val="007769DC"/>
    <w:rsid w:val="007800A9"/>
    <w:rsid w:val="0079087B"/>
    <w:rsid w:val="00791998"/>
    <w:rsid w:val="00793143"/>
    <w:rsid w:val="0079358C"/>
    <w:rsid w:val="00794F7A"/>
    <w:rsid w:val="007979BB"/>
    <w:rsid w:val="007A17B9"/>
    <w:rsid w:val="007A7FB8"/>
    <w:rsid w:val="007B0D43"/>
    <w:rsid w:val="007B261F"/>
    <w:rsid w:val="007B3A47"/>
    <w:rsid w:val="007B6B0F"/>
    <w:rsid w:val="007C0C82"/>
    <w:rsid w:val="007C4968"/>
    <w:rsid w:val="007D6272"/>
    <w:rsid w:val="007E40EE"/>
    <w:rsid w:val="007E4877"/>
    <w:rsid w:val="007E4DC2"/>
    <w:rsid w:val="007E73AC"/>
    <w:rsid w:val="007F359B"/>
    <w:rsid w:val="008000CF"/>
    <w:rsid w:val="008025F1"/>
    <w:rsid w:val="0080424C"/>
    <w:rsid w:val="008264E3"/>
    <w:rsid w:val="008350FA"/>
    <w:rsid w:val="00835CAF"/>
    <w:rsid w:val="00846C28"/>
    <w:rsid w:val="00850178"/>
    <w:rsid w:val="00850910"/>
    <w:rsid w:val="0085093C"/>
    <w:rsid w:val="008509B7"/>
    <w:rsid w:val="00854EF6"/>
    <w:rsid w:val="00857B2A"/>
    <w:rsid w:val="00866103"/>
    <w:rsid w:val="0087614B"/>
    <w:rsid w:val="00876F85"/>
    <w:rsid w:val="008818FC"/>
    <w:rsid w:val="00885580"/>
    <w:rsid w:val="0088680C"/>
    <w:rsid w:val="008870AA"/>
    <w:rsid w:val="0089362D"/>
    <w:rsid w:val="0089561A"/>
    <w:rsid w:val="00895EEA"/>
    <w:rsid w:val="00897BB5"/>
    <w:rsid w:val="008A34DD"/>
    <w:rsid w:val="008A37CD"/>
    <w:rsid w:val="008A7058"/>
    <w:rsid w:val="008A7A74"/>
    <w:rsid w:val="008B1FA6"/>
    <w:rsid w:val="008B6BFE"/>
    <w:rsid w:val="008C1A39"/>
    <w:rsid w:val="008D0BBF"/>
    <w:rsid w:val="008D453C"/>
    <w:rsid w:val="008D4A52"/>
    <w:rsid w:val="008E0374"/>
    <w:rsid w:val="008E0673"/>
    <w:rsid w:val="008E2A0A"/>
    <w:rsid w:val="008E4316"/>
    <w:rsid w:val="008E7B24"/>
    <w:rsid w:val="008F1F7C"/>
    <w:rsid w:val="00904D53"/>
    <w:rsid w:val="00917273"/>
    <w:rsid w:val="00922240"/>
    <w:rsid w:val="00925E93"/>
    <w:rsid w:val="00926EF4"/>
    <w:rsid w:val="00927AEA"/>
    <w:rsid w:val="00927FBF"/>
    <w:rsid w:val="00930D2E"/>
    <w:rsid w:val="00931D79"/>
    <w:rsid w:val="00933941"/>
    <w:rsid w:val="009429AE"/>
    <w:rsid w:val="00942BB5"/>
    <w:rsid w:val="009442F2"/>
    <w:rsid w:val="00946128"/>
    <w:rsid w:val="0095038A"/>
    <w:rsid w:val="00951B67"/>
    <w:rsid w:val="00951EB6"/>
    <w:rsid w:val="00957171"/>
    <w:rsid w:val="00960102"/>
    <w:rsid w:val="0096065D"/>
    <w:rsid w:val="00960F1B"/>
    <w:rsid w:val="00972E16"/>
    <w:rsid w:val="0097434E"/>
    <w:rsid w:val="00981F2A"/>
    <w:rsid w:val="00987D24"/>
    <w:rsid w:val="00992BB2"/>
    <w:rsid w:val="009A234A"/>
    <w:rsid w:val="009A3EF9"/>
    <w:rsid w:val="009A4892"/>
    <w:rsid w:val="009A73AE"/>
    <w:rsid w:val="009C53BF"/>
    <w:rsid w:val="009C66CF"/>
    <w:rsid w:val="009D2450"/>
    <w:rsid w:val="009E1A40"/>
    <w:rsid w:val="009E1E89"/>
    <w:rsid w:val="009E7094"/>
    <w:rsid w:val="009F1359"/>
    <w:rsid w:val="009F5D8E"/>
    <w:rsid w:val="009F61EF"/>
    <w:rsid w:val="00A1767B"/>
    <w:rsid w:val="00A27CD8"/>
    <w:rsid w:val="00A307DF"/>
    <w:rsid w:val="00A44357"/>
    <w:rsid w:val="00A46F34"/>
    <w:rsid w:val="00A5165E"/>
    <w:rsid w:val="00A55B7B"/>
    <w:rsid w:val="00A60262"/>
    <w:rsid w:val="00A63219"/>
    <w:rsid w:val="00A6491C"/>
    <w:rsid w:val="00A65A72"/>
    <w:rsid w:val="00A66A28"/>
    <w:rsid w:val="00A81F13"/>
    <w:rsid w:val="00A83A63"/>
    <w:rsid w:val="00A849BC"/>
    <w:rsid w:val="00A913DE"/>
    <w:rsid w:val="00A915D9"/>
    <w:rsid w:val="00A94A09"/>
    <w:rsid w:val="00AB1B91"/>
    <w:rsid w:val="00AB55B1"/>
    <w:rsid w:val="00AB585A"/>
    <w:rsid w:val="00AB5B51"/>
    <w:rsid w:val="00AB79A9"/>
    <w:rsid w:val="00AB7F95"/>
    <w:rsid w:val="00AC04F9"/>
    <w:rsid w:val="00AE256A"/>
    <w:rsid w:val="00AF1F40"/>
    <w:rsid w:val="00AF2444"/>
    <w:rsid w:val="00AF25CE"/>
    <w:rsid w:val="00AF36E0"/>
    <w:rsid w:val="00AF5291"/>
    <w:rsid w:val="00AF5BC6"/>
    <w:rsid w:val="00B009C7"/>
    <w:rsid w:val="00B00A1C"/>
    <w:rsid w:val="00B01BAA"/>
    <w:rsid w:val="00B02E9C"/>
    <w:rsid w:val="00B062F4"/>
    <w:rsid w:val="00B14625"/>
    <w:rsid w:val="00B26D20"/>
    <w:rsid w:val="00B309EE"/>
    <w:rsid w:val="00B30CFB"/>
    <w:rsid w:val="00B32DB1"/>
    <w:rsid w:val="00B42351"/>
    <w:rsid w:val="00B435DA"/>
    <w:rsid w:val="00B50E73"/>
    <w:rsid w:val="00B532E1"/>
    <w:rsid w:val="00B53CC2"/>
    <w:rsid w:val="00B56430"/>
    <w:rsid w:val="00B5675D"/>
    <w:rsid w:val="00B613BE"/>
    <w:rsid w:val="00B626D5"/>
    <w:rsid w:val="00B63403"/>
    <w:rsid w:val="00B65B94"/>
    <w:rsid w:val="00B70E11"/>
    <w:rsid w:val="00B729B7"/>
    <w:rsid w:val="00B75217"/>
    <w:rsid w:val="00B75994"/>
    <w:rsid w:val="00B909EA"/>
    <w:rsid w:val="00B912BA"/>
    <w:rsid w:val="00B91B93"/>
    <w:rsid w:val="00BA017F"/>
    <w:rsid w:val="00BA1306"/>
    <w:rsid w:val="00BA1744"/>
    <w:rsid w:val="00BA2F84"/>
    <w:rsid w:val="00BA66DB"/>
    <w:rsid w:val="00BC47CB"/>
    <w:rsid w:val="00BC531C"/>
    <w:rsid w:val="00BC757C"/>
    <w:rsid w:val="00BD054F"/>
    <w:rsid w:val="00BD2813"/>
    <w:rsid w:val="00BD391E"/>
    <w:rsid w:val="00BD3FC0"/>
    <w:rsid w:val="00BE00C3"/>
    <w:rsid w:val="00BE50CB"/>
    <w:rsid w:val="00BF1623"/>
    <w:rsid w:val="00BF35CA"/>
    <w:rsid w:val="00C005FF"/>
    <w:rsid w:val="00C01043"/>
    <w:rsid w:val="00C01955"/>
    <w:rsid w:val="00C04FFE"/>
    <w:rsid w:val="00C15D1D"/>
    <w:rsid w:val="00C17059"/>
    <w:rsid w:val="00C23C83"/>
    <w:rsid w:val="00C25602"/>
    <w:rsid w:val="00C25D6C"/>
    <w:rsid w:val="00C27963"/>
    <w:rsid w:val="00C27F9F"/>
    <w:rsid w:val="00C314DD"/>
    <w:rsid w:val="00C331C4"/>
    <w:rsid w:val="00C34DDD"/>
    <w:rsid w:val="00C354B1"/>
    <w:rsid w:val="00C355D9"/>
    <w:rsid w:val="00C370BA"/>
    <w:rsid w:val="00C37C2B"/>
    <w:rsid w:val="00C448E0"/>
    <w:rsid w:val="00C469A2"/>
    <w:rsid w:val="00C52FA2"/>
    <w:rsid w:val="00C53D48"/>
    <w:rsid w:val="00C54C1C"/>
    <w:rsid w:val="00C57463"/>
    <w:rsid w:val="00C61848"/>
    <w:rsid w:val="00C64A36"/>
    <w:rsid w:val="00C7070E"/>
    <w:rsid w:val="00C73612"/>
    <w:rsid w:val="00C74CD2"/>
    <w:rsid w:val="00C75CB3"/>
    <w:rsid w:val="00C7798A"/>
    <w:rsid w:val="00C80A15"/>
    <w:rsid w:val="00C856F6"/>
    <w:rsid w:val="00C938EA"/>
    <w:rsid w:val="00C95398"/>
    <w:rsid w:val="00CA0BDC"/>
    <w:rsid w:val="00CA227A"/>
    <w:rsid w:val="00CA578B"/>
    <w:rsid w:val="00CB0E3C"/>
    <w:rsid w:val="00CB6C27"/>
    <w:rsid w:val="00CC779D"/>
    <w:rsid w:val="00CD3832"/>
    <w:rsid w:val="00CD3D7F"/>
    <w:rsid w:val="00CD6136"/>
    <w:rsid w:val="00CE2408"/>
    <w:rsid w:val="00CE36EF"/>
    <w:rsid w:val="00CE4B42"/>
    <w:rsid w:val="00CE4C17"/>
    <w:rsid w:val="00CE4D71"/>
    <w:rsid w:val="00CF1478"/>
    <w:rsid w:val="00CF259D"/>
    <w:rsid w:val="00CF3094"/>
    <w:rsid w:val="00CF3255"/>
    <w:rsid w:val="00CF7362"/>
    <w:rsid w:val="00D00951"/>
    <w:rsid w:val="00D01842"/>
    <w:rsid w:val="00D03A2C"/>
    <w:rsid w:val="00D03FB4"/>
    <w:rsid w:val="00D116A6"/>
    <w:rsid w:val="00D11D1D"/>
    <w:rsid w:val="00D17244"/>
    <w:rsid w:val="00D20B1F"/>
    <w:rsid w:val="00D20CED"/>
    <w:rsid w:val="00D22051"/>
    <w:rsid w:val="00D229FD"/>
    <w:rsid w:val="00D301BD"/>
    <w:rsid w:val="00D32893"/>
    <w:rsid w:val="00D35176"/>
    <w:rsid w:val="00D420DA"/>
    <w:rsid w:val="00D5684A"/>
    <w:rsid w:val="00D60AB1"/>
    <w:rsid w:val="00D60D12"/>
    <w:rsid w:val="00D61D92"/>
    <w:rsid w:val="00D64F65"/>
    <w:rsid w:val="00D66130"/>
    <w:rsid w:val="00D7297C"/>
    <w:rsid w:val="00D739E9"/>
    <w:rsid w:val="00D75ADB"/>
    <w:rsid w:val="00D77FDE"/>
    <w:rsid w:val="00D9438C"/>
    <w:rsid w:val="00D9533C"/>
    <w:rsid w:val="00D95C0D"/>
    <w:rsid w:val="00D95E68"/>
    <w:rsid w:val="00DA48CC"/>
    <w:rsid w:val="00DB170B"/>
    <w:rsid w:val="00DB7D9C"/>
    <w:rsid w:val="00DC1E52"/>
    <w:rsid w:val="00DC3642"/>
    <w:rsid w:val="00DC7156"/>
    <w:rsid w:val="00DD0F07"/>
    <w:rsid w:val="00DE365A"/>
    <w:rsid w:val="00DE7C30"/>
    <w:rsid w:val="00E025ED"/>
    <w:rsid w:val="00E04BB0"/>
    <w:rsid w:val="00E066F8"/>
    <w:rsid w:val="00E129F4"/>
    <w:rsid w:val="00E147BC"/>
    <w:rsid w:val="00E24987"/>
    <w:rsid w:val="00E3190E"/>
    <w:rsid w:val="00E31ECE"/>
    <w:rsid w:val="00E36E74"/>
    <w:rsid w:val="00E36ECF"/>
    <w:rsid w:val="00E40F1A"/>
    <w:rsid w:val="00E41824"/>
    <w:rsid w:val="00E43692"/>
    <w:rsid w:val="00E45B28"/>
    <w:rsid w:val="00E51A42"/>
    <w:rsid w:val="00E54A68"/>
    <w:rsid w:val="00E563E1"/>
    <w:rsid w:val="00E603A7"/>
    <w:rsid w:val="00E621AC"/>
    <w:rsid w:val="00E74276"/>
    <w:rsid w:val="00E76670"/>
    <w:rsid w:val="00E80DC0"/>
    <w:rsid w:val="00E84AFF"/>
    <w:rsid w:val="00E9033F"/>
    <w:rsid w:val="00E90430"/>
    <w:rsid w:val="00E920A2"/>
    <w:rsid w:val="00E92BEB"/>
    <w:rsid w:val="00E955D7"/>
    <w:rsid w:val="00EA2B86"/>
    <w:rsid w:val="00EB1D1F"/>
    <w:rsid w:val="00EC4BE3"/>
    <w:rsid w:val="00EC6369"/>
    <w:rsid w:val="00ED0E75"/>
    <w:rsid w:val="00ED2331"/>
    <w:rsid w:val="00ED55A0"/>
    <w:rsid w:val="00ED702C"/>
    <w:rsid w:val="00EE0719"/>
    <w:rsid w:val="00EE12EC"/>
    <w:rsid w:val="00EE44B6"/>
    <w:rsid w:val="00EE6DEB"/>
    <w:rsid w:val="00EF0373"/>
    <w:rsid w:val="00EF6812"/>
    <w:rsid w:val="00F01449"/>
    <w:rsid w:val="00F016E3"/>
    <w:rsid w:val="00F131B6"/>
    <w:rsid w:val="00F13C47"/>
    <w:rsid w:val="00F150DD"/>
    <w:rsid w:val="00F15A45"/>
    <w:rsid w:val="00F208F9"/>
    <w:rsid w:val="00F214CA"/>
    <w:rsid w:val="00F244D5"/>
    <w:rsid w:val="00F24D6E"/>
    <w:rsid w:val="00F25413"/>
    <w:rsid w:val="00F2720E"/>
    <w:rsid w:val="00F35B36"/>
    <w:rsid w:val="00F372A1"/>
    <w:rsid w:val="00F40D0E"/>
    <w:rsid w:val="00F41AE2"/>
    <w:rsid w:val="00F42A97"/>
    <w:rsid w:val="00F46E9A"/>
    <w:rsid w:val="00F51FFB"/>
    <w:rsid w:val="00F52BD2"/>
    <w:rsid w:val="00F53ECA"/>
    <w:rsid w:val="00F57FA2"/>
    <w:rsid w:val="00F67BBB"/>
    <w:rsid w:val="00F779DF"/>
    <w:rsid w:val="00F84547"/>
    <w:rsid w:val="00F86CE1"/>
    <w:rsid w:val="00F87BDC"/>
    <w:rsid w:val="00FA4897"/>
    <w:rsid w:val="00FA53F5"/>
    <w:rsid w:val="00FA554C"/>
    <w:rsid w:val="00FA5986"/>
    <w:rsid w:val="00FA72FB"/>
    <w:rsid w:val="00FA7D48"/>
    <w:rsid w:val="00FB72D2"/>
    <w:rsid w:val="00FC0048"/>
    <w:rsid w:val="00FC1487"/>
    <w:rsid w:val="00FC542B"/>
    <w:rsid w:val="00FD1E9A"/>
    <w:rsid w:val="00FD5BD0"/>
    <w:rsid w:val="00FD6F02"/>
    <w:rsid w:val="00FE253C"/>
    <w:rsid w:val="00FE548F"/>
    <w:rsid w:val="00FE6E77"/>
    <w:rsid w:val="00FE6FFF"/>
    <w:rsid w:val="00FF7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B64E"/>
  <w15:chartTrackingRefBased/>
  <w15:docId w15:val="{FBAA39EA-8A40-4A20-8E3F-F8004F0C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styleId="Nierozpoznanawzmianka">
    <w:name w:val="Unresolved Mention"/>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513E17"/>
    <w:pPr>
      <w:tabs>
        <w:tab w:val="right" w:pos="9019"/>
      </w:tabs>
      <w:spacing w:after="100"/>
      <w:ind w:left="220" w:right="1559"/>
    </w:pPr>
    <w:rPr>
      <w:b/>
      <w:bCs/>
    </w:r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 w:type="numbering" w:customStyle="1" w:styleId="WWNum16">
    <w:name w:val="WWNum16"/>
    <w:basedOn w:val="Bezlisty"/>
    <w:rsid w:val="00B909EA"/>
    <w:pPr>
      <w:numPr>
        <w:numId w:val="30"/>
      </w:numPr>
    </w:pPr>
  </w:style>
  <w:style w:type="character" w:styleId="Wyrnieniedelikatne">
    <w:name w:val="Subtle Emphasis"/>
    <w:basedOn w:val="Domylnaczcionkaakapitu"/>
    <w:uiPriority w:val="19"/>
    <w:qFormat/>
    <w:rsid w:val="00C005FF"/>
    <w:rPr>
      <w:i/>
      <w:iCs/>
      <w:color w:val="404040" w:themeColor="text1" w:themeTint="BF"/>
    </w:rPr>
  </w:style>
  <w:style w:type="paragraph" w:styleId="Nagwekspisutreci">
    <w:name w:val="TOC Heading"/>
    <w:basedOn w:val="Nagwek1"/>
    <w:next w:val="Normalny"/>
    <w:uiPriority w:val="39"/>
    <w:unhideWhenUsed/>
    <w:qFormat/>
    <w:rsid w:val="00304225"/>
    <w:pPr>
      <w:spacing w:before="240" w:after="0" w:line="259" w:lineRule="auto"/>
      <w:outlineLvl w:val="9"/>
    </w:pPr>
    <w:rPr>
      <w:rFonts w:asciiTheme="majorHAnsi" w:eastAsiaTheme="majorEastAsia" w:hAnsiTheme="majorHAnsi" w:cstheme="majorBidi"/>
      <w:color w:val="2F5496" w:themeColor="accent1" w:themeShade="BF"/>
      <w:sz w:val="32"/>
      <w:szCs w:val="32"/>
      <w:lang w:val="pl-PL"/>
    </w:rPr>
  </w:style>
  <w:style w:type="paragraph" w:styleId="Spistreci1">
    <w:name w:val="toc 1"/>
    <w:basedOn w:val="Normalny"/>
    <w:next w:val="Normalny"/>
    <w:autoRedefine/>
    <w:uiPriority w:val="39"/>
    <w:unhideWhenUsed/>
    <w:rsid w:val="002D6811"/>
    <w:pPr>
      <w:spacing w:after="100" w:line="259" w:lineRule="auto"/>
    </w:pPr>
    <w:rPr>
      <w:rFonts w:asciiTheme="minorHAnsi" w:eastAsiaTheme="minorEastAsia" w:hAnsiTheme="minorHAnsi" w:cs="Times New Roman"/>
      <w:lang w:val="pl-PL"/>
    </w:rPr>
  </w:style>
  <w:style w:type="paragraph" w:styleId="Spistreci3">
    <w:name w:val="toc 3"/>
    <w:basedOn w:val="Normalny"/>
    <w:next w:val="Normalny"/>
    <w:autoRedefine/>
    <w:uiPriority w:val="39"/>
    <w:unhideWhenUsed/>
    <w:rsid w:val="002D6811"/>
    <w:pPr>
      <w:spacing w:after="100" w:line="259" w:lineRule="auto"/>
      <w:ind w:left="440"/>
    </w:pPr>
    <w:rPr>
      <w:rFonts w:asciiTheme="minorHAnsi" w:eastAsiaTheme="minorEastAsia" w:hAnsiTheme="minorHAnsi" w:cs="Times New Roman"/>
      <w:lang w:val="pl-PL"/>
    </w:rPr>
  </w:style>
  <w:style w:type="numbering" w:customStyle="1" w:styleId="WWNum41">
    <w:name w:val="WWNum41"/>
    <w:basedOn w:val="Bezlisty"/>
    <w:rsid w:val="001B3CB2"/>
    <w:pPr>
      <w:numPr>
        <w:numId w:val="38"/>
      </w:numPr>
    </w:pPr>
  </w:style>
  <w:style w:type="character" w:customStyle="1" w:styleId="hgkelc">
    <w:name w:val="hgkelc"/>
    <w:basedOn w:val="Domylnaczcionkaakapitu"/>
    <w:rsid w:val="0020436A"/>
  </w:style>
  <w:style w:type="numbering" w:customStyle="1" w:styleId="WWNum22">
    <w:name w:val="WWNum22"/>
    <w:rsid w:val="006E1570"/>
    <w:pPr>
      <w:numPr>
        <w:numId w:val="43"/>
      </w:numPr>
    </w:pPr>
  </w:style>
  <w:style w:type="numbering" w:customStyle="1" w:styleId="WWNum411">
    <w:name w:val="WWNum411"/>
    <w:rsid w:val="006E1570"/>
  </w:style>
  <w:style w:type="numbering" w:customStyle="1" w:styleId="WWNum221">
    <w:name w:val="WWNum221"/>
    <w:rsid w:val="00C856F6"/>
  </w:style>
  <w:style w:type="numbering" w:customStyle="1" w:styleId="WWNum412">
    <w:name w:val="WWNum412"/>
    <w:rsid w:val="00C85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0395">
      <w:bodyDiv w:val="1"/>
      <w:marLeft w:val="0"/>
      <w:marRight w:val="0"/>
      <w:marTop w:val="0"/>
      <w:marBottom w:val="0"/>
      <w:divBdr>
        <w:top w:val="none" w:sz="0" w:space="0" w:color="auto"/>
        <w:left w:val="none" w:sz="0" w:space="0" w:color="auto"/>
        <w:bottom w:val="none" w:sz="0" w:space="0" w:color="auto"/>
        <w:right w:val="none" w:sz="0" w:space="0" w:color="auto"/>
      </w:divBdr>
    </w:div>
    <w:div w:id="159977137">
      <w:bodyDiv w:val="1"/>
      <w:marLeft w:val="0"/>
      <w:marRight w:val="0"/>
      <w:marTop w:val="0"/>
      <w:marBottom w:val="0"/>
      <w:divBdr>
        <w:top w:val="none" w:sz="0" w:space="0" w:color="auto"/>
        <w:left w:val="none" w:sz="0" w:space="0" w:color="auto"/>
        <w:bottom w:val="none" w:sz="0" w:space="0" w:color="auto"/>
        <w:right w:val="none" w:sz="0" w:space="0" w:color="auto"/>
      </w:divBdr>
    </w:div>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22701172">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497044649">
      <w:bodyDiv w:val="1"/>
      <w:marLeft w:val="0"/>
      <w:marRight w:val="0"/>
      <w:marTop w:val="0"/>
      <w:marBottom w:val="0"/>
      <w:divBdr>
        <w:top w:val="none" w:sz="0" w:space="0" w:color="auto"/>
        <w:left w:val="none" w:sz="0" w:space="0" w:color="auto"/>
        <w:bottom w:val="none" w:sz="0" w:space="0" w:color="auto"/>
        <w:right w:val="none" w:sz="0" w:space="0" w:color="auto"/>
      </w:divBdr>
    </w:div>
    <w:div w:id="522716823">
      <w:bodyDiv w:val="1"/>
      <w:marLeft w:val="0"/>
      <w:marRight w:val="0"/>
      <w:marTop w:val="0"/>
      <w:marBottom w:val="0"/>
      <w:divBdr>
        <w:top w:val="none" w:sz="0" w:space="0" w:color="auto"/>
        <w:left w:val="none" w:sz="0" w:space="0" w:color="auto"/>
        <w:bottom w:val="none" w:sz="0" w:space="0" w:color="auto"/>
        <w:right w:val="none" w:sz="0" w:space="0" w:color="auto"/>
      </w:divBdr>
    </w:div>
    <w:div w:id="564144100">
      <w:bodyDiv w:val="1"/>
      <w:marLeft w:val="0"/>
      <w:marRight w:val="0"/>
      <w:marTop w:val="0"/>
      <w:marBottom w:val="0"/>
      <w:divBdr>
        <w:top w:val="none" w:sz="0" w:space="0" w:color="auto"/>
        <w:left w:val="none" w:sz="0" w:space="0" w:color="auto"/>
        <w:bottom w:val="none" w:sz="0" w:space="0" w:color="auto"/>
        <w:right w:val="none" w:sz="0" w:space="0" w:color="auto"/>
      </w:divBdr>
    </w:div>
    <w:div w:id="599606441">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862399231">
      <w:bodyDiv w:val="1"/>
      <w:marLeft w:val="0"/>
      <w:marRight w:val="0"/>
      <w:marTop w:val="0"/>
      <w:marBottom w:val="0"/>
      <w:divBdr>
        <w:top w:val="none" w:sz="0" w:space="0" w:color="auto"/>
        <w:left w:val="none" w:sz="0" w:space="0" w:color="auto"/>
        <w:bottom w:val="none" w:sz="0" w:space="0" w:color="auto"/>
        <w:right w:val="none" w:sz="0" w:space="0" w:color="auto"/>
      </w:divBdr>
    </w:div>
    <w:div w:id="878930627">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083910420">
      <w:bodyDiv w:val="1"/>
      <w:marLeft w:val="0"/>
      <w:marRight w:val="0"/>
      <w:marTop w:val="0"/>
      <w:marBottom w:val="0"/>
      <w:divBdr>
        <w:top w:val="none" w:sz="0" w:space="0" w:color="auto"/>
        <w:left w:val="none" w:sz="0" w:space="0" w:color="auto"/>
        <w:bottom w:val="none" w:sz="0" w:space="0" w:color="auto"/>
        <w:right w:val="none" w:sz="0" w:space="0" w:color="auto"/>
      </w:divBdr>
    </w:div>
    <w:div w:id="1163472098">
      <w:bodyDiv w:val="1"/>
      <w:marLeft w:val="0"/>
      <w:marRight w:val="0"/>
      <w:marTop w:val="0"/>
      <w:marBottom w:val="0"/>
      <w:divBdr>
        <w:top w:val="none" w:sz="0" w:space="0" w:color="auto"/>
        <w:left w:val="none" w:sz="0" w:space="0" w:color="auto"/>
        <w:bottom w:val="none" w:sz="0" w:space="0" w:color="auto"/>
        <w:right w:val="none" w:sz="0" w:space="0" w:color="auto"/>
      </w:divBdr>
    </w:div>
    <w:div w:id="1549222515">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725834753">
      <w:bodyDiv w:val="1"/>
      <w:marLeft w:val="0"/>
      <w:marRight w:val="0"/>
      <w:marTop w:val="0"/>
      <w:marBottom w:val="0"/>
      <w:divBdr>
        <w:top w:val="none" w:sz="0" w:space="0" w:color="auto"/>
        <w:left w:val="none" w:sz="0" w:space="0" w:color="auto"/>
        <w:bottom w:val="none" w:sz="0" w:space="0" w:color="auto"/>
        <w:right w:val="none" w:sz="0" w:space="0" w:color="auto"/>
      </w:divBdr>
    </w:div>
    <w:div w:id="1807771706">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05141460">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1939288139">
      <w:bodyDiv w:val="1"/>
      <w:marLeft w:val="0"/>
      <w:marRight w:val="0"/>
      <w:marTop w:val="0"/>
      <w:marBottom w:val="0"/>
      <w:divBdr>
        <w:top w:val="none" w:sz="0" w:space="0" w:color="auto"/>
        <w:left w:val="none" w:sz="0" w:space="0" w:color="auto"/>
        <w:bottom w:val="none" w:sz="0" w:space="0" w:color="auto"/>
        <w:right w:val="none" w:sz="0" w:space="0" w:color="auto"/>
      </w:divBdr>
    </w:div>
    <w:div w:id="1958560472">
      <w:bodyDiv w:val="1"/>
      <w:marLeft w:val="0"/>
      <w:marRight w:val="0"/>
      <w:marTop w:val="0"/>
      <w:marBottom w:val="0"/>
      <w:divBdr>
        <w:top w:val="none" w:sz="0" w:space="0" w:color="auto"/>
        <w:left w:val="none" w:sz="0" w:space="0" w:color="auto"/>
        <w:bottom w:val="none" w:sz="0" w:space="0" w:color="auto"/>
        <w:right w:val="none" w:sz="0" w:space="0" w:color="auto"/>
      </w:divBdr>
    </w:div>
    <w:div w:id="2041591809">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dopiewo"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moj.gov.pl/nforms/signer/upload?xFormsAppName=SIGNER"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platformazakupowa.pl"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mailto:magdalena.pawlicka@dopiewo.pl" TargetMode="External"/><Relationship Id="rId11" Type="http://schemas.openxmlformats.org/officeDocument/2006/relationships/hyperlink" Target="https://platformazakupowa.pl/transakcja/1034041"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www.gov.pl/web/mswia/oprogramowanie-do-pobrania" TargetMode="External"/><Relationship Id="rId45" Type="http://schemas.openxmlformats.org/officeDocument/2006/relationships/hyperlink" Target="https://platformazakupowa.pl/transakcja/1034041"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pn/dopiewo" TargetMode="External"/><Relationship Id="rId36" Type="http://schemas.openxmlformats.org/officeDocument/2006/relationships/hyperlink" Target="https://platformazakupowa.pl/strona/1-regulamin" TargetMode="External"/><Relationship Id="rId49" Type="http://schemas.openxmlformats.org/officeDocument/2006/relationships/hyperlink" Target="http://platformazakupowa.pl" TargetMode="External"/><Relationship Id="rId10" Type="http://schemas.openxmlformats.org/officeDocument/2006/relationships/hyperlink" Target="mailto:zp@dopiewo.pl" TargetMode="External"/><Relationship Id="rId19" Type="http://schemas.openxmlformats.org/officeDocument/2006/relationships/hyperlink" Target="https://sip.lex.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transakcja/998037"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dopiewo.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strona/45-instrukcje"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iod%40dopiewo.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46" Type="http://schemas.openxmlformats.org/officeDocument/2006/relationships/hyperlink" Target="http://platformazakupowa.pl" TargetMode="External"/><Relationship Id="rId20" Type="http://schemas.openxmlformats.org/officeDocument/2006/relationships/hyperlink" Target="https://sip.lex.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AEF6E-76C4-4277-AB6E-C9E85B42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3987</TotalTime>
  <Pages>27</Pages>
  <Words>11743</Words>
  <Characters>70460</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373</cp:revision>
  <cp:lastPrinted>2024-12-09T10:58:00Z</cp:lastPrinted>
  <dcterms:created xsi:type="dcterms:W3CDTF">2021-12-01T12:49:00Z</dcterms:created>
  <dcterms:modified xsi:type="dcterms:W3CDTF">2024-12-09T14:48:00Z</dcterms:modified>
</cp:coreProperties>
</file>