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477"/>
        <w:gridCol w:w="10129"/>
        <w:gridCol w:w="2155"/>
      </w:tblGrid>
      <w:tr w:rsidR="00B25868" w:rsidRPr="00B25868" w14:paraId="2D260DA2" w14:textId="77777777" w:rsidTr="00844983">
        <w:trPr>
          <w:trHeight w:val="276"/>
        </w:trPr>
        <w:tc>
          <w:tcPr>
            <w:tcW w:w="385" w:type="pct"/>
            <w:shd w:val="clear" w:color="CCCCFF" w:fill="FFFFFF"/>
            <w:noWrap/>
            <w:vAlign w:val="bottom"/>
            <w:hideMark/>
          </w:tcPr>
          <w:p w14:paraId="163B0C38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8" w:type="pct"/>
            <w:shd w:val="clear" w:color="CCCCFF" w:fill="FFFFFF"/>
            <w:noWrap/>
            <w:vAlign w:val="center"/>
            <w:hideMark/>
          </w:tcPr>
          <w:p w14:paraId="72507384" w14:textId="77777777" w:rsidR="00B25868" w:rsidRPr="00B25868" w:rsidRDefault="00B25868" w:rsidP="00556E2C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</w:t>
            </w:r>
            <w:r w:rsidR="00556E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ść</w:t>
            </w:r>
          </w:p>
        </w:tc>
        <w:tc>
          <w:tcPr>
            <w:tcW w:w="3912" w:type="pct"/>
            <w:shd w:val="clear" w:color="CCCCFF" w:fill="FFFFFF"/>
            <w:noWrap/>
            <w:vAlign w:val="bottom"/>
            <w:hideMark/>
          </w:tcPr>
          <w:p w14:paraId="136C917B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66" w:type="pct"/>
            <w:shd w:val="clear" w:color="CCCCFF" w:fill="FFFFFF"/>
            <w:noWrap/>
            <w:vAlign w:val="bottom"/>
            <w:hideMark/>
          </w:tcPr>
          <w:p w14:paraId="4715DF58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Foto</w:t>
            </w:r>
          </w:p>
        </w:tc>
      </w:tr>
      <w:tr w:rsidR="00B25868" w:rsidRPr="00B25868" w14:paraId="0C770114" w14:textId="77777777" w:rsidTr="00844983">
        <w:trPr>
          <w:trHeight w:val="2259"/>
        </w:trPr>
        <w:tc>
          <w:tcPr>
            <w:tcW w:w="385" w:type="pct"/>
            <w:shd w:val="clear" w:color="auto" w:fill="auto"/>
            <w:hideMark/>
          </w:tcPr>
          <w:p w14:paraId="27E5D173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Mikroskop cyfrowy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Levenhuk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DTX 700 LCD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36A0FB33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2" w:type="pct"/>
            <w:shd w:val="clear" w:color="auto" w:fill="auto"/>
            <w:hideMark/>
          </w:tcPr>
          <w:p w14:paraId="58D1A5DF" w14:textId="77777777" w:rsid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rzeznaczony do badania preparatów nieprzezroczystych.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yposażony w ekran LCD zmniejszający zmęczenie oczu podczas długotrwałej pracy, dużo wygodniejszy od patrzenia bezpośrednio przez okular standardowego mikroskopu. Obraz jest rejestrowany przez kamerę 5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Mpix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Kamera ma powiększenie 10–300 razy, a dodatkowe przybliżenie umożliwia obserwowanie obiektów z maksymalnym powiększeniem 1200 razy. Kolorowy i szczegółowy obraz jest przesyłany do wbudowanego wyświetlacza LCD. Ponadto wbudowana kamera umożliwia rejestrowanie obrazów i nagrywanie filmów. Przyciski sterujące umieszczono bezpośrednio pod ekranem. Służą do konfigurowania jakości zdjęć i filmów, włączania oraz wyłączania trybu upływu czasu, wybierania trybu nagrywania filmów w pętli oraz ustawiania daty i godziny. Ten autonomiczny mikroskop nie wymaga podłączania do urządzeń zewnętrznych.  Mikroskop można podłączyć do zewnętrznego monitora, telewizora lub komputera. W zestawie są wszystkie wyma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gane przewody i oprogramowanie,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umożliwiające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mierzenie</w:t>
            </w:r>
            <w:proofErr w:type="gram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obiektów (długość linii, promień, średnica, kąt na podstawie trzech punktów), dodawać obrazy i teksty do obrazów zarejestrowanych przez mikroskop. Układ oświetlenia mikroskopu składa się z 8 jasnych diod LED o regulowanej jasności. Mikroskop ma wbudowany filtr polaryzacyjny zmniejszający niepożądane refleksy świetlne podczas badania błyszczących metali. Do zasilania mikroskopu służy zasilacz sieciowy lub wbudowana bateria wystarczająca na maksymalnie 3 godziny ciągłej pracy. </w:t>
            </w:r>
          </w:p>
          <w:p w14:paraId="7DD54DC0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Właściwości: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· Cyfrowy mikroskop z kamerą 5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Mpix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kolorowym wyświetlaczem LCD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Górne oświetlenie LED z regulacją jasności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Wbudowany filtr polaryzacyjny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Możliwość rejestrowania obrazów i filmów; obraz jest przesyłany do zewnętrznego wyświetlacza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Oprogramowanie do przetwarzania obrazów z funkcją pomiaru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Zasilacz sieciowy lub wbudowana bateria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DANE TECHNICZNE: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Typ: cyfrowe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Głowica: kolorowy wyświetlacz LCD 12,7 cm (5")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Materiał układu optycznego: szkło optyczne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Powiększenie x 10–300 z przybliżeniem cyfrowym 10–1200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Regulacja ostrości: ręczna, 5–70mm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Korpus: tworzywo sztuczne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Podświetlenie: LED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Regulacja jasności: tak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Zasilanie: 100–240 V, 50/60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5 V, 2 A, wbudowana bateria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litowo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-jonowa 3,7 V/2500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czas pracy: 3 godziny; czas ładowania: 7 godzin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Typ źródła oświetlenia: 8 diod LED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Filtry: polaryzacyjny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Zakres temperatur: od -10 do 65 stopni Celsjusza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Megapiksele</w:t>
            </w:r>
            <w:r w:rsidR="008449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5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Nagrywanie wideo: tak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Szybkość klatek: 30fps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Format obrazu: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jpeg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Oprogramowanie: oprogramowanie do rejestrowania oraz przetwarzania zdjęć i filmów z funkcją wykonywania pomiarów obiektów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Interfejs komputera: USB 2.0, TV, HDMI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br/>
              <w:t xml:space="preserve">Możliwość podłączenia dodatkowych urządzeń: karta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MicroSD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32 GB (komputer: przez przewód USB (w zestawie), telewizor: przed przewód AV (w zestawie)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Język oprogramowania: angielski, rosyjski, niemiecki, francuski, hiszpański, japoński, chiński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Format plików wideo: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avi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Umiejscowienie źródła oświetlenia: górne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Metoda badania: metoda jasnego pola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Maks. rozdzielczość: 12Mpx, 10Mpx, 8Mpx, 5Mpx, 3Mpx, 2Mpx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filmy: 1080p, 720p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B14B49C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0"/>
            </w:tblGrid>
            <w:tr w:rsidR="00B25868" w:rsidRPr="00B25868" w14:paraId="1432697D" w14:textId="77777777">
              <w:trPr>
                <w:trHeight w:val="8192"/>
                <w:tblCellSpacing w:w="0" w:type="dxa"/>
              </w:trPr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1BA3C" w14:textId="77777777" w:rsidR="00B25868" w:rsidRPr="00B25868" w:rsidRDefault="00556E2C" w:rsidP="00B25868">
                  <w:pPr>
                    <w:keepNext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pl-PL"/>
                    </w:rPr>
                    <w:drawing>
                      <wp:anchor distT="0" distB="0" distL="114300" distR="114300" simplePos="0" relativeHeight="251646464" behindDoc="0" locked="0" layoutInCell="1" allowOverlap="1" wp14:anchorId="1F7EDFFC" wp14:editId="61639632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-2406015</wp:posOffset>
                        </wp:positionV>
                        <wp:extent cx="617220" cy="129540"/>
                        <wp:effectExtent l="19050" t="0" r="0" b="0"/>
                        <wp:wrapNone/>
                        <wp:docPr id="24" name="Obraz 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Obraz 46">
                                  <a:extLst>
                                    <a:ext uri="{FF2B5EF4-FFF2-40B4-BE49-F238E27FC236}">
                                      <a16:creationId xmlns:a16="http://schemas.microsoft.com/office/drawing/2014/main" id="{1A6C2744-1679-4510-B442-FCBC3573478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220" cy="12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pl-PL"/>
                    </w:rPr>
                    <w:drawing>
                      <wp:anchor distT="0" distB="0" distL="114300" distR="114300" simplePos="0" relativeHeight="251647488" behindDoc="0" locked="0" layoutInCell="1" allowOverlap="1" wp14:anchorId="4485D93A" wp14:editId="5DEB5079">
                        <wp:simplePos x="0" y="0"/>
                        <wp:positionH relativeFrom="column">
                          <wp:posOffset>61595</wp:posOffset>
                        </wp:positionH>
                        <wp:positionV relativeFrom="paragraph">
                          <wp:posOffset>-1560195</wp:posOffset>
                        </wp:positionV>
                        <wp:extent cx="956310" cy="952500"/>
                        <wp:effectExtent l="19050" t="0" r="0" b="0"/>
                        <wp:wrapNone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104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>
                                  <a:noFill/>
                                  <a:round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25868" w:rsidRPr="00B258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14:paraId="6D05A425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5868" w:rsidRPr="00B25868" w14:paraId="6DADA24C" w14:textId="77777777" w:rsidTr="00844983">
        <w:trPr>
          <w:trHeight w:val="1562"/>
        </w:trPr>
        <w:tc>
          <w:tcPr>
            <w:tcW w:w="385" w:type="pct"/>
            <w:shd w:val="clear" w:color="auto" w:fill="auto"/>
            <w:hideMark/>
          </w:tcPr>
          <w:p w14:paraId="4C710374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badawczy 4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269E52E8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22DF58FD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Wizualizer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Epson ELP DC13 </w:t>
            </w:r>
            <w:proofErr w:type="gram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·  Mikroskop</w:t>
            </w:r>
            <w:proofErr w:type="gram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WF10x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D65990E" w14:textId="77777777" w:rsidR="00B25868" w:rsidRPr="00B25868" w:rsidRDefault="00556E2C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48512" behindDoc="0" locked="0" layoutInCell="1" allowOverlap="1" wp14:anchorId="277B19F6" wp14:editId="389FAA57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34925</wp:posOffset>
                  </wp:positionV>
                  <wp:extent cx="967740" cy="670560"/>
                  <wp:effectExtent l="19050" t="0" r="381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705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7D73FE0D" w14:textId="77777777" w:rsidTr="00844983">
        <w:trPr>
          <w:trHeight w:val="4805"/>
        </w:trPr>
        <w:tc>
          <w:tcPr>
            <w:tcW w:w="385" w:type="pct"/>
            <w:shd w:val="clear" w:color="auto" w:fill="auto"/>
            <w:hideMark/>
          </w:tcPr>
          <w:p w14:paraId="39383353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preparatów biologicznych 100 szt.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3C15B86A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28509C5E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preparatów mikroskopowych zawierający 100 gotowych preparatów na szkiełkach o wym. 7,6 x 2,5 x 0,1 cm. Zestaw zawiera następujące preparaty: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1. Trzy rodzaje bakterii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2. Penicylina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3. Kropidlak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4.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Rhizopus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grzyb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5. Promieniowiec (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Actinomyces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6.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Zawłotnia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7.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Diatomy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8.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Closterium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glon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9. Skrętnica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10. Koniugacja skrętnic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11. Porost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12. Liść paproci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13. Przedrośle paproci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14. Liść jaśminu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nagokwiatowego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15. Łodyga moczarki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16. Liść moczarki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17. Igła sosny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18. Męski kłos zarodnionośny sosny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19. Żeński kłos zarodnionośny sosny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20. Liść kauczukowca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21. Stożek wzrostu na czubku korzenia kukurydzy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22. Młody korzeń bobu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23. Łodyga kukurydzy (1)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24. Łodyga kukurydzy (2)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25. Łodyga dyni (1)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26. Łodyga dyni (2)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27. Łodyga słonecznika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28. Pylnik mchu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29. Rodnia mchu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30. Splątek mchu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31. Pień lipy (1)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32. Pień lipy (2)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33. Łodyga pelargonii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34. Liść fasoli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35. Pyłek kwiatowy (1)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36. Pyłek kwiatowy (2)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37. Owoc pomidora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38. Korzeń powietrzny storczyka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39. Mitoza komórek stożka wzrostu cebuli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40. Ziarno kukurydzy z bielmem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41.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Plazmodesma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42. Zalążnia lilii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43. Pylnik lilii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44. Liść lilii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45. Tasznik pospolity (embrion)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46. Tasznik pospolity (młody embrion)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47. Skórka czosnku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48. Euglena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49. Orzęsek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Paramecium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50. Stułbia (1)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51. Stułbia (2)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52. Płaziniec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53.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Schistosoma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(przywra krwi - samiec)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54.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Schistosoma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(przywra krwi - samica)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55. Glista (samiec i samica)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56. Dżdżownica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57. Skóra węża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58. Wioślarka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59. Wrotek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60. Aparat gębowy samicy komara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61.Aparat gębowy pszczoły miodnej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62. Tylne odnóże pszczoły miodnej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63. Aparat gębowy motyla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64. Aparat gębowy muchy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65. Aparat gębowy świerszcza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66. Mrówka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67. Łuska ryby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68. Płaziniec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69. Tchawka świerszcza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70. Skrzela mięczaka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71. Wymaz krwi ludzkiej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72. Wymaz krwi ryby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73. Nabłonek rzęskowy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74. Nabłonek płaski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75. Nabłonek wielowarstwowy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76. Mitoza w jajach glisty końskiej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77. Jelito cienkie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78. Tkanka kostna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79. Ścięgno psa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80. Tkanka łączna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81. Mięsień szkieletowy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82. Mięsień sercowy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83. Rdzeń kręgowy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84. Nerw motoryczny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85. Mięsień gładki w fazie skurczu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86. Płuco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87. Żołądek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88. Wątroba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89. Węzeł chłonny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90. Płuco szczura z wybarwionymi naczyniami krwionośnymi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91. Nerka szczura z wybarwionymi naczyniami krwionośnymi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92. Nerka szczura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93. Jądra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94. Jajnik kota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95. Ludzki nabłonek wielowarstwowy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96. DNA, RNA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97. Mitochondria w gruczole trzustkowym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98. Aparaty Golgiego w jaju żaby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99. Ludzkie chromosomy 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100. Ludzkie chromosomy X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78B7E2B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lastRenderedPageBreak/>
              <w:drawing>
                <wp:anchor distT="0" distB="0" distL="114300" distR="114300" simplePos="0" relativeHeight="251649536" behindDoc="0" locked="0" layoutInCell="1" allowOverlap="1" wp14:anchorId="60569961" wp14:editId="75470CE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445135</wp:posOffset>
                  </wp:positionV>
                  <wp:extent cx="967740" cy="960120"/>
                  <wp:effectExtent l="19050" t="0" r="381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000-000003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56AD66AE" w14:textId="77777777" w:rsidTr="00844983">
        <w:trPr>
          <w:trHeight w:val="5088"/>
        </w:trPr>
        <w:tc>
          <w:tcPr>
            <w:tcW w:w="385" w:type="pct"/>
            <w:shd w:val="clear" w:color="auto" w:fill="auto"/>
            <w:hideMark/>
          </w:tcPr>
          <w:p w14:paraId="65E62F08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Zestaw preparatów mikroskopowych - tkanki człowieka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4AA73EEA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0D257E43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Zestawy preparatów mikroskopowych na szkiełkach o wym. 7,6 x 2,5 x 0,1 cm.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Zestaw zawiera 20 preparatów: 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Rozmaz krwi ludzkiej (z ust)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Mięśnie poprzecznie prążkowane, przekrój poprzeczny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Mózg (przekrój poprzeczny)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Tkanka wątroby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Nabłonek wielowarstwowy płaski,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Komórka nabłonkowa z jamy ustnej, cała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Tkanka tłuszczowa,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Chrząstka szklista,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Tkanka chrzęstna włóknista,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Jelito, przekrój poprzeczny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Żyła,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Tarczyca,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Nadnercze,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Jelito grube, przekrój poprzeczny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Okrężnica,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Nerka, przekrój poprzeczny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Śledziona,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Trzustka,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Żołądek, przekrój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Jądro, przekrój poprzeczny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2698F5A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0560" behindDoc="0" locked="0" layoutInCell="1" allowOverlap="1" wp14:anchorId="41C704FC" wp14:editId="0B17162F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91440</wp:posOffset>
                  </wp:positionV>
                  <wp:extent cx="937260" cy="960120"/>
                  <wp:effectExtent l="19050" t="0" r="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000-00000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254E2F64" w14:textId="77777777" w:rsidTr="00844983">
        <w:trPr>
          <w:trHeight w:val="1843"/>
        </w:trPr>
        <w:tc>
          <w:tcPr>
            <w:tcW w:w="385" w:type="pct"/>
            <w:shd w:val="clear" w:color="auto" w:fill="auto"/>
            <w:hideMark/>
          </w:tcPr>
          <w:p w14:paraId="55490C22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 skóry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6E6355E8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73E39226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• wykonany z PCV • wym. podstawy: 24,8 x 12,8 cm • wys. 19,8 cm + ok. 9 cm dł. włosów.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C6AB928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1584" behindDoc="0" locked="0" layoutInCell="1" allowOverlap="1" wp14:anchorId="0FBACC5D" wp14:editId="0C3EC39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24130</wp:posOffset>
                  </wp:positionV>
                  <wp:extent cx="956310" cy="952500"/>
                  <wp:effectExtent l="19050" t="0" r="0" b="0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000-000005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525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59FD98D8" w14:textId="77777777" w:rsidTr="00844983">
        <w:trPr>
          <w:trHeight w:val="2041"/>
        </w:trPr>
        <w:tc>
          <w:tcPr>
            <w:tcW w:w="385" w:type="pct"/>
            <w:shd w:val="clear" w:color="auto" w:fill="auto"/>
            <w:hideMark/>
          </w:tcPr>
          <w:p w14:paraId="437CCC8B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Model </w:t>
            </w:r>
            <w:r w:rsidR="008449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czaszki</w:t>
            </w:r>
            <w:proofErr w:type="gram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mięśniami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25BFD9B3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4C0F5C67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Lewa strona modelu wyraźnie pokazuje pozycję mięśni, w tym mięsień czołowy, mięsień brwiowy, mięsień oczodołowy itp. Skala 1:1. Trzy zęby i górna część czaszki są ruchome. Wykonana z PVC. · wym. 14 x 20 x 17 cm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458B3FD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2608" behindDoc="0" locked="0" layoutInCell="1" allowOverlap="1" wp14:anchorId="5EE2F782" wp14:editId="443E2D2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102235</wp:posOffset>
                  </wp:positionV>
                  <wp:extent cx="967740" cy="944880"/>
                  <wp:effectExtent l="19050" t="0" r="3810" b="0"/>
                  <wp:wrapNone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6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4488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30F4E2D4" w14:textId="77777777" w:rsidTr="00844983">
        <w:trPr>
          <w:trHeight w:val="2055"/>
        </w:trPr>
        <w:tc>
          <w:tcPr>
            <w:tcW w:w="385" w:type="pct"/>
            <w:shd w:val="clear" w:color="auto" w:fill="auto"/>
            <w:hideMark/>
          </w:tcPr>
          <w:p w14:paraId="70DD8F8D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Model serca pompowany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7ED90270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663F8A61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 wykorzystuje pompkę ręczną w celu przedstawienia podstawowych przepływów krwi w płucach i sercu. Zawiera oznakowanie komory serca, główną tętnicę, żyły i płuca. Wykonany z tworzywa sztucznego. 10 saszetek barwnika w komplecie. · wym. 28 x 7 x 30 cm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EACA9A5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4656" behindDoc="0" locked="0" layoutInCell="1" allowOverlap="1" wp14:anchorId="20567BAC" wp14:editId="30D334CD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67310</wp:posOffset>
                  </wp:positionV>
                  <wp:extent cx="960120" cy="960120"/>
                  <wp:effectExtent l="19050" t="0" r="0" b="0"/>
                  <wp:wrapNone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7">
                            <a:extLst>
                              <a:ext uri="{FF2B5EF4-FFF2-40B4-BE49-F238E27FC236}">
                                <a16:creationId xmlns:a16="http://schemas.microsoft.com/office/drawing/2014/main" id="{00000000-0008-0000-0000-000007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19C17272" w14:textId="77777777" w:rsidTr="00844983">
        <w:trPr>
          <w:trHeight w:val="1546"/>
        </w:trPr>
        <w:tc>
          <w:tcPr>
            <w:tcW w:w="385" w:type="pct"/>
            <w:shd w:val="clear" w:color="auto" w:fill="auto"/>
            <w:hideMark/>
          </w:tcPr>
          <w:p w14:paraId="3DAEA839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Narządy klatki piersiowej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707857F0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53D28C18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• wykonane z PCV • podzielone na 7 części • wym. 22 x 11 x 38,5 cm</w:t>
            </w:r>
          </w:p>
        </w:tc>
        <w:tc>
          <w:tcPr>
            <w:tcW w:w="466" w:type="pct"/>
            <w:vMerge w:val="restart"/>
            <w:shd w:val="clear" w:color="auto" w:fill="auto"/>
            <w:noWrap/>
            <w:vAlign w:val="center"/>
            <w:hideMark/>
          </w:tcPr>
          <w:p w14:paraId="4F5562F0" w14:textId="77777777" w:rsidR="00B25868" w:rsidRPr="00B25868" w:rsidRDefault="00456196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3632" behindDoc="0" locked="0" layoutInCell="1" allowOverlap="1" wp14:anchorId="319D629B" wp14:editId="7DDCAEBE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-1413510</wp:posOffset>
                  </wp:positionV>
                  <wp:extent cx="937260" cy="818515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08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1851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4498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5680" behindDoc="0" locked="0" layoutInCell="1" allowOverlap="1" wp14:anchorId="1628B872" wp14:editId="3338A5F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-303530</wp:posOffset>
                  </wp:positionV>
                  <wp:extent cx="967740" cy="662940"/>
                  <wp:effectExtent l="19050" t="0" r="3810" b="0"/>
                  <wp:wrapNone/>
                  <wp:docPr id="1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000-000009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6294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4555EE18" w14:textId="77777777" w:rsidTr="00844983">
        <w:trPr>
          <w:trHeight w:val="1823"/>
        </w:trPr>
        <w:tc>
          <w:tcPr>
            <w:tcW w:w="385" w:type="pct"/>
            <w:shd w:val="clear" w:color="auto" w:fill="auto"/>
            <w:hideMark/>
          </w:tcPr>
          <w:p w14:paraId="2D50506A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Wirusy - modele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7D29B38B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43D9CED0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• wykonane z PCV • 4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elem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• wym. 16 x 13 x 7 cm</w:t>
            </w:r>
          </w:p>
        </w:tc>
        <w:tc>
          <w:tcPr>
            <w:tcW w:w="466" w:type="pct"/>
            <w:vMerge/>
            <w:vAlign w:val="center"/>
            <w:hideMark/>
          </w:tcPr>
          <w:p w14:paraId="15DFCA05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25868" w:rsidRPr="00B25868" w14:paraId="3C91671B" w14:textId="77777777" w:rsidTr="00844983">
        <w:trPr>
          <w:trHeight w:val="2260"/>
        </w:trPr>
        <w:tc>
          <w:tcPr>
            <w:tcW w:w="385" w:type="pct"/>
            <w:shd w:val="clear" w:color="auto" w:fill="auto"/>
            <w:hideMark/>
          </w:tcPr>
          <w:p w14:paraId="0C9BE51D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Botanika ogólna - zestaw plansz dydaktycznych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53B14D92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53F9B12E" w14:textId="77777777" w:rsidR="00CE1014" w:rsidRDefault="00844983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1F4493B5" wp14:editId="24E35475">
                  <wp:simplePos x="0" y="0"/>
                  <wp:positionH relativeFrom="column">
                    <wp:posOffset>6624955</wp:posOffset>
                  </wp:positionH>
                  <wp:positionV relativeFrom="paragraph">
                    <wp:posOffset>145415</wp:posOffset>
                  </wp:positionV>
                  <wp:extent cx="918210" cy="952500"/>
                  <wp:effectExtent l="19050" t="0" r="0" b="0"/>
                  <wp:wrapNone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0">
                            <a:extLst>
                              <a:ext uri="{FF2B5EF4-FFF2-40B4-BE49-F238E27FC236}">
                                <a16:creationId xmlns:a16="http://schemas.microsoft.com/office/drawing/2014/main" id="{00000000-0008-0000-0000-00000A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525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E10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lansza dydaktyczna</w:t>
            </w:r>
            <w:r w:rsidR="00CE10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System roślin</w:t>
            </w:r>
          </w:p>
          <w:p w14:paraId="2D0F1511" w14:textId="77777777" w:rsidR="00CE1014" w:rsidRDefault="00B25868" w:rsidP="00CE1014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Plansza dydaktyczna </w:t>
            </w:r>
            <w:r w:rsidR="00CE10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porosty</w:t>
            </w:r>
          </w:p>
          <w:p w14:paraId="36A80179" w14:textId="77777777" w:rsidR="00B25868" w:rsidRPr="00B25868" w:rsidRDefault="00B25868" w:rsidP="00CE1014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Plansza dydaktyczna - Mchy i paprocie - cykl rozwojowy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Glony i grzyby - cykl rozwojowy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sosna zwyczajna cykl rozwojowy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budowa i rodzaje korzeni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budowa kwiatu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Od kwiatu do owocu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budowa rośliny, proces fotosyntezy</w:t>
            </w:r>
          </w:p>
        </w:tc>
        <w:tc>
          <w:tcPr>
            <w:tcW w:w="466" w:type="pct"/>
            <w:vMerge/>
            <w:vAlign w:val="center"/>
            <w:hideMark/>
          </w:tcPr>
          <w:p w14:paraId="664D3FB1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25868" w:rsidRPr="00B25868" w14:paraId="235B006D" w14:textId="77777777" w:rsidTr="00CE1014">
        <w:trPr>
          <w:trHeight w:val="1970"/>
        </w:trPr>
        <w:tc>
          <w:tcPr>
            <w:tcW w:w="385" w:type="pct"/>
            <w:shd w:val="clear" w:color="auto" w:fill="auto"/>
            <w:hideMark/>
          </w:tcPr>
          <w:p w14:paraId="312D4FAD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Botanika - polska przyroda - zestaw plansz dydaktycznych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325663A9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373A0CA2" w14:textId="77777777" w:rsidR="00B25868" w:rsidRPr="00B25868" w:rsidRDefault="00CE1014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Plansza dydaktyczna - Grzyby jadalne, trujące, chronione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Plansza dydaktyczna - drzewa iglaste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drzewa liściaste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Rośliny chronione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Rośliny pospolite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Plansza dydaktyczna - Rośliny uprawne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Rośliny ogrodowe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Rośliny lecznicze i zioła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9036C35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402BCDD7" wp14:editId="6B8499EE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123825</wp:posOffset>
                  </wp:positionV>
                  <wp:extent cx="956310" cy="960120"/>
                  <wp:effectExtent l="19050" t="0" r="0" b="0"/>
                  <wp:wrapNone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1">
                            <a:extLst>
                              <a:ext uri="{FF2B5EF4-FFF2-40B4-BE49-F238E27FC236}">
                                <a16:creationId xmlns:a16="http://schemas.microsoft.com/office/drawing/2014/main" id="{00000000-0008-0000-0000-00000B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3099E3B4" w14:textId="77777777" w:rsidTr="00CE1014">
        <w:trPr>
          <w:trHeight w:val="3542"/>
        </w:trPr>
        <w:tc>
          <w:tcPr>
            <w:tcW w:w="385" w:type="pct"/>
            <w:shd w:val="clear" w:color="auto" w:fill="auto"/>
            <w:hideMark/>
          </w:tcPr>
          <w:p w14:paraId="752C20E6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Zoologia ogólna - zestaw plansz dydaktycznych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38F70673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77BF3D05" w14:textId="77777777" w:rsidR="00B25868" w:rsidRPr="00B25868" w:rsidRDefault="00CE1014" w:rsidP="00CE1014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ansza dydaktyczna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system zwierząt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Ssaki -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Ptaki -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Gady -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Płazy -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Ryby -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</w:t>
            </w:r>
            <w:proofErr w:type="spellStart"/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Szkarlupnie</w:t>
            </w:r>
            <w:proofErr w:type="spellEnd"/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budowa anatom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iczna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Mię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czaki -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Skorupiaki -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Pajęczaki -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Owady -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Płazińce, obleńce, pierścienice –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Pierwotniaki, gąbki, jamochłony – budowa anatomiczna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budowle i mieszkania zwierząt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Muszle ślimaków i małż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E94E173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59121DB8" wp14:editId="270B092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-567690</wp:posOffset>
                  </wp:positionV>
                  <wp:extent cx="967740" cy="960120"/>
                  <wp:effectExtent l="19050" t="0" r="3810" b="0"/>
                  <wp:wrapNone/>
                  <wp:docPr id="1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2">
                            <a:extLst>
                              <a:ext uri="{FF2B5EF4-FFF2-40B4-BE49-F238E27FC236}">
                                <a16:creationId xmlns:a16="http://schemas.microsoft.com/office/drawing/2014/main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198B4730" w14:textId="77777777" w:rsidTr="00740CFB">
        <w:trPr>
          <w:trHeight w:val="2828"/>
        </w:trPr>
        <w:tc>
          <w:tcPr>
            <w:tcW w:w="385" w:type="pct"/>
            <w:shd w:val="clear" w:color="auto" w:fill="auto"/>
            <w:hideMark/>
          </w:tcPr>
          <w:p w14:paraId="1AC12BA9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Zoologia - polska przyroda - zestaw plansz dydaktycznych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7FB4BFDE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5431A0CE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Plansza dydaktyczna - Owady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Owady szkodniki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motyle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Ryby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gady i płazy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Ptaki śpiewające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Ptaki drapieżne i sowy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Plansza dydaktyczna - Ptaki wodne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migracje ptaków - polska przyroda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Ssaki chronione i łowne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Plansza dydaktyczna - </w:t>
            </w:r>
            <w:proofErr w:type="gram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tropy  Plansza</w:t>
            </w:r>
            <w:proofErr w:type="gram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dydaktyczna - Zwierzęta zagrożone w Polsce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EF2F41A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6D6B6A9E" wp14:editId="4CE631D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281940</wp:posOffset>
                  </wp:positionV>
                  <wp:extent cx="967740" cy="952500"/>
                  <wp:effectExtent l="0" t="0" r="0" b="0"/>
                  <wp:wrapNone/>
                  <wp:docPr id="1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3">
                            <a:extLst>
                              <a:ext uri="{FF2B5EF4-FFF2-40B4-BE49-F238E27FC236}">
                                <a16:creationId xmlns:a16="http://schemas.microsoft.com/office/drawing/2014/main" id="{00000000-0008-0000-0000-00000D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572279AC" w14:textId="77777777" w:rsidTr="00740CFB">
        <w:trPr>
          <w:trHeight w:val="2679"/>
        </w:trPr>
        <w:tc>
          <w:tcPr>
            <w:tcW w:w="385" w:type="pct"/>
            <w:shd w:val="clear" w:color="auto" w:fill="auto"/>
            <w:hideMark/>
          </w:tcPr>
          <w:p w14:paraId="0F36C9B1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Interaktywne Plansze Przyrodnicze - Biologia kl. 5-8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43E44931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27D8B7FE" w14:textId="77777777" w:rsidR="00B25868" w:rsidRPr="00B25868" w:rsidRDefault="00B25868" w:rsidP="00740CF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Interaktywne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Interaktywne Plansze Przyrodnicze  to multimedialne zasoby przygotowane do pracy na tablicach i monitorach interaktywnych, na które składają się interaktywne plansze, symulacje i inne pomocne treści do wykorzystania przez naucz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yciela w trakcie zajęć.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Licencja: 3 licencje bezterminowe (bieżące aktualizacje bez dodatkowych kosztów)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Główne cechy: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Mul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timedialne i angażujące,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interaktywne schematy wzbogacone animacjami przykuwają uwagę uczniów, przyczyniając się do skuteczniejszej nauki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Obraz pełen treści 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plansze przystępnie i wyczerpująco obrazują zagadnienia, których opisanie byłoby dla nauczyciela żmudne, a dla uczniów trudne do wyobrażenia.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Trudne 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tematy, proste schematy,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dostępne w programie symulacje przedstawiają złożone zjawiska w nieskomplikowany sposób. Wyjaśnienie wzajemnych zależności i wpływów już nigdy nie będzie sprawiało trudności!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Wysoka war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tość merytoryczna,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treści zawarte na planszach zostały przygotowane przez doświadczony zespół i są w pełni zgodne z podstawą 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programową.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Podręczne,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logiczny spis treści pozwala nauczycielowi szybko zidentyfikować potrzebny do lekcji materiał i otworzyć go w kilka chwil.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Na monitory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tablice interaktywne,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 przygotowany z myślą o pracy na tablicach i monitorach interaktyw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nych.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Praca w grupie,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materiały przeznaczone do pracy w grupie, pozwalają uczniom na wspólne analizowanie tem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atu.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Zawsze aktualne,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wykonane w technologii HTML5 i dostępne w przeglądarce internetowej plansze są na bieżąco aktualizowane zarówno pod względem merytorycznym, jak i techni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cznym.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Bez instalacji,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korzystanie z plansz jest wygodne i intuicyjne, ponieważ nie wymaga instalacji żadnego dodatkowego oprogramowan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ia.</w:t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online i offline,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korzystanie z plansz możliwe jest zarówno online (przez przeglądarkę internetową) jak i offl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ine (bez dostępu do Internetu)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 plansz przedstawionych na setkach interaktywnych ekranów zawierających między innymi: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pokazy ilustracji zawierające przykłady organizmów wszystkich królestw,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interaktywne zasoby wyjaśniające budowę organizmów i prezentujące nawet najdrobniejsze elementy roślin, zwierząt, wirusów, grzybów i bakterii,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Symulacje rozwijające umiejętności wykonywania doświadczeń i obserwacji metodą naukową.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Ilustracje w grafice trójwymiarowej, a na nich między innymi odwzorowanie obrazu medycznego, anatomia ludzkiego ciała i budowa wewnątrzkomórkowych struktur.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Filmy ukazujące zwierzęta i rośliny w ich naturalnych środowiskach, m.in. filmy przyrodnicze nagrywane w siedliskach wielu gatunków ptaków.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Fotografie w technice mikro i makro, dające możliwość zobaczenia tego, czego nie jest w stanie dostrzec ludzkie oko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Ilustracje odzwierciedlające rzeczywisty wygląd roślin i zwierząt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Wersje demonstracyjne IPP BIOLOGIA: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Królestwa organizmów &gt;&gt;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Budowa komórki zwierzęcej &gt;&gt;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740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Przekształcenia liści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liście pułapkowe &gt;&gt;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Budowa paproci &gt;&gt;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 poczęcia do narodzin &gt;&gt;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opakowaniu IPP BIOLOGIA nauczyciel znajdzie dodatkowo pełnowymiarowe edukacyjne plansze ścienne do zawieszenia w klasie!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Lista zagadnień podstawy programowej opracowanych w IPP BIOLOGIA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1. Biologia jako nauka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2. Budowa i funkcjonowanie komórki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3. Chemizm życia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4. Bakterie, wirusy,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protisty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grzyby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5. Królestwo roślin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6. Królestwo zwierząt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7. Organizm człowieka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8. Genetyka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9. Ekologia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10. Ochrona środowiska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01740EC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361334D0" wp14:editId="19DDE76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15240</wp:posOffset>
                  </wp:positionV>
                  <wp:extent cx="967740" cy="952500"/>
                  <wp:effectExtent l="0" t="0" r="0" b="0"/>
                  <wp:wrapNone/>
                  <wp:docPr id="15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4">
                            <a:extLst>
                              <a:ext uri="{FF2B5EF4-FFF2-40B4-BE49-F238E27FC236}">
                                <a16:creationId xmlns:a16="http://schemas.microsoft.com/office/drawing/2014/main" id="{00000000-0008-0000-0000-00000E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5C2DED79" w14:textId="77777777" w:rsidTr="002C40A7">
        <w:trPr>
          <w:trHeight w:val="1979"/>
        </w:trPr>
        <w:tc>
          <w:tcPr>
            <w:tcW w:w="385" w:type="pct"/>
            <w:shd w:val="clear" w:color="auto" w:fill="auto"/>
            <w:hideMark/>
          </w:tcPr>
          <w:p w14:paraId="60A29074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Przenośny zestaw do badania wody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578C8B3B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45C62F26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reagentów, naczyń i przyrządów niezbędnych do wykonania 100 badań (testów) każdego wskaźnika (razem 500 testów) i określenia następujących wskaźników jakości wody: 1) zawartość tlenu rozpuszczonego w wodzie, 2) zasadowość, 3) kwasowość, 4) poziom dwutlenku węgla, 5) twardość wody. Pomiarów dokonuje się metodą miareczkowania.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Zawartość zestawu umieszczona jest w specjalnej, przenośnej walizce z tworzywa sztucznego, co umożliwia swobodne dokonywanie badań zarówno w pomieszczeniach, jak i terenie. Zestaw zawiera: • Wodoszczelny elektroniczny tester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(z elektrodą i wyświetlaczem ciekłokrystalicznym, 700 godzin ciągłego użytkowania) z kompletem roztworów buforowych • Pojemnik kalibrowany z pokrywką 50 ml • Pojemnik kalibrowany z pokrywką 20 ml • Butelka szklana z korkiem • Strzykawka kalibrowana • Końcówka do strzykawki, 5 szt. • Instrukcja użytkowania • Przenośna walizka z tworzywa sztucznego.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F0BA10A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71024994" wp14:editId="7FCDAEB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38100</wp:posOffset>
                  </wp:positionV>
                  <wp:extent cx="967740" cy="960120"/>
                  <wp:effectExtent l="0" t="0" r="0" b="0"/>
                  <wp:wrapNone/>
                  <wp:docPr id="16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15">
                            <a:extLst>
                              <a:ext uri="{FF2B5EF4-FFF2-40B4-BE49-F238E27FC236}">
                                <a16:creationId xmlns:a16="http://schemas.microsoft.com/office/drawing/2014/main" id="{00000000-0008-0000-0000-00000F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2F2C9B4E" w14:textId="77777777" w:rsidTr="002C40A7">
        <w:trPr>
          <w:trHeight w:val="2395"/>
        </w:trPr>
        <w:tc>
          <w:tcPr>
            <w:tcW w:w="385" w:type="pct"/>
            <w:shd w:val="clear" w:color="auto" w:fill="auto"/>
            <w:hideMark/>
          </w:tcPr>
          <w:p w14:paraId="68FC29EC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 układu krążenia człowieka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2CE14350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58E02236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Tablica przedstawiająca ludzki układ krążenia, z widocznym sercem, płucami, nerkami i wątrobą. Elementy modelu wykonane z PVC, tablica z płyty laminowanej o gr. 1 cm. · wym. 72 x 28 x 5 cm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98D5CC4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2848" behindDoc="0" locked="0" layoutInCell="1" allowOverlap="1" wp14:anchorId="10B3CD4A" wp14:editId="5CD755A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251460</wp:posOffset>
                  </wp:positionV>
                  <wp:extent cx="967740" cy="960120"/>
                  <wp:effectExtent l="0" t="0" r="0" b="0"/>
                  <wp:wrapNone/>
                  <wp:docPr id="17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">
                            <a:extLst>
                              <a:ext uri="{FF2B5EF4-FFF2-40B4-BE49-F238E27FC236}">
                                <a16:creationId xmlns:a16="http://schemas.microsoft.com/office/drawing/2014/main" id="{00000000-0008-0000-0000-000010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0770DA5B" w14:textId="77777777" w:rsidTr="002C40A7">
        <w:trPr>
          <w:trHeight w:val="1276"/>
        </w:trPr>
        <w:tc>
          <w:tcPr>
            <w:tcW w:w="385" w:type="pct"/>
            <w:shd w:val="clear" w:color="auto" w:fill="auto"/>
            <w:hideMark/>
          </w:tcPr>
          <w:p w14:paraId="5D4EB97B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Przekrój komórki nerwowej - tablica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302E7BBA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024D5276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• wykonane z PCV i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abs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• wym. 42 x 30 x 13 cm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B611BB5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3872" behindDoc="0" locked="0" layoutInCell="1" allowOverlap="1" wp14:anchorId="4BFD528A" wp14:editId="5054496E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213360</wp:posOffset>
                  </wp:positionV>
                  <wp:extent cx="967740" cy="396240"/>
                  <wp:effectExtent l="0" t="0" r="0" b="0"/>
                  <wp:wrapNone/>
                  <wp:docPr id="18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7">
                            <a:extLst>
                              <a:ext uri="{FF2B5EF4-FFF2-40B4-BE49-F238E27FC236}">
                                <a16:creationId xmlns:a16="http://schemas.microsoft.com/office/drawing/2014/main" id="{00000000-0008-0000-0000-00001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671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03945834" w14:textId="77777777" w:rsidTr="002C40A7">
        <w:trPr>
          <w:trHeight w:val="2253"/>
        </w:trPr>
        <w:tc>
          <w:tcPr>
            <w:tcW w:w="385" w:type="pct"/>
            <w:shd w:val="clear" w:color="auto" w:fill="auto"/>
            <w:hideMark/>
          </w:tcPr>
          <w:p w14:paraId="0F759952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Model układu trawiennego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2D87A479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47BD8CF3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Naturalnych rozmiarów model przedstawiający przewód pokarmowy wraz z gruczołami. Model układu trawiennego z odcinkami: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jamy ustnej, gardła oraz trzustki - wszystkie elementy rozcięte wzdłuż płaszczyzny przyśrodkowo-strzałkowej;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wątroby wraz z pęcherzykiem żółciowym,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trzustki - rozkrojonej, aby pokazać jej wewnętrzną strukturę,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żołądka - otwartego w wzdłuż płaszczyzny czołowej,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dwunastnicy, jelita ślepego, częścią jelita cienkiego, odbytnicy - rozkrojonymi, aby pokazać ich wewnętrzną strukturę;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okrężnicy poprzecznej - część ruchoma (zdejmowana).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Model umieszczony na płycie.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· wym. 90 x 30 x 13 cm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D51BB2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4C91DDDF" wp14:editId="12F996D8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320040</wp:posOffset>
                  </wp:positionV>
                  <wp:extent cx="967740" cy="960120"/>
                  <wp:effectExtent l="0" t="0" r="0" b="0"/>
                  <wp:wrapNone/>
                  <wp:docPr id="19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18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17D28BD4" w14:textId="77777777" w:rsidTr="002C40A7">
        <w:trPr>
          <w:trHeight w:val="5939"/>
        </w:trPr>
        <w:tc>
          <w:tcPr>
            <w:tcW w:w="385" w:type="pct"/>
            <w:shd w:val="clear" w:color="auto" w:fill="auto"/>
            <w:hideMark/>
          </w:tcPr>
          <w:p w14:paraId="6D0882E1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Didakta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Biologia 1 - Nauka o człowieku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7A91D038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46EDF67E" w14:textId="77777777" w:rsidR="00B25868" w:rsidRPr="00B25868" w:rsidRDefault="00B25868" w:rsidP="002C40A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Multimedialny program edukacyjny Biologia 1 Nauka o człowieku służy do sprawdzenia i utrwalenia wiedzy z zakresu nauki o człowieku, przeznaczony dla klas 4-8 szkoły podstawowej.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Program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Didakta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Biologia 1 Nauka o człowieku zawiera ćwiczenia interaktywne, umożliwiające cztery warianty sprawdzenia wiadomości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pytania testowe, łączenia w pary, decydowanie o poprawności stwierdzenia oraz zadania z ilustracjami. Pytania w zadaniach całkowicie pokrywają się z materiałem przerabianym na lekcjach prowadzonych w szkołach podstawowych. Ilość ilustracji i tekstu w plikach danych pozwoli nabyć wiedzę o konkretnych częściach ciała ludzkiego, budowie anatomicznej i funkcjach, genetyce, itp.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Program dydaktyczny multimedialny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Didakta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Biologia 1 Nauka o człowieku obejmuje działy tematyczne: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Pochodzenie człowieka, genetyka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pochodzenie i rozwój człowieka, genetyka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Szkielet i mięśnie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układ kostny, układ ruchowy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Trawienie i układ krwionośny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układ pokarmowy, układ krwionośny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Oddychanie, rozmnażanie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układ oddechowy, moczowy, skóra, układ płciowy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Kierowanie organizmem ludzkim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układ nerwowy i narządy zmysłów, gruczoły wydzielania wewnętrznego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Programy dostępne na płycie CD z instalacją jednostanowiskową do maks. 20 komputerów szkolnych. Współpracują z wszystkimi typami tablic interaktywnych.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Aplikacja umożliwia drukowanie ćwiczeń oraz testów, dzięki czemu istnieje możliwość rozwiązywania zadań poza komputerem.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ustawieniach każdego typu zadań można wybrać dowolną liczbę przykładów w określonym zakresie.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Program jest łatwy w obsłudze, dzięki intuicyjnemu interfejsowi graficznemu, orientacja w programie nie stwarza żadnych problemów.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Tabele z wynikami dla każdego typu zadań informują o najlepszych uczestnikach. Wszystkie wyniki uzyskane przez dzieci wpisywane są do osobnego pliku, w którym jest zawarty rodzaj rozwiązywanego zadania, data, godzina, liczba poprawnych i błędnych odpowiedzi oraz ocena końcowa.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| Minimalne wymagania sprzętowe * | procesor Pentium Dual-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wyższy, 2 GB RAM, karta graficzna zdolna do wyświetlania min. 16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bitowej głębi kolorów, karta dźwiękowa 16-bitowa zgodna z Windows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| Zalecane wymagania sprzętowe | procesor Intel Pentium i3 lub wyższy, 4 GB RAM, karta graficzna zdolna do wyświetlania min. 24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bitowej głębi kolorów, karta dźwiękowa 16-bitowa zgodna z Windows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| Obsługiwane systemy operacyjne | Windows 7/Windows 8/Windows 10 PL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162D3F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5920" behindDoc="0" locked="0" layoutInCell="1" allowOverlap="1" wp14:anchorId="0C1CA65A" wp14:editId="422681EB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480060</wp:posOffset>
                  </wp:positionV>
                  <wp:extent cx="937260" cy="960120"/>
                  <wp:effectExtent l="0" t="0" r="0" b="0"/>
                  <wp:wrapNone/>
                  <wp:docPr id="20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9">
                            <a:extLst>
                              <a:ext uri="{FF2B5EF4-FFF2-40B4-BE49-F238E27FC236}">
                                <a16:creationId xmlns:a16="http://schemas.microsoft.com/office/drawing/2014/main" id="{00000000-0008-0000-0000-000013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4BA69071" w14:textId="77777777" w:rsidTr="002C40A7">
        <w:trPr>
          <w:trHeight w:val="6081"/>
        </w:trPr>
        <w:tc>
          <w:tcPr>
            <w:tcW w:w="385" w:type="pct"/>
            <w:shd w:val="clear" w:color="auto" w:fill="auto"/>
            <w:hideMark/>
          </w:tcPr>
          <w:p w14:paraId="034AF180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Didakta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Biologia 2 - Rośliny i zwierzęta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6D1F78CA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6B69CD8D" w14:textId="77777777" w:rsidR="002C40A7" w:rsidRDefault="00B25868" w:rsidP="002C40A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Multimedialny program edukacyjny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Didakta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Biologia 2 służy do przećwiczenia wiadomości i znajomości z zakresu świata roślin i zwierząt, przeznaczony dla klas 4-8 szkoły podstawowej.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Didakta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Biologia 2 Rośliny i zwierzęta zawiera ćwiczenia interaktywne, umożliwiające cztery warianty sprawdzenia wiadomości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pytania testowe, łączenia w pary, decydowanie o poprawności stwierdzenia i zadania z rysunkami.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Pytania w zadaniach całkowicie pokrywają się z materiałem przerabianym na lekcjach prowadzonych w szkołach podstawowych. Ilość ilustracji i tekstu w plikach danych sprawdzi wiedzę o konkretnych roślinnych czy zwierzęcych gatunkach, ich budowie ciała, środowiska, gdzie żyją itp.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Interaktywny program dydaktyczny </w:t>
            </w:r>
            <w:proofErr w:type="spellStart"/>
            <w:proofErr w:type="gram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Didakta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</w:t>
            </w:r>
            <w:proofErr w:type="gram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Bolologia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 obejmuje działy tematyczne: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Ziemia i początki życia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powstanie i oznaki życia, wirusy, bakterie, sinice i organizmy jednokomórkowe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Grzyby, porosty, rośliny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porosty, workowce, grzyby, mszaki, paprotniki, rośliny nagonasienne i okrytonasienne</w:t>
            </w:r>
          </w:p>
          <w:p w14:paraId="54FF87D8" w14:textId="77777777" w:rsidR="00B25868" w:rsidRPr="00B25868" w:rsidRDefault="00B25868" w:rsidP="002C40A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Bezkręgowce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parzydełkowce, mięczaki, pierścienice, stawonogi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Strunowce i kręgowce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osłonice, ryby, płazy i gady, ptaki, ssaki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Ekosystemy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osiedla ludzkie, pola i ł</w:t>
            </w:r>
            <w:r w:rsidR="002C4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ąki, woda, lasy, inne ekosystem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Programy dostępne na płycie CD z instalacją jednostanowiskową do maks. 20 komputerów szkolnych. Współpracują z wszystkimi typami tablic interaktywnych.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Aplikacja umożliwia drukowanie ćwiczeń oraz testów, dzięki czemu istnieje możliwość rozwiązywania zadań poza komputerem.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ustawieniach każdego typu zadań można wybrać dowolną liczbę przykładów w określonym zakresie.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Program jest łatwy w obsłudze, dzięki intuicyjnemu interfejsowi graficznemu, orientacja w programie nie stwarza żadnych problemów.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Tabele z wynikami dla każdego typu zadań informują o najlepszych uczestnikach. Wszystkie wyniki uzyskane przez dzieci wpisywane są do osobnego pliku, w którym jest zawarty rodzaj rozwiązywanego zadania, data, godzina, liczba poprawnych i błędnych odpowiedzi oraz ocena końcowa.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| Minimalne wymagania sprzętowe * | procesor Pentium Dual-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wyższy, 2 GB RAM, karta graficzna zdolna</w:t>
            </w:r>
            <w:r w:rsidR="002C4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wyświetlania min. 16,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bitowej głębi kolorów, karta dźwiękowa 16-bitowa zgodna z Windows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| Zalecane wymagania sprzętowe | procesor Intel Pentium i3 lub wyższy, 4 GB RAM, karta graficzna zdolna do</w:t>
            </w:r>
            <w:r w:rsidR="002C4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wyświetlania min. 24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bitowej głębi kolorów, karta dźwiękowa 16-bitowa zgodna z Windows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| Obsługiwane systemy operacyjne | Windows 7/Windows 8/Windows 10 PL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A0B396A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6944" behindDoc="0" locked="0" layoutInCell="1" allowOverlap="1" wp14:anchorId="5A52E930" wp14:editId="39C8C7F4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167640</wp:posOffset>
                  </wp:positionV>
                  <wp:extent cx="967740" cy="952500"/>
                  <wp:effectExtent l="0" t="0" r="0" b="0"/>
                  <wp:wrapNone/>
                  <wp:docPr id="21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0">
                            <a:extLst>
                              <a:ext uri="{FF2B5EF4-FFF2-40B4-BE49-F238E27FC236}">
                                <a16:creationId xmlns:a16="http://schemas.microsoft.com/office/drawing/2014/main" id="{00000000-0008-0000-0000-00001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22F4B693" w14:textId="77777777" w:rsidTr="00795552">
        <w:trPr>
          <w:trHeight w:val="5656"/>
        </w:trPr>
        <w:tc>
          <w:tcPr>
            <w:tcW w:w="385" w:type="pct"/>
            <w:shd w:val="clear" w:color="auto" w:fill="auto"/>
            <w:hideMark/>
          </w:tcPr>
          <w:p w14:paraId="50001F55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Didakta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Przyroda nieożywiona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2FBEE961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4A0BFE7C" w14:textId="77777777" w:rsidR="00B25868" w:rsidRPr="00B25868" w:rsidRDefault="00B25868" w:rsidP="002C40A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Multimedialny program dydaktyczny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Didakta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Przyroda nieożywiona przeznaczony jest do ćwiczenia i utrwalania wiedzy oraz umiejętności z zakresu przyrody nieożywionej oraz ekologii, przeznaczony dla klas 7-8 szkoły podstawowej.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Program Przyroda nieożywiona zawiera ćwiczenia interaktywne, umożliwiające pracę na cztery różne sposoby: są tu pytania testowe, przyporządkowywanie, określanie poprawności danego twierdzenia oraz zadania z ilustracjami. Dzieci sprawdzają swoją wiedzę na temat budowy i historii Ziemi, zewnętrznych i wewnętrznych procesów geologicznych, skał i minerałów, środowiska naturalnego itp.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Program interaktywny do przyrody - działy tematyczne:</w:t>
            </w:r>
            <w:r w:rsidR="002C4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Planeta Ziemia: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powstanie i budowa, podział dziejów Ziemi na ery</w:t>
            </w:r>
            <w:r w:rsidR="002C4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Minerały i skały: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minerały, skały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Procesy geologiczne - wewnętrzne procesy geologiczne, zewnętrzne procesy geologiczne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C4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Ekologia: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ekologia i ochrona przyrody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Program jest dostępny online, nie trzeba go instalować, ponieważ działa w dowolnej przeglądarce, jest także przeznaczony do wszystkich typów tablic interaktywnych.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Aplikacja umożliwia drukowanie ćwiczeń oraz testów, dzięki czemu istnieje możliwość rozwiązywania zadań poza komputerem.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ustawieniach każdego typu zadań można wybrać dowolną liczbę przykładów w określonym zakresie.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Program jest łatwy w obsłudze, dzięki intuicyjnemu interfejsowi graficznemu, orientacja w programie nie stwarza żadnych problemów.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Tabele z wynikami dla każdego typu zadań informują o najlepszych uczestnikach. Wszystkie wyniki uzyskane przez dzieci wpisywane są do osobnego pliku, w którym jest zawarty rodzaj rozwiązywanego zadania, data, godzina, liczba poprawnych i błędnych odpowiedzi oraz ocena końcowa.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| Minimalne wymagania sprzętowe * | procesor Pentium Dual-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wyższy, 2 GB RAM, karta graficzna zdolna do wyświetlania min. 16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bitowej głębi kolorów, karta dźwiękowa 16-bitowa zgodna z Windows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| Zalecane wymagania sprzętowe | procesor Intel Pentium i3 lub wyższy, 4 GB RAM, karta graficzna zdolna do wyświetlania min. 24 &amp;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ndash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bitowej głębi kolorów, karta dźwiękowa 16-bitowa zgodna z Windows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| Obsługiwane systemy operacyjne | Windows 7/Windows 8/Windows 10 PL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92EC97E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7968" behindDoc="0" locked="0" layoutInCell="1" allowOverlap="1" wp14:anchorId="66ABBC99" wp14:editId="656F151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327660</wp:posOffset>
                  </wp:positionV>
                  <wp:extent cx="967740" cy="952500"/>
                  <wp:effectExtent l="0" t="0" r="0" b="0"/>
                  <wp:wrapNone/>
                  <wp:docPr id="22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21">
                            <a:extLst>
                              <a:ext uri="{FF2B5EF4-FFF2-40B4-BE49-F238E27FC236}">
                                <a16:creationId xmlns:a16="http://schemas.microsoft.com/office/drawing/2014/main" id="{00000000-0008-0000-0000-000015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5868" w:rsidRPr="00B25868" w14:paraId="5A5A9802" w14:textId="77777777" w:rsidTr="00795552">
        <w:trPr>
          <w:trHeight w:val="2679"/>
        </w:trPr>
        <w:tc>
          <w:tcPr>
            <w:tcW w:w="385" w:type="pct"/>
            <w:shd w:val="clear" w:color="auto" w:fill="auto"/>
            <w:hideMark/>
          </w:tcPr>
          <w:p w14:paraId="210CEA0A" w14:textId="77777777" w:rsidR="00B25868" w:rsidRPr="00B25868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LaboLAB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Życie w ekosystemach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77B43CC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2" w:type="pct"/>
            <w:shd w:val="clear" w:color="auto" w:fill="auto"/>
            <w:hideMark/>
          </w:tcPr>
          <w:p w14:paraId="1EE4AB80" w14:textId="77777777" w:rsidR="00D6743F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Życie w ekosystemach umożliwia przeprowadzenia doświadczeń i pracy z materiałami multimedialnymi na lekcjach przyrody i biologii w szkole podstawowej.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Moduł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LaboLAB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zawiera: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materiały drukowane dla nauczyciela i ucznia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zestaw niezbędnego wyposażenia laboratoryjnego, substancji, preparatów potrzebnych do wykonania eksperymentów indywidualnie lub w zespołach uczniowskich (w klasie do 30 uczniów)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odpowiednio przygotowane, uzupełniające pracę badawczą zasoby interaktywne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Integralną część modułów stanowi multimedialna baza wiedzy zawierająca materiały cyfrowe dla uczniów i nauczyciela: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atrakcyjne symulacje przedstawiające zjawiska,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multimedialne podręczniki ucznia w przystępny sposób tłumaczące analizowane podczas eksperymentów zjawiska,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multimedialne karty pracy i obserwacji do eksperymentów,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multimedialne ćwiczenia,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testy sprawdzające zdobytą wiedzę,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scenariusze lekcji ze szczegółowo opisanymi eksperymentami i projektami edukacyjnymi.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Materiał interaktywny zawierający około 100 ekranów multimedialnych świetnie nadaje się zarówno do pracy grupowej na tablicach interaktywnych, jak i indywidualnej na tabletach, smartfonach lub komputerach (systemy Windows, Android, iOS).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Moduły zawierają pomoce do eksperymentów znajdujące się na liście pomocy wyposażenia pracowni przyrodniczych rekomendowanych przez Ministerstwo Edukacji Narodowej.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Moduły są wyposażone w wystarczającą ilość potrzebnych dla całej klasy substancji i przyborów pozwalających na wielokrotne wykonywanie bezpiecznych doświadczeń i eksperymentów w zespołach uczniowskich (w klasie do 30 uczniów).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Są przeznaczone do pracy w grupach, w parach i indywidualnej.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Zawiera także szczegółowe opisy doświadczeń pozwalające na przeprowadzenie z uczniami 15 sesji badawczych (czas trwania jednej sesji: od 30 do 60 minut).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Wyposażenie zestawu w substancje i przyrządy do doświadczeń oraz wykorzystanie dostępnych w nim zasobów interaktywnych, pozwoli Nauczycielowi zarówno podczas lekcji przyrody w kl.4 jak i biologii w kl. 5-8 szkoły podstawowej zrealizować w formie eksperymentów uczniowskich zagadnienia nowej podstawy programowej, a w szczególności treści nauczania takie jak: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Sposoby poznawania przyrody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Ja i moje ciało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Środowisko przyrodnicze najbliższej okolicy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Środowisko antropogeniczne i krajobraz najbliższej okolicy szkoły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Organizacja i chemizm życia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Różnorodność życia: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różnorodność i jedność roślin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różnorodność i jedność świata zwierząt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Genetyka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Ewolucja życia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Ekologia i ochrona środowiska 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Zagrożenia różnorodności biologicznej.</w:t>
            </w: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WYKAZ ZAWARTOŚCI ZESTAWU :</w:t>
            </w:r>
          </w:p>
          <w:p w14:paraId="4593FE6E" w14:textId="77777777" w:rsidR="00D6743F" w:rsidRDefault="00B25868" w:rsidP="00B2586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przewodnik metodyczny dla nauczyciela w wersji drukowanej i cyfrowej </w:t>
            </w:r>
          </w:p>
          <w:p w14:paraId="59948CE3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scenariusze lekcji ze szczegółowo opisanymi eksperymentami i projektami edukacyjnymi</w:t>
            </w:r>
          </w:p>
          <w:p w14:paraId="32EDD2E2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drukowane materiały dla uczniów o zróżnicowanym poziomie</w:t>
            </w:r>
          </w:p>
          <w:p w14:paraId="68BFE996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dostęp do materiałów cyfrowych (</w:t>
            </w:r>
            <w:r w:rsidR="00D67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licencja szkolna </w:t>
            </w:r>
            <w:proofErr w:type="gramStart"/>
            <w:r w:rsidR="00D67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bezterminowa )</w:t>
            </w:r>
            <w:proofErr w:type="gramEnd"/>
          </w:p>
          <w:p w14:paraId="25711641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pojemnik z siatki do przechowywania motyli i innych owadów </w:t>
            </w:r>
          </w:p>
          <w:p w14:paraId="7E6F91A1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siatka do chwytania owadów </w:t>
            </w:r>
          </w:p>
          <w:p w14:paraId="1932BB69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zestaw 10 pojemników do obserwacji owadów z lupą </w:t>
            </w:r>
          </w:p>
          <w:p w14:paraId="4A4C709A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opakowanie nasion ośmiu rodzajów roślin szybkorosnących</w:t>
            </w:r>
          </w:p>
          <w:p w14:paraId="7188AC65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nasiona słonecznika (waga 450 g) 1 10</w:t>
            </w:r>
          </w:p>
          <w:p w14:paraId="234A807A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zestaw do obserwacji rozwoju podziemnej części rośliny </w:t>
            </w:r>
          </w:p>
          <w:p w14:paraId="7C2F7D71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gleba (poj. 2L) 2 12</w:t>
            </w:r>
          </w:p>
          <w:p w14:paraId="44EC4FF0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nawóz </w:t>
            </w:r>
            <w:proofErr w:type="spellStart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Osmocote</w:t>
            </w:r>
            <w:proofErr w:type="spellEnd"/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(poj. 30 ml) 2 13</w:t>
            </w:r>
          </w:p>
          <w:p w14:paraId="38C375A4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cylinder mia</w:t>
            </w:r>
            <w:r w:rsidR="00D67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rowy skalowany (poj. 10 ml) </w:t>
            </w:r>
          </w:p>
          <w:p w14:paraId="3D84EB0C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pipety skalowane (poj. 3 </w:t>
            </w:r>
            <w:r w:rsidR="00D674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ml) </w:t>
            </w:r>
          </w:p>
          <w:p w14:paraId="2F39F65D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czerwony barwnik spożywczy (poj. 30 ml</w:t>
            </w:r>
          </w:p>
          <w:p w14:paraId="5DAD20CE" w14:textId="77777777" w:rsidR="00D6743F" w:rsidRDefault="00B25868" w:rsidP="00D6743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knot/sznurek bawełniany (dł. 10 cm) 20 17 - kleszczyki (dł. 12 cm) </w:t>
            </w:r>
          </w:p>
          <w:p w14:paraId="55D06291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- drewniane klamry</w:t>
            </w:r>
          </w:p>
          <w:p w14:paraId="36622573" w14:textId="77777777" w:rsidR="009F2D95" w:rsidRDefault="009F2D95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="00B25868"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przezroczyste żetony</w:t>
            </w:r>
          </w:p>
          <w:p w14:paraId="6E437F45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siatka / czerpak akwariowy</w:t>
            </w:r>
          </w:p>
          <w:p w14:paraId="2E7679BF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zestaw fotografii zwierząt</w:t>
            </w:r>
          </w:p>
          <w:p w14:paraId="12295BA6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zestaw fotografii roślin i zwierząt </w:t>
            </w:r>
          </w:p>
          <w:p w14:paraId="57AD98D0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fotografia nektarnika malachitowego</w:t>
            </w:r>
          </w:p>
          <w:p w14:paraId="39CC5587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makaron "kolanka" (paczka) 1 25 - pojemnik (poj. 3,7 L </w:t>
            </w:r>
          </w:p>
          <w:p w14:paraId="6EFA0072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pojemniki plastikowe (poj. 230 ml) </w:t>
            </w:r>
          </w:p>
          <w:p w14:paraId="07EFFE8B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pojemniki plastikowe (poj. 460 ml) </w:t>
            </w:r>
          </w:p>
          <w:p w14:paraId="1D04C7FB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tacki ze styropianu</w:t>
            </w:r>
          </w:p>
          <w:p w14:paraId="5B78A579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pojemnik z pokrywką (poj. 30 ml)</w:t>
            </w:r>
          </w:p>
          <w:p w14:paraId="3E710320" w14:textId="77777777" w:rsidR="009F2D95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miarka (poj. 60 ml) 9 31 - ścienna plansza dydaktyczna "Metoda badawcza"</w:t>
            </w:r>
          </w:p>
          <w:p w14:paraId="1091B93F" w14:textId="77777777" w:rsidR="00B25868" w:rsidRPr="00B25868" w:rsidRDefault="00B25868" w:rsidP="009F2D95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58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duża, wytrzymała skrzynia (tworzywo sztuczne 50 x 60 x 30 cm) 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17C5877" w14:textId="77777777" w:rsidR="00B25868" w:rsidRPr="00B25868" w:rsidRDefault="00B25868" w:rsidP="00B2586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l-PL"/>
              </w:rPr>
              <w:lastRenderedPageBreak/>
              <w:drawing>
                <wp:anchor distT="0" distB="0" distL="114300" distR="114300" simplePos="0" relativeHeight="251668992" behindDoc="0" locked="0" layoutInCell="1" allowOverlap="1" wp14:anchorId="7188250F" wp14:editId="0F02A24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350520</wp:posOffset>
                  </wp:positionV>
                  <wp:extent cx="967740" cy="960120"/>
                  <wp:effectExtent l="0" t="0" r="0" b="0"/>
                  <wp:wrapNone/>
                  <wp:docPr id="23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22">
                            <a:extLst>
                              <a:ext uri="{FF2B5EF4-FFF2-40B4-BE49-F238E27FC236}">
                                <a16:creationId xmlns:a16="http://schemas.microsoft.com/office/drawing/2014/main" id="{00000000-0008-0000-0000-000016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866934" w14:textId="77777777" w:rsidR="00AA2928" w:rsidRDefault="005A027B"/>
    <w:sectPr w:rsidR="00AA2928" w:rsidSect="00B25868">
      <w:head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C9FF" w14:textId="77777777" w:rsidR="005A027B" w:rsidRDefault="005A027B" w:rsidP="005A027B">
      <w:pPr>
        <w:spacing w:after="0" w:line="240" w:lineRule="auto"/>
      </w:pPr>
      <w:r>
        <w:separator/>
      </w:r>
    </w:p>
  </w:endnote>
  <w:endnote w:type="continuationSeparator" w:id="0">
    <w:p w14:paraId="293AFB0F" w14:textId="77777777" w:rsidR="005A027B" w:rsidRDefault="005A027B" w:rsidP="005A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60E6" w14:textId="77777777" w:rsidR="005A027B" w:rsidRDefault="005A027B" w:rsidP="005A027B">
      <w:pPr>
        <w:spacing w:after="0" w:line="240" w:lineRule="auto"/>
      </w:pPr>
      <w:r>
        <w:separator/>
      </w:r>
    </w:p>
  </w:footnote>
  <w:footnote w:type="continuationSeparator" w:id="0">
    <w:p w14:paraId="24357C95" w14:textId="77777777" w:rsidR="005A027B" w:rsidRDefault="005A027B" w:rsidP="005A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7C47B3BDC07412395A482A624060F3B"/>
      </w:placeholder>
      <w:temporary/>
      <w:showingPlcHdr/>
      <w15:appearance w15:val="hidden"/>
    </w:sdtPr>
    <w:sdtContent>
      <w:p w14:paraId="2238DC1C" w14:textId="77777777" w:rsidR="005A027B" w:rsidRDefault="005A027B">
        <w:pPr>
          <w:pStyle w:val="Nagwek"/>
        </w:pPr>
        <w:r>
          <w:t>[Wpisz tutaj]</w:t>
        </w:r>
      </w:p>
    </w:sdtContent>
  </w:sdt>
  <w:p w14:paraId="3CE775CD" w14:textId="3687D897" w:rsidR="005A027B" w:rsidRDefault="005A027B">
    <w:pPr>
      <w:pStyle w:val="Nagwek"/>
    </w:pPr>
    <w:r>
      <w:t xml:space="preserve">Opis przedmiotu zamówienia - </w:t>
    </w:r>
    <w:proofErr w:type="spellStart"/>
    <w:r>
      <w:t>Załacznik</w:t>
    </w:r>
    <w:proofErr w:type="spellEnd"/>
    <w:r>
      <w:t xml:space="preserve">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868"/>
    <w:rsid w:val="0006091C"/>
    <w:rsid w:val="002C40A7"/>
    <w:rsid w:val="00456196"/>
    <w:rsid w:val="00556E2C"/>
    <w:rsid w:val="00582CA7"/>
    <w:rsid w:val="005A027B"/>
    <w:rsid w:val="00624E01"/>
    <w:rsid w:val="00740CFB"/>
    <w:rsid w:val="00795552"/>
    <w:rsid w:val="00844983"/>
    <w:rsid w:val="009F2D95"/>
    <w:rsid w:val="00B25868"/>
    <w:rsid w:val="00CC1C99"/>
    <w:rsid w:val="00CE1014"/>
    <w:rsid w:val="00D6743F"/>
    <w:rsid w:val="00E93F44"/>
    <w:rsid w:val="00F0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FFDB"/>
  <w15:docId w15:val="{68284FED-7474-453E-8874-82AF1AA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27B"/>
  </w:style>
  <w:style w:type="paragraph" w:styleId="Stopka">
    <w:name w:val="footer"/>
    <w:basedOn w:val="Normalny"/>
    <w:link w:val="StopkaZnak"/>
    <w:uiPriority w:val="99"/>
    <w:unhideWhenUsed/>
    <w:rsid w:val="005A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Relationship Id="rId8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47B3BDC07412395A482A624060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5A572-A9DB-4AF8-8733-354CF8D2630C}"/>
      </w:docPartPr>
      <w:docPartBody>
        <w:p w:rsidR="00000000" w:rsidRDefault="00C816DB" w:rsidP="00C816DB">
          <w:pPr>
            <w:pStyle w:val="47C47B3BDC07412395A482A624060F3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DB"/>
    <w:rsid w:val="00C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C47B3BDC07412395A482A624060F3B">
    <w:name w:val="47C47B3BDC07412395A482A624060F3B"/>
    <w:rsid w:val="00C81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387E-3F9A-414B-BADA-DCF38361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3723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Maks18</dc:creator>
  <cp:lastModifiedBy>Monika Mejer</cp:lastModifiedBy>
  <cp:revision>3</cp:revision>
  <dcterms:created xsi:type="dcterms:W3CDTF">2021-10-28T12:56:00Z</dcterms:created>
  <dcterms:modified xsi:type="dcterms:W3CDTF">2021-10-29T09:38:00Z</dcterms:modified>
</cp:coreProperties>
</file>