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CAE" w14:textId="6870A09B" w:rsidR="002B28BD" w:rsidRPr="00A5499C" w:rsidRDefault="00A5499C" w:rsidP="00A5499C">
      <w:pPr>
        <w:ind w:firstLine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0909EB" w:rsidRPr="00A5499C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053236" w:rsidRPr="00A5499C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04E7A503" w14:textId="69A7C435" w:rsidR="002B28BD" w:rsidRPr="00A5499C" w:rsidRDefault="000909EB" w:rsidP="00A549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zawarta w Lublinie w dniu </w:t>
      </w:r>
      <w:r w:rsidR="00053236" w:rsidRPr="00A5499C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14:paraId="45B2279A" w14:textId="77777777" w:rsidR="002B28BD" w:rsidRPr="00A5499C" w:rsidRDefault="002B28BD" w:rsidP="00A549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A60BAC" w14:textId="77777777" w:rsidR="002B28BD" w:rsidRPr="00A5499C" w:rsidRDefault="000909EB" w:rsidP="00A5499C">
      <w:pPr>
        <w:pStyle w:val="Tekstpodstawowywcity"/>
        <w:ind w:left="0"/>
        <w:rPr>
          <w:rFonts w:asciiTheme="minorHAnsi" w:hAnsiTheme="minorHAnsi" w:cstheme="minorHAnsi"/>
          <w:szCs w:val="22"/>
        </w:rPr>
      </w:pPr>
      <w:r w:rsidRPr="00A5499C">
        <w:rPr>
          <w:rFonts w:asciiTheme="minorHAnsi" w:hAnsiTheme="minorHAnsi" w:cstheme="minorHAnsi"/>
          <w:szCs w:val="22"/>
        </w:rPr>
        <w:t xml:space="preserve">Pomiędzy: </w:t>
      </w:r>
    </w:p>
    <w:p w14:paraId="231A9F53" w14:textId="77777777" w:rsidR="002B28BD" w:rsidRPr="00A5499C" w:rsidRDefault="000909EB" w:rsidP="00A5499C">
      <w:pPr>
        <w:pStyle w:val="western"/>
        <w:spacing w:before="28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</w:t>
      </w:r>
      <w:r w:rsidRPr="00A5499C">
        <w:rPr>
          <w:rFonts w:asciiTheme="minorHAnsi" w:hAnsiTheme="minorHAnsi" w:cstheme="minorHAnsi"/>
          <w:sz w:val="22"/>
          <w:szCs w:val="22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Pr="00A5499C">
        <w:rPr>
          <w:rFonts w:asciiTheme="minorHAnsi" w:hAnsiTheme="minorHAnsi" w:cstheme="minorHAnsi"/>
          <w:sz w:val="22"/>
          <w:szCs w:val="22"/>
        </w:rPr>
        <w:br/>
        <w:t xml:space="preserve">REGON: 060281989, reprezentowanym przez: </w:t>
      </w:r>
    </w:p>
    <w:p w14:paraId="4F5F04D3" w14:textId="2E018218" w:rsidR="002B28BD" w:rsidRPr="00A5499C" w:rsidRDefault="00053236" w:rsidP="00A5499C">
      <w:pPr>
        <w:pStyle w:val="NormalnyWeb"/>
        <w:numPr>
          <w:ilvl w:val="0"/>
          <w:numId w:val="8"/>
        </w:numPr>
        <w:spacing w:before="28" w:beforeAutospacing="0" w:after="28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…………………………………………….</w:t>
      </w:r>
    </w:p>
    <w:p w14:paraId="0B48EC0C" w14:textId="77777777" w:rsidR="002B28BD" w:rsidRPr="00A5499C" w:rsidRDefault="000909EB" w:rsidP="00A5499C">
      <w:pPr>
        <w:pStyle w:val="western"/>
        <w:spacing w:before="280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zwanym w dalszej części Umowy "Zamawiającym" </w:t>
      </w:r>
    </w:p>
    <w:p w14:paraId="0794303A" w14:textId="77777777" w:rsidR="002B28BD" w:rsidRPr="00A5499C" w:rsidRDefault="002B28BD" w:rsidP="00A5499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0AC675" w14:textId="77777777" w:rsidR="002B28BD" w:rsidRPr="00A5499C" w:rsidRDefault="000909EB" w:rsidP="00A5499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a</w:t>
      </w:r>
    </w:p>
    <w:p w14:paraId="23AEA720" w14:textId="77777777" w:rsidR="00053236" w:rsidRPr="00A5499C" w:rsidRDefault="00053236" w:rsidP="00A5499C">
      <w:pPr>
        <w:pStyle w:val="western"/>
        <w:spacing w:before="28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i/>
          <w:sz w:val="22"/>
          <w:szCs w:val="22"/>
        </w:rPr>
        <w:t xml:space="preserve">..............................................................................................., </w:t>
      </w:r>
      <w:r w:rsidRPr="00A5499C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476C68D8" w14:textId="2E01F1A6" w:rsidR="002B28BD" w:rsidRPr="00A5499C" w:rsidRDefault="00053236" w:rsidP="00A5499C">
      <w:pPr>
        <w:pStyle w:val="Tekstpodstawowy"/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24FF075A" w14:textId="77777777" w:rsidR="002B28BD" w:rsidRPr="00A5499C" w:rsidRDefault="000909EB" w:rsidP="00A5499C">
      <w:pPr>
        <w:pStyle w:val="Tekstpodstawowywcity3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zwanym w dalszej części umowy „</w:t>
      </w:r>
      <w:r w:rsidRPr="00A5499C">
        <w:rPr>
          <w:rFonts w:asciiTheme="minorHAnsi" w:hAnsiTheme="minorHAnsi" w:cstheme="minorHAnsi"/>
          <w:b/>
          <w:sz w:val="22"/>
          <w:szCs w:val="22"/>
        </w:rPr>
        <w:t>Wykonawcą”.</w:t>
      </w:r>
    </w:p>
    <w:p w14:paraId="66C9DC36" w14:textId="77777777" w:rsidR="002B28BD" w:rsidRPr="00A5499C" w:rsidRDefault="002B28BD" w:rsidP="00A5499C">
      <w:pPr>
        <w:pStyle w:val="Tekstpodstawowywcity3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911FF9F" w14:textId="77777777" w:rsidR="002B28BD" w:rsidRPr="00A5499C" w:rsidRDefault="000909EB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7C09AF4" w14:textId="77777777" w:rsidR="006B6DC9" w:rsidRPr="00A5499C" w:rsidRDefault="000909EB" w:rsidP="00A5499C">
      <w:pPr>
        <w:pStyle w:val="Number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usługę konserwacji elektrycznej zgodnie </w:t>
      </w:r>
      <w:r w:rsidRPr="00A5499C">
        <w:rPr>
          <w:rFonts w:asciiTheme="minorHAnsi" w:hAnsiTheme="minorHAnsi" w:cstheme="minorHAnsi"/>
          <w:sz w:val="22"/>
          <w:szCs w:val="22"/>
        </w:rPr>
        <w:br/>
        <w:t>z Załącznikiem Nr 1  do niniejszej umowy</w:t>
      </w:r>
      <w:r w:rsidR="006B6DC9" w:rsidRPr="00A5499C">
        <w:rPr>
          <w:rFonts w:asciiTheme="minorHAnsi" w:hAnsiTheme="minorHAnsi" w:cstheme="minorHAnsi"/>
          <w:sz w:val="22"/>
          <w:szCs w:val="22"/>
        </w:rPr>
        <w:t xml:space="preserve">, </w:t>
      </w:r>
      <w:r w:rsidR="006B6DC9" w:rsidRPr="00A5499C">
        <w:rPr>
          <w:rFonts w:asciiTheme="minorHAnsi" w:hAnsiTheme="minorHAnsi" w:cstheme="minorHAnsi"/>
          <w:color w:val="auto"/>
          <w:sz w:val="22"/>
          <w:szCs w:val="22"/>
        </w:rPr>
        <w:t>zwane dalej przedmiotem umowy zgodnie z ofertą z dn. ................2023r.</w:t>
      </w:r>
    </w:p>
    <w:p w14:paraId="724F313D" w14:textId="77777777" w:rsidR="002B28BD" w:rsidRPr="00A5499C" w:rsidRDefault="002B28BD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20EA64" w14:textId="77777777" w:rsidR="002B28BD" w:rsidRPr="00A5499C" w:rsidRDefault="000909EB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§ 2  </w:t>
      </w:r>
    </w:p>
    <w:p w14:paraId="00CCFAA3" w14:textId="77777777" w:rsidR="002B28BD" w:rsidRPr="00A5499C" w:rsidRDefault="000909EB" w:rsidP="00A5499C">
      <w:pPr>
        <w:pStyle w:val="NumberList"/>
        <w:ind w:left="0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Umowa niniejsza zawarta jest na okres 12 miesięcy licząc od dnia podpisania umowy.</w:t>
      </w:r>
    </w:p>
    <w:p w14:paraId="52B7FFCD" w14:textId="77777777" w:rsidR="002B28BD" w:rsidRPr="00A5499C" w:rsidRDefault="002B28BD" w:rsidP="00A5499C">
      <w:pPr>
        <w:pStyle w:val="Tekstpodstawowy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D4B57" w14:textId="77777777" w:rsidR="002B28BD" w:rsidRPr="00A5499C" w:rsidRDefault="000909EB" w:rsidP="00A5499C">
      <w:pPr>
        <w:pStyle w:val="Tekstpodstawowy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FA0352C" w14:textId="77777777" w:rsidR="002B28BD" w:rsidRPr="00A5499C" w:rsidRDefault="000909EB" w:rsidP="00A5499C">
      <w:pPr>
        <w:pStyle w:val="Akapitzlist"/>
        <w:numPr>
          <w:ilvl w:val="0"/>
          <w:numId w:val="16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000000"/>
          <w:spacing w:val="-23"/>
          <w:sz w:val="22"/>
          <w:szCs w:val="22"/>
        </w:rPr>
      </w:pPr>
      <w:r w:rsidRPr="00A5499C">
        <w:rPr>
          <w:rFonts w:asciiTheme="minorHAnsi" w:hAnsiTheme="minorHAnsi" w:cstheme="minorHAnsi"/>
          <w:color w:val="000000"/>
          <w:spacing w:val="-1"/>
          <w:sz w:val="22"/>
          <w:szCs w:val="22"/>
        </w:rPr>
        <w:t>Wykonawca   zobowiązuje   się   do   zapewnienia   fachowego   i   wysokiego   poziomu   usług   przez pracowników o odpowiednich kwalifikacjach.</w:t>
      </w:r>
    </w:p>
    <w:p w14:paraId="4024E0D4" w14:textId="77777777" w:rsidR="002B28BD" w:rsidRPr="00A5499C" w:rsidRDefault="000909EB" w:rsidP="00A5499C">
      <w:pPr>
        <w:pStyle w:val="Akapitzlist"/>
        <w:numPr>
          <w:ilvl w:val="0"/>
          <w:numId w:val="16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000000"/>
          <w:spacing w:val="-23"/>
          <w:sz w:val="22"/>
          <w:szCs w:val="22"/>
        </w:rPr>
      </w:pPr>
      <w:r w:rsidRPr="00A5499C">
        <w:rPr>
          <w:rFonts w:asciiTheme="minorHAnsi" w:hAnsiTheme="minorHAnsi" w:cstheme="minorHAnsi"/>
          <w:color w:val="000000"/>
          <w:spacing w:val="-1"/>
          <w:sz w:val="22"/>
          <w:szCs w:val="22"/>
        </w:rPr>
        <w:t>Wykonawca zobowiązuje się do:</w:t>
      </w:r>
    </w:p>
    <w:p w14:paraId="3B0EEB18" w14:textId="360A156B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 xml:space="preserve">sprawdzanie stanu technicznego gniazd wtykowych i wyłączników; </w:t>
      </w:r>
    </w:p>
    <w:p w14:paraId="465DC7E4" w14:textId="646671E1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opraw oświetleniowych wewnętrznych i zewnętrznych;</w:t>
      </w:r>
    </w:p>
    <w:p w14:paraId="16CA5D4F" w14:textId="29CB614D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serwis, konserwacja i naprawa urządzeń elektrycznych i instalacji elektrycznej w sposób zgodny z wymogami zawartymi w instrukcji obsługi technicznej i eksploatacji, przepisami budowy urządzeń elektrycznych oraz polskimi normami w tym zakresie;</w:t>
      </w:r>
    </w:p>
    <w:p w14:paraId="6C6A4D41" w14:textId="7769C9A3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rozdzielni RGN 0,4 KV w tym sekcje zasilania podstawowego, sekcje zasilania pożarowego, rozdzielnice oddziałowe, rozdzielnice główne i oddziałowe niskiego napięcia;</w:t>
      </w:r>
      <w:r w:rsidRPr="00A5499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5499C">
        <w:rPr>
          <w:rStyle w:val="adtext"/>
          <w:rFonts w:asciiTheme="minorHAnsi" w:hAnsiTheme="minorHAnsi" w:cstheme="minorHAnsi"/>
          <w:sz w:val="22"/>
          <w:szCs w:val="22"/>
        </w:rPr>
        <w:t>okresowe, nie rzadziej niż raz w miesiącu, sprawdzanie oświetlenia awaryjnego;</w:t>
      </w:r>
    </w:p>
    <w:p w14:paraId="4522A13C" w14:textId="7D683227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okresowe, nie rzadziej niż raz w miesiącu, sprawdzanie działania wyłączników różnicowo - prądowych;</w:t>
      </w:r>
    </w:p>
    <w:p w14:paraId="5C9066EB" w14:textId="6C3EA4F7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okresowe, nie rzadziej niż raz w miesiącu, uruchamianie agregatu prądotwórczego GPW 330 EN;</w:t>
      </w:r>
    </w:p>
    <w:p w14:paraId="2AC92355" w14:textId="012A5C56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baterii centralnej;</w:t>
      </w:r>
    </w:p>
    <w:p w14:paraId="015D452E" w14:textId="1405BD19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 xml:space="preserve">sprawdzanie stanu technicznego oraz konserwacja </w:t>
      </w:r>
      <w:proofErr w:type="spellStart"/>
      <w:r w:rsidRPr="00A5499C">
        <w:rPr>
          <w:rStyle w:val="adtext"/>
          <w:rFonts w:asciiTheme="minorHAnsi" w:hAnsiTheme="minorHAnsi" w:cstheme="minorHAnsi"/>
          <w:sz w:val="22"/>
          <w:szCs w:val="22"/>
        </w:rPr>
        <w:t>UPSów</w:t>
      </w:r>
      <w:proofErr w:type="spellEnd"/>
      <w:r w:rsidRPr="00A5499C">
        <w:rPr>
          <w:rStyle w:val="adtext"/>
          <w:rFonts w:asciiTheme="minorHAnsi" w:hAnsiTheme="minorHAnsi" w:cstheme="minorHAnsi"/>
          <w:sz w:val="22"/>
          <w:szCs w:val="22"/>
        </w:rPr>
        <w:t>;</w:t>
      </w:r>
    </w:p>
    <w:p w14:paraId="7233AC42" w14:textId="59AD47A3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instalacji odgromowej;</w:t>
      </w:r>
    </w:p>
    <w:p w14:paraId="436442CF" w14:textId="50AF6858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 xml:space="preserve">sprawdzanie stanu technicznego oraz konserwacja systemu </w:t>
      </w:r>
      <w:proofErr w:type="spellStart"/>
      <w:r w:rsidRPr="00A5499C">
        <w:rPr>
          <w:rStyle w:val="adtext"/>
          <w:rFonts w:asciiTheme="minorHAnsi" w:hAnsiTheme="minorHAnsi" w:cstheme="minorHAnsi"/>
          <w:sz w:val="22"/>
          <w:szCs w:val="22"/>
        </w:rPr>
        <w:t>przyzywowego</w:t>
      </w:r>
      <w:proofErr w:type="spellEnd"/>
      <w:r w:rsidRPr="00A5499C">
        <w:rPr>
          <w:rStyle w:val="adtext"/>
          <w:rFonts w:asciiTheme="minorHAnsi" w:hAnsiTheme="minorHAnsi" w:cstheme="minorHAnsi"/>
          <w:sz w:val="22"/>
          <w:szCs w:val="22"/>
        </w:rPr>
        <w:t>;</w:t>
      </w:r>
    </w:p>
    <w:p w14:paraId="7863D4B0" w14:textId="409A9957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systemu nagłośnienia DSR;</w:t>
      </w:r>
    </w:p>
    <w:p w14:paraId="28E36DCF" w14:textId="4D860AFC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video domofonów;</w:t>
      </w:r>
    </w:p>
    <w:p w14:paraId="37F85A11" w14:textId="48AED32C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sprawdzanie stanu technicznego oraz konserwacja systemu audio-video;</w:t>
      </w:r>
    </w:p>
    <w:p w14:paraId="4DA41D09" w14:textId="22D15D52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lastRenderedPageBreak/>
        <w:t>współdziałanie z Zamawiającym w podejmowaniu działań zmierzających do racjonalizacji zużycia energii elektrycznej;</w:t>
      </w:r>
    </w:p>
    <w:p w14:paraId="2BFABA76" w14:textId="70AC0478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usuwanie na bieżąco innych zauważonych usterek i nieprawidłowości;</w:t>
      </w:r>
      <w:r w:rsidR="00744A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5499C">
        <w:rPr>
          <w:rStyle w:val="adtext"/>
          <w:rFonts w:asciiTheme="minorHAnsi" w:hAnsiTheme="minorHAnsi" w:cstheme="minorHAnsi"/>
          <w:sz w:val="22"/>
          <w:szCs w:val="22"/>
        </w:rPr>
        <w:t>zabezpieczenie zagrożeń powstałych na skutek działania kataklizmów i działań wandalizmu.</w:t>
      </w:r>
    </w:p>
    <w:p w14:paraId="4CD012B0" w14:textId="69F80890" w:rsidR="00A5499C" w:rsidRPr="00A5499C" w:rsidRDefault="00A5499C" w:rsidP="00A5499C">
      <w:pPr>
        <w:pStyle w:val="Akapitzlist"/>
        <w:numPr>
          <w:ilvl w:val="0"/>
          <w:numId w:val="17"/>
        </w:numPr>
        <w:jc w:val="both"/>
        <w:rPr>
          <w:rStyle w:val="adtext"/>
          <w:rFonts w:asciiTheme="minorHAnsi" w:hAnsiTheme="minorHAnsi" w:cstheme="minorHAnsi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sz w:val="22"/>
          <w:szCs w:val="22"/>
        </w:rPr>
        <w:t>w zakres konserwacji nie wchodzi przeróbka instalacji elektrycznych np. wymiana przewodów i tablic obwodowych.</w:t>
      </w:r>
    </w:p>
    <w:p w14:paraId="48BD683A" w14:textId="70658C61" w:rsidR="002B28BD" w:rsidRPr="00A5499C" w:rsidRDefault="000909EB" w:rsidP="00A5499C">
      <w:pPr>
        <w:jc w:val="both"/>
        <w:rPr>
          <w:rStyle w:val="adtext"/>
          <w:rFonts w:asciiTheme="minorHAnsi" w:hAnsiTheme="minorHAnsi" w:cstheme="minorHAnsi"/>
          <w:color w:val="000000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>3. Materiały eksploatacyjne potrzebne do utrzymania ruchu instalacji i urządzeń elektroenergetycznych Wykonawcy zabezpiecza Zamawiający po wcześniejszym ustaleniu asortymentu i ilości.</w:t>
      </w:r>
    </w:p>
    <w:p w14:paraId="0A60E365" w14:textId="16AF62E7" w:rsidR="00744AC9" w:rsidRPr="00744AC9" w:rsidRDefault="000909EB" w:rsidP="00744A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4. Po otrzymaniu zgłoszenia od Zamawiającego o usterce lub awarii Wykonawca zobowiązany jest ocenić zaistniałą sytuację i wykonać czynności zmierzające do jak najszybszego usunięcia usterki, awarii lub podobnego zdarzenia zakłócającego utrzymanie ruchu instalacji i urządzeń</w:t>
      </w:r>
      <w:r w:rsidR="00744AC9">
        <w:rPr>
          <w:rFonts w:asciiTheme="minorHAnsi" w:hAnsiTheme="minorHAnsi" w:cstheme="minorHAnsi"/>
          <w:sz w:val="22"/>
          <w:szCs w:val="22"/>
        </w:rPr>
        <w:t>,</w:t>
      </w:r>
      <w:r w:rsidR="00744AC9" w:rsidRPr="00744AC9">
        <w:rPr>
          <w:rFonts w:cs="Calibri"/>
        </w:rPr>
        <w:t xml:space="preserve"> </w:t>
      </w:r>
      <w:r w:rsidR="00744AC9" w:rsidRPr="00744AC9">
        <w:rPr>
          <w:rFonts w:asciiTheme="minorHAnsi" w:hAnsiTheme="minorHAnsi" w:cstheme="minorHAnsi"/>
          <w:sz w:val="22"/>
          <w:szCs w:val="22"/>
        </w:rPr>
        <w:t>nie później niż</w:t>
      </w:r>
      <w:r w:rsidR="00744AC9" w:rsidRPr="00744AC9">
        <w:rPr>
          <w:rFonts w:cs="Calibri"/>
        </w:rPr>
        <w:t xml:space="preserve"> </w:t>
      </w:r>
      <w:r w:rsidR="00744AC9" w:rsidRPr="00744AC9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744AC9" w:rsidRPr="00744AC9">
        <w:rPr>
          <w:rFonts w:ascii="Calibri" w:hAnsi="Calibri" w:cs="Calibri"/>
          <w:b/>
          <w:bCs/>
          <w:sz w:val="22"/>
          <w:szCs w:val="22"/>
        </w:rPr>
        <w:t>2 h</w:t>
      </w:r>
      <w:r w:rsidR="00744AC9" w:rsidRPr="00744A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4AC9" w:rsidRPr="00744AC9">
        <w:rPr>
          <w:rFonts w:ascii="Calibri" w:hAnsi="Calibri" w:cs="Calibri"/>
          <w:b/>
          <w:bCs/>
          <w:sz w:val="22"/>
          <w:szCs w:val="22"/>
        </w:rPr>
        <w:t>od momentu zgłoszenia usterki</w:t>
      </w:r>
      <w:r w:rsidR="008E300E">
        <w:rPr>
          <w:rFonts w:ascii="Calibri" w:hAnsi="Calibri" w:cs="Calibri"/>
          <w:b/>
          <w:bCs/>
          <w:sz w:val="22"/>
          <w:szCs w:val="22"/>
        </w:rPr>
        <w:t xml:space="preserve"> lub awarii.</w:t>
      </w:r>
    </w:p>
    <w:p w14:paraId="2D0F1C90" w14:textId="77777777" w:rsidR="002B28BD" w:rsidRPr="00A5499C" w:rsidRDefault="000909EB" w:rsidP="00A5499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>5</w:t>
      </w:r>
      <w:r w:rsidRPr="00A5499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5499C">
        <w:rPr>
          <w:rFonts w:asciiTheme="minorHAnsi" w:hAnsiTheme="minorHAnsi" w:cstheme="minorHAnsi"/>
          <w:sz w:val="22"/>
          <w:szCs w:val="22"/>
        </w:rPr>
        <w:t>Konserwacja nie obejmuje usuwania poważniejszych usterek lub przeróbek instalacji elektrycznych np. wymiany przewodów i tablic obwodowych.</w:t>
      </w:r>
    </w:p>
    <w:p w14:paraId="37C7859F" w14:textId="6A75D196" w:rsidR="002B28BD" w:rsidRDefault="000909EB" w:rsidP="00A5499C">
      <w:pPr>
        <w:jc w:val="both"/>
        <w:rPr>
          <w:rStyle w:val="adtext"/>
          <w:rFonts w:asciiTheme="minorHAnsi" w:hAnsiTheme="minorHAnsi" w:cstheme="minorHAnsi"/>
          <w:color w:val="000000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6. </w:t>
      </w:r>
      <w:r w:rsidRPr="00A5499C">
        <w:rPr>
          <w:rStyle w:val="adtext"/>
          <w:rFonts w:asciiTheme="minorHAnsi" w:hAnsiTheme="minorHAnsi" w:cstheme="minorHAnsi"/>
          <w:color w:val="000000"/>
          <w:sz w:val="22"/>
          <w:szCs w:val="22"/>
        </w:rPr>
        <w:t xml:space="preserve">W godzinach i dniach pracy Zamawiającego (od 7.30 do 15.00, od poniedziałku do piątku), zgłoszenia awarii oraz na wymianę urządzeń eksploatacyjnych przyjmowane są przez pracownika ds. administracji. </w:t>
      </w:r>
    </w:p>
    <w:p w14:paraId="37E103DD" w14:textId="2833E8C7" w:rsidR="00C20023" w:rsidRPr="00A5499C" w:rsidRDefault="00C20023" w:rsidP="00A5499C">
      <w:pPr>
        <w:jc w:val="both"/>
        <w:rPr>
          <w:rStyle w:val="adtext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dtext"/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C20023">
        <w:rPr>
          <w:rFonts w:asciiTheme="minorHAnsi" w:hAnsiTheme="minorHAnsi" w:cstheme="minorHAnsi"/>
          <w:sz w:val="22"/>
          <w:szCs w:val="22"/>
        </w:rPr>
        <w:t xml:space="preserve">Zgłoszenia awarii będą przekazywane do Wykonawcy telefonicznie na nr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20023">
        <w:rPr>
          <w:rFonts w:asciiTheme="minorHAnsi" w:hAnsiTheme="minorHAnsi" w:cstheme="minorHAnsi"/>
          <w:sz w:val="22"/>
          <w:szCs w:val="22"/>
        </w:rPr>
        <w:t xml:space="preserve"> 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0023">
        <w:rPr>
          <w:rFonts w:asciiTheme="minorHAnsi" w:hAnsiTheme="minorHAnsi" w:cstheme="minorHAnsi"/>
          <w:sz w:val="22"/>
          <w:szCs w:val="22"/>
        </w:rPr>
        <w:t xml:space="preserve">mailem na adres: 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C5DFF46" w14:textId="77777777" w:rsidR="002B28BD" w:rsidRPr="00A5499C" w:rsidRDefault="000909EB" w:rsidP="00A5499C">
      <w:pPr>
        <w:jc w:val="both"/>
        <w:rPr>
          <w:rFonts w:asciiTheme="minorHAnsi" w:hAnsiTheme="minorHAnsi" w:cstheme="minorHAnsi"/>
          <w:color w:val="000000"/>
          <w:spacing w:val="-23"/>
          <w:sz w:val="22"/>
          <w:szCs w:val="22"/>
        </w:rPr>
      </w:pPr>
      <w:r w:rsidRPr="00A5499C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170A74" w14:textId="77777777" w:rsidR="002B28BD" w:rsidRPr="00A5499C" w:rsidRDefault="000909EB" w:rsidP="00A5499C">
      <w:pPr>
        <w:pStyle w:val="Tekstpodstawowy"/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7F8DEE1" w14:textId="62FCA99C" w:rsidR="002B28BD" w:rsidRPr="00A5499C" w:rsidRDefault="000909EB" w:rsidP="00A5499C">
      <w:pPr>
        <w:numPr>
          <w:ilvl w:val="0"/>
          <w:numId w:val="2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Zamawiający wyznacza </w:t>
      </w:r>
      <w:r w:rsidR="00DE3E16" w:rsidRPr="00A5499C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A5499C">
        <w:rPr>
          <w:rFonts w:asciiTheme="minorHAnsi" w:hAnsiTheme="minorHAnsi" w:cstheme="minorHAnsi"/>
          <w:sz w:val="22"/>
          <w:szCs w:val="22"/>
        </w:rPr>
        <w:t xml:space="preserve">  na swojego przedstawiciela uprawnionego do nadzoru technicznego nad wykonywaniem przez Wykonawcę przedmiotu umowy.</w:t>
      </w:r>
    </w:p>
    <w:p w14:paraId="618B364D" w14:textId="20B6EDA8" w:rsidR="002B28BD" w:rsidRPr="00A5499C" w:rsidRDefault="000909EB" w:rsidP="00A5499C">
      <w:pPr>
        <w:numPr>
          <w:ilvl w:val="0"/>
          <w:numId w:val="2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 sprawach związanych z realizacją przedmiotu umowy uzgodnienia dokonywane są pomiędzy przedstawicielem Zamawiającego wskazanym w ust. 1 a przedstawicielem Wykonawcy </w:t>
      </w:r>
      <w:r w:rsidR="006B6DC9" w:rsidRPr="00A5499C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BD80604" w14:textId="5827314D" w:rsidR="00C20023" w:rsidRDefault="00C20023" w:rsidP="00A5499C">
      <w:pPr>
        <w:numPr>
          <w:ilvl w:val="0"/>
          <w:numId w:val="2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wyznacza ……………………………….. na swojego przedstawiciela do kontaktów w sprawie realizacji przedmiotu umowy.</w:t>
      </w:r>
    </w:p>
    <w:p w14:paraId="34AF1CA3" w14:textId="42673138" w:rsidR="002B28BD" w:rsidRPr="00A5499C" w:rsidRDefault="000909EB" w:rsidP="00A5499C">
      <w:pPr>
        <w:numPr>
          <w:ilvl w:val="0"/>
          <w:numId w:val="2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Odpowiedzialność za stan techniczno-eksploatacyjny usługi ponosi </w:t>
      </w:r>
      <w:r w:rsidR="00C20023">
        <w:rPr>
          <w:rFonts w:asciiTheme="minorHAnsi" w:hAnsiTheme="minorHAnsi" w:cstheme="minorHAnsi"/>
          <w:sz w:val="22"/>
          <w:szCs w:val="22"/>
        </w:rPr>
        <w:t>Wykonawca</w:t>
      </w:r>
      <w:r w:rsidRPr="00A5499C">
        <w:rPr>
          <w:rFonts w:asciiTheme="minorHAnsi" w:hAnsiTheme="minorHAnsi" w:cstheme="minorHAnsi"/>
          <w:sz w:val="22"/>
          <w:szCs w:val="22"/>
        </w:rPr>
        <w:br/>
      </w:r>
      <w:r w:rsidR="006B6DC9" w:rsidRPr="00A549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CEA6BF0" w14:textId="77777777" w:rsidR="002B28BD" w:rsidRPr="00A5499C" w:rsidRDefault="002B28BD" w:rsidP="00A549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9E0C" w14:textId="77777777" w:rsidR="002B28BD" w:rsidRPr="00A5499C" w:rsidRDefault="000909EB" w:rsidP="00A5499C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D50A481" w14:textId="3AB5259A" w:rsidR="00870E63" w:rsidRPr="00A5499C" w:rsidRDefault="00870E63" w:rsidP="00A549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Ustala się wynagrodzenie Wykonawcy za wykonanie przedmiotu umowy na wartość netto ……………….. zł (słownie: …………………. złotych 00/100 PLN) plus podatek VAT …….,  razem wartość brutto wynosi: …………….. zł (słownie: ………………… złote 00/100 PLN) miesięcznie.</w:t>
      </w:r>
      <w:r w:rsidR="00DE3E16" w:rsidRPr="00A5499C">
        <w:rPr>
          <w:rFonts w:asciiTheme="minorHAnsi" w:hAnsiTheme="minorHAnsi" w:cstheme="minorHAnsi"/>
          <w:sz w:val="22"/>
          <w:szCs w:val="22"/>
        </w:rPr>
        <w:t xml:space="preserve"> </w:t>
      </w:r>
      <w:r w:rsidRPr="00A5499C">
        <w:rPr>
          <w:rFonts w:asciiTheme="minorHAnsi" w:hAnsiTheme="minorHAnsi" w:cstheme="minorHAnsi"/>
          <w:sz w:val="22"/>
          <w:szCs w:val="22"/>
        </w:rPr>
        <w:t>Wartość usługi za 12 miesięcy realizacji wynosi: ……………. zł brutto (słownie: ……………………… złote 00/100 PLN), w tym: ……………… zł netto (słownie: …………… złotych 00/100 PLN) plus podatek ….. VAT.</w:t>
      </w:r>
    </w:p>
    <w:p w14:paraId="30571503" w14:textId="1203B851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Wykonawca związany jest ceną jednostkową netto przedłożonej oferty przez cały okres obowiązywania umowy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E386B8A" w14:textId="77777777" w:rsidR="00DE3E16" w:rsidRPr="00A5499C" w:rsidRDefault="00DE3E16" w:rsidP="00A549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Wynagrodzenie netto obejmuje wszystkie koszty realizacji przedmiotu umowy, w tym koszty pośrednie, zyski, ewentualne rabaty i upusty. </w:t>
      </w:r>
    </w:p>
    <w:p w14:paraId="476A24B3" w14:textId="49D13E25" w:rsidR="00C20023" w:rsidRPr="00C20023" w:rsidRDefault="00C20023" w:rsidP="00C20023">
      <w:pPr>
        <w:numPr>
          <w:ilvl w:val="0"/>
          <w:numId w:val="12"/>
        </w:numPr>
        <w:shd w:val="clear" w:color="auto" w:fill="FFFFFF"/>
        <w:tabs>
          <w:tab w:val="left" w:pos="34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</w:rPr>
        <w:t xml:space="preserve">W przypadku wykonywania naprawy, do której niezbędne są materiały i części zamienne </w:t>
      </w:r>
      <w:r>
        <w:rPr>
          <w:rFonts w:ascii="Calibri" w:hAnsi="Calibri" w:cs="Calibri"/>
          <w:spacing w:val="7"/>
          <w:sz w:val="22"/>
          <w:szCs w:val="22"/>
        </w:rPr>
        <w:t xml:space="preserve">Wykonawca przedłoży </w:t>
      </w:r>
      <w:r>
        <w:rPr>
          <w:rFonts w:ascii="Calibri" w:hAnsi="Calibri" w:cs="Calibri"/>
          <w:sz w:val="22"/>
          <w:szCs w:val="22"/>
        </w:rPr>
        <w:t>Zamawiającemu kalkulację cenową, po zatwierdzeniu której Wykonawca dokona naprawy.</w:t>
      </w:r>
    </w:p>
    <w:p w14:paraId="33C2AB75" w14:textId="729B35C1" w:rsidR="00DE3E16" w:rsidRPr="00A5499C" w:rsidRDefault="00DE3E16" w:rsidP="00A549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Prace remontowe nie objęte niniejszą umową polegające na wymianie tablic, obwodów elektrycznych itp. będą rozliczane na podstawie osobnego zlecenia po przedstawieniu przez Wykonawcę osobnego kosztorysu zatwierdzonego przez Zamawiającego.</w:t>
      </w:r>
    </w:p>
    <w:p w14:paraId="1E14B2CB" w14:textId="77777777" w:rsidR="00DE3E16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A5499C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A5499C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4F36B746" w14:textId="302393DC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0121DF9C" w14:textId="77777777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Wykonawcy nie przysługuje prawo cesji wierzytelności bez zachowania procedury określonej 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0B8C1BB9" w14:textId="77777777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Strony dopuszczają możliwość wystawiania i dostarczania w formie elektronicznej,</w:t>
      </w:r>
      <w:r w:rsidRPr="00A5499C">
        <w:rPr>
          <w:rFonts w:asciiTheme="minorHAnsi" w:hAnsiTheme="minorHAnsi" w:cstheme="minorHAnsi"/>
          <w:sz w:val="22"/>
          <w:szCs w:val="22"/>
        </w:rPr>
        <w:br/>
        <w:t xml:space="preserve">w formacie PDF: faktur, faktur korygujących oraz duplikatów faktur, zgodnie z art. 106n ustawy </w:t>
      </w:r>
      <w:r w:rsidRPr="00A5499C">
        <w:rPr>
          <w:rFonts w:asciiTheme="minorHAnsi" w:hAnsiTheme="minorHAnsi" w:cstheme="minorHAnsi"/>
          <w:sz w:val="22"/>
          <w:szCs w:val="22"/>
        </w:rPr>
        <w:br/>
        <w:t xml:space="preserve">z dnia 11 marca 2004 r. o podatku od towarów i usług (tj. Dz.U. z 2016 r., Nr 710, z </w:t>
      </w:r>
      <w:proofErr w:type="spellStart"/>
      <w:r w:rsidRPr="00A5499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5499C">
        <w:rPr>
          <w:rFonts w:asciiTheme="minorHAnsi" w:hAnsiTheme="minorHAnsi" w:cstheme="minorHAnsi"/>
          <w:sz w:val="22"/>
          <w:szCs w:val="22"/>
        </w:rPr>
        <w:t>. zm.).</w:t>
      </w:r>
    </w:p>
    <w:p w14:paraId="19103697" w14:textId="77777777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Faktury elektroniczne będą Zamawiającemu wysyłane na adres e-mail: ……………..</w:t>
      </w:r>
    </w:p>
    <w:p w14:paraId="1E0B0E8B" w14:textId="77777777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Zamawiający zobowiązuje się do poinformowania Wykonawcy o każdorazowej zmianie ww. adresu mailowego.</w:t>
      </w:r>
    </w:p>
    <w:p w14:paraId="4AEEB9DE" w14:textId="1A121ACE" w:rsidR="006B6DC9" w:rsidRPr="00A5499C" w:rsidRDefault="006B6DC9" w:rsidP="00A5499C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Osobą upoważnioną do kontaktów w sprawie e-faktur ze strony Zamawiającego jest …………………….</w:t>
      </w:r>
    </w:p>
    <w:p w14:paraId="439B036A" w14:textId="6D0BFD08" w:rsidR="006B6DC9" w:rsidRPr="00A5499C" w:rsidRDefault="006B6DC9" w:rsidP="00A5499C">
      <w:pPr>
        <w:suppressAutoHyphens w:val="0"/>
        <w:spacing w:after="2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499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0E63" w:rsidRPr="00A5499C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C0F9FC6" w14:textId="77777777" w:rsidR="002B28BD" w:rsidRPr="00A5499C" w:rsidRDefault="000909EB" w:rsidP="00A5499C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Umowa może zostać rozwiązana przez każdą ze stron z zachowaniem 30-dniowego okresu wypowiedzenia w przypadku naruszenia istotnych jej postanowień przez drugą stronę. </w:t>
      </w:r>
      <w:r w:rsidRPr="00A5499C">
        <w:rPr>
          <w:rFonts w:asciiTheme="minorHAnsi" w:hAnsiTheme="minorHAnsi" w:cstheme="minorHAnsi"/>
          <w:sz w:val="22"/>
          <w:szCs w:val="22"/>
        </w:rPr>
        <w:br/>
        <w:t>W szczególności przyczynami wypowiedzenia mogą być:</w:t>
      </w:r>
    </w:p>
    <w:p w14:paraId="0E715DD4" w14:textId="77777777" w:rsidR="002B28BD" w:rsidRPr="00A5499C" w:rsidRDefault="000909EB" w:rsidP="00A5499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nieterminowa realizacja umowy;</w:t>
      </w:r>
    </w:p>
    <w:p w14:paraId="2E293AE6" w14:textId="77777777" w:rsidR="002B28BD" w:rsidRPr="00A5499C" w:rsidRDefault="000909EB" w:rsidP="00A5499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wadliwa realizacja przez Wykonawcę zleceń będących przedmiotem umowy;</w:t>
      </w:r>
    </w:p>
    <w:p w14:paraId="7460986C" w14:textId="77777777" w:rsidR="002B28BD" w:rsidRPr="00A5499C" w:rsidRDefault="000909EB" w:rsidP="00A5499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Rozwiązanie umowy powinno nastąpić na piśmie z podaniem uzasadnienia.</w:t>
      </w:r>
    </w:p>
    <w:p w14:paraId="38C4614B" w14:textId="77777777" w:rsidR="002B28BD" w:rsidRPr="00A5499C" w:rsidRDefault="000909EB" w:rsidP="00A5499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14:paraId="60D5500A" w14:textId="77777777" w:rsidR="002B28BD" w:rsidRPr="00A5499C" w:rsidRDefault="002B28BD" w:rsidP="00A5499C">
      <w:pPr>
        <w:pStyle w:val="Akapitzlist"/>
        <w:ind w:left="69"/>
        <w:rPr>
          <w:rFonts w:asciiTheme="minorHAnsi" w:hAnsiTheme="minorHAnsi" w:cstheme="minorHAnsi"/>
          <w:sz w:val="22"/>
          <w:szCs w:val="22"/>
        </w:rPr>
      </w:pPr>
    </w:p>
    <w:p w14:paraId="726C68A5" w14:textId="398A10B1" w:rsidR="002B28BD" w:rsidRPr="00A5499C" w:rsidRDefault="000909EB" w:rsidP="00A5499C">
      <w:pPr>
        <w:pStyle w:val="Akapitzlist"/>
        <w:ind w:left="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</w:t>
      </w:r>
      <w:r w:rsidR="00870E63" w:rsidRPr="00A5499C">
        <w:rPr>
          <w:rFonts w:asciiTheme="minorHAnsi" w:hAnsiTheme="minorHAnsi" w:cstheme="minorHAnsi"/>
          <w:b/>
          <w:sz w:val="22"/>
          <w:szCs w:val="22"/>
        </w:rPr>
        <w:t xml:space="preserve"> 7 </w:t>
      </w:r>
      <w:r w:rsidRPr="00A549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F77A0D" w14:textId="77777777" w:rsidR="002B28BD" w:rsidRPr="00A5499C" w:rsidRDefault="000909EB" w:rsidP="00A5499C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t>rozwiązania umowy przez</w:t>
      </w:r>
      <w:r w:rsidRPr="00A5499C">
        <w:rPr>
          <w:rFonts w:asciiTheme="minorHAnsi" w:hAnsiTheme="minorHAnsi" w:cstheme="minorHAnsi"/>
          <w:sz w:val="22"/>
          <w:szCs w:val="22"/>
        </w:rPr>
        <w:t xml:space="preserve"> Wykonawcę z przyczyn przez niego zawinionych, Zamawiającemu przysługuje kara umowna w wysokości 10% wynagrodzenia netto wymienionego </w:t>
      </w:r>
      <w:r w:rsidRPr="00A5499C">
        <w:rPr>
          <w:rFonts w:asciiTheme="minorHAnsi" w:hAnsiTheme="minorHAnsi" w:cstheme="minorHAnsi"/>
          <w:sz w:val="22"/>
          <w:szCs w:val="22"/>
        </w:rPr>
        <w:br/>
        <w:t>w § 1 ust. 4.</w:t>
      </w:r>
    </w:p>
    <w:p w14:paraId="08122529" w14:textId="0DEF9F9B" w:rsidR="002B28BD" w:rsidRPr="00A5499C" w:rsidRDefault="000909EB" w:rsidP="00A5499C">
      <w:pPr>
        <w:numPr>
          <w:ilvl w:val="0"/>
          <w:numId w:val="15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5499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br/>
        <w:t>§</w:t>
      </w:r>
      <w:r w:rsidRPr="00A5499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870E63" w:rsidRPr="00A5499C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A5499C">
        <w:rPr>
          <w:rFonts w:asciiTheme="minorHAnsi" w:hAnsiTheme="minorHAnsi" w:cstheme="minorHAnsi"/>
          <w:sz w:val="22"/>
          <w:szCs w:val="22"/>
          <w:lang w:val="cs-CZ"/>
        </w:rPr>
        <w:t xml:space="preserve"> ust. 1 stosuje się odpowiednio.</w:t>
      </w:r>
    </w:p>
    <w:p w14:paraId="3B28409B" w14:textId="77777777" w:rsidR="002B28BD" w:rsidRPr="00A5499C" w:rsidRDefault="000909EB" w:rsidP="00A5499C">
      <w:pPr>
        <w:numPr>
          <w:ilvl w:val="0"/>
          <w:numId w:val="15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 przypadku nie wywiązania się z obowiązków określonych w § 3 ust. 1, 2, 4, 5, 9 Zamawiający może uznać usługę za niewykonaną i obciążyć  Wykonawcę  karą umowną w wysokości 5% wartości netto wynagrodzenia o którym mowa w § 1 ust. 3 za każdy przypadek nieprawidłowości.</w:t>
      </w:r>
    </w:p>
    <w:p w14:paraId="12434251" w14:textId="6C1AFF72" w:rsidR="002B28BD" w:rsidRPr="00A5499C" w:rsidRDefault="000909EB" w:rsidP="00A5499C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Niedotrzymanie terminu realizacji zgłoszenia, o którym mowa w § 3 ust. </w:t>
      </w:r>
      <w:r w:rsidR="008E300E">
        <w:rPr>
          <w:rFonts w:asciiTheme="minorHAnsi" w:hAnsiTheme="minorHAnsi" w:cstheme="minorHAnsi"/>
          <w:sz w:val="22"/>
          <w:szCs w:val="22"/>
        </w:rPr>
        <w:t>5</w:t>
      </w:r>
      <w:r w:rsidRPr="00A5499C">
        <w:rPr>
          <w:rFonts w:asciiTheme="minorHAnsi" w:hAnsiTheme="minorHAnsi" w:cstheme="minorHAnsi"/>
          <w:sz w:val="22"/>
          <w:szCs w:val="22"/>
        </w:rPr>
        <w:t xml:space="preserve"> skutkować będzie obarczeniem Wykonawcy karą umowną o wysokości 10,00 zł za każdą godzinę opóźnienia. </w:t>
      </w:r>
    </w:p>
    <w:p w14:paraId="3953E642" w14:textId="77777777" w:rsidR="002B28BD" w:rsidRPr="00A5499C" w:rsidRDefault="000909EB" w:rsidP="00A5499C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Zamawiający może dokonać potracenia kar umownych z należności przysługującej Wykonawcy, po uprzednim poinformowaniu o przyczynie obciążenia karą umowną i jej wysokości.</w:t>
      </w:r>
    </w:p>
    <w:p w14:paraId="62B53ABB" w14:textId="77777777" w:rsidR="002B28BD" w:rsidRPr="00A5499C" w:rsidRDefault="002B28BD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9B0015" w14:textId="4870EF3B" w:rsidR="002B28BD" w:rsidRPr="00A5499C" w:rsidRDefault="000909EB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70E63" w:rsidRPr="00A5499C">
        <w:rPr>
          <w:rFonts w:asciiTheme="minorHAnsi" w:hAnsiTheme="minorHAnsi" w:cstheme="minorHAnsi"/>
          <w:b/>
          <w:sz w:val="22"/>
          <w:szCs w:val="22"/>
        </w:rPr>
        <w:t>8</w:t>
      </w:r>
    </w:p>
    <w:p w14:paraId="1E5F11E7" w14:textId="77777777" w:rsidR="002B28BD" w:rsidRPr="00A5499C" w:rsidRDefault="000909EB" w:rsidP="00A5499C">
      <w:pPr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Wykonawca ponosi wszelką odpowiedzialność za skutki działania lub zaniechania </w:t>
      </w:r>
      <w:r w:rsidRPr="00A5499C">
        <w:rPr>
          <w:rFonts w:asciiTheme="minorHAnsi" w:hAnsiTheme="minorHAnsi" w:cstheme="minorHAnsi"/>
          <w:sz w:val="22"/>
          <w:szCs w:val="22"/>
        </w:rPr>
        <w:br/>
        <w:t>w zakresie wykonywania umowy, w tym za działania pracowników podjęte przy sposobności wykonywania umowy.</w:t>
      </w:r>
    </w:p>
    <w:p w14:paraId="5252959A" w14:textId="77777777" w:rsidR="009A15D2" w:rsidRPr="00A5499C" w:rsidRDefault="009A15D2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3E9074" w14:textId="5E608374" w:rsidR="002B28BD" w:rsidRPr="00A5499C" w:rsidRDefault="000909EB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 xml:space="preserve">§ </w:t>
      </w:r>
    </w:p>
    <w:p w14:paraId="3B387B32" w14:textId="77777777" w:rsidR="002B28BD" w:rsidRPr="00A5499C" w:rsidRDefault="000909EB" w:rsidP="00A5499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W kwestiach nie uregulowanych postanowieniami niniejszej umowy zastosowanie mieć będą przepisy Kodeksu Cywilnego.</w:t>
      </w:r>
    </w:p>
    <w:p w14:paraId="00DB0AD4" w14:textId="77777777" w:rsidR="002B28BD" w:rsidRPr="00A5499C" w:rsidRDefault="000909EB" w:rsidP="00A549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E3B1C70" w14:textId="77777777" w:rsidR="002B28BD" w:rsidRPr="00A5499C" w:rsidRDefault="000909EB" w:rsidP="00A5499C">
      <w:pPr>
        <w:pStyle w:val="Tekstpodstawowy2"/>
        <w:rPr>
          <w:rFonts w:asciiTheme="minorHAnsi" w:hAnsiTheme="minorHAnsi" w:cstheme="minorHAnsi"/>
          <w:szCs w:val="22"/>
        </w:rPr>
      </w:pPr>
      <w:r w:rsidRPr="00A5499C">
        <w:rPr>
          <w:rFonts w:asciiTheme="minorHAnsi" w:hAnsiTheme="minorHAnsi" w:cstheme="minorHAnsi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6CBEE215" w14:textId="77777777" w:rsidR="002B28BD" w:rsidRPr="00A5499C" w:rsidRDefault="002B28BD" w:rsidP="00A5499C">
      <w:pPr>
        <w:pStyle w:val="Tekstpodstawowy2"/>
        <w:rPr>
          <w:rFonts w:asciiTheme="minorHAnsi" w:hAnsiTheme="minorHAnsi" w:cstheme="minorHAnsi"/>
          <w:szCs w:val="22"/>
        </w:rPr>
      </w:pPr>
    </w:p>
    <w:p w14:paraId="71F42C7F" w14:textId="77777777" w:rsidR="002B28BD" w:rsidRPr="00A5499C" w:rsidRDefault="000909EB" w:rsidP="00A5499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F5C017E" w14:textId="77777777" w:rsidR="002B28BD" w:rsidRPr="00A5499C" w:rsidRDefault="000909EB" w:rsidP="00A5499C">
      <w:pPr>
        <w:pStyle w:val="Tekstpodstawowy2"/>
        <w:rPr>
          <w:rFonts w:asciiTheme="minorHAnsi" w:hAnsiTheme="minorHAnsi" w:cstheme="minorHAnsi"/>
          <w:szCs w:val="22"/>
        </w:rPr>
      </w:pPr>
      <w:r w:rsidRPr="00A5499C">
        <w:rPr>
          <w:rFonts w:asciiTheme="minorHAnsi" w:hAnsiTheme="minorHAnsi" w:cstheme="minorHAnsi"/>
          <w:szCs w:val="22"/>
        </w:rPr>
        <w:t>Umowę sporządzono w dwóch jednobrzmiących egzemplarzach, (jeden dla Zamawiającego, jeden dla Wykonawcy) wraz z Załącznikami – stanowiącymi jej integralną część.</w:t>
      </w:r>
    </w:p>
    <w:p w14:paraId="47B21444" w14:textId="77777777" w:rsidR="002B28BD" w:rsidRPr="00A5499C" w:rsidRDefault="002B28BD" w:rsidP="00A5499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F04CB7D" w14:textId="77777777" w:rsidR="002B28BD" w:rsidRPr="00A5499C" w:rsidRDefault="000909EB" w:rsidP="00A5499C">
      <w:pPr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>Załączniki:</w:t>
      </w:r>
    </w:p>
    <w:p w14:paraId="45FF32E8" w14:textId="28950A12" w:rsidR="002B28BD" w:rsidRPr="00A5499C" w:rsidRDefault="000909EB" w:rsidP="00A5499C">
      <w:pPr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sz w:val="22"/>
          <w:szCs w:val="22"/>
        </w:rPr>
        <w:t xml:space="preserve">Załącznik Nr 1 – Oferta Wykonawcy z dnia </w:t>
      </w:r>
      <w:r w:rsidR="00870E63" w:rsidRPr="00A5499C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6A50C678" w14:textId="77777777" w:rsidR="002B28BD" w:rsidRPr="00A5499C" w:rsidRDefault="002B28BD" w:rsidP="00A5499C">
      <w:pPr>
        <w:rPr>
          <w:rFonts w:asciiTheme="minorHAnsi" w:hAnsiTheme="minorHAnsi" w:cstheme="minorHAnsi"/>
          <w:sz w:val="22"/>
          <w:szCs w:val="22"/>
        </w:rPr>
      </w:pPr>
    </w:p>
    <w:p w14:paraId="37DAE1C8" w14:textId="77777777" w:rsidR="002B28BD" w:rsidRPr="00A5499C" w:rsidRDefault="002B28BD" w:rsidP="00A5499C">
      <w:pPr>
        <w:rPr>
          <w:rFonts w:asciiTheme="minorHAnsi" w:hAnsiTheme="minorHAnsi" w:cstheme="minorHAnsi"/>
          <w:sz w:val="22"/>
          <w:szCs w:val="22"/>
        </w:rPr>
      </w:pPr>
    </w:p>
    <w:p w14:paraId="6314769E" w14:textId="77777777" w:rsidR="002B28BD" w:rsidRPr="00A5499C" w:rsidRDefault="000909EB" w:rsidP="00A5499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5499C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Zamawiający</w:t>
      </w:r>
      <w:r w:rsidRPr="00A5499C">
        <w:rPr>
          <w:rFonts w:asciiTheme="minorHAnsi" w:hAnsiTheme="minorHAnsi" w:cstheme="minorHAnsi"/>
          <w:smallCaps/>
          <w:sz w:val="22"/>
          <w:szCs w:val="22"/>
        </w:rPr>
        <w:t>:</w:t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smallCaps/>
          <w:sz w:val="22"/>
          <w:szCs w:val="22"/>
        </w:rPr>
        <w:tab/>
      </w:r>
      <w:r w:rsidRPr="00A5499C">
        <w:rPr>
          <w:rFonts w:asciiTheme="minorHAnsi" w:hAnsiTheme="minorHAnsi" w:cstheme="minorHAnsi"/>
          <w:b/>
          <w:smallCaps/>
          <w:sz w:val="22"/>
          <w:szCs w:val="22"/>
        </w:rPr>
        <w:t>wykonawca:</w:t>
      </w:r>
    </w:p>
    <w:p w14:paraId="231777BF" w14:textId="77777777" w:rsidR="002B28BD" w:rsidRPr="00A5499C" w:rsidRDefault="002B28BD" w:rsidP="00A5499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sectPr w:rsidR="002B28BD" w:rsidRPr="00A5499C" w:rsidSect="00AE100F">
      <w:headerReference w:type="default" r:id="rId7"/>
      <w:pgSz w:w="11906" w:h="16838"/>
      <w:pgMar w:top="993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8E0B" w14:textId="77777777" w:rsidR="00DE4E9E" w:rsidRDefault="00DE4E9E" w:rsidP="00053236">
      <w:r>
        <w:separator/>
      </w:r>
    </w:p>
  </w:endnote>
  <w:endnote w:type="continuationSeparator" w:id="0">
    <w:p w14:paraId="1A8FB1E2" w14:textId="77777777" w:rsidR="00DE4E9E" w:rsidRDefault="00DE4E9E" w:rsidP="0005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4931" w14:textId="77777777" w:rsidR="00DE4E9E" w:rsidRDefault="00DE4E9E" w:rsidP="00053236">
      <w:r>
        <w:separator/>
      </w:r>
    </w:p>
  </w:footnote>
  <w:footnote w:type="continuationSeparator" w:id="0">
    <w:p w14:paraId="69FDD841" w14:textId="77777777" w:rsidR="00DE4E9E" w:rsidRDefault="00DE4E9E" w:rsidP="0005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9C7D" w14:textId="77777777" w:rsidR="00053236" w:rsidRDefault="00053236" w:rsidP="00053236">
    <w:pPr>
      <w:pStyle w:val="Nagwek"/>
      <w:jc w:val="right"/>
    </w:pPr>
  </w:p>
  <w:p w14:paraId="25BD6F6D" w14:textId="27BF8251" w:rsidR="00053236" w:rsidRPr="00A5499C" w:rsidRDefault="00053236" w:rsidP="00053236">
    <w:pPr>
      <w:pStyle w:val="Nagwek"/>
      <w:jc w:val="right"/>
      <w:rPr>
        <w:rFonts w:asciiTheme="minorHAnsi" w:hAnsiTheme="minorHAnsi" w:cstheme="minorHAnsi"/>
        <w:b/>
        <w:bCs/>
        <w:sz w:val="18"/>
        <w:szCs w:val="18"/>
      </w:rPr>
    </w:pPr>
    <w:r w:rsidRPr="00A5499C">
      <w:rPr>
        <w:rFonts w:asciiTheme="minorHAnsi" w:hAnsiTheme="minorHAnsi" w:cstheme="minorHAnsi"/>
        <w:b/>
        <w:bCs/>
        <w:sz w:val="18"/>
        <w:szCs w:val="18"/>
      </w:rPr>
      <w:t>Numer postępowania: ZP.26.2.34.2023</w:t>
    </w:r>
  </w:p>
  <w:p w14:paraId="56D754C4" w14:textId="77777777" w:rsidR="00A5499C" w:rsidRPr="00A5499C" w:rsidRDefault="00A5499C" w:rsidP="00A5499C">
    <w:pPr>
      <w:spacing w:line="276" w:lineRule="auto"/>
      <w:ind w:firstLine="284"/>
      <w:outlineLvl w:val="0"/>
      <w:rPr>
        <w:rFonts w:asciiTheme="minorHAnsi" w:hAnsiTheme="minorHAnsi" w:cstheme="minorHAnsi"/>
        <w:b/>
        <w:bCs/>
        <w:sz w:val="18"/>
        <w:szCs w:val="18"/>
      </w:rPr>
    </w:pPr>
    <w:r w:rsidRPr="00A5499C">
      <w:rPr>
        <w:rFonts w:asciiTheme="minorHAnsi" w:hAnsiTheme="minorHAnsi" w:cstheme="minorHAnsi"/>
        <w:b/>
        <w:bCs/>
        <w:sz w:val="18"/>
        <w:szCs w:val="18"/>
      </w:rPr>
      <w:t>Załącznik nr 3 Projektowane postanowienia umowy</w:t>
    </w:r>
  </w:p>
  <w:p w14:paraId="78F72B47" w14:textId="1DDBD938" w:rsidR="00A5499C" w:rsidRPr="00A5499C" w:rsidRDefault="00A5499C" w:rsidP="00A5499C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7"/>
        <w:sz w:val="22"/>
        <w:szCs w:val="22"/>
      </w:rPr>
    </w:lvl>
  </w:abstractNum>
  <w:abstractNum w:abstractNumId="1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05E6744E"/>
    <w:multiLevelType w:val="multilevel"/>
    <w:tmpl w:val="2C287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8010DD"/>
    <w:multiLevelType w:val="multilevel"/>
    <w:tmpl w:val="1D7472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6C019E"/>
    <w:multiLevelType w:val="hybridMultilevel"/>
    <w:tmpl w:val="883CEBCE"/>
    <w:lvl w:ilvl="0" w:tplc="BDC0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62"/>
    <w:multiLevelType w:val="hybridMultilevel"/>
    <w:tmpl w:val="46AEE55C"/>
    <w:lvl w:ilvl="0" w:tplc="9FF4C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4271"/>
    <w:multiLevelType w:val="multilevel"/>
    <w:tmpl w:val="5F74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F45EEA"/>
    <w:multiLevelType w:val="multilevel"/>
    <w:tmpl w:val="02167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C15C1F"/>
    <w:multiLevelType w:val="multilevel"/>
    <w:tmpl w:val="B3B017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2D5475"/>
    <w:multiLevelType w:val="multilevel"/>
    <w:tmpl w:val="9FD4E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DEF16EE"/>
    <w:multiLevelType w:val="hybridMultilevel"/>
    <w:tmpl w:val="E0244C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74D1"/>
    <w:multiLevelType w:val="multilevel"/>
    <w:tmpl w:val="818EA6C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60945516"/>
    <w:multiLevelType w:val="multilevel"/>
    <w:tmpl w:val="0394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20F24B2"/>
    <w:multiLevelType w:val="hybridMultilevel"/>
    <w:tmpl w:val="F0B8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61C"/>
    <w:multiLevelType w:val="hybridMultilevel"/>
    <w:tmpl w:val="81869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4672B"/>
    <w:multiLevelType w:val="multilevel"/>
    <w:tmpl w:val="361C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45F99"/>
    <w:multiLevelType w:val="hybridMultilevel"/>
    <w:tmpl w:val="6A2A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155A9"/>
    <w:multiLevelType w:val="hybridMultilevel"/>
    <w:tmpl w:val="05A87EB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2032"/>
    <w:multiLevelType w:val="singleLevel"/>
    <w:tmpl w:val="87F2F1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E404E6"/>
    <w:multiLevelType w:val="multilevel"/>
    <w:tmpl w:val="3A9C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5987940">
    <w:abstractNumId w:val="6"/>
  </w:num>
  <w:num w:numId="2" w16cid:durableId="1211767678">
    <w:abstractNumId w:val="12"/>
  </w:num>
  <w:num w:numId="3" w16cid:durableId="1334989272">
    <w:abstractNumId w:val="19"/>
  </w:num>
  <w:num w:numId="4" w16cid:durableId="1279331966">
    <w:abstractNumId w:val="8"/>
  </w:num>
  <w:num w:numId="5" w16cid:durableId="1823353999">
    <w:abstractNumId w:val="11"/>
  </w:num>
  <w:num w:numId="6" w16cid:durableId="818956745">
    <w:abstractNumId w:val="3"/>
  </w:num>
  <w:num w:numId="7" w16cid:durableId="84037330">
    <w:abstractNumId w:val="2"/>
  </w:num>
  <w:num w:numId="8" w16cid:durableId="636566703">
    <w:abstractNumId w:val="15"/>
  </w:num>
  <w:num w:numId="9" w16cid:durableId="175466438">
    <w:abstractNumId w:val="9"/>
  </w:num>
  <w:num w:numId="10" w16cid:durableId="1607496935">
    <w:abstractNumId w:val="1"/>
    <w:lvlOverride w:ilvl="0">
      <w:startOverride w:val="1"/>
    </w:lvlOverride>
  </w:num>
  <w:num w:numId="11" w16cid:durableId="586770252">
    <w:abstractNumId w:val="5"/>
  </w:num>
  <w:num w:numId="12" w16cid:durableId="1959094254">
    <w:abstractNumId w:val="17"/>
  </w:num>
  <w:num w:numId="13" w16cid:durableId="786385715">
    <w:abstractNumId w:val="4"/>
  </w:num>
  <w:num w:numId="14" w16cid:durableId="478958166">
    <w:abstractNumId w:val="14"/>
  </w:num>
  <w:num w:numId="15" w16cid:durableId="22218184">
    <w:abstractNumId w:val="7"/>
  </w:num>
  <w:num w:numId="16" w16cid:durableId="1526479347">
    <w:abstractNumId w:val="16"/>
  </w:num>
  <w:num w:numId="17" w16cid:durableId="681322857">
    <w:abstractNumId w:val="13"/>
  </w:num>
  <w:num w:numId="18" w16cid:durableId="1756365943">
    <w:abstractNumId w:val="0"/>
  </w:num>
  <w:num w:numId="19" w16cid:durableId="887912910">
    <w:abstractNumId w:val="18"/>
  </w:num>
  <w:num w:numId="20" w16cid:durableId="535043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8BD"/>
    <w:rsid w:val="00053236"/>
    <w:rsid w:val="000909EB"/>
    <w:rsid w:val="002B28BD"/>
    <w:rsid w:val="004F4A03"/>
    <w:rsid w:val="006245A6"/>
    <w:rsid w:val="006B1D39"/>
    <w:rsid w:val="006B6DC9"/>
    <w:rsid w:val="00744AC9"/>
    <w:rsid w:val="00870E63"/>
    <w:rsid w:val="008A55B8"/>
    <w:rsid w:val="008E300E"/>
    <w:rsid w:val="009A15D2"/>
    <w:rsid w:val="009D1D71"/>
    <w:rsid w:val="00A5499C"/>
    <w:rsid w:val="00AE100F"/>
    <w:rsid w:val="00C20023"/>
    <w:rsid w:val="00D6697F"/>
    <w:rsid w:val="00DE3E16"/>
    <w:rsid w:val="00DE4E9E"/>
    <w:rsid w:val="00E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3DC3"/>
  <w15:docId w15:val="{4570C0FE-0942-4CAE-A37C-2A3468F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2D06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32D06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32D06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32D06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32D06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932D06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32D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32D06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sid w:val="00932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32D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932D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1C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dtext">
    <w:name w:val="ad_text"/>
    <w:basedOn w:val="Domylnaczcionkaakapitu"/>
    <w:qFormat/>
    <w:rsid w:val="009D08A6"/>
  </w:style>
  <w:style w:type="character" w:customStyle="1" w:styleId="NagwekZnak">
    <w:name w:val="Nagłówek Znak"/>
    <w:basedOn w:val="Domylnaczcionkaakapitu"/>
    <w:link w:val="Nagwek"/>
    <w:uiPriority w:val="99"/>
    <w:qFormat/>
    <w:rsid w:val="000C1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1F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32D06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umberList">
    <w:name w:val="Number List"/>
    <w:qFormat/>
    <w:rsid w:val="00932D06"/>
    <w:pPr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semiHidden/>
    <w:qFormat/>
    <w:rsid w:val="00932D06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932D06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link w:val="Tekstpodstawowywcity2Znak"/>
    <w:semiHidden/>
    <w:qFormat/>
    <w:rsid w:val="00932D06"/>
    <w:pPr>
      <w:ind w:firstLine="708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semiHidden/>
    <w:qFormat/>
    <w:rsid w:val="00932D06"/>
    <w:pPr>
      <w:spacing w:before="40" w:after="40"/>
      <w:ind w:left="2124" w:firstLine="2820"/>
    </w:pPr>
    <w:rPr>
      <w:rFonts w:ascii="Arial Narrow" w:hAnsi="Arial Narro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32D0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32D0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32D06"/>
    <w:pPr>
      <w:jc w:val="center"/>
    </w:pPr>
    <w:rPr>
      <w:sz w:val="28"/>
    </w:rPr>
  </w:style>
  <w:style w:type="paragraph" w:styleId="Podtytu">
    <w:name w:val="Subtitle"/>
    <w:basedOn w:val="Normalny"/>
    <w:link w:val="PodtytuZnak"/>
    <w:qFormat/>
    <w:rsid w:val="00932D06"/>
    <w:pPr>
      <w:jc w:val="center"/>
    </w:pPr>
    <w:rPr>
      <w:sz w:val="28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01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1C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313FB"/>
    <w:pPr>
      <w:spacing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qFormat/>
    <w:rsid w:val="00B313FB"/>
    <w:pPr>
      <w:spacing w:beforeAutospacing="1" w:after="119"/>
    </w:pPr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6B6D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Małgorzata Tkaczuk</cp:lastModifiedBy>
  <cp:revision>302</cp:revision>
  <cp:lastPrinted>2022-03-29T11:21:00Z</cp:lastPrinted>
  <dcterms:created xsi:type="dcterms:W3CDTF">2009-01-13T07:08:00Z</dcterms:created>
  <dcterms:modified xsi:type="dcterms:W3CDTF">2023-03-16T09:37:00Z</dcterms:modified>
  <dc:language>pl-PL</dc:language>
</cp:coreProperties>
</file>