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8839" w14:textId="7B8F9DA0" w:rsidR="000F3A02" w:rsidRDefault="000F3A02" w:rsidP="000F3A02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napToGrid w:val="0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Przodkowo</w:t>
      </w:r>
      <w:r w:rsidRPr="0020799D">
        <w:rPr>
          <w:rFonts w:asciiTheme="majorHAnsi" w:eastAsia="Times New Roman" w:hAnsiTheme="majorHAnsi" w:cs="Arial"/>
          <w:snapToGrid w:val="0"/>
          <w:lang w:eastAsia="pl-PL"/>
        </w:rPr>
        <w:t xml:space="preserve">, dnia </w:t>
      </w:r>
      <w:r w:rsidR="001610F5">
        <w:rPr>
          <w:rFonts w:asciiTheme="majorHAnsi" w:eastAsia="Times New Roman" w:hAnsiTheme="majorHAnsi" w:cs="Arial"/>
          <w:snapToGrid w:val="0"/>
          <w:lang w:eastAsia="pl-PL"/>
        </w:rPr>
        <w:t>1</w:t>
      </w:r>
      <w:r w:rsidR="00A66C39">
        <w:rPr>
          <w:rFonts w:asciiTheme="majorHAnsi" w:eastAsia="Times New Roman" w:hAnsiTheme="majorHAnsi" w:cs="Arial"/>
          <w:snapToGrid w:val="0"/>
          <w:lang w:eastAsia="pl-PL"/>
        </w:rPr>
        <w:t>1</w:t>
      </w:r>
      <w:r w:rsidR="003B31E1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A66C39">
        <w:rPr>
          <w:rFonts w:asciiTheme="majorHAnsi" w:eastAsia="Times New Roman" w:hAnsiTheme="majorHAnsi" w:cs="Arial"/>
          <w:snapToGrid w:val="0"/>
          <w:lang w:eastAsia="pl-PL"/>
        </w:rPr>
        <w:t>grudnia</w:t>
      </w:r>
      <w:r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Pr="0020799D">
        <w:rPr>
          <w:rFonts w:asciiTheme="majorHAnsi" w:eastAsia="Times New Roman" w:hAnsiTheme="majorHAnsi" w:cs="Arial"/>
          <w:snapToGrid w:val="0"/>
          <w:lang w:eastAsia="pl-PL"/>
        </w:rPr>
        <w:t>20</w:t>
      </w:r>
      <w:r>
        <w:rPr>
          <w:rFonts w:asciiTheme="majorHAnsi" w:eastAsia="Times New Roman" w:hAnsiTheme="majorHAnsi" w:cs="Arial"/>
          <w:snapToGrid w:val="0"/>
          <w:lang w:eastAsia="pl-PL"/>
        </w:rPr>
        <w:t>2</w:t>
      </w:r>
      <w:r w:rsidR="003B31E1">
        <w:rPr>
          <w:rFonts w:asciiTheme="majorHAnsi" w:eastAsia="Times New Roman" w:hAnsiTheme="majorHAnsi" w:cs="Arial"/>
          <w:snapToGrid w:val="0"/>
          <w:lang w:eastAsia="pl-PL"/>
        </w:rPr>
        <w:t>5</w:t>
      </w:r>
      <w:r w:rsidRPr="0020799D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163A9DF2" w14:textId="77777777" w:rsidR="000F3A02" w:rsidRPr="00D227B9" w:rsidRDefault="000F3A02" w:rsidP="000F3A02">
      <w:pPr>
        <w:widowControl w:val="0"/>
        <w:spacing w:after="0" w:line="120" w:lineRule="atLeast"/>
        <w:jc w:val="both"/>
        <w:rPr>
          <w:rFonts w:asciiTheme="majorHAnsi" w:eastAsia="Times New Roman" w:hAnsiTheme="majorHAnsi" w:cs="Arial"/>
          <w:b/>
          <w:snapToGrid w:val="0"/>
          <w:lang w:val="pl" w:eastAsia="pl-PL"/>
        </w:rPr>
      </w:pP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>Gmina Przodkowo</w:t>
      </w: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ab/>
      </w:r>
    </w:p>
    <w:p w14:paraId="61C9F8F8" w14:textId="77777777" w:rsidR="000F3A02" w:rsidRDefault="000F3A02" w:rsidP="000F3A02">
      <w:pPr>
        <w:widowControl w:val="0"/>
        <w:spacing w:after="0" w:line="120" w:lineRule="atLeast"/>
        <w:jc w:val="both"/>
        <w:rPr>
          <w:rFonts w:asciiTheme="majorHAnsi" w:eastAsia="Times New Roman" w:hAnsiTheme="majorHAnsi" w:cs="Arial"/>
          <w:b/>
          <w:snapToGrid w:val="0"/>
          <w:lang w:val="pl" w:eastAsia="pl-PL"/>
        </w:rPr>
      </w:pP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>ul. Kartuska 21</w:t>
      </w:r>
    </w:p>
    <w:p w14:paraId="1C613ACE" w14:textId="77777777" w:rsidR="000F3A02" w:rsidRPr="00D227B9" w:rsidRDefault="000F3A02" w:rsidP="000F3A02">
      <w:pPr>
        <w:widowControl w:val="0"/>
        <w:spacing w:after="0" w:line="120" w:lineRule="atLeast"/>
        <w:jc w:val="both"/>
        <w:rPr>
          <w:rFonts w:asciiTheme="majorHAnsi" w:eastAsia="Times New Roman" w:hAnsiTheme="majorHAnsi" w:cs="Arial"/>
          <w:b/>
          <w:snapToGrid w:val="0"/>
          <w:lang w:val="pl" w:eastAsia="pl-PL"/>
        </w:rPr>
      </w:pP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>83-304 Przodkowo</w:t>
      </w:r>
    </w:p>
    <w:p w14:paraId="08F09868" w14:textId="507AAEE6" w:rsidR="00E70424" w:rsidRPr="00936943" w:rsidRDefault="00E70424" w:rsidP="00E70424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</w:p>
    <w:p w14:paraId="34C58D7A" w14:textId="77777777" w:rsidR="003F4428" w:rsidRPr="00DC5207" w:rsidRDefault="003F4428" w:rsidP="003F4428">
      <w:pPr>
        <w:spacing w:after="0" w:line="240" w:lineRule="auto"/>
        <w:ind w:left="226" w:hanging="226"/>
        <w:rPr>
          <w:rFonts w:eastAsia="Times New Roman" w:cs="Arial"/>
          <w:b/>
          <w:snapToGrid w:val="0"/>
          <w:lang w:eastAsia="pl-PL"/>
        </w:rPr>
      </w:pPr>
    </w:p>
    <w:p w14:paraId="19D14F53" w14:textId="77777777" w:rsidR="003F4428" w:rsidRPr="00DC5207" w:rsidRDefault="003F4428" w:rsidP="003F4428">
      <w:pPr>
        <w:spacing w:after="0" w:line="240" w:lineRule="auto"/>
        <w:rPr>
          <w:rFonts w:eastAsia="Times New Roman" w:cs="Arial"/>
          <w:b/>
          <w:snapToGrid w:val="0"/>
          <w:lang w:eastAsia="pl-PL"/>
        </w:rPr>
      </w:pPr>
      <w:r>
        <w:rPr>
          <w:rFonts w:eastAsia="Times New Roman" w:cs="Arial"/>
          <w:b/>
          <w:snapToGrid w:val="0"/>
          <w:lang w:eastAsia="pl-PL"/>
        </w:rPr>
        <w:tab/>
      </w:r>
    </w:p>
    <w:p w14:paraId="0DDCDA01" w14:textId="55CDA9FF" w:rsidR="003F4428" w:rsidRPr="0090242F" w:rsidRDefault="00A66C39" w:rsidP="0090242F">
      <w:pPr>
        <w:spacing w:after="0" w:line="240" w:lineRule="auto"/>
        <w:jc w:val="center"/>
        <w:rPr>
          <w:rFonts w:asciiTheme="majorHAnsi" w:eastAsia="Calibri" w:hAnsiTheme="majorHAnsi" w:cs="Arial"/>
          <w:b/>
        </w:rPr>
      </w:pPr>
      <w:r>
        <w:rPr>
          <w:rFonts w:asciiTheme="majorHAnsi" w:eastAsia="Calibri" w:hAnsiTheme="majorHAnsi" w:cs="Arial"/>
          <w:b/>
        </w:rPr>
        <w:t>Z</w:t>
      </w:r>
      <w:r w:rsidR="006E5DDE" w:rsidRPr="0090242F">
        <w:rPr>
          <w:rFonts w:asciiTheme="majorHAnsi" w:eastAsia="Calibri" w:hAnsiTheme="majorHAnsi" w:cs="Arial"/>
          <w:b/>
        </w:rPr>
        <w:t>awiadomienie o unieważnieniu</w:t>
      </w:r>
      <w:r w:rsidR="008866B6">
        <w:rPr>
          <w:rFonts w:asciiTheme="majorHAnsi" w:eastAsia="Calibri" w:hAnsiTheme="majorHAnsi" w:cs="Arial"/>
          <w:b/>
        </w:rPr>
        <w:t xml:space="preserve"> </w:t>
      </w:r>
      <w:r w:rsidR="006E5DDE" w:rsidRPr="0090242F">
        <w:rPr>
          <w:rFonts w:asciiTheme="majorHAnsi" w:eastAsia="Calibri" w:hAnsiTheme="majorHAnsi" w:cs="Arial"/>
          <w:b/>
        </w:rPr>
        <w:t>postępowania</w:t>
      </w:r>
      <w:r w:rsidR="006E5DDE">
        <w:rPr>
          <w:rFonts w:asciiTheme="majorHAnsi" w:eastAsia="Calibri" w:hAnsiTheme="majorHAnsi" w:cs="Arial"/>
          <w:b/>
        </w:rPr>
        <w:t xml:space="preserve"> </w:t>
      </w:r>
    </w:p>
    <w:p w14:paraId="6CA40A57" w14:textId="77777777" w:rsidR="003F4428" w:rsidRDefault="003F4428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snapToGrid w:val="0"/>
          <w:sz w:val="20"/>
          <w:szCs w:val="20"/>
          <w:lang w:eastAsia="pl-PL"/>
        </w:rPr>
      </w:pPr>
    </w:p>
    <w:p w14:paraId="2A484E05" w14:textId="66A23283" w:rsidR="00E70424" w:rsidRDefault="00E70424" w:rsidP="0053152E">
      <w:pPr>
        <w:spacing w:after="0" w:line="240" w:lineRule="auto"/>
        <w:jc w:val="both"/>
        <w:rPr>
          <w:rFonts w:eastAsia="Times New Roman" w:cs="Arial"/>
          <w:snapToGrid w:val="0"/>
          <w:sz w:val="20"/>
          <w:szCs w:val="20"/>
          <w:lang w:eastAsia="pl-PL"/>
        </w:rPr>
      </w:pPr>
      <w:r w:rsidRPr="00936943">
        <w:rPr>
          <w:rFonts w:asciiTheme="majorHAnsi" w:eastAsia="Calibri" w:hAnsiTheme="majorHAnsi" w:cs="Arial"/>
          <w:b/>
        </w:rPr>
        <w:t>Dotyczy:</w:t>
      </w:r>
      <w:r w:rsidRPr="00936943">
        <w:rPr>
          <w:rFonts w:asciiTheme="majorHAnsi" w:eastAsia="Calibri" w:hAnsiTheme="majorHAnsi" w:cs="Arial"/>
        </w:rPr>
        <w:t xml:space="preserve"> </w:t>
      </w:r>
      <w:r w:rsidR="000F3A02" w:rsidRPr="00D227B9">
        <w:rPr>
          <w:rFonts w:asciiTheme="majorHAnsi" w:eastAsia="Calibri" w:hAnsiTheme="majorHAnsi" w:cs="Arial"/>
          <w:b/>
          <w:color w:val="002060"/>
          <w:lang w:val="pl"/>
        </w:rPr>
        <w:t>“</w:t>
      </w:r>
      <w:bookmarkStart w:id="0" w:name="_Hlk87865362"/>
      <w:r w:rsidR="00A66C39" w:rsidRPr="00A66C39">
        <w:rPr>
          <w:rFonts w:asciiTheme="majorHAnsi" w:eastAsia="Calibri" w:hAnsiTheme="majorHAnsi" w:cs="Arial"/>
          <w:b/>
          <w:bCs/>
          <w:iCs/>
          <w:color w:val="002060"/>
        </w:rPr>
        <w:t xml:space="preserve"> </w:t>
      </w:r>
      <w:r w:rsidR="00A66C39" w:rsidRPr="00A66C39">
        <w:rPr>
          <w:rFonts w:asciiTheme="majorHAnsi" w:eastAsia="Calibri" w:hAnsiTheme="majorHAnsi" w:cs="Arial"/>
          <w:b/>
          <w:bCs/>
          <w:iCs/>
          <w:color w:val="002060"/>
        </w:rPr>
        <w:t>Zakup i sukcesywne dostawy pelletu drzewnego do trzech szkół w Gminie Przodkowo</w:t>
      </w:r>
      <w:bookmarkEnd w:id="0"/>
      <w:r w:rsidR="00A66C39" w:rsidRPr="00A66C39">
        <w:rPr>
          <w:rFonts w:asciiTheme="majorHAnsi" w:eastAsia="Calibri" w:hAnsiTheme="majorHAnsi" w:cs="Arial"/>
          <w:b/>
          <w:bCs/>
          <w:iCs/>
          <w:color w:val="002060"/>
        </w:rPr>
        <w:t>.</w:t>
      </w:r>
      <w:r w:rsidR="00A66C39" w:rsidRPr="00A66C39">
        <w:rPr>
          <w:rFonts w:asciiTheme="majorHAnsi" w:eastAsia="Calibri" w:hAnsiTheme="majorHAnsi" w:cs="Arial"/>
          <w:b/>
          <w:bCs/>
          <w:iCs/>
          <w:color w:val="002060"/>
          <w:lang w:val="pl"/>
        </w:rPr>
        <w:t>”  ZP.271.33.2025</w:t>
      </w:r>
    </w:p>
    <w:p w14:paraId="32E5EA90" w14:textId="77777777" w:rsidR="00E70424" w:rsidRPr="00DC5207" w:rsidRDefault="00E70424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</w:p>
    <w:p w14:paraId="5913E36F" w14:textId="77777777" w:rsidR="00AE03AE" w:rsidRDefault="00AE03AE" w:rsidP="00AE03AE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</w:rPr>
      </w:pPr>
    </w:p>
    <w:p w14:paraId="77C059C2" w14:textId="4F610898" w:rsidR="00E70424" w:rsidRDefault="00E70424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Działając na podstawie </w:t>
      </w:r>
      <w:r w:rsidRPr="00E70424">
        <w:rPr>
          <w:rFonts w:asciiTheme="majorHAnsi" w:eastAsia="Calibri" w:hAnsiTheme="majorHAnsi" w:cs="Arial"/>
        </w:rPr>
        <w:t xml:space="preserve">art. 260 ust. 1 </w:t>
      </w:r>
      <w:r w:rsidR="000F3A02">
        <w:rPr>
          <w:rFonts w:asciiTheme="majorHAnsi" w:eastAsia="Calibri" w:hAnsiTheme="majorHAnsi" w:cs="Arial"/>
        </w:rPr>
        <w:t xml:space="preserve">i 2 </w:t>
      </w:r>
      <w:r w:rsidRPr="00936943">
        <w:rPr>
          <w:rFonts w:asciiTheme="majorHAnsi" w:eastAsia="Calibri" w:hAnsiTheme="majorHAnsi" w:cs="Arial"/>
        </w:rPr>
        <w:t>ustawy z 11 września 2019 r</w:t>
      </w:r>
      <w:r w:rsidR="00D044F8">
        <w:rPr>
          <w:rFonts w:asciiTheme="majorHAnsi" w:eastAsia="Calibri" w:hAnsiTheme="majorHAnsi" w:cs="Arial"/>
        </w:rPr>
        <w:t>. – P</w:t>
      </w:r>
      <w:r w:rsidRPr="00936943">
        <w:rPr>
          <w:rFonts w:asciiTheme="majorHAnsi" w:eastAsia="Calibri" w:hAnsiTheme="majorHAnsi" w:cs="Arial"/>
        </w:rPr>
        <w:t>rawo zamówień publicznych (</w:t>
      </w:r>
      <w:r w:rsidR="00912BEA">
        <w:rPr>
          <w:rFonts w:asciiTheme="majorHAnsi" w:eastAsia="Calibri" w:hAnsiTheme="majorHAnsi" w:cs="Arial"/>
        </w:rPr>
        <w:t xml:space="preserve">j. t. </w:t>
      </w:r>
      <w:r w:rsidRPr="00936943">
        <w:rPr>
          <w:rFonts w:asciiTheme="majorHAnsi" w:eastAsia="Calibri" w:hAnsiTheme="majorHAnsi" w:cs="Arial"/>
        </w:rPr>
        <w:t>Dz.U.</w:t>
      </w:r>
      <w:r w:rsidR="000F3A02">
        <w:rPr>
          <w:rFonts w:asciiTheme="majorHAnsi" w:eastAsia="Calibri" w:hAnsiTheme="majorHAnsi" w:cs="Arial"/>
        </w:rPr>
        <w:t xml:space="preserve"> 20</w:t>
      </w:r>
      <w:r w:rsidR="008A53B5">
        <w:rPr>
          <w:rFonts w:asciiTheme="majorHAnsi" w:eastAsia="Calibri" w:hAnsiTheme="majorHAnsi" w:cs="Arial"/>
        </w:rPr>
        <w:t>2</w:t>
      </w:r>
      <w:r w:rsidR="003201DE">
        <w:rPr>
          <w:rFonts w:asciiTheme="majorHAnsi" w:eastAsia="Calibri" w:hAnsiTheme="majorHAnsi" w:cs="Arial"/>
        </w:rPr>
        <w:t>4</w:t>
      </w:r>
      <w:r w:rsidR="000F3A02">
        <w:rPr>
          <w:rFonts w:asciiTheme="majorHAnsi" w:eastAsia="Calibri" w:hAnsiTheme="majorHAnsi" w:cs="Arial"/>
        </w:rPr>
        <w:t xml:space="preserve"> </w:t>
      </w:r>
      <w:r w:rsidRPr="00936943">
        <w:rPr>
          <w:rFonts w:asciiTheme="majorHAnsi" w:eastAsia="Calibri" w:hAnsiTheme="majorHAnsi" w:cs="Arial"/>
        </w:rPr>
        <w:t xml:space="preserve"> </w:t>
      </w:r>
      <w:r>
        <w:rPr>
          <w:rFonts w:asciiTheme="majorHAnsi" w:eastAsia="Calibri" w:hAnsiTheme="majorHAnsi" w:cs="Arial"/>
        </w:rPr>
        <w:t xml:space="preserve">poz. </w:t>
      </w:r>
      <w:r w:rsidR="003201DE">
        <w:rPr>
          <w:rFonts w:asciiTheme="majorHAnsi" w:eastAsia="Calibri" w:hAnsiTheme="majorHAnsi" w:cs="Arial"/>
        </w:rPr>
        <w:t>1320</w:t>
      </w:r>
      <w:r w:rsidR="00D044F8">
        <w:rPr>
          <w:rFonts w:asciiTheme="majorHAnsi" w:eastAsia="Calibri" w:hAnsiTheme="majorHAnsi" w:cs="Arial"/>
        </w:rPr>
        <w:t xml:space="preserve"> ze zm.</w:t>
      </w:r>
      <w:r>
        <w:rPr>
          <w:rFonts w:asciiTheme="majorHAnsi" w:eastAsia="Calibri" w:hAnsiTheme="majorHAnsi" w:cs="Arial"/>
        </w:rPr>
        <w:t xml:space="preserve">), </w:t>
      </w:r>
      <w:r w:rsidR="009B74EC">
        <w:rPr>
          <w:rFonts w:asciiTheme="majorHAnsi" w:eastAsia="Calibri" w:hAnsiTheme="majorHAnsi" w:cs="Arial"/>
        </w:rPr>
        <w:t>Z</w:t>
      </w:r>
      <w:r w:rsidRPr="003052CF">
        <w:rPr>
          <w:rFonts w:asciiTheme="majorHAnsi" w:eastAsia="Calibri" w:hAnsiTheme="majorHAnsi" w:cs="Arial"/>
        </w:rPr>
        <w:t>amawiający informuje</w:t>
      </w:r>
      <w:r w:rsidR="00BE42FF">
        <w:rPr>
          <w:rFonts w:asciiTheme="majorHAnsi" w:eastAsia="Calibri" w:hAnsiTheme="majorHAnsi" w:cs="Arial"/>
        </w:rPr>
        <w:t xml:space="preserve"> </w:t>
      </w:r>
      <w:r w:rsidR="00327C8F">
        <w:rPr>
          <w:rFonts w:asciiTheme="majorHAnsi" w:eastAsia="Calibri" w:hAnsiTheme="majorHAnsi" w:cs="Arial"/>
        </w:rPr>
        <w:t>o unieważnieniu postępowania</w:t>
      </w:r>
      <w:r>
        <w:rPr>
          <w:rFonts w:asciiTheme="majorHAnsi" w:eastAsia="Calibri" w:hAnsiTheme="majorHAnsi" w:cs="Arial"/>
        </w:rPr>
        <w:t xml:space="preserve">. </w:t>
      </w:r>
    </w:p>
    <w:p w14:paraId="29406DF9" w14:textId="77777777" w:rsidR="003F4428" w:rsidRPr="00DC5207" w:rsidRDefault="003F4428" w:rsidP="003F4428">
      <w:pPr>
        <w:spacing w:after="0" w:line="240" w:lineRule="auto"/>
        <w:jc w:val="both"/>
        <w:rPr>
          <w:rFonts w:eastAsia="Times New Roman" w:cs="Arial"/>
          <w:bCs/>
          <w:lang w:eastAsia="pl-PL"/>
        </w:rPr>
      </w:pPr>
    </w:p>
    <w:p w14:paraId="27C7C519" w14:textId="77777777" w:rsidR="00E70424" w:rsidRDefault="00E70424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 w:rsidRPr="001A647F">
        <w:rPr>
          <w:rFonts w:asciiTheme="majorHAnsi" w:eastAsia="Calibri" w:hAnsiTheme="majorHAnsi" w:cs="Arial"/>
          <w:b/>
        </w:rPr>
        <w:t>Uzasadnienie prawne</w:t>
      </w:r>
    </w:p>
    <w:p w14:paraId="4AE448BA" w14:textId="3B2FEE4B" w:rsidR="00D11C1E" w:rsidRDefault="00D11C1E" w:rsidP="00D11C1E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Cs/>
        </w:rPr>
      </w:pPr>
      <w:r w:rsidRPr="000F3A02">
        <w:rPr>
          <w:rFonts w:asciiTheme="majorHAnsi" w:eastAsia="Calibri" w:hAnsiTheme="majorHAnsi" w:cs="Arial"/>
          <w:bCs/>
        </w:rPr>
        <w:t xml:space="preserve">Zgodnie z art. </w:t>
      </w:r>
      <w:r>
        <w:rPr>
          <w:rFonts w:asciiTheme="majorHAnsi" w:eastAsia="Calibri" w:hAnsiTheme="majorHAnsi" w:cs="Arial"/>
          <w:bCs/>
        </w:rPr>
        <w:t>255</w:t>
      </w:r>
      <w:r w:rsidRPr="000F3A02">
        <w:rPr>
          <w:rFonts w:asciiTheme="majorHAnsi" w:eastAsia="Calibri" w:hAnsiTheme="majorHAnsi" w:cs="Arial"/>
          <w:bCs/>
        </w:rPr>
        <w:t xml:space="preserve"> ust. </w:t>
      </w:r>
      <w:r>
        <w:rPr>
          <w:rFonts w:asciiTheme="majorHAnsi" w:eastAsia="Calibri" w:hAnsiTheme="majorHAnsi" w:cs="Arial"/>
          <w:bCs/>
        </w:rPr>
        <w:t>3</w:t>
      </w:r>
      <w:r w:rsidRPr="000F3A02">
        <w:rPr>
          <w:rFonts w:asciiTheme="majorHAnsi" w:eastAsia="Calibri" w:hAnsiTheme="majorHAnsi" w:cs="Arial"/>
          <w:bCs/>
        </w:rPr>
        <w:t xml:space="preserve">  ustawy </w:t>
      </w:r>
      <w:r>
        <w:rPr>
          <w:rFonts w:asciiTheme="majorHAnsi" w:eastAsia="Calibri" w:hAnsiTheme="majorHAnsi" w:cs="Arial"/>
          <w:bCs/>
        </w:rPr>
        <w:t>Pzp:</w:t>
      </w:r>
      <w:r w:rsidRPr="000F3A02">
        <w:rPr>
          <w:rFonts w:asciiTheme="majorHAnsi" w:eastAsia="Calibri" w:hAnsiTheme="majorHAnsi" w:cs="Arial"/>
          <w:bCs/>
        </w:rPr>
        <w:t xml:space="preserve"> jeżeli cena </w:t>
      </w:r>
      <w:r>
        <w:rPr>
          <w:rFonts w:asciiTheme="majorHAnsi" w:eastAsia="Calibri" w:hAnsiTheme="majorHAnsi" w:cs="Arial"/>
          <w:bCs/>
        </w:rPr>
        <w:t xml:space="preserve">lub koszt </w:t>
      </w:r>
      <w:r w:rsidRPr="000F3A02">
        <w:rPr>
          <w:rFonts w:asciiTheme="majorHAnsi" w:eastAsia="Calibri" w:hAnsiTheme="majorHAnsi" w:cs="Arial"/>
          <w:bCs/>
        </w:rPr>
        <w:t xml:space="preserve">najkorzystniejszej oferty lub oferta z najniższą ceną przewyższa kwotę, którą </w:t>
      </w:r>
      <w:r>
        <w:rPr>
          <w:rFonts w:asciiTheme="majorHAnsi" w:eastAsia="Calibri" w:hAnsiTheme="majorHAnsi" w:cs="Arial"/>
          <w:bCs/>
        </w:rPr>
        <w:t xml:space="preserve">zamawiający </w:t>
      </w:r>
      <w:r w:rsidRPr="000F3A02">
        <w:rPr>
          <w:rFonts w:asciiTheme="majorHAnsi" w:eastAsia="Calibri" w:hAnsiTheme="majorHAnsi" w:cs="Arial"/>
          <w:bCs/>
        </w:rPr>
        <w:t>zamierza przeznaczyć na sfinansowanie zamówienia, Zamawiający unieważnia postępowani</w:t>
      </w:r>
      <w:r w:rsidR="003B31E1">
        <w:rPr>
          <w:rFonts w:asciiTheme="majorHAnsi" w:eastAsia="Calibri" w:hAnsiTheme="majorHAnsi" w:cs="Arial"/>
          <w:bCs/>
        </w:rPr>
        <w:t>e</w:t>
      </w:r>
      <w:r w:rsidRPr="000F3A02">
        <w:rPr>
          <w:rFonts w:asciiTheme="majorHAnsi" w:eastAsia="Calibri" w:hAnsiTheme="majorHAnsi" w:cs="Arial"/>
          <w:bCs/>
        </w:rPr>
        <w:t xml:space="preserve"> o udzielenie zamówienia. </w:t>
      </w:r>
    </w:p>
    <w:p w14:paraId="54509966" w14:textId="77777777" w:rsidR="004F2F28" w:rsidRPr="000F3A02" w:rsidRDefault="004F2F28" w:rsidP="000F3A02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Cs/>
        </w:rPr>
      </w:pPr>
    </w:p>
    <w:p w14:paraId="4892849A" w14:textId="77777777" w:rsidR="00E70424" w:rsidRDefault="00E70424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/>
        </w:rPr>
      </w:pPr>
      <w:r w:rsidRPr="001A647F">
        <w:rPr>
          <w:rFonts w:asciiTheme="majorHAnsi" w:eastAsia="Calibri" w:hAnsiTheme="majorHAnsi" w:cs="Arial"/>
          <w:b/>
        </w:rPr>
        <w:t>Uzasadnienie faktyczne</w:t>
      </w:r>
    </w:p>
    <w:p w14:paraId="11C83EA6" w14:textId="738B3D13" w:rsidR="007D76F0" w:rsidRDefault="00D11C1E" w:rsidP="007D76F0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4F2F28">
        <w:rPr>
          <w:rFonts w:asciiTheme="majorHAnsi" w:eastAsia="Calibri" w:hAnsiTheme="majorHAnsi" w:cs="Arial"/>
        </w:rPr>
        <w:t xml:space="preserve">W dniu </w:t>
      </w:r>
      <w:r w:rsidR="00F201E2">
        <w:rPr>
          <w:rFonts w:asciiTheme="majorHAnsi" w:eastAsia="Calibri" w:hAnsiTheme="majorHAnsi" w:cs="Arial"/>
        </w:rPr>
        <w:t>10</w:t>
      </w:r>
      <w:r w:rsidR="008B090E">
        <w:rPr>
          <w:rFonts w:asciiTheme="majorHAnsi" w:eastAsia="Calibri" w:hAnsiTheme="majorHAnsi" w:cs="Arial"/>
        </w:rPr>
        <w:t xml:space="preserve"> </w:t>
      </w:r>
      <w:r w:rsidR="00F201E2">
        <w:rPr>
          <w:rFonts w:asciiTheme="majorHAnsi" w:eastAsia="Calibri" w:hAnsiTheme="majorHAnsi" w:cs="Arial"/>
        </w:rPr>
        <w:t>grudnia</w:t>
      </w:r>
      <w:r w:rsidR="003201DE">
        <w:rPr>
          <w:rFonts w:asciiTheme="majorHAnsi" w:eastAsia="Calibri" w:hAnsiTheme="majorHAnsi" w:cs="Arial"/>
        </w:rPr>
        <w:t xml:space="preserve"> 202</w:t>
      </w:r>
      <w:r w:rsidR="00111267">
        <w:rPr>
          <w:rFonts w:asciiTheme="majorHAnsi" w:eastAsia="Calibri" w:hAnsiTheme="majorHAnsi" w:cs="Arial"/>
        </w:rPr>
        <w:t>5</w:t>
      </w:r>
      <w:r w:rsidR="00765143">
        <w:rPr>
          <w:rFonts w:asciiTheme="majorHAnsi" w:eastAsia="Calibri" w:hAnsiTheme="majorHAnsi" w:cs="Arial"/>
        </w:rPr>
        <w:t xml:space="preserve"> </w:t>
      </w:r>
      <w:r w:rsidRPr="004F2F28">
        <w:rPr>
          <w:rFonts w:asciiTheme="majorHAnsi" w:eastAsia="Calibri" w:hAnsiTheme="majorHAnsi" w:cs="Arial"/>
        </w:rPr>
        <w:t xml:space="preserve">r. o godz. </w:t>
      </w:r>
      <w:r w:rsidR="003201DE">
        <w:rPr>
          <w:rFonts w:asciiTheme="majorHAnsi" w:eastAsia="Calibri" w:hAnsiTheme="majorHAnsi" w:cs="Arial"/>
        </w:rPr>
        <w:t>10</w:t>
      </w:r>
      <w:r w:rsidRPr="004F2F28">
        <w:rPr>
          <w:rFonts w:asciiTheme="majorHAnsi" w:eastAsia="Calibri" w:hAnsiTheme="majorHAnsi" w:cs="Arial"/>
        </w:rPr>
        <w:t>.0</w:t>
      </w:r>
      <w:r>
        <w:rPr>
          <w:rFonts w:asciiTheme="majorHAnsi" w:eastAsia="Calibri" w:hAnsiTheme="majorHAnsi" w:cs="Arial"/>
        </w:rPr>
        <w:t>5</w:t>
      </w:r>
      <w:r w:rsidRPr="004F2F28">
        <w:rPr>
          <w:rFonts w:asciiTheme="majorHAnsi" w:eastAsia="Calibri" w:hAnsiTheme="majorHAnsi" w:cs="Arial"/>
        </w:rPr>
        <w:t xml:space="preserve"> odbyło się otwarcie ofert.</w:t>
      </w:r>
      <w:r>
        <w:rPr>
          <w:rFonts w:asciiTheme="majorHAnsi" w:eastAsia="Calibri" w:hAnsiTheme="majorHAnsi" w:cs="Arial"/>
        </w:rPr>
        <w:t xml:space="preserve"> Po upływie terminu składania ofert</w:t>
      </w:r>
      <w:r w:rsidRPr="004F2F28">
        <w:rPr>
          <w:rFonts w:asciiTheme="majorHAnsi" w:eastAsia="Calibri" w:hAnsiTheme="majorHAnsi" w:cs="Arial"/>
        </w:rPr>
        <w:t xml:space="preserve"> Zamawiający podał </w:t>
      </w:r>
      <w:r w:rsidR="00AE03AE">
        <w:rPr>
          <w:rFonts w:asciiTheme="majorHAnsi" w:eastAsia="Calibri" w:hAnsiTheme="majorHAnsi" w:cs="Arial"/>
        </w:rPr>
        <w:t xml:space="preserve">na stornie prowadzonego postępowania </w:t>
      </w:r>
      <w:r w:rsidRPr="004F2F28">
        <w:rPr>
          <w:rFonts w:asciiTheme="majorHAnsi" w:eastAsia="Calibri" w:hAnsiTheme="majorHAnsi" w:cs="Arial"/>
        </w:rPr>
        <w:t>kwotę jaką zamierza przeznaczyć na sfinansowanie zamówienia</w:t>
      </w:r>
      <w:r w:rsidR="00F201E2" w:rsidRPr="00F201E2">
        <w:t xml:space="preserve"> </w:t>
      </w:r>
      <w:r w:rsidR="00F201E2">
        <w:t xml:space="preserve">kwotę </w:t>
      </w:r>
      <w:r w:rsidR="00F201E2" w:rsidRPr="00F201E2">
        <w:rPr>
          <w:rFonts w:asciiTheme="majorHAnsi" w:eastAsia="Calibri" w:hAnsiTheme="majorHAnsi" w:cs="Arial"/>
        </w:rPr>
        <w:t>312 912,00 zł brutto, w tym na część 1 - 177 120,00 zł, część 2 - 118 080,00 zł i część 3 - 17 712,00 zł</w:t>
      </w:r>
      <w:r w:rsidR="00F201E2">
        <w:rPr>
          <w:rFonts w:asciiTheme="majorHAnsi" w:eastAsia="Calibri" w:hAnsiTheme="majorHAnsi" w:cs="Arial"/>
        </w:rPr>
        <w:t>.</w:t>
      </w:r>
      <w:r w:rsidR="00F201E2" w:rsidRPr="00F201E2">
        <w:rPr>
          <w:rFonts w:asciiTheme="majorHAnsi" w:eastAsia="Calibri" w:hAnsiTheme="majorHAnsi" w:cs="Arial"/>
        </w:rPr>
        <w:t xml:space="preserve"> </w:t>
      </w:r>
      <w:r w:rsidRPr="004F2F28">
        <w:rPr>
          <w:rFonts w:asciiTheme="majorHAnsi" w:eastAsia="Calibri" w:hAnsiTheme="majorHAnsi" w:cs="Arial"/>
        </w:rPr>
        <w:t xml:space="preserve"> </w:t>
      </w:r>
      <w:r w:rsidR="00912BEA" w:rsidRPr="00912BEA">
        <w:rPr>
          <w:rFonts w:asciiTheme="majorHAnsi" w:eastAsia="Calibri" w:hAnsiTheme="majorHAnsi" w:cs="Arial"/>
        </w:rPr>
        <w:t xml:space="preserve">W przedmiotowym postępowaniu </w:t>
      </w:r>
      <w:r w:rsidR="008B090E">
        <w:rPr>
          <w:rFonts w:asciiTheme="majorHAnsi" w:eastAsia="Calibri" w:hAnsiTheme="majorHAnsi" w:cs="Arial"/>
        </w:rPr>
        <w:t xml:space="preserve">na </w:t>
      </w:r>
      <w:r w:rsidR="00F201E2">
        <w:rPr>
          <w:rFonts w:asciiTheme="majorHAnsi" w:eastAsia="Calibri" w:hAnsiTheme="majorHAnsi" w:cs="Arial"/>
        </w:rPr>
        <w:t>każdą z części wpłynęły 2 oferty</w:t>
      </w:r>
      <w:r w:rsidR="00912BEA" w:rsidRPr="00912BEA">
        <w:rPr>
          <w:rFonts w:asciiTheme="majorHAnsi" w:eastAsia="Calibri" w:hAnsiTheme="majorHAnsi" w:cs="Arial"/>
        </w:rPr>
        <w:t xml:space="preserve">. </w:t>
      </w:r>
      <w:r w:rsidR="00BB73C9">
        <w:rPr>
          <w:rFonts w:asciiTheme="majorHAnsi" w:eastAsia="Calibri" w:hAnsiTheme="majorHAnsi" w:cs="Arial"/>
        </w:rPr>
        <w:t>O</w:t>
      </w:r>
      <w:r>
        <w:rPr>
          <w:rFonts w:asciiTheme="majorHAnsi" w:eastAsia="Calibri" w:hAnsiTheme="majorHAnsi" w:cs="Arial"/>
        </w:rPr>
        <w:t>fert</w:t>
      </w:r>
      <w:r w:rsidR="00F201E2">
        <w:rPr>
          <w:rFonts w:asciiTheme="majorHAnsi" w:eastAsia="Calibri" w:hAnsiTheme="majorHAnsi" w:cs="Arial"/>
        </w:rPr>
        <w:t>y</w:t>
      </w:r>
      <w:r>
        <w:rPr>
          <w:rFonts w:asciiTheme="majorHAnsi" w:eastAsia="Calibri" w:hAnsiTheme="majorHAnsi" w:cs="Arial"/>
        </w:rPr>
        <w:t xml:space="preserve"> złoży</w:t>
      </w:r>
      <w:r w:rsidR="00F201E2">
        <w:rPr>
          <w:rFonts w:asciiTheme="majorHAnsi" w:eastAsia="Calibri" w:hAnsiTheme="majorHAnsi" w:cs="Arial"/>
        </w:rPr>
        <w:t>li</w:t>
      </w:r>
      <w:r w:rsidR="00912BEA">
        <w:rPr>
          <w:rFonts w:asciiTheme="majorHAnsi" w:eastAsia="Calibri" w:hAnsiTheme="majorHAnsi" w:cs="Arial"/>
        </w:rPr>
        <w:t>:</w:t>
      </w:r>
      <w:r>
        <w:rPr>
          <w:rFonts w:asciiTheme="majorHAnsi" w:eastAsia="Calibri" w:hAnsiTheme="majorHAnsi" w:cs="Arial"/>
        </w:rPr>
        <w:t xml:space="preserve">  </w:t>
      </w:r>
    </w:p>
    <w:p w14:paraId="5130D9E2" w14:textId="437B7A3B" w:rsidR="00F201E2" w:rsidRPr="00F201E2" w:rsidRDefault="00F201E2" w:rsidP="007D76F0">
      <w:pPr>
        <w:spacing w:after="0" w:line="240" w:lineRule="auto"/>
        <w:jc w:val="both"/>
        <w:rPr>
          <w:rFonts w:asciiTheme="majorHAnsi" w:eastAsia="Calibri" w:hAnsiTheme="majorHAnsi" w:cs="Arial"/>
          <w:b/>
          <w:bCs/>
        </w:rPr>
      </w:pPr>
      <w:bookmarkStart w:id="1" w:name="_Hlk216346959"/>
      <w:r>
        <w:rPr>
          <w:rFonts w:asciiTheme="majorHAnsi" w:eastAsia="Calibri" w:hAnsiTheme="majorHAnsi" w:cs="Arial"/>
          <w:b/>
          <w:bCs/>
        </w:rPr>
        <w:t>Na cz</w:t>
      </w:r>
      <w:r w:rsidR="00C71AF3">
        <w:rPr>
          <w:rFonts w:asciiTheme="majorHAnsi" w:eastAsia="Calibri" w:hAnsiTheme="majorHAnsi" w:cs="Arial"/>
          <w:b/>
          <w:bCs/>
        </w:rPr>
        <w:t>ę</w:t>
      </w:r>
      <w:r>
        <w:rPr>
          <w:rFonts w:asciiTheme="majorHAnsi" w:eastAsia="Calibri" w:hAnsiTheme="majorHAnsi" w:cs="Arial"/>
          <w:b/>
          <w:bCs/>
        </w:rPr>
        <w:t>ść 1:</w:t>
      </w:r>
    </w:p>
    <w:p w14:paraId="53A0919E" w14:textId="10B74677" w:rsidR="001F1D50" w:rsidRDefault="00F201E2" w:rsidP="0060773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Calibri" w:hAnsiTheme="majorHAnsi" w:cs="Arial"/>
        </w:rPr>
      </w:pPr>
      <w:r w:rsidRPr="00F201E2">
        <w:rPr>
          <w:rFonts w:asciiTheme="majorHAnsi" w:eastAsia="Calibri" w:hAnsiTheme="majorHAnsi" w:cs="Arial"/>
        </w:rPr>
        <w:t>SYLVA Sp. z o.o.</w:t>
      </w:r>
      <w:r w:rsidRPr="00F201E2">
        <w:rPr>
          <w:rFonts w:asciiTheme="majorHAnsi" w:eastAsia="Calibri" w:hAnsiTheme="majorHAnsi" w:cs="Arial"/>
        </w:rPr>
        <w:t xml:space="preserve">, </w:t>
      </w:r>
      <w:r w:rsidRPr="00F201E2">
        <w:rPr>
          <w:rFonts w:asciiTheme="majorHAnsi" w:eastAsia="Calibri" w:hAnsiTheme="majorHAnsi" w:cs="Arial"/>
        </w:rPr>
        <w:t>ul. Kościerska 2, 83-441 Wiele</w:t>
      </w:r>
      <w:r w:rsidR="001F1D50" w:rsidRPr="00F201E2">
        <w:rPr>
          <w:rFonts w:asciiTheme="majorHAnsi" w:eastAsia="Calibri" w:hAnsiTheme="majorHAnsi" w:cs="Arial"/>
        </w:rPr>
        <w:t>, któr</w:t>
      </w:r>
      <w:r>
        <w:rPr>
          <w:rFonts w:asciiTheme="majorHAnsi" w:eastAsia="Calibri" w:hAnsiTheme="majorHAnsi" w:cs="Arial"/>
        </w:rPr>
        <w:t>a</w:t>
      </w:r>
      <w:r w:rsidR="001F1D50" w:rsidRPr="00F201E2">
        <w:rPr>
          <w:rFonts w:asciiTheme="majorHAnsi" w:eastAsia="Calibri" w:hAnsiTheme="majorHAnsi" w:cs="Arial"/>
        </w:rPr>
        <w:t xml:space="preserve"> </w:t>
      </w:r>
      <w:bookmarkStart w:id="2" w:name="_Hlk216346884"/>
      <w:r w:rsidR="001F1D50" w:rsidRPr="00F201E2">
        <w:rPr>
          <w:rFonts w:asciiTheme="majorHAnsi" w:eastAsia="Calibri" w:hAnsiTheme="majorHAnsi" w:cs="Arial"/>
        </w:rPr>
        <w:t>zaoferował</w:t>
      </w:r>
      <w:r>
        <w:rPr>
          <w:rFonts w:asciiTheme="majorHAnsi" w:eastAsia="Calibri" w:hAnsiTheme="majorHAnsi" w:cs="Arial"/>
        </w:rPr>
        <w:t>a</w:t>
      </w:r>
      <w:r w:rsidR="00D0686C" w:rsidRPr="00F201E2">
        <w:rPr>
          <w:rFonts w:asciiTheme="majorHAnsi" w:eastAsia="Calibri" w:hAnsiTheme="majorHAnsi" w:cs="Arial"/>
        </w:rPr>
        <w:t xml:space="preserve"> </w:t>
      </w:r>
      <w:r w:rsidRPr="00F201E2">
        <w:rPr>
          <w:rFonts w:asciiTheme="majorHAnsi" w:eastAsia="Calibri" w:hAnsiTheme="majorHAnsi" w:cs="Arial"/>
        </w:rPr>
        <w:t>cen</w:t>
      </w:r>
      <w:r w:rsidR="00C71AF3">
        <w:rPr>
          <w:rFonts w:asciiTheme="majorHAnsi" w:eastAsia="Calibri" w:hAnsiTheme="majorHAnsi" w:cs="Arial"/>
        </w:rPr>
        <w:t>ę</w:t>
      </w:r>
      <w:r w:rsidRPr="00F201E2">
        <w:rPr>
          <w:rFonts w:asciiTheme="majorHAnsi" w:eastAsia="Calibri" w:hAnsiTheme="majorHAnsi" w:cs="Arial"/>
        </w:rPr>
        <w:t xml:space="preserve"> brutto za 1 tonę pelletu</w:t>
      </w:r>
      <w:r w:rsidR="00C71AF3">
        <w:rPr>
          <w:rFonts w:asciiTheme="majorHAnsi" w:eastAsia="Calibri" w:hAnsiTheme="majorHAnsi" w:cs="Arial"/>
        </w:rPr>
        <w:t xml:space="preserve"> 1 370,22 zł</w:t>
      </w:r>
      <w:bookmarkEnd w:id="2"/>
      <w:r w:rsidR="00D0686C" w:rsidRPr="00F201E2">
        <w:rPr>
          <w:rFonts w:asciiTheme="majorHAnsi" w:eastAsia="Calibri" w:hAnsiTheme="majorHAnsi" w:cs="Arial"/>
        </w:rPr>
        <w:t>;</w:t>
      </w:r>
    </w:p>
    <w:p w14:paraId="35423CC3" w14:textId="52C046C5" w:rsidR="00C71AF3" w:rsidRDefault="00C71AF3" w:rsidP="009A1C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Calibri" w:hAnsiTheme="majorHAnsi" w:cs="Arial"/>
        </w:rPr>
      </w:pPr>
      <w:r w:rsidRPr="00C71AF3">
        <w:rPr>
          <w:rFonts w:asciiTheme="majorHAnsi" w:eastAsia="Calibri" w:hAnsiTheme="majorHAnsi" w:cs="Arial"/>
        </w:rPr>
        <w:t>BIO-AGRO Produkt Urbański Kwiasowski Sp. k.</w:t>
      </w:r>
      <w:r w:rsidRPr="00C71AF3">
        <w:rPr>
          <w:rFonts w:asciiTheme="majorHAnsi" w:eastAsia="Calibri" w:hAnsiTheme="majorHAnsi" w:cs="Arial"/>
        </w:rPr>
        <w:t xml:space="preserve">, </w:t>
      </w:r>
      <w:r w:rsidRPr="00C71AF3">
        <w:rPr>
          <w:rFonts w:asciiTheme="majorHAnsi" w:eastAsia="Calibri" w:hAnsiTheme="majorHAnsi" w:cs="Arial"/>
        </w:rPr>
        <w:t>Pietrzwałd 82, 14-100 Ostróda</w:t>
      </w:r>
      <w:r>
        <w:rPr>
          <w:rFonts w:asciiTheme="majorHAnsi" w:eastAsia="Calibri" w:hAnsiTheme="majorHAnsi" w:cs="Arial"/>
        </w:rPr>
        <w:t xml:space="preserve">, który </w:t>
      </w:r>
      <w:r w:rsidRPr="00C71AF3">
        <w:rPr>
          <w:rFonts w:asciiTheme="majorHAnsi" w:eastAsia="Calibri" w:hAnsiTheme="majorHAnsi" w:cs="Arial"/>
        </w:rPr>
        <w:t>zaoferował cen</w:t>
      </w:r>
      <w:r>
        <w:rPr>
          <w:rFonts w:asciiTheme="majorHAnsi" w:eastAsia="Calibri" w:hAnsiTheme="majorHAnsi" w:cs="Arial"/>
        </w:rPr>
        <w:t>ę</w:t>
      </w:r>
      <w:r w:rsidRPr="00C71AF3">
        <w:rPr>
          <w:rFonts w:asciiTheme="majorHAnsi" w:eastAsia="Calibri" w:hAnsiTheme="majorHAnsi" w:cs="Arial"/>
        </w:rPr>
        <w:t xml:space="preserve"> brutto za 1 tonę pelletu 1 498,00</w:t>
      </w:r>
      <w:r>
        <w:rPr>
          <w:rFonts w:asciiTheme="majorHAnsi" w:eastAsia="Calibri" w:hAnsiTheme="majorHAnsi" w:cs="Arial"/>
        </w:rPr>
        <w:t xml:space="preserve"> </w:t>
      </w:r>
      <w:r w:rsidRPr="00C71AF3">
        <w:rPr>
          <w:rFonts w:asciiTheme="majorHAnsi" w:eastAsia="Calibri" w:hAnsiTheme="majorHAnsi" w:cs="Arial"/>
        </w:rPr>
        <w:t>zł</w:t>
      </w:r>
      <w:bookmarkEnd w:id="1"/>
      <w:r>
        <w:rPr>
          <w:rFonts w:asciiTheme="majorHAnsi" w:eastAsia="Calibri" w:hAnsiTheme="majorHAnsi" w:cs="Arial"/>
        </w:rPr>
        <w:t>.</w:t>
      </w:r>
    </w:p>
    <w:p w14:paraId="12F51EA9" w14:textId="0A111AF1" w:rsidR="00C71AF3" w:rsidRPr="00F201E2" w:rsidRDefault="00C71AF3" w:rsidP="00C71AF3">
      <w:pPr>
        <w:spacing w:after="0" w:line="240" w:lineRule="auto"/>
        <w:jc w:val="both"/>
        <w:rPr>
          <w:rFonts w:asciiTheme="majorHAnsi" w:eastAsia="Calibri" w:hAnsiTheme="majorHAnsi" w:cs="Arial"/>
          <w:b/>
          <w:bCs/>
        </w:rPr>
      </w:pPr>
      <w:bookmarkStart w:id="3" w:name="_Hlk216347034"/>
      <w:r>
        <w:rPr>
          <w:rFonts w:asciiTheme="majorHAnsi" w:eastAsia="Calibri" w:hAnsiTheme="majorHAnsi" w:cs="Arial"/>
          <w:b/>
          <w:bCs/>
        </w:rPr>
        <w:t xml:space="preserve">Na część </w:t>
      </w:r>
      <w:r>
        <w:rPr>
          <w:rFonts w:asciiTheme="majorHAnsi" w:eastAsia="Calibri" w:hAnsiTheme="majorHAnsi" w:cs="Arial"/>
          <w:b/>
          <w:bCs/>
        </w:rPr>
        <w:t>2</w:t>
      </w:r>
      <w:r>
        <w:rPr>
          <w:rFonts w:asciiTheme="majorHAnsi" w:eastAsia="Calibri" w:hAnsiTheme="majorHAnsi" w:cs="Arial"/>
          <w:b/>
          <w:bCs/>
        </w:rPr>
        <w:t>:</w:t>
      </w:r>
    </w:p>
    <w:p w14:paraId="60A6055F" w14:textId="77777777" w:rsidR="00C71AF3" w:rsidRDefault="00C71AF3" w:rsidP="00C71AF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eastAsia="Calibri" w:hAnsiTheme="majorHAnsi" w:cs="Arial"/>
        </w:rPr>
      </w:pPr>
      <w:r w:rsidRPr="00F201E2">
        <w:rPr>
          <w:rFonts w:asciiTheme="majorHAnsi" w:eastAsia="Calibri" w:hAnsiTheme="majorHAnsi" w:cs="Arial"/>
        </w:rPr>
        <w:t>SYLVA Sp. z o.o., ul. Kościerska 2, 83-441 Wiele, któr</w:t>
      </w:r>
      <w:r>
        <w:rPr>
          <w:rFonts w:asciiTheme="majorHAnsi" w:eastAsia="Calibri" w:hAnsiTheme="majorHAnsi" w:cs="Arial"/>
        </w:rPr>
        <w:t>a</w:t>
      </w:r>
      <w:r w:rsidRPr="00F201E2">
        <w:rPr>
          <w:rFonts w:asciiTheme="majorHAnsi" w:eastAsia="Calibri" w:hAnsiTheme="majorHAnsi" w:cs="Arial"/>
        </w:rPr>
        <w:t xml:space="preserve"> zaoferował</w:t>
      </w:r>
      <w:r>
        <w:rPr>
          <w:rFonts w:asciiTheme="majorHAnsi" w:eastAsia="Calibri" w:hAnsiTheme="majorHAnsi" w:cs="Arial"/>
        </w:rPr>
        <w:t>a</w:t>
      </w:r>
      <w:r w:rsidRPr="00F201E2">
        <w:rPr>
          <w:rFonts w:asciiTheme="majorHAnsi" w:eastAsia="Calibri" w:hAnsiTheme="majorHAnsi" w:cs="Arial"/>
        </w:rPr>
        <w:t xml:space="preserve"> cen</w:t>
      </w:r>
      <w:r>
        <w:rPr>
          <w:rFonts w:asciiTheme="majorHAnsi" w:eastAsia="Calibri" w:hAnsiTheme="majorHAnsi" w:cs="Arial"/>
        </w:rPr>
        <w:t>ę</w:t>
      </w:r>
      <w:r w:rsidRPr="00F201E2">
        <w:rPr>
          <w:rFonts w:asciiTheme="majorHAnsi" w:eastAsia="Calibri" w:hAnsiTheme="majorHAnsi" w:cs="Arial"/>
        </w:rPr>
        <w:t xml:space="preserve"> brutto za 1 tonę pelletu</w:t>
      </w:r>
      <w:r>
        <w:rPr>
          <w:rFonts w:asciiTheme="majorHAnsi" w:eastAsia="Calibri" w:hAnsiTheme="majorHAnsi" w:cs="Arial"/>
        </w:rPr>
        <w:t xml:space="preserve"> 1 370,22 zł</w:t>
      </w:r>
      <w:r w:rsidRPr="00F201E2">
        <w:rPr>
          <w:rFonts w:asciiTheme="majorHAnsi" w:eastAsia="Calibri" w:hAnsiTheme="majorHAnsi" w:cs="Arial"/>
        </w:rPr>
        <w:t>;</w:t>
      </w:r>
    </w:p>
    <w:p w14:paraId="736C3247" w14:textId="0E189EE3" w:rsidR="00C71AF3" w:rsidRDefault="00C71AF3" w:rsidP="00C71AF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eastAsia="Calibri" w:hAnsiTheme="majorHAnsi" w:cs="Arial"/>
        </w:rPr>
      </w:pPr>
      <w:r w:rsidRPr="00C71AF3">
        <w:rPr>
          <w:rFonts w:asciiTheme="majorHAnsi" w:eastAsia="Calibri" w:hAnsiTheme="majorHAnsi" w:cs="Arial"/>
        </w:rPr>
        <w:t>BIO-AGRO Produkt Urbański Kwiasowski Sp. k., Pietrzwałd 82, 14-100 Ostróda, który zaoferował cenę brutto za 1 tonę pelletu 1 498,00</w:t>
      </w:r>
      <w:r>
        <w:rPr>
          <w:rFonts w:asciiTheme="majorHAnsi" w:eastAsia="Calibri" w:hAnsiTheme="majorHAnsi" w:cs="Arial"/>
        </w:rPr>
        <w:t xml:space="preserve"> zł</w:t>
      </w:r>
      <w:bookmarkEnd w:id="3"/>
      <w:r>
        <w:rPr>
          <w:rFonts w:asciiTheme="majorHAnsi" w:eastAsia="Calibri" w:hAnsiTheme="majorHAnsi" w:cs="Arial"/>
        </w:rPr>
        <w:t>.</w:t>
      </w:r>
    </w:p>
    <w:p w14:paraId="45A2EC03" w14:textId="77777777" w:rsidR="00C71AF3" w:rsidRPr="00F201E2" w:rsidRDefault="00C71AF3" w:rsidP="00C71AF3">
      <w:pPr>
        <w:spacing w:after="0" w:line="240" w:lineRule="auto"/>
        <w:jc w:val="both"/>
        <w:rPr>
          <w:rFonts w:asciiTheme="majorHAnsi" w:eastAsia="Calibri" w:hAnsiTheme="majorHAnsi" w:cs="Arial"/>
          <w:b/>
          <w:bCs/>
        </w:rPr>
      </w:pPr>
      <w:r>
        <w:rPr>
          <w:rFonts w:asciiTheme="majorHAnsi" w:eastAsia="Calibri" w:hAnsiTheme="majorHAnsi" w:cs="Arial"/>
          <w:b/>
          <w:bCs/>
        </w:rPr>
        <w:t>Na część 2:</w:t>
      </w:r>
    </w:p>
    <w:p w14:paraId="1644F8F9" w14:textId="77777777" w:rsidR="00C71AF3" w:rsidRDefault="00C71AF3" w:rsidP="00C71AF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Calibri" w:hAnsiTheme="majorHAnsi" w:cs="Arial"/>
        </w:rPr>
      </w:pPr>
      <w:r w:rsidRPr="00F201E2">
        <w:rPr>
          <w:rFonts w:asciiTheme="majorHAnsi" w:eastAsia="Calibri" w:hAnsiTheme="majorHAnsi" w:cs="Arial"/>
        </w:rPr>
        <w:t>SYLVA Sp. z o.o., ul. Kościerska 2, 83-441 Wiele, któr</w:t>
      </w:r>
      <w:r>
        <w:rPr>
          <w:rFonts w:asciiTheme="majorHAnsi" w:eastAsia="Calibri" w:hAnsiTheme="majorHAnsi" w:cs="Arial"/>
        </w:rPr>
        <w:t>a</w:t>
      </w:r>
      <w:r w:rsidRPr="00F201E2">
        <w:rPr>
          <w:rFonts w:asciiTheme="majorHAnsi" w:eastAsia="Calibri" w:hAnsiTheme="majorHAnsi" w:cs="Arial"/>
        </w:rPr>
        <w:t xml:space="preserve"> zaoferował</w:t>
      </w:r>
      <w:r>
        <w:rPr>
          <w:rFonts w:asciiTheme="majorHAnsi" w:eastAsia="Calibri" w:hAnsiTheme="majorHAnsi" w:cs="Arial"/>
        </w:rPr>
        <w:t>a</w:t>
      </w:r>
      <w:r w:rsidRPr="00F201E2">
        <w:rPr>
          <w:rFonts w:asciiTheme="majorHAnsi" w:eastAsia="Calibri" w:hAnsiTheme="majorHAnsi" w:cs="Arial"/>
        </w:rPr>
        <w:t xml:space="preserve"> cen</w:t>
      </w:r>
      <w:r>
        <w:rPr>
          <w:rFonts w:asciiTheme="majorHAnsi" w:eastAsia="Calibri" w:hAnsiTheme="majorHAnsi" w:cs="Arial"/>
        </w:rPr>
        <w:t>ę</w:t>
      </w:r>
      <w:r w:rsidRPr="00F201E2">
        <w:rPr>
          <w:rFonts w:asciiTheme="majorHAnsi" w:eastAsia="Calibri" w:hAnsiTheme="majorHAnsi" w:cs="Arial"/>
        </w:rPr>
        <w:t xml:space="preserve"> brutto za 1 tonę pelletu</w:t>
      </w:r>
      <w:r>
        <w:rPr>
          <w:rFonts w:asciiTheme="majorHAnsi" w:eastAsia="Calibri" w:hAnsiTheme="majorHAnsi" w:cs="Arial"/>
        </w:rPr>
        <w:t xml:space="preserve"> 1 370,22 zł</w:t>
      </w:r>
      <w:r w:rsidRPr="00F201E2">
        <w:rPr>
          <w:rFonts w:asciiTheme="majorHAnsi" w:eastAsia="Calibri" w:hAnsiTheme="majorHAnsi" w:cs="Arial"/>
        </w:rPr>
        <w:t>;</w:t>
      </w:r>
    </w:p>
    <w:p w14:paraId="7454616F" w14:textId="6B155F95" w:rsidR="00C71AF3" w:rsidRDefault="00C71AF3" w:rsidP="00C71AF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Calibri" w:hAnsiTheme="majorHAnsi" w:cs="Arial"/>
        </w:rPr>
      </w:pPr>
      <w:r w:rsidRPr="00C71AF3">
        <w:rPr>
          <w:rFonts w:asciiTheme="majorHAnsi" w:eastAsia="Calibri" w:hAnsiTheme="majorHAnsi" w:cs="Arial"/>
        </w:rPr>
        <w:t>BIO-AGRO Produkt Urbański Kwiasowski Sp. k., Pietrzwałd 82, 14-100 Ostróda, który zaoferował cenę brutto za 1 tonę pelletu 1 498,00 zł</w:t>
      </w:r>
      <w:r>
        <w:rPr>
          <w:rFonts w:asciiTheme="majorHAnsi" w:eastAsia="Calibri" w:hAnsiTheme="majorHAnsi" w:cs="Arial"/>
        </w:rPr>
        <w:t>.</w:t>
      </w:r>
    </w:p>
    <w:p w14:paraId="50FE67D3" w14:textId="6CA2FFA1" w:rsidR="00C71AF3" w:rsidRDefault="00C71AF3" w:rsidP="00C71AF3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2C80DDB4" w14:textId="77777777" w:rsidR="00C71AF3" w:rsidRDefault="00C71AF3" w:rsidP="00C71AF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/>
          <w:bCs/>
        </w:rPr>
      </w:pPr>
      <w:bookmarkStart w:id="4" w:name="_Hlk216347350"/>
      <w:r>
        <w:rPr>
          <w:rFonts w:asciiTheme="majorHAnsi" w:eastAsia="Calibri" w:hAnsiTheme="majorHAnsi" w:cs="Arial"/>
          <w:b/>
          <w:bCs/>
        </w:rPr>
        <w:t>NA CZĘŚĆ 1: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1701"/>
        <w:gridCol w:w="1275"/>
        <w:gridCol w:w="1276"/>
        <w:gridCol w:w="1276"/>
        <w:gridCol w:w="1276"/>
      </w:tblGrid>
      <w:tr w:rsidR="00C71AF3" w14:paraId="75B954DF" w14:textId="77777777" w:rsidTr="00A407C6">
        <w:tc>
          <w:tcPr>
            <w:tcW w:w="534" w:type="dxa"/>
            <w:vAlign w:val="center"/>
          </w:tcPr>
          <w:p w14:paraId="571F2D29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bookmarkStart w:id="5" w:name="_Hlk216347333"/>
            <w:bookmarkEnd w:id="4"/>
            <w:r w:rsidRPr="007D217A">
              <w:rPr>
                <w:rFonts w:asciiTheme="majorHAnsi" w:eastAsia="Calibri" w:hAnsiTheme="majorHAnsi" w:cs="Arial"/>
              </w:rPr>
              <w:t>Lp.</w:t>
            </w:r>
          </w:p>
        </w:tc>
        <w:tc>
          <w:tcPr>
            <w:tcW w:w="2155" w:type="dxa"/>
            <w:vAlign w:val="center"/>
          </w:tcPr>
          <w:p w14:paraId="62145688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>Nazwa Wykonawcy</w:t>
            </w:r>
          </w:p>
        </w:tc>
        <w:tc>
          <w:tcPr>
            <w:tcW w:w="1701" w:type="dxa"/>
            <w:vAlign w:val="center"/>
          </w:tcPr>
          <w:p w14:paraId="41489B0A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 xml:space="preserve">Oferowana cena brutto </w:t>
            </w:r>
            <w:r>
              <w:rPr>
                <w:rFonts w:asciiTheme="majorHAnsi" w:eastAsia="Calibri" w:hAnsiTheme="majorHAnsi" w:cs="Arial"/>
              </w:rPr>
              <w:t>1t</w:t>
            </w:r>
          </w:p>
        </w:tc>
        <w:tc>
          <w:tcPr>
            <w:tcW w:w="1275" w:type="dxa"/>
          </w:tcPr>
          <w:p w14:paraId="19709D3C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Punkty za kryterium cena</w:t>
            </w:r>
          </w:p>
        </w:tc>
        <w:tc>
          <w:tcPr>
            <w:tcW w:w="1276" w:type="dxa"/>
          </w:tcPr>
          <w:p w14:paraId="104CCF08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Czas dostawy</w:t>
            </w:r>
          </w:p>
        </w:tc>
        <w:tc>
          <w:tcPr>
            <w:tcW w:w="1276" w:type="dxa"/>
          </w:tcPr>
          <w:p w14:paraId="6DAF1D47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Punkty w kryterium czas dostawy</w:t>
            </w:r>
          </w:p>
        </w:tc>
        <w:tc>
          <w:tcPr>
            <w:tcW w:w="1276" w:type="dxa"/>
          </w:tcPr>
          <w:p w14:paraId="72030F8C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Suma</w:t>
            </w:r>
          </w:p>
          <w:p w14:paraId="7A785748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punktów</w:t>
            </w:r>
          </w:p>
        </w:tc>
      </w:tr>
      <w:tr w:rsidR="00C71AF3" w:rsidRPr="00AA7EE2" w14:paraId="2FA47161" w14:textId="77777777" w:rsidTr="00C71AF3">
        <w:trPr>
          <w:trHeight w:val="425"/>
        </w:trPr>
        <w:tc>
          <w:tcPr>
            <w:tcW w:w="534" w:type="dxa"/>
            <w:vAlign w:val="center"/>
          </w:tcPr>
          <w:p w14:paraId="61F9E89E" w14:textId="77777777" w:rsidR="00C71AF3" w:rsidRPr="007D217A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>1.</w:t>
            </w:r>
          </w:p>
        </w:tc>
        <w:tc>
          <w:tcPr>
            <w:tcW w:w="2155" w:type="dxa"/>
            <w:vAlign w:val="center"/>
          </w:tcPr>
          <w:p w14:paraId="67B8A2AE" w14:textId="77777777" w:rsidR="00C71AF3" w:rsidRDefault="00C71AF3" w:rsidP="00C71AF3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BIO-AGRO Produkt Urbański Kwiasowski Sp. k.</w:t>
            </w:r>
          </w:p>
          <w:p w14:paraId="6D84738C" w14:textId="3145CF12" w:rsidR="00C71AF3" w:rsidRPr="00AA7EE2" w:rsidRDefault="00C71AF3" w:rsidP="00C71AF3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  <w:r>
              <w:rPr>
                <w:rFonts w:asciiTheme="majorHAnsi" w:eastAsia="Calibri" w:hAnsiTheme="majorHAnsi" w:cs="Arial"/>
              </w:rPr>
              <w:t>Pietrzwałd 82, 14-</w:t>
            </w:r>
            <w:r>
              <w:rPr>
                <w:rFonts w:asciiTheme="majorHAnsi" w:eastAsia="Calibri" w:hAnsiTheme="majorHAnsi" w:cs="Arial"/>
              </w:rPr>
              <w:lastRenderedPageBreak/>
              <w:t>100 Ostróda</w:t>
            </w:r>
          </w:p>
        </w:tc>
        <w:tc>
          <w:tcPr>
            <w:tcW w:w="1701" w:type="dxa"/>
            <w:vAlign w:val="center"/>
          </w:tcPr>
          <w:p w14:paraId="0D51B7BA" w14:textId="1B130AD8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lastRenderedPageBreak/>
              <w:t>1 498,00  zł</w:t>
            </w:r>
          </w:p>
        </w:tc>
        <w:tc>
          <w:tcPr>
            <w:tcW w:w="1275" w:type="dxa"/>
          </w:tcPr>
          <w:p w14:paraId="13020369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A5EBF55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52B5B3D2" w14:textId="13A84242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54,88</w:t>
            </w:r>
            <w:r w:rsidRPr="00C71AF3">
              <w:rPr>
                <w:rFonts w:asciiTheme="majorHAnsi" w:eastAsia="Calibri" w:hAnsiTheme="majorHAnsi" w:cs="Arial"/>
              </w:rPr>
              <w:t xml:space="preserve"> pkt</w:t>
            </w:r>
          </w:p>
        </w:tc>
        <w:tc>
          <w:tcPr>
            <w:tcW w:w="1276" w:type="dxa"/>
          </w:tcPr>
          <w:p w14:paraId="1FC0650B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32F12419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802A966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 xml:space="preserve"> 24 h</w:t>
            </w:r>
          </w:p>
        </w:tc>
        <w:tc>
          <w:tcPr>
            <w:tcW w:w="1276" w:type="dxa"/>
          </w:tcPr>
          <w:p w14:paraId="4929917C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5ABF1D4F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70D442AD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40,00 pkt</w:t>
            </w:r>
          </w:p>
        </w:tc>
        <w:tc>
          <w:tcPr>
            <w:tcW w:w="1276" w:type="dxa"/>
          </w:tcPr>
          <w:p w14:paraId="1A0EE508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487512E3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4E626408" w14:textId="5F3E1C29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94,88</w:t>
            </w:r>
            <w:r w:rsidRPr="00C71AF3">
              <w:rPr>
                <w:rFonts w:asciiTheme="majorHAnsi" w:eastAsia="Calibri" w:hAnsiTheme="majorHAnsi" w:cs="Arial"/>
              </w:rPr>
              <w:t xml:space="preserve"> pkt</w:t>
            </w:r>
          </w:p>
        </w:tc>
      </w:tr>
      <w:tr w:rsidR="00C71AF3" w:rsidRPr="00AA7EE2" w14:paraId="02DCA42E" w14:textId="77777777" w:rsidTr="00A407C6">
        <w:trPr>
          <w:trHeight w:val="1032"/>
        </w:trPr>
        <w:tc>
          <w:tcPr>
            <w:tcW w:w="534" w:type="dxa"/>
            <w:vAlign w:val="center"/>
          </w:tcPr>
          <w:p w14:paraId="529E7459" w14:textId="77777777" w:rsidR="00C71AF3" w:rsidRPr="007D217A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2.</w:t>
            </w:r>
          </w:p>
        </w:tc>
        <w:tc>
          <w:tcPr>
            <w:tcW w:w="2155" w:type="dxa"/>
            <w:vAlign w:val="center"/>
          </w:tcPr>
          <w:p w14:paraId="30502D83" w14:textId="77777777" w:rsidR="00C71AF3" w:rsidRPr="00C71AF3" w:rsidRDefault="00C71AF3" w:rsidP="00C71AF3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SYLVA Sp. z o.o.</w:t>
            </w:r>
          </w:p>
          <w:p w14:paraId="3D92E458" w14:textId="0EEEB629" w:rsidR="00C71AF3" w:rsidRPr="00C71AF3" w:rsidRDefault="00C71AF3" w:rsidP="00C71AF3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ul. Kościerska 2, 83-441 Wiele</w:t>
            </w:r>
          </w:p>
        </w:tc>
        <w:tc>
          <w:tcPr>
            <w:tcW w:w="1701" w:type="dxa"/>
            <w:vAlign w:val="center"/>
          </w:tcPr>
          <w:p w14:paraId="474EE78C" w14:textId="7C5BCFC0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1 370,22 zł</w:t>
            </w:r>
          </w:p>
        </w:tc>
        <w:tc>
          <w:tcPr>
            <w:tcW w:w="1275" w:type="dxa"/>
          </w:tcPr>
          <w:p w14:paraId="3915CF0F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14B54D31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0A5F0302" w14:textId="27CBD8B5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60</w:t>
            </w:r>
            <w:r>
              <w:rPr>
                <w:rFonts w:asciiTheme="majorHAnsi" w:eastAsia="Calibri" w:hAnsiTheme="majorHAnsi" w:cs="Arial"/>
              </w:rPr>
              <w:t xml:space="preserve"> pkt </w:t>
            </w:r>
          </w:p>
        </w:tc>
        <w:tc>
          <w:tcPr>
            <w:tcW w:w="1276" w:type="dxa"/>
          </w:tcPr>
          <w:p w14:paraId="7A030BA9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1E34B7A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7D3758A" w14:textId="661EB2D5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25-48 </w:t>
            </w:r>
            <w:r>
              <w:rPr>
                <w:rFonts w:asciiTheme="majorHAnsi" w:eastAsia="Calibri" w:hAnsiTheme="majorHAnsi" w:cs="Arial"/>
              </w:rPr>
              <w:t>h</w:t>
            </w:r>
          </w:p>
        </w:tc>
        <w:tc>
          <w:tcPr>
            <w:tcW w:w="1276" w:type="dxa"/>
          </w:tcPr>
          <w:p w14:paraId="36511064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5EEE9D53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0316608F" w14:textId="47147241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3</w:t>
            </w:r>
            <w:r>
              <w:rPr>
                <w:rFonts w:asciiTheme="majorHAnsi" w:eastAsia="Calibri" w:hAnsiTheme="majorHAnsi" w:cs="Arial"/>
              </w:rPr>
              <w:t>0,00 pkt</w:t>
            </w:r>
          </w:p>
        </w:tc>
        <w:tc>
          <w:tcPr>
            <w:tcW w:w="1276" w:type="dxa"/>
          </w:tcPr>
          <w:p w14:paraId="0C82F48A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16EC1A85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7AC21641" w14:textId="15C33736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90,00</w:t>
            </w:r>
            <w:r>
              <w:rPr>
                <w:rFonts w:asciiTheme="majorHAnsi" w:eastAsia="Calibri" w:hAnsiTheme="majorHAnsi" w:cs="Arial"/>
              </w:rPr>
              <w:t xml:space="preserve"> pkt</w:t>
            </w:r>
          </w:p>
        </w:tc>
      </w:tr>
      <w:bookmarkEnd w:id="5"/>
    </w:tbl>
    <w:p w14:paraId="0CFDB311" w14:textId="77777777" w:rsidR="00AE03AE" w:rsidRDefault="00AE03AE" w:rsidP="00AE03AE">
      <w:pPr>
        <w:pStyle w:val="Akapitzlist"/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5BB0E08A" w14:textId="67A25AA9" w:rsidR="00C71AF3" w:rsidRDefault="00C71AF3" w:rsidP="00C71AF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bookmarkStart w:id="6" w:name="_Hlk216347424"/>
      <w:r>
        <w:rPr>
          <w:rFonts w:asciiTheme="majorHAnsi" w:eastAsia="Calibri" w:hAnsiTheme="majorHAnsi" w:cs="Arial"/>
          <w:b/>
          <w:bCs/>
        </w:rPr>
        <w:t xml:space="preserve">NA CZĘŚĆ </w:t>
      </w:r>
      <w:r>
        <w:rPr>
          <w:rFonts w:asciiTheme="majorHAnsi" w:eastAsia="Calibri" w:hAnsiTheme="majorHAnsi" w:cs="Arial"/>
          <w:b/>
          <w:bCs/>
        </w:rPr>
        <w:t>2</w:t>
      </w:r>
      <w:r>
        <w:rPr>
          <w:rFonts w:asciiTheme="majorHAnsi" w:eastAsia="Calibri" w:hAnsiTheme="majorHAnsi" w:cs="Arial"/>
          <w:b/>
          <w:bCs/>
        </w:rPr>
        <w:t>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1701"/>
        <w:gridCol w:w="1275"/>
        <w:gridCol w:w="1276"/>
        <w:gridCol w:w="1276"/>
        <w:gridCol w:w="1276"/>
      </w:tblGrid>
      <w:tr w:rsidR="00C71AF3" w14:paraId="1B6583F2" w14:textId="77777777" w:rsidTr="00A407C6">
        <w:tc>
          <w:tcPr>
            <w:tcW w:w="534" w:type="dxa"/>
            <w:vAlign w:val="center"/>
          </w:tcPr>
          <w:p w14:paraId="2D55F25A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>Lp.</w:t>
            </w:r>
          </w:p>
        </w:tc>
        <w:tc>
          <w:tcPr>
            <w:tcW w:w="2155" w:type="dxa"/>
            <w:vAlign w:val="center"/>
          </w:tcPr>
          <w:p w14:paraId="553F27E2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>Nazwa Wykonawcy</w:t>
            </w:r>
          </w:p>
        </w:tc>
        <w:tc>
          <w:tcPr>
            <w:tcW w:w="1701" w:type="dxa"/>
            <w:vAlign w:val="center"/>
          </w:tcPr>
          <w:p w14:paraId="72E9E3FD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 xml:space="preserve">Oferowana cena brutto </w:t>
            </w:r>
            <w:r>
              <w:rPr>
                <w:rFonts w:asciiTheme="majorHAnsi" w:eastAsia="Calibri" w:hAnsiTheme="majorHAnsi" w:cs="Arial"/>
              </w:rPr>
              <w:t>1t</w:t>
            </w:r>
          </w:p>
        </w:tc>
        <w:tc>
          <w:tcPr>
            <w:tcW w:w="1275" w:type="dxa"/>
          </w:tcPr>
          <w:p w14:paraId="11DC476A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Punkty za kryterium cena</w:t>
            </w:r>
          </w:p>
        </w:tc>
        <w:tc>
          <w:tcPr>
            <w:tcW w:w="1276" w:type="dxa"/>
          </w:tcPr>
          <w:p w14:paraId="4AAC7391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Czas dostawy</w:t>
            </w:r>
          </w:p>
        </w:tc>
        <w:tc>
          <w:tcPr>
            <w:tcW w:w="1276" w:type="dxa"/>
          </w:tcPr>
          <w:p w14:paraId="54DA5525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Punkty w kryterium czas dostawy</w:t>
            </w:r>
          </w:p>
        </w:tc>
        <w:tc>
          <w:tcPr>
            <w:tcW w:w="1276" w:type="dxa"/>
          </w:tcPr>
          <w:p w14:paraId="5701539E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Suma</w:t>
            </w:r>
          </w:p>
          <w:p w14:paraId="68F1B2CE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punktów</w:t>
            </w:r>
          </w:p>
        </w:tc>
      </w:tr>
      <w:tr w:rsidR="00C71AF3" w:rsidRPr="00AA7EE2" w14:paraId="7931EB3F" w14:textId="77777777" w:rsidTr="00A407C6">
        <w:trPr>
          <w:trHeight w:val="425"/>
        </w:trPr>
        <w:tc>
          <w:tcPr>
            <w:tcW w:w="534" w:type="dxa"/>
            <w:vAlign w:val="center"/>
          </w:tcPr>
          <w:p w14:paraId="20839F1A" w14:textId="77777777" w:rsidR="00C71AF3" w:rsidRPr="007D217A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>1.</w:t>
            </w:r>
          </w:p>
        </w:tc>
        <w:tc>
          <w:tcPr>
            <w:tcW w:w="2155" w:type="dxa"/>
            <w:vAlign w:val="center"/>
          </w:tcPr>
          <w:p w14:paraId="747B6728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BIO-AGRO Produkt Urbański Kwiasowski Sp. k.</w:t>
            </w:r>
          </w:p>
          <w:p w14:paraId="3D316B02" w14:textId="77777777" w:rsidR="00C71AF3" w:rsidRPr="00AA7EE2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  <w:r>
              <w:rPr>
                <w:rFonts w:asciiTheme="majorHAnsi" w:eastAsia="Calibri" w:hAnsiTheme="majorHAnsi" w:cs="Arial"/>
              </w:rPr>
              <w:t>Pietrzwałd 82, 14-100 Ostróda</w:t>
            </w:r>
          </w:p>
        </w:tc>
        <w:tc>
          <w:tcPr>
            <w:tcW w:w="1701" w:type="dxa"/>
            <w:vAlign w:val="center"/>
          </w:tcPr>
          <w:p w14:paraId="2BE300C6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1 498,00  zł</w:t>
            </w:r>
          </w:p>
        </w:tc>
        <w:tc>
          <w:tcPr>
            <w:tcW w:w="1275" w:type="dxa"/>
          </w:tcPr>
          <w:p w14:paraId="3EA165A0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50C47FB8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1D649275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54,88</w:t>
            </w:r>
            <w:r w:rsidRPr="00C71AF3">
              <w:rPr>
                <w:rFonts w:asciiTheme="majorHAnsi" w:eastAsia="Calibri" w:hAnsiTheme="majorHAnsi" w:cs="Arial"/>
              </w:rPr>
              <w:t xml:space="preserve"> pkt</w:t>
            </w:r>
          </w:p>
        </w:tc>
        <w:tc>
          <w:tcPr>
            <w:tcW w:w="1276" w:type="dxa"/>
          </w:tcPr>
          <w:p w14:paraId="36535976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369BDE3B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14A95986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 xml:space="preserve"> 24 h</w:t>
            </w:r>
          </w:p>
        </w:tc>
        <w:tc>
          <w:tcPr>
            <w:tcW w:w="1276" w:type="dxa"/>
          </w:tcPr>
          <w:p w14:paraId="3FDC2639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7BB3298D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234E060D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40,00 pkt</w:t>
            </w:r>
          </w:p>
        </w:tc>
        <w:tc>
          <w:tcPr>
            <w:tcW w:w="1276" w:type="dxa"/>
          </w:tcPr>
          <w:p w14:paraId="034AF612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DCEBFBE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2F9EC680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94,88</w:t>
            </w:r>
            <w:r w:rsidRPr="00C71AF3">
              <w:rPr>
                <w:rFonts w:asciiTheme="majorHAnsi" w:eastAsia="Calibri" w:hAnsiTheme="majorHAnsi" w:cs="Arial"/>
              </w:rPr>
              <w:t xml:space="preserve"> pkt</w:t>
            </w:r>
          </w:p>
        </w:tc>
      </w:tr>
      <w:tr w:rsidR="00C71AF3" w:rsidRPr="00AA7EE2" w14:paraId="0399B202" w14:textId="77777777" w:rsidTr="00A407C6">
        <w:trPr>
          <w:trHeight w:val="1032"/>
        </w:trPr>
        <w:tc>
          <w:tcPr>
            <w:tcW w:w="534" w:type="dxa"/>
            <w:vAlign w:val="center"/>
          </w:tcPr>
          <w:p w14:paraId="0B1ACC6C" w14:textId="77777777" w:rsidR="00C71AF3" w:rsidRPr="007D217A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2.</w:t>
            </w:r>
          </w:p>
        </w:tc>
        <w:tc>
          <w:tcPr>
            <w:tcW w:w="2155" w:type="dxa"/>
            <w:vAlign w:val="center"/>
          </w:tcPr>
          <w:p w14:paraId="1E20FA84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SYLVA Sp. z o.o.</w:t>
            </w:r>
          </w:p>
          <w:p w14:paraId="72376507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ul. Kościerska 2, 83-441 Wiele</w:t>
            </w:r>
          </w:p>
        </w:tc>
        <w:tc>
          <w:tcPr>
            <w:tcW w:w="1701" w:type="dxa"/>
            <w:vAlign w:val="center"/>
          </w:tcPr>
          <w:p w14:paraId="522BBDE5" w14:textId="77777777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1 370,22 zł</w:t>
            </w:r>
          </w:p>
        </w:tc>
        <w:tc>
          <w:tcPr>
            <w:tcW w:w="1275" w:type="dxa"/>
          </w:tcPr>
          <w:p w14:paraId="7320D9DF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4E533E7D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A9132A0" w14:textId="77777777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60 pkt </w:t>
            </w:r>
          </w:p>
        </w:tc>
        <w:tc>
          <w:tcPr>
            <w:tcW w:w="1276" w:type="dxa"/>
          </w:tcPr>
          <w:p w14:paraId="5F500F92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1D724003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430E831D" w14:textId="77777777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25-48 h</w:t>
            </w:r>
          </w:p>
        </w:tc>
        <w:tc>
          <w:tcPr>
            <w:tcW w:w="1276" w:type="dxa"/>
          </w:tcPr>
          <w:p w14:paraId="1EC8C914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17D6BA11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23ACE1B0" w14:textId="77777777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30,00 pkt</w:t>
            </w:r>
          </w:p>
        </w:tc>
        <w:tc>
          <w:tcPr>
            <w:tcW w:w="1276" w:type="dxa"/>
          </w:tcPr>
          <w:p w14:paraId="3A5AE9AA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4CC2F899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EC7D740" w14:textId="77777777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90,00 pkt</w:t>
            </w:r>
          </w:p>
        </w:tc>
      </w:tr>
      <w:bookmarkEnd w:id="6"/>
    </w:tbl>
    <w:p w14:paraId="5298F617" w14:textId="77777777" w:rsidR="00AE03AE" w:rsidRDefault="00AE03AE" w:rsidP="00AE03AE">
      <w:pPr>
        <w:pStyle w:val="Akapitzlist"/>
        <w:spacing w:after="0" w:line="240" w:lineRule="auto"/>
        <w:ind w:left="0"/>
        <w:jc w:val="both"/>
        <w:rPr>
          <w:rFonts w:asciiTheme="majorHAnsi" w:eastAsia="Calibri" w:hAnsiTheme="majorHAnsi" w:cs="Arial"/>
        </w:rPr>
      </w:pPr>
    </w:p>
    <w:p w14:paraId="486AA08A" w14:textId="48453935" w:rsidR="00C71AF3" w:rsidRDefault="00C71AF3" w:rsidP="00C71AF3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  <w:b/>
          <w:bCs/>
        </w:rPr>
        <w:t xml:space="preserve">NA CZĘŚĆ </w:t>
      </w:r>
      <w:r>
        <w:rPr>
          <w:rFonts w:asciiTheme="majorHAnsi" w:eastAsia="Calibri" w:hAnsiTheme="majorHAnsi" w:cs="Arial"/>
          <w:b/>
          <w:bCs/>
        </w:rPr>
        <w:t>3</w:t>
      </w:r>
      <w:r>
        <w:rPr>
          <w:rFonts w:asciiTheme="majorHAnsi" w:eastAsia="Calibri" w:hAnsiTheme="majorHAnsi" w:cs="Arial"/>
          <w:b/>
          <w:bCs/>
        </w:rPr>
        <w:t>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1701"/>
        <w:gridCol w:w="1275"/>
        <w:gridCol w:w="1276"/>
        <w:gridCol w:w="1276"/>
        <w:gridCol w:w="1276"/>
      </w:tblGrid>
      <w:tr w:rsidR="00C71AF3" w14:paraId="736F5731" w14:textId="77777777" w:rsidTr="00A407C6">
        <w:tc>
          <w:tcPr>
            <w:tcW w:w="534" w:type="dxa"/>
            <w:vAlign w:val="center"/>
          </w:tcPr>
          <w:p w14:paraId="3D9DAECA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>Lp.</w:t>
            </w:r>
          </w:p>
        </w:tc>
        <w:tc>
          <w:tcPr>
            <w:tcW w:w="2155" w:type="dxa"/>
            <w:vAlign w:val="center"/>
          </w:tcPr>
          <w:p w14:paraId="6547615C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>Nazwa Wykonawcy</w:t>
            </w:r>
          </w:p>
        </w:tc>
        <w:tc>
          <w:tcPr>
            <w:tcW w:w="1701" w:type="dxa"/>
            <w:vAlign w:val="center"/>
          </w:tcPr>
          <w:p w14:paraId="7E6EE86D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 xml:space="preserve">Oferowana cena brutto </w:t>
            </w:r>
            <w:r>
              <w:rPr>
                <w:rFonts w:asciiTheme="majorHAnsi" w:eastAsia="Calibri" w:hAnsiTheme="majorHAnsi" w:cs="Arial"/>
              </w:rPr>
              <w:t>1t</w:t>
            </w:r>
          </w:p>
        </w:tc>
        <w:tc>
          <w:tcPr>
            <w:tcW w:w="1275" w:type="dxa"/>
          </w:tcPr>
          <w:p w14:paraId="7FD78DE9" w14:textId="77777777" w:rsidR="00C71AF3" w:rsidRPr="007D217A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Punkty za kryterium cena</w:t>
            </w:r>
          </w:p>
        </w:tc>
        <w:tc>
          <w:tcPr>
            <w:tcW w:w="1276" w:type="dxa"/>
          </w:tcPr>
          <w:p w14:paraId="0B6C2EA4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Czas dostawy</w:t>
            </w:r>
          </w:p>
        </w:tc>
        <w:tc>
          <w:tcPr>
            <w:tcW w:w="1276" w:type="dxa"/>
          </w:tcPr>
          <w:p w14:paraId="5045FAF5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Punkty w kryterium czas dostawy</w:t>
            </w:r>
          </w:p>
        </w:tc>
        <w:tc>
          <w:tcPr>
            <w:tcW w:w="1276" w:type="dxa"/>
          </w:tcPr>
          <w:p w14:paraId="27B95761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Suma</w:t>
            </w:r>
          </w:p>
          <w:p w14:paraId="0C59FDEE" w14:textId="77777777" w:rsidR="00C71AF3" w:rsidRDefault="00C71AF3" w:rsidP="00A407C6">
            <w:pPr>
              <w:widowControl w:val="0"/>
              <w:spacing w:line="120" w:lineRule="atLeast"/>
              <w:jc w:val="both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punktów</w:t>
            </w:r>
          </w:p>
        </w:tc>
      </w:tr>
      <w:tr w:rsidR="00C71AF3" w:rsidRPr="00AA7EE2" w14:paraId="6556492A" w14:textId="77777777" w:rsidTr="00A407C6">
        <w:trPr>
          <w:trHeight w:val="425"/>
        </w:trPr>
        <w:tc>
          <w:tcPr>
            <w:tcW w:w="534" w:type="dxa"/>
            <w:vAlign w:val="center"/>
          </w:tcPr>
          <w:p w14:paraId="1170FACC" w14:textId="77777777" w:rsidR="00C71AF3" w:rsidRPr="007D217A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7D217A">
              <w:rPr>
                <w:rFonts w:asciiTheme="majorHAnsi" w:eastAsia="Calibri" w:hAnsiTheme="majorHAnsi" w:cs="Arial"/>
              </w:rPr>
              <w:t>1.</w:t>
            </w:r>
          </w:p>
        </w:tc>
        <w:tc>
          <w:tcPr>
            <w:tcW w:w="2155" w:type="dxa"/>
            <w:vAlign w:val="center"/>
          </w:tcPr>
          <w:p w14:paraId="365231A9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BIO-AGRO Produkt Urbański Kwiasowski Sp. k.</w:t>
            </w:r>
          </w:p>
          <w:p w14:paraId="0A47FA2A" w14:textId="77777777" w:rsidR="00C71AF3" w:rsidRPr="00AA7EE2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  <w:b/>
                <w:bCs/>
              </w:rPr>
            </w:pPr>
            <w:r>
              <w:rPr>
                <w:rFonts w:asciiTheme="majorHAnsi" w:eastAsia="Calibri" w:hAnsiTheme="majorHAnsi" w:cs="Arial"/>
              </w:rPr>
              <w:t>Pietrzwałd 82, 14-100 Ostróda</w:t>
            </w:r>
          </w:p>
        </w:tc>
        <w:tc>
          <w:tcPr>
            <w:tcW w:w="1701" w:type="dxa"/>
            <w:vAlign w:val="center"/>
          </w:tcPr>
          <w:p w14:paraId="0654C19A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1 498,00  zł</w:t>
            </w:r>
          </w:p>
        </w:tc>
        <w:tc>
          <w:tcPr>
            <w:tcW w:w="1275" w:type="dxa"/>
          </w:tcPr>
          <w:p w14:paraId="7C93E817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513BAE92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79A4E663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54,88</w:t>
            </w:r>
            <w:r w:rsidRPr="00C71AF3">
              <w:rPr>
                <w:rFonts w:asciiTheme="majorHAnsi" w:eastAsia="Calibri" w:hAnsiTheme="majorHAnsi" w:cs="Arial"/>
              </w:rPr>
              <w:t xml:space="preserve"> pkt</w:t>
            </w:r>
          </w:p>
        </w:tc>
        <w:tc>
          <w:tcPr>
            <w:tcW w:w="1276" w:type="dxa"/>
          </w:tcPr>
          <w:p w14:paraId="46274B84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C88E1FD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5A529B59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 xml:space="preserve"> 24 h</w:t>
            </w:r>
          </w:p>
        </w:tc>
        <w:tc>
          <w:tcPr>
            <w:tcW w:w="1276" w:type="dxa"/>
          </w:tcPr>
          <w:p w14:paraId="2E1E89AA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493FA8C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1BFFCB1E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40,00 pkt</w:t>
            </w:r>
          </w:p>
        </w:tc>
        <w:tc>
          <w:tcPr>
            <w:tcW w:w="1276" w:type="dxa"/>
          </w:tcPr>
          <w:p w14:paraId="3F1FF3D9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47DA9D47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28D097A4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94,88</w:t>
            </w:r>
            <w:r w:rsidRPr="00C71AF3">
              <w:rPr>
                <w:rFonts w:asciiTheme="majorHAnsi" w:eastAsia="Calibri" w:hAnsiTheme="majorHAnsi" w:cs="Arial"/>
              </w:rPr>
              <w:t xml:space="preserve"> pkt</w:t>
            </w:r>
          </w:p>
        </w:tc>
      </w:tr>
      <w:tr w:rsidR="00C71AF3" w:rsidRPr="00AA7EE2" w14:paraId="28DE0520" w14:textId="77777777" w:rsidTr="00A407C6">
        <w:trPr>
          <w:trHeight w:val="1032"/>
        </w:trPr>
        <w:tc>
          <w:tcPr>
            <w:tcW w:w="534" w:type="dxa"/>
            <w:vAlign w:val="center"/>
          </w:tcPr>
          <w:p w14:paraId="3A41C140" w14:textId="77777777" w:rsidR="00C71AF3" w:rsidRPr="007D217A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2.</w:t>
            </w:r>
          </w:p>
        </w:tc>
        <w:tc>
          <w:tcPr>
            <w:tcW w:w="2155" w:type="dxa"/>
            <w:vAlign w:val="center"/>
          </w:tcPr>
          <w:p w14:paraId="079F8ACC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SYLVA Sp. z o.o.</w:t>
            </w:r>
          </w:p>
          <w:p w14:paraId="0E9C5FB9" w14:textId="77777777" w:rsidR="00C71AF3" w:rsidRP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ul. Kościerska 2, 83-441 Wiele</w:t>
            </w:r>
          </w:p>
        </w:tc>
        <w:tc>
          <w:tcPr>
            <w:tcW w:w="1701" w:type="dxa"/>
            <w:vAlign w:val="center"/>
          </w:tcPr>
          <w:p w14:paraId="2010E4BF" w14:textId="77777777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 w:rsidRPr="00C71AF3">
              <w:rPr>
                <w:rFonts w:asciiTheme="majorHAnsi" w:eastAsia="Calibri" w:hAnsiTheme="majorHAnsi" w:cs="Arial"/>
              </w:rPr>
              <w:t>1 370,22 zł</w:t>
            </w:r>
          </w:p>
        </w:tc>
        <w:tc>
          <w:tcPr>
            <w:tcW w:w="1275" w:type="dxa"/>
          </w:tcPr>
          <w:p w14:paraId="43243121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5E7D8C3D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1179E46B" w14:textId="77777777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60 pkt </w:t>
            </w:r>
          </w:p>
        </w:tc>
        <w:tc>
          <w:tcPr>
            <w:tcW w:w="1276" w:type="dxa"/>
          </w:tcPr>
          <w:p w14:paraId="0C3C91B3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0AAE35AE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584E09C9" w14:textId="77777777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25-48 h</w:t>
            </w:r>
          </w:p>
        </w:tc>
        <w:tc>
          <w:tcPr>
            <w:tcW w:w="1276" w:type="dxa"/>
          </w:tcPr>
          <w:p w14:paraId="44DA38FD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02C91B01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781DA7B6" w14:textId="77777777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30,00 pkt</w:t>
            </w:r>
          </w:p>
        </w:tc>
        <w:tc>
          <w:tcPr>
            <w:tcW w:w="1276" w:type="dxa"/>
          </w:tcPr>
          <w:p w14:paraId="24B7F3B9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400DBB53" w14:textId="77777777" w:rsidR="00C71AF3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</w:p>
          <w:p w14:paraId="69D8450D" w14:textId="77777777" w:rsidR="00C71AF3" w:rsidRPr="00327810" w:rsidRDefault="00C71AF3" w:rsidP="00A407C6">
            <w:pPr>
              <w:widowControl w:val="0"/>
              <w:spacing w:line="120" w:lineRule="atLeast"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>90,00 pkt</w:t>
            </w:r>
          </w:p>
        </w:tc>
      </w:tr>
    </w:tbl>
    <w:p w14:paraId="2FD930FD" w14:textId="77777777" w:rsidR="00AE03AE" w:rsidRPr="00D0686C" w:rsidRDefault="00AE03AE" w:rsidP="00AE03AE">
      <w:pPr>
        <w:pStyle w:val="Akapitzlist"/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2A378374" w14:textId="3202C11B" w:rsidR="00D0686C" w:rsidRDefault="003B4555" w:rsidP="004E58AC">
      <w:pPr>
        <w:spacing w:after="0" w:line="240" w:lineRule="auto"/>
        <w:jc w:val="both"/>
        <w:rPr>
          <w:rFonts w:asciiTheme="majorHAnsi" w:eastAsia="Calibri" w:hAnsiTheme="majorHAnsi" w:cs="Arial"/>
        </w:rPr>
      </w:pPr>
      <w:bookmarkStart w:id="7" w:name="_Hlk216348087"/>
      <w:r>
        <w:rPr>
          <w:rFonts w:asciiTheme="majorHAnsi" w:eastAsia="Calibri" w:hAnsiTheme="majorHAnsi" w:cs="Arial"/>
        </w:rPr>
        <w:t>Najkorzystniejsz</w:t>
      </w:r>
      <w:r w:rsidR="00DE7967">
        <w:rPr>
          <w:rFonts w:asciiTheme="majorHAnsi" w:eastAsia="Calibri" w:hAnsiTheme="majorHAnsi" w:cs="Arial"/>
        </w:rPr>
        <w:t>ą</w:t>
      </w:r>
      <w:r>
        <w:rPr>
          <w:rFonts w:asciiTheme="majorHAnsi" w:eastAsia="Calibri" w:hAnsiTheme="majorHAnsi" w:cs="Arial"/>
        </w:rPr>
        <w:t xml:space="preserve"> </w:t>
      </w:r>
      <w:r w:rsidR="00CE195B">
        <w:rPr>
          <w:rFonts w:asciiTheme="majorHAnsi" w:eastAsia="Calibri" w:hAnsiTheme="majorHAnsi" w:cs="Arial"/>
        </w:rPr>
        <w:t>ofert</w:t>
      </w:r>
      <w:r w:rsidR="00DE7967">
        <w:rPr>
          <w:rFonts w:asciiTheme="majorHAnsi" w:eastAsia="Calibri" w:hAnsiTheme="majorHAnsi" w:cs="Arial"/>
        </w:rPr>
        <w:t>ą</w:t>
      </w:r>
      <w:r w:rsidR="004E58AC">
        <w:rPr>
          <w:rFonts w:asciiTheme="majorHAnsi" w:eastAsia="Calibri" w:hAnsiTheme="majorHAnsi" w:cs="Arial"/>
        </w:rPr>
        <w:t xml:space="preserve"> na część 1, wynoszącą łącznie 179 760,00 zł, stanowiącą iloczyn ilości ton i ceny,</w:t>
      </w:r>
      <w:r w:rsidR="00D0686C">
        <w:rPr>
          <w:rFonts w:asciiTheme="majorHAnsi" w:eastAsia="Calibri" w:hAnsiTheme="majorHAnsi" w:cs="Arial"/>
        </w:rPr>
        <w:t xml:space="preserve"> </w:t>
      </w:r>
      <w:r w:rsidR="00DE7967">
        <w:rPr>
          <w:rFonts w:asciiTheme="majorHAnsi" w:eastAsia="Calibri" w:hAnsiTheme="majorHAnsi" w:cs="Arial"/>
        </w:rPr>
        <w:t>jest oferta</w:t>
      </w:r>
      <w:r w:rsidR="00CE195B">
        <w:rPr>
          <w:rFonts w:asciiTheme="majorHAnsi" w:eastAsia="Calibri" w:hAnsiTheme="majorHAnsi" w:cs="Arial"/>
        </w:rPr>
        <w:t xml:space="preserve"> złożona przez </w:t>
      </w:r>
      <w:r w:rsidR="004E58AC" w:rsidRPr="004E58AC">
        <w:rPr>
          <w:rFonts w:asciiTheme="majorHAnsi" w:eastAsia="Calibri" w:hAnsiTheme="majorHAnsi" w:cs="Arial"/>
        </w:rPr>
        <w:t>BIO-AGRO Produkt Urbański Kwiasowski Sp. k.</w:t>
      </w:r>
      <w:r w:rsidR="004E58AC">
        <w:rPr>
          <w:rFonts w:asciiTheme="majorHAnsi" w:eastAsia="Calibri" w:hAnsiTheme="majorHAnsi" w:cs="Arial"/>
        </w:rPr>
        <w:t xml:space="preserve">, </w:t>
      </w:r>
      <w:r w:rsidR="004E58AC" w:rsidRPr="004E58AC">
        <w:rPr>
          <w:rFonts w:asciiTheme="majorHAnsi" w:eastAsia="Calibri" w:hAnsiTheme="majorHAnsi" w:cs="Arial"/>
        </w:rPr>
        <w:t>Pietrzwałd 82, 14-100 Ostróda</w:t>
      </w:r>
      <w:r w:rsidR="00DE7967">
        <w:rPr>
          <w:rFonts w:asciiTheme="majorHAnsi" w:eastAsia="Calibri" w:hAnsiTheme="majorHAnsi" w:cs="Arial"/>
        </w:rPr>
        <w:t xml:space="preserve">, </w:t>
      </w:r>
      <w:r w:rsidR="00D0686C">
        <w:rPr>
          <w:rFonts w:asciiTheme="majorHAnsi" w:eastAsia="Calibri" w:hAnsiTheme="majorHAnsi" w:cs="Arial"/>
        </w:rPr>
        <w:t>która</w:t>
      </w:r>
      <w:r w:rsidR="001F1D50">
        <w:rPr>
          <w:rFonts w:asciiTheme="majorHAnsi" w:eastAsia="Calibri" w:hAnsiTheme="majorHAnsi" w:cs="Arial"/>
        </w:rPr>
        <w:t xml:space="preserve"> przewyższa kwotę jaką zamawiający zamierza przeznaczyć na sfinansowanie zamówienia.</w:t>
      </w:r>
      <w:r w:rsidR="001B65C0">
        <w:rPr>
          <w:rFonts w:asciiTheme="majorHAnsi" w:eastAsia="Calibri" w:hAnsiTheme="majorHAnsi" w:cs="Arial"/>
        </w:rPr>
        <w:t xml:space="preserve"> </w:t>
      </w:r>
      <w:r w:rsidR="001B65C0" w:rsidRPr="001B65C0">
        <w:rPr>
          <w:rFonts w:asciiTheme="majorHAnsi" w:eastAsia="Calibri" w:hAnsiTheme="majorHAnsi" w:cs="Arial"/>
        </w:rPr>
        <w:t>Zamawiający nie może zwiększyć tej kwoty do ceny najkorzystniejszej oferty</w:t>
      </w:r>
      <w:r w:rsidR="001B65C0">
        <w:rPr>
          <w:rFonts w:asciiTheme="majorHAnsi" w:eastAsia="Calibri" w:hAnsiTheme="majorHAnsi" w:cs="Arial"/>
        </w:rPr>
        <w:t>.</w:t>
      </w:r>
    </w:p>
    <w:bookmarkEnd w:id="7"/>
    <w:p w14:paraId="2B4F3241" w14:textId="2F715786" w:rsidR="004F2F28" w:rsidRDefault="001F1D50" w:rsidP="007D76F0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 </w:t>
      </w:r>
      <w:r w:rsidR="00A42982">
        <w:rPr>
          <w:rFonts w:asciiTheme="majorHAnsi" w:eastAsia="Calibri" w:hAnsiTheme="majorHAnsi" w:cs="Arial"/>
        </w:rPr>
        <w:t xml:space="preserve"> </w:t>
      </w:r>
    </w:p>
    <w:p w14:paraId="18746376" w14:textId="09CE805B" w:rsidR="005443D9" w:rsidRPr="005443D9" w:rsidRDefault="005443D9" w:rsidP="005443D9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5443D9">
        <w:rPr>
          <w:rFonts w:asciiTheme="majorHAnsi" w:eastAsia="Calibri" w:hAnsiTheme="majorHAnsi" w:cs="Arial"/>
        </w:rPr>
        <w:t xml:space="preserve">Najkorzystniejszą ofertą na część </w:t>
      </w:r>
      <w:r>
        <w:rPr>
          <w:rFonts w:asciiTheme="majorHAnsi" w:eastAsia="Calibri" w:hAnsiTheme="majorHAnsi" w:cs="Arial"/>
        </w:rPr>
        <w:t>2</w:t>
      </w:r>
      <w:r w:rsidRPr="005443D9">
        <w:rPr>
          <w:rFonts w:asciiTheme="majorHAnsi" w:eastAsia="Calibri" w:hAnsiTheme="majorHAnsi" w:cs="Arial"/>
        </w:rPr>
        <w:t xml:space="preserve">, wynoszącą łącznie </w:t>
      </w:r>
      <w:r>
        <w:rPr>
          <w:rFonts w:asciiTheme="majorHAnsi" w:eastAsia="Calibri" w:hAnsiTheme="majorHAnsi" w:cs="Arial"/>
        </w:rPr>
        <w:t>119 840,00</w:t>
      </w:r>
      <w:r w:rsidRPr="005443D9">
        <w:rPr>
          <w:rFonts w:asciiTheme="majorHAnsi" w:eastAsia="Calibri" w:hAnsiTheme="majorHAnsi" w:cs="Arial"/>
        </w:rPr>
        <w:t xml:space="preserve"> zł, stanowiącą iloczyn ilości ton i ceny, jest oferta złożona przez BIO-AGRO Produkt Urbański Kwiasowski Sp. k., Pietrzwałd 82, 14-100 Ostróda, która przewyższa kwotę jaką zamawiający zamierza przeznaczyć na sfinansowanie zamówienia. Zamawiający nie może zwiększyć tej kwoty do ceny najkorzystniejszej oferty.</w:t>
      </w:r>
    </w:p>
    <w:p w14:paraId="2E6C0076" w14:textId="77777777" w:rsidR="005443D9" w:rsidRDefault="005443D9" w:rsidP="007D76F0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3C1DC534" w14:textId="67E4C981" w:rsidR="005443D9" w:rsidRPr="005443D9" w:rsidRDefault="005443D9" w:rsidP="005443D9">
      <w:pPr>
        <w:spacing w:after="0" w:line="240" w:lineRule="auto"/>
        <w:jc w:val="both"/>
        <w:rPr>
          <w:rFonts w:asciiTheme="majorHAnsi" w:eastAsia="Calibri" w:hAnsiTheme="majorHAnsi" w:cs="Arial"/>
        </w:rPr>
      </w:pPr>
      <w:r w:rsidRPr="005443D9">
        <w:rPr>
          <w:rFonts w:asciiTheme="majorHAnsi" w:eastAsia="Calibri" w:hAnsiTheme="majorHAnsi" w:cs="Arial"/>
        </w:rPr>
        <w:t xml:space="preserve">Najkorzystniejszą ofertą na część </w:t>
      </w:r>
      <w:r>
        <w:rPr>
          <w:rFonts w:asciiTheme="majorHAnsi" w:eastAsia="Calibri" w:hAnsiTheme="majorHAnsi" w:cs="Arial"/>
        </w:rPr>
        <w:t>3</w:t>
      </w:r>
      <w:r w:rsidRPr="005443D9">
        <w:rPr>
          <w:rFonts w:asciiTheme="majorHAnsi" w:eastAsia="Calibri" w:hAnsiTheme="majorHAnsi" w:cs="Arial"/>
        </w:rPr>
        <w:t xml:space="preserve">, wynoszącą łącznie </w:t>
      </w:r>
      <w:r>
        <w:rPr>
          <w:rFonts w:asciiTheme="majorHAnsi" w:eastAsia="Calibri" w:hAnsiTheme="majorHAnsi" w:cs="Arial"/>
        </w:rPr>
        <w:t>17 976,</w:t>
      </w:r>
      <w:r w:rsidRPr="005443D9">
        <w:rPr>
          <w:rFonts w:asciiTheme="majorHAnsi" w:eastAsia="Calibri" w:hAnsiTheme="majorHAnsi" w:cs="Arial"/>
        </w:rPr>
        <w:t>00 zł, stanowiącą iloczyn ilości ton i ceny, jest oferta złożona przez BIO-AGRO Produkt Urbański Kwiasowski Sp. k., Pietrzwałd 82, 14-100 Ostróda, która przewyższa kwotę jaką zamawiający zamierza przeznaczyć na sfinansowanie zamówienia. Zamawiający nie może zwiększyć tej kwoty do ceny najkorzystniejszej oferty.</w:t>
      </w:r>
    </w:p>
    <w:p w14:paraId="034D00A1" w14:textId="77777777" w:rsidR="005443D9" w:rsidRPr="007D76F0" w:rsidRDefault="005443D9" w:rsidP="007D76F0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40BA610B" w14:textId="36559F6D" w:rsidR="00AE3655" w:rsidRPr="00AE3655" w:rsidRDefault="00AE3655" w:rsidP="00AE3655">
      <w:pPr>
        <w:spacing w:after="0" w:line="240" w:lineRule="auto"/>
        <w:jc w:val="both"/>
        <w:rPr>
          <w:rFonts w:asciiTheme="majorHAnsi" w:eastAsia="Calibri" w:hAnsiTheme="majorHAnsi" w:cs="Arial"/>
          <w:bCs/>
        </w:rPr>
      </w:pPr>
      <w:r w:rsidRPr="00AE3655">
        <w:rPr>
          <w:rFonts w:asciiTheme="majorHAnsi" w:eastAsia="Calibri" w:hAnsiTheme="majorHAnsi" w:cs="Arial"/>
          <w:bCs/>
        </w:rPr>
        <w:t>Mając na względzie powyższe okoliczności, unieważnienie postępowania jest uzasadnione i konieczne.</w:t>
      </w:r>
      <w:r w:rsidR="00D11C1E" w:rsidRPr="00D11C1E">
        <w:rPr>
          <w:rFonts w:asciiTheme="majorHAnsi" w:eastAsia="Calibri" w:hAnsiTheme="majorHAnsi" w:cs="Arial"/>
          <w:bCs/>
        </w:rPr>
        <w:t xml:space="preserve"> Jednocześnie Zamawiający informuje, że w najbliższym czasie zamierza powtórzyć procedurę przetargową</w:t>
      </w:r>
      <w:r w:rsidR="001F1D50">
        <w:rPr>
          <w:rFonts w:asciiTheme="majorHAnsi" w:eastAsia="Calibri" w:hAnsiTheme="majorHAnsi" w:cs="Arial"/>
          <w:bCs/>
        </w:rPr>
        <w:t>.</w:t>
      </w:r>
    </w:p>
    <w:p w14:paraId="4929C97F" w14:textId="77777777" w:rsidR="00AE3655" w:rsidRPr="00AE3655" w:rsidRDefault="00AE3655" w:rsidP="00AE3655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</w:p>
    <w:p w14:paraId="6196425E" w14:textId="7BFA9E69" w:rsidR="0090242F" w:rsidRDefault="0090242F" w:rsidP="0090242F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</w:p>
    <w:p w14:paraId="589C1C80" w14:textId="77FE4C2A" w:rsidR="00C47B41" w:rsidRDefault="00C47B41" w:rsidP="0090242F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</w:p>
    <w:p w14:paraId="05DD0668" w14:textId="04C4825D" w:rsidR="00C47B41" w:rsidRPr="00C47B41" w:rsidRDefault="00C47B41" w:rsidP="00C47B41">
      <w:pPr>
        <w:spacing w:after="0" w:line="240" w:lineRule="auto"/>
        <w:jc w:val="right"/>
        <w:rPr>
          <w:rFonts w:asciiTheme="majorHAnsi" w:eastAsia="Calibri" w:hAnsiTheme="majorHAnsi" w:cs="Arial"/>
          <w:bCs/>
        </w:rPr>
      </w:pPr>
      <w:r w:rsidRPr="00C47B41">
        <w:rPr>
          <w:rFonts w:asciiTheme="majorHAnsi" w:eastAsia="Calibri" w:hAnsiTheme="majorHAnsi" w:cs="Arial"/>
          <w:bCs/>
        </w:rPr>
        <w:t>Sporządziła</w:t>
      </w:r>
      <w:r>
        <w:rPr>
          <w:rFonts w:asciiTheme="majorHAnsi" w:eastAsia="Calibri" w:hAnsiTheme="majorHAnsi" w:cs="Arial"/>
          <w:bCs/>
        </w:rPr>
        <w:t xml:space="preserve">: </w:t>
      </w:r>
      <w:r w:rsidR="00A42982">
        <w:rPr>
          <w:rFonts w:asciiTheme="majorHAnsi" w:eastAsia="Calibri" w:hAnsiTheme="majorHAnsi" w:cs="Arial"/>
          <w:bCs/>
        </w:rPr>
        <w:t>Monika Warkusz</w:t>
      </w:r>
    </w:p>
    <w:sectPr w:rsidR="00C47B41" w:rsidRPr="00C47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512E" w14:textId="77777777" w:rsidR="002A3AA2" w:rsidRDefault="002A3AA2" w:rsidP="002A3AA2">
      <w:pPr>
        <w:spacing w:after="0" w:line="240" w:lineRule="auto"/>
      </w:pPr>
      <w:r>
        <w:separator/>
      </w:r>
    </w:p>
  </w:endnote>
  <w:endnote w:type="continuationSeparator" w:id="0">
    <w:p w14:paraId="00C159E0" w14:textId="77777777" w:rsidR="002A3AA2" w:rsidRDefault="002A3AA2" w:rsidP="002A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8BDD" w14:textId="77777777" w:rsidR="002A3AA2" w:rsidRDefault="002A3AA2" w:rsidP="002A3AA2">
      <w:pPr>
        <w:spacing w:after="0" w:line="240" w:lineRule="auto"/>
      </w:pPr>
      <w:r>
        <w:separator/>
      </w:r>
    </w:p>
  </w:footnote>
  <w:footnote w:type="continuationSeparator" w:id="0">
    <w:p w14:paraId="2836FC8E" w14:textId="77777777" w:rsidR="002A3AA2" w:rsidRDefault="002A3AA2" w:rsidP="002A3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308A"/>
    <w:multiLevelType w:val="hybridMultilevel"/>
    <w:tmpl w:val="E5E41F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41B8"/>
    <w:multiLevelType w:val="hybridMultilevel"/>
    <w:tmpl w:val="553401B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8E0A78"/>
    <w:multiLevelType w:val="hybridMultilevel"/>
    <w:tmpl w:val="4BDA6B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F3A15"/>
    <w:multiLevelType w:val="hybridMultilevel"/>
    <w:tmpl w:val="080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95F78"/>
    <w:multiLevelType w:val="hybridMultilevel"/>
    <w:tmpl w:val="4BDA6B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240DF"/>
    <w:multiLevelType w:val="hybridMultilevel"/>
    <w:tmpl w:val="E5E41F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7B01"/>
    <w:multiLevelType w:val="hybridMultilevel"/>
    <w:tmpl w:val="E5E41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E5A48"/>
    <w:multiLevelType w:val="hybridMultilevel"/>
    <w:tmpl w:val="C4D49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076035">
    <w:abstractNumId w:val="3"/>
  </w:num>
  <w:num w:numId="2" w16cid:durableId="882443598">
    <w:abstractNumId w:val="7"/>
  </w:num>
  <w:num w:numId="3" w16cid:durableId="483932289">
    <w:abstractNumId w:val="6"/>
  </w:num>
  <w:num w:numId="4" w16cid:durableId="1650818469">
    <w:abstractNumId w:val="1"/>
  </w:num>
  <w:num w:numId="5" w16cid:durableId="1836602153">
    <w:abstractNumId w:val="5"/>
  </w:num>
  <w:num w:numId="6" w16cid:durableId="1180857118">
    <w:abstractNumId w:val="2"/>
  </w:num>
  <w:num w:numId="7" w16cid:durableId="1650204762">
    <w:abstractNumId w:val="0"/>
  </w:num>
  <w:num w:numId="8" w16cid:durableId="1346710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2D2"/>
    <w:rsid w:val="00033503"/>
    <w:rsid w:val="000348B5"/>
    <w:rsid w:val="0007442E"/>
    <w:rsid w:val="000F3660"/>
    <w:rsid w:val="000F3A02"/>
    <w:rsid w:val="00104345"/>
    <w:rsid w:val="00111267"/>
    <w:rsid w:val="00143D35"/>
    <w:rsid w:val="00160032"/>
    <w:rsid w:val="001610F5"/>
    <w:rsid w:val="00191A13"/>
    <w:rsid w:val="001A2223"/>
    <w:rsid w:val="001A684E"/>
    <w:rsid w:val="001B65C0"/>
    <w:rsid w:val="001E6BB2"/>
    <w:rsid w:val="001F1546"/>
    <w:rsid w:val="001F1D50"/>
    <w:rsid w:val="002672EE"/>
    <w:rsid w:val="0027054D"/>
    <w:rsid w:val="002974D4"/>
    <w:rsid w:val="002A3AA2"/>
    <w:rsid w:val="002D0746"/>
    <w:rsid w:val="002F13D3"/>
    <w:rsid w:val="0031686D"/>
    <w:rsid w:val="003201DE"/>
    <w:rsid w:val="00327C8F"/>
    <w:rsid w:val="00357998"/>
    <w:rsid w:val="003A2B9E"/>
    <w:rsid w:val="003B31E1"/>
    <w:rsid w:val="003B4555"/>
    <w:rsid w:val="003F4428"/>
    <w:rsid w:val="00411D2F"/>
    <w:rsid w:val="00437E5F"/>
    <w:rsid w:val="004D35FD"/>
    <w:rsid w:val="004E58AC"/>
    <w:rsid w:val="004F2F28"/>
    <w:rsid w:val="00503AC1"/>
    <w:rsid w:val="00507F14"/>
    <w:rsid w:val="00522ED2"/>
    <w:rsid w:val="0053152E"/>
    <w:rsid w:val="00536584"/>
    <w:rsid w:val="005443D9"/>
    <w:rsid w:val="00555875"/>
    <w:rsid w:val="0057658F"/>
    <w:rsid w:val="005E463E"/>
    <w:rsid w:val="005F1240"/>
    <w:rsid w:val="00630C35"/>
    <w:rsid w:val="006347F1"/>
    <w:rsid w:val="00644887"/>
    <w:rsid w:val="00671539"/>
    <w:rsid w:val="006E5DDE"/>
    <w:rsid w:val="007074E3"/>
    <w:rsid w:val="00734EFC"/>
    <w:rsid w:val="00765143"/>
    <w:rsid w:val="007666D1"/>
    <w:rsid w:val="00782A97"/>
    <w:rsid w:val="007A3850"/>
    <w:rsid w:val="007A7CCF"/>
    <w:rsid w:val="007D76F0"/>
    <w:rsid w:val="007E41BB"/>
    <w:rsid w:val="007F67E7"/>
    <w:rsid w:val="0085751A"/>
    <w:rsid w:val="008866B6"/>
    <w:rsid w:val="008A53B5"/>
    <w:rsid w:val="008B090E"/>
    <w:rsid w:val="008B3497"/>
    <w:rsid w:val="008B7841"/>
    <w:rsid w:val="0090242F"/>
    <w:rsid w:val="00912BEA"/>
    <w:rsid w:val="0091726E"/>
    <w:rsid w:val="009238B7"/>
    <w:rsid w:val="0099179F"/>
    <w:rsid w:val="009B74EC"/>
    <w:rsid w:val="00A05D6A"/>
    <w:rsid w:val="00A232D2"/>
    <w:rsid w:val="00A42982"/>
    <w:rsid w:val="00A66C39"/>
    <w:rsid w:val="00A74C50"/>
    <w:rsid w:val="00AD543C"/>
    <w:rsid w:val="00AE03AE"/>
    <w:rsid w:val="00AE3655"/>
    <w:rsid w:val="00B46D8D"/>
    <w:rsid w:val="00BB73C9"/>
    <w:rsid w:val="00BD5152"/>
    <w:rsid w:val="00BE42FF"/>
    <w:rsid w:val="00C47B41"/>
    <w:rsid w:val="00C657A6"/>
    <w:rsid w:val="00C71AF3"/>
    <w:rsid w:val="00C91F87"/>
    <w:rsid w:val="00CD12D1"/>
    <w:rsid w:val="00CE195B"/>
    <w:rsid w:val="00CF0600"/>
    <w:rsid w:val="00D044F8"/>
    <w:rsid w:val="00D0686C"/>
    <w:rsid w:val="00D069BE"/>
    <w:rsid w:val="00D11C1E"/>
    <w:rsid w:val="00D34B32"/>
    <w:rsid w:val="00D425E1"/>
    <w:rsid w:val="00D75BBB"/>
    <w:rsid w:val="00D81461"/>
    <w:rsid w:val="00DA61FC"/>
    <w:rsid w:val="00DB123E"/>
    <w:rsid w:val="00DB2667"/>
    <w:rsid w:val="00DD21A4"/>
    <w:rsid w:val="00DE7967"/>
    <w:rsid w:val="00E5572C"/>
    <w:rsid w:val="00E70424"/>
    <w:rsid w:val="00E83874"/>
    <w:rsid w:val="00F201E2"/>
    <w:rsid w:val="00F24473"/>
    <w:rsid w:val="00F472E4"/>
    <w:rsid w:val="00F722A2"/>
    <w:rsid w:val="00F7317D"/>
    <w:rsid w:val="00FB33AE"/>
    <w:rsid w:val="00FB37D7"/>
    <w:rsid w:val="00FE4700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E53870"/>
  <w15:docId w15:val="{120C416A-33A2-48EB-9E6D-1950004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42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uiPriority w:val="99"/>
    <w:rsid w:val="003F4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3F44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04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AA2"/>
  </w:style>
  <w:style w:type="paragraph" w:styleId="Stopka">
    <w:name w:val="footer"/>
    <w:basedOn w:val="Normalny"/>
    <w:link w:val="StopkaZnak"/>
    <w:uiPriority w:val="99"/>
    <w:unhideWhenUsed/>
    <w:rsid w:val="002A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AA2"/>
  </w:style>
  <w:style w:type="character" w:styleId="Hipercze">
    <w:name w:val="Hyperlink"/>
    <w:basedOn w:val="Domylnaczcionkaakapitu"/>
    <w:uiPriority w:val="99"/>
    <w:unhideWhenUsed/>
    <w:rsid w:val="0011126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E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2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1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602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2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9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84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9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4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202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71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99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86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98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7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2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7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08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4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31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3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98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74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1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2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00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6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2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3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Monika Warkusz</cp:lastModifiedBy>
  <cp:revision>19</cp:revision>
  <dcterms:created xsi:type="dcterms:W3CDTF">2022-02-25T07:47:00Z</dcterms:created>
  <dcterms:modified xsi:type="dcterms:W3CDTF">2025-12-11T11:28:00Z</dcterms:modified>
</cp:coreProperties>
</file>