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D" w:rsidRDefault="00296C02">
      <w:pPr>
        <w:pStyle w:val="Teksttreci20"/>
        <w:shd w:val="clear" w:color="auto" w:fill="auto"/>
        <w:tabs>
          <w:tab w:val="left" w:leader="dot" w:pos="5374"/>
        </w:tabs>
        <w:spacing w:after="68" w:line="220" w:lineRule="exact"/>
        <w:ind w:left="3140"/>
      </w:pPr>
      <w:r>
        <w:t>UMOWA NR</w:t>
      </w:r>
      <w:r>
        <w:tab/>
        <w:t>/2023</w:t>
      </w:r>
    </w:p>
    <w:p w:rsidR="008B0C2D" w:rsidRDefault="00F6027D">
      <w:pPr>
        <w:pStyle w:val="Teksttreci20"/>
        <w:shd w:val="clear" w:color="auto" w:fill="auto"/>
        <w:spacing w:after="253" w:line="220" w:lineRule="exact"/>
        <w:jc w:val="center"/>
      </w:pPr>
      <w:r>
        <w:t>na wykonanie przeglądu konserwacyjnego zasilacza awaryjnego UPS</w:t>
      </w:r>
    </w:p>
    <w:p w:rsidR="008B0C2D" w:rsidRDefault="00296C02">
      <w:pPr>
        <w:pStyle w:val="Teksttreci0"/>
        <w:shd w:val="clear" w:color="auto" w:fill="auto"/>
        <w:tabs>
          <w:tab w:val="right" w:leader="dot" w:pos="3668"/>
          <w:tab w:val="right" w:pos="4191"/>
          <w:tab w:val="center" w:pos="4396"/>
          <w:tab w:val="right" w:pos="5262"/>
          <w:tab w:val="left" w:pos="5466"/>
        </w:tabs>
        <w:spacing w:before="0" w:after="553" w:line="220" w:lineRule="exact"/>
        <w:ind w:left="20" w:firstLine="0"/>
      </w:pPr>
      <w:r>
        <w:t>Zawarta w dniu /</w:t>
      </w:r>
      <w:r>
        <w:tab/>
        <w:t>/2023</w:t>
      </w:r>
      <w:r w:rsidR="00F6027D">
        <w:tab/>
        <w:t>roku</w:t>
      </w:r>
      <w:r w:rsidR="00F6027D">
        <w:tab/>
        <w:t>w</w:t>
      </w:r>
      <w:r w:rsidR="00F6027D">
        <w:tab/>
        <w:t>Słupsku</w:t>
      </w:r>
      <w:r w:rsidR="00F6027D">
        <w:tab/>
        <w:t>pomiędzy:</w:t>
      </w:r>
    </w:p>
    <w:p w:rsidR="008B0C2D" w:rsidRDefault="00F6027D">
      <w:pPr>
        <w:pStyle w:val="Teksttreci20"/>
        <w:shd w:val="clear" w:color="auto" w:fill="auto"/>
        <w:spacing w:after="219" w:line="220" w:lineRule="exact"/>
        <w:ind w:left="20"/>
      </w:pPr>
      <w:r>
        <w:rPr>
          <w:rStyle w:val="Teksttreci2Bezpogrubienia"/>
        </w:rPr>
        <w:t xml:space="preserve">zwaną dalej </w:t>
      </w:r>
      <w:r>
        <w:t>Zamawiającym lub Szkołą Policji</w:t>
      </w:r>
    </w:p>
    <w:p w:rsidR="008B0C2D" w:rsidRDefault="00F6027D">
      <w:pPr>
        <w:pStyle w:val="Teksttreci0"/>
        <w:shd w:val="clear" w:color="auto" w:fill="auto"/>
        <w:spacing w:before="0" w:after="1035" w:line="220" w:lineRule="exact"/>
        <w:ind w:left="20" w:firstLine="0"/>
      </w:pPr>
      <w:r>
        <w:t>reprezentowaną przez:</w:t>
      </w:r>
    </w:p>
    <w:p w:rsidR="008B0C2D" w:rsidRDefault="00F6027D">
      <w:pPr>
        <w:pStyle w:val="Teksttreci0"/>
        <w:shd w:val="clear" w:color="auto" w:fill="auto"/>
        <w:spacing w:before="0" w:after="280" w:line="220" w:lineRule="exact"/>
        <w:ind w:left="20" w:firstLine="0"/>
      </w:pPr>
      <w:r>
        <w:t>a:</w:t>
      </w:r>
    </w:p>
    <w:p w:rsidR="008B0C2D" w:rsidRDefault="00F6027D">
      <w:pPr>
        <w:pStyle w:val="Teksttreci0"/>
        <w:shd w:val="clear" w:color="auto" w:fill="auto"/>
        <w:spacing w:before="0" w:after="684" w:line="562" w:lineRule="exact"/>
        <w:ind w:left="20" w:right="6600" w:firstLine="0"/>
        <w:jc w:val="left"/>
      </w:pPr>
      <w:r>
        <w:t xml:space="preserve">zwany dalej </w:t>
      </w:r>
      <w:r>
        <w:rPr>
          <w:rStyle w:val="TeksttreciPogrubienie"/>
        </w:rPr>
        <w:t xml:space="preserve">Wykonawcą </w:t>
      </w:r>
      <w:r>
        <w:t>Reprezentowaną przez:</w:t>
      </w:r>
    </w:p>
    <w:p w:rsidR="008B0C2D" w:rsidRDefault="00F6027D">
      <w:pPr>
        <w:pStyle w:val="Teksttreci30"/>
        <w:shd w:val="clear" w:color="auto" w:fill="auto"/>
        <w:spacing w:before="0" w:after="670"/>
        <w:ind w:left="20" w:right="20"/>
      </w:pPr>
      <w:r>
        <w:t>Pomiędzy Zamawiającym a Wykonawcą, zaś wspólnie zwanych STRONAMI, Zostaje zawarta umowa treści następującej:</w:t>
      </w:r>
    </w:p>
    <w:p w:rsidR="008B0C2D" w:rsidRDefault="00F6027D">
      <w:pPr>
        <w:pStyle w:val="Nagwek10"/>
        <w:keepNext/>
        <w:keepLines/>
        <w:shd w:val="clear" w:color="auto" w:fill="auto"/>
        <w:spacing w:before="0" w:line="220" w:lineRule="exact"/>
      </w:pPr>
      <w:bookmarkStart w:id="0" w:name="bookmark0"/>
      <w:r>
        <w:t>§1</w:t>
      </w:r>
      <w:bookmarkEnd w:id="0"/>
    </w:p>
    <w:p w:rsidR="008B0C2D" w:rsidRDefault="00F6027D">
      <w:pPr>
        <w:pStyle w:val="Teksttreci0"/>
        <w:shd w:val="clear" w:color="auto" w:fill="auto"/>
        <w:spacing w:before="0" w:after="251" w:line="220" w:lineRule="exact"/>
        <w:ind w:left="20" w:firstLine="0"/>
      </w:pPr>
      <w:r>
        <w:t>Przedmiotem umowy jest:</w:t>
      </w:r>
    </w:p>
    <w:p w:rsidR="008B0C2D" w:rsidRDefault="00F6027D">
      <w:pPr>
        <w:pStyle w:val="Teksttreci3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194" w:line="240" w:lineRule="exact"/>
        <w:ind w:left="20"/>
      </w:pPr>
      <w:r>
        <w:t>Wykonanie przeglądu serwisowo-konserwacyjnego:</w:t>
      </w:r>
    </w:p>
    <w:p w:rsidR="008B0C2D" w:rsidRDefault="00F6027D">
      <w:pPr>
        <w:pStyle w:val="Teksttreci0"/>
        <w:numPr>
          <w:ilvl w:val="0"/>
          <w:numId w:val="2"/>
        </w:numPr>
        <w:shd w:val="clear" w:color="auto" w:fill="auto"/>
        <w:spacing w:before="0" w:after="0" w:line="283" w:lineRule="exact"/>
        <w:ind w:left="1020"/>
      </w:pPr>
      <w:r>
        <w:t xml:space="preserve"> Przegląd będzie wykonywany w uzgodnionym z Zamawiającym terminie;</w:t>
      </w:r>
    </w:p>
    <w:p w:rsidR="008B0C2D" w:rsidRDefault="00F6027D">
      <w:pPr>
        <w:pStyle w:val="Teksttreci0"/>
        <w:numPr>
          <w:ilvl w:val="0"/>
          <w:numId w:val="2"/>
        </w:numPr>
        <w:shd w:val="clear" w:color="auto" w:fill="auto"/>
        <w:spacing w:before="0" w:after="0" w:line="283" w:lineRule="exact"/>
        <w:ind w:left="1020"/>
      </w:pPr>
      <w:r>
        <w:t xml:space="preserve"> Przegląd potwierdzony zostanie protokołem określającym stan urządzenia;</w:t>
      </w:r>
    </w:p>
    <w:p w:rsidR="008B0C2D" w:rsidRDefault="00F6027D">
      <w:pPr>
        <w:pStyle w:val="Teksttreci0"/>
        <w:numPr>
          <w:ilvl w:val="0"/>
          <w:numId w:val="2"/>
        </w:numPr>
        <w:shd w:val="clear" w:color="auto" w:fill="auto"/>
        <w:spacing w:before="0" w:after="0" w:line="283" w:lineRule="exact"/>
        <w:ind w:left="1020" w:right="20"/>
      </w:pPr>
      <w:r>
        <w:t xml:space="preserve"> W ramach standardowych procedur przeglądu konserwacyjnego zasilacza UPS mają być wykonywane następujące czynności prewencyjne mające na celu utrzymanie urządzenia w odpowiednim stanie technicznym: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right="20" w:hanging="280"/>
        <w:jc w:val="left"/>
      </w:pPr>
      <w:r>
        <w:t xml:space="preserve"> Kontrola nastaw parametrów elektrycznych zasilacza UPS (napięcie ładowania baterii, napięcie wyjściowe).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Kontrola stanu połączeń logicznych.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Kontrola stanu kondensatorów.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Kontrola stanu elementów mocy.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Kontrola stanu wentylatorów chłodzących.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Kontrola stanu połączeń energetycznych.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right="20" w:hanging="280"/>
        <w:jc w:val="left"/>
      </w:pPr>
      <w:r>
        <w:t xml:space="preserve"> Kontrola elementów mocy, kondensatorów szyny DCBUS, kondensatorów filtrów wejściowych i wyjściowych.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Pomiar parametrów elektrycznych akumulatorów.</w:t>
      </w:r>
    </w:p>
    <w:p w:rsidR="008B0C2D" w:rsidRDefault="00F6027D">
      <w:pPr>
        <w:pStyle w:val="Teksttreci0"/>
        <w:numPr>
          <w:ilvl w:val="0"/>
          <w:numId w:val="3"/>
        </w:numPr>
        <w:shd w:val="clear" w:color="auto" w:fill="auto"/>
        <w:spacing w:before="0" w:after="0" w:line="283" w:lineRule="exact"/>
        <w:ind w:left="1700" w:hanging="280"/>
        <w:jc w:val="left"/>
      </w:pPr>
      <w:r>
        <w:t xml:space="preserve"> Czyszczenie urządzenia</w:t>
      </w:r>
    </w:p>
    <w:p w:rsidR="008B0C2D" w:rsidRDefault="00F6027D">
      <w:pPr>
        <w:pStyle w:val="Teksttreci0"/>
        <w:shd w:val="clear" w:color="auto" w:fill="auto"/>
        <w:spacing w:before="0" w:after="0" w:line="283" w:lineRule="exact"/>
        <w:ind w:left="1700" w:right="20" w:hanging="280"/>
        <w:jc w:val="left"/>
      </w:pPr>
      <w:r>
        <w:t>j) Kontrola poprawności działania systemu nadzoru - panel kontrolny LED, aplikacji Power Plus.</w:t>
      </w:r>
    </w:p>
    <w:p w:rsidR="008B0C2D" w:rsidRDefault="00F6027D">
      <w:pPr>
        <w:pStyle w:val="Teksttreci0"/>
        <w:shd w:val="clear" w:color="auto" w:fill="auto"/>
        <w:spacing w:before="0" w:after="253" w:line="220" w:lineRule="exact"/>
        <w:ind w:right="20" w:firstLine="0"/>
        <w:jc w:val="right"/>
      </w:pPr>
      <w:r>
        <w:t>k) Usunięcie wszelkich usterek powodujących nieprawidłowe działanie UPS-a.</w:t>
      </w:r>
    </w:p>
    <w:p w:rsidR="008B0C2D" w:rsidRDefault="00F6027D">
      <w:pPr>
        <w:pStyle w:val="Teksttreci0"/>
        <w:numPr>
          <w:ilvl w:val="0"/>
          <w:numId w:val="1"/>
        </w:numPr>
        <w:shd w:val="clear" w:color="auto" w:fill="auto"/>
        <w:spacing w:before="0" w:after="199" w:line="220" w:lineRule="exact"/>
        <w:ind w:left="20" w:firstLine="0"/>
      </w:pPr>
      <w:r>
        <w:lastRenderedPageBreak/>
        <w:t xml:space="preserve"> Sporządzenie:</w:t>
      </w:r>
    </w:p>
    <w:p w:rsidR="008B0C2D" w:rsidRDefault="00F6027D">
      <w:pPr>
        <w:pStyle w:val="Teksttreci0"/>
        <w:shd w:val="clear" w:color="auto" w:fill="auto"/>
        <w:spacing w:before="0" w:after="158" w:line="288" w:lineRule="exact"/>
        <w:ind w:left="300" w:right="20" w:firstLine="0"/>
      </w:pPr>
      <w:r>
        <w:t xml:space="preserve">Protokołu </w:t>
      </w:r>
      <w:proofErr w:type="spellStart"/>
      <w:r>
        <w:t>poserwisowego</w:t>
      </w:r>
      <w:proofErr w:type="spellEnd"/>
      <w:r>
        <w:t xml:space="preserve"> opisującego stanu techniczny urządzenia, zawierający potwierdzenie wykonania wszystkich czynności konserwacyjnych i przeglądowych,</w:t>
      </w:r>
    </w:p>
    <w:p w:rsidR="008B0C2D" w:rsidRDefault="00F6027D">
      <w:pPr>
        <w:pStyle w:val="Teksttreci30"/>
        <w:numPr>
          <w:ilvl w:val="0"/>
          <w:numId w:val="1"/>
        </w:numPr>
        <w:shd w:val="clear" w:color="auto" w:fill="auto"/>
        <w:spacing w:before="0" w:after="225" w:line="240" w:lineRule="exact"/>
        <w:ind w:left="20"/>
      </w:pPr>
      <w:r>
        <w:t xml:space="preserve"> Dodatkowe wymagania: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Realizacja przeglądu serwisowo - konserwacyjnego odbywać się będzie na terenie Szkoły Policji w Słupsku Policji;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Koszt dojazdu, transportu, środków konserwujących, materiałów musi być wliczony do ceny umowy. Zamawiający z tego tytułu nie będzie ponosił dodatkowych opłat;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W przypadku stwierdzenia nienależytego wykonania usługi, Wykonawca zobowiązuje jest do naprawy zainstalowanych części, podzespołów w terminie 7 dni od dnia zgłoszenia;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W trakcie prowadzenia naprawy systemu zasilania Wykonawca ponosi pełną odpowiedzialność za uszkodzenie urządzeń Zamawiającego, przez niego zawinione;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Czynności przeglądu serwisowo - konserwacyjnego należy prowadzić w taki sposób, aby nie dopuścić do przerwania zasilania dla odbiorów UPS-a;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Na prace związane z ingerencją w system zasilania Wykonawca musi posiadać uprawnienia do pracy przy urządzeniach elektrycznych do 1kV kategorii E (1 osoba) oraz kategorii D (1 osoba) przy czym nie może być to jedna i ta sama osoba. Stosowne dokumenty należy dołączyć do oferty;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0" w:line="250" w:lineRule="exact"/>
        <w:ind w:left="1040" w:right="20" w:hanging="340"/>
      </w:pPr>
      <w:r>
        <w:t xml:space="preserve"> Personel Wykonawcy musi posiadać aktualną autoryzację producenta UPS-a w zakresie obsługi i eksploatacji urządzeń wymienionych w punkcie I ust. a) - g) dla min 2 osób. Stosowne dokumenty należy dołączyć do oferty;</w:t>
      </w:r>
    </w:p>
    <w:p w:rsidR="008B0C2D" w:rsidRDefault="00F6027D">
      <w:pPr>
        <w:pStyle w:val="Teksttreci0"/>
        <w:numPr>
          <w:ilvl w:val="0"/>
          <w:numId w:val="4"/>
        </w:numPr>
        <w:shd w:val="clear" w:color="auto" w:fill="auto"/>
        <w:spacing w:before="0" w:after="324" w:line="250" w:lineRule="exact"/>
        <w:ind w:left="1040" w:right="20" w:hanging="340"/>
      </w:pPr>
      <w:r>
        <w:t xml:space="preserve"> Na czas wykonywania przeglądu Wykonawca musi być wyposażony w moduły zastępcze.</w:t>
      </w:r>
    </w:p>
    <w:p w:rsidR="008B0C2D" w:rsidRDefault="00F6027D">
      <w:pPr>
        <w:pStyle w:val="Nagwek10"/>
        <w:keepNext/>
        <w:keepLines/>
        <w:shd w:val="clear" w:color="auto" w:fill="auto"/>
        <w:spacing w:before="0" w:line="220" w:lineRule="exact"/>
        <w:ind w:right="20"/>
      </w:pPr>
      <w:bookmarkStart w:id="1" w:name="bookmark1"/>
      <w:r>
        <w:t>§2</w:t>
      </w:r>
      <w:bookmarkEnd w:id="1"/>
    </w:p>
    <w:p w:rsidR="008B0C2D" w:rsidRDefault="00F6027D">
      <w:pPr>
        <w:pStyle w:val="Teksttreci0"/>
        <w:numPr>
          <w:ilvl w:val="0"/>
          <w:numId w:val="5"/>
        </w:numPr>
        <w:shd w:val="clear" w:color="auto" w:fill="auto"/>
        <w:spacing w:before="0" w:after="0" w:line="250" w:lineRule="exact"/>
        <w:ind w:left="700" w:right="20" w:hanging="280"/>
        <w:jc w:val="left"/>
      </w:pPr>
      <w:r>
        <w:t xml:space="preserve"> Wykonawca zobowiązuje się do wykonania przeglądu w terminie do 30 czerwca 2021.</w:t>
      </w:r>
    </w:p>
    <w:p w:rsidR="008B0C2D" w:rsidRDefault="00F6027D">
      <w:pPr>
        <w:pStyle w:val="Teksttreci0"/>
        <w:numPr>
          <w:ilvl w:val="0"/>
          <w:numId w:val="5"/>
        </w:numPr>
        <w:shd w:val="clear" w:color="auto" w:fill="auto"/>
        <w:spacing w:before="0" w:after="273" w:line="250" w:lineRule="exact"/>
        <w:ind w:left="700" w:right="20" w:hanging="280"/>
        <w:jc w:val="left"/>
      </w:pPr>
      <w:r>
        <w:t xml:space="preserve"> Wykonawca oświadcza, że posiada wiedzę, sprzęt oraz osoby o odpowiednich kwalifikacjach, niezbędnych do wykonania przedmiotu umowy.</w:t>
      </w:r>
    </w:p>
    <w:p w:rsidR="008B0C2D" w:rsidRDefault="00F6027D">
      <w:pPr>
        <w:pStyle w:val="Teksttreci20"/>
        <w:shd w:val="clear" w:color="auto" w:fill="auto"/>
        <w:spacing w:after="0" w:line="283" w:lineRule="exact"/>
        <w:ind w:right="20"/>
        <w:jc w:val="center"/>
      </w:pPr>
      <w:r>
        <w:t>§3</w:t>
      </w:r>
    </w:p>
    <w:p w:rsidR="008B0C2D" w:rsidRDefault="00F6027D">
      <w:pPr>
        <w:pStyle w:val="Teksttreci0"/>
        <w:shd w:val="clear" w:color="auto" w:fill="auto"/>
        <w:tabs>
          <w:tab w:val="right" w:leader="dot" w:pos="6894"/>
          <w:tab w:val="right" w:pos="7825"/>
          <w:tab w:val="right" w:pos="9054"/>
        </w:tabs>
        <w:spacing w:before="0" w:after="0" w:line="283" w:lineRule="exact"/>
        <w:ind w:left="20" w:firstLine="0"/>
      </w:pPr>
      <w:r>
        <w:t xml:space="preserve">Zamawiający wypłaci Wykonawcy kwotę </w:t>
      </w:r>
      <w:r>
        <w:tab/>
        <w:t xml:space="preserve"> zł</w:t>
      </w:r>
      <w:r>
        <w:tab/>
        <w:t>brutto</w:t>
      </w:r>
      <w:r>
        <w:tab/>
        <w:t>(słownie:</w:t>
      </w:r>
    </w:p>
    <w:p w:rsidR="008B0C2D" w:rsidRDefault="00F6027D">
      <w:pPr>
        <w:pStyle w:val="Teksttreci0"/>
        <w:shd w:val="clear" w:color="auto" w:fill="auto"/>
        <w:tabs>
          <w:tab w:val="center" w:leader="dot" w:pos="2977"/>
          <w:tab w:val="left" w:pos="3242"/>
        </w:tabs>
        <w:spacing w:before="0" w:after="0" w:line="283" w:lineRule="exact"/>
        <w:ind w:left="20" w:firstLine="0"/>
      </w:pPr>
      <w:r>
        <w:tab/>
        <w:t xml:space="preserve"> zł</w:t>
      </w:r>
      <w:r>
        <w:tab/>
        <w:t>brutto), tytułem wynagrodzenia za wykonanie przeglądu</w:t>
      </w:r>
    </w:p>
    <w:p w:rsidR="008B0C2D" w:rsidRDefault="00F6027D">
      <w:pPr>
        <w:pStyle w:val="Teksttreci0"/>
        <w:shd w:val="clear" w:color="auto" w:fill="auto"/>
        <w:spacing w:before="0" w:after="0" w:line="283" w:lineRule="exact"/>
        <w:ind w:left="20" w:right="20" w:firstLine="0"/>
        <w:jc w:val="left"/>
      </w:pPr>
      <w:r>
        <w:t>okresowego ustalonego w §1. W cenę wliczony jest dojazd pracowników serwisu. Zamawiający przyjmuje do wiadomości, że czas oczekiwania na wykonanie usługi może się wydłużyć i jest uzależniony od kalendarza serwisowego Wykonawcy jednak nie będzie</w:t>
      </w:r>
      <w:r w:rsidR="00296C02">
        <w:t xml:space="preserve"> dłuższy niż do 30 września 2023</w:t>
      </w:r>
      <w:bookmarkStart w:id="2" w:name="_GoBack"/>
      <w:bookmarkEnd w:id="2"/>
      <w:r>
        <w:t xml:space="preserve"> r.</w:t>
      </w:r>
    </w:p>
    <w:p w:rsidR="008B0C2D" w:rsidRDefault="00F6027D">
      <w:pPr>
        <w:pStyle w:val="Teksttreci0"/>
        <w:shd w:val="clear" w:color="auto" w:fill="auto"/>
        <w:spacing w:before="0" w:after="296" w:line="283" w:lineRule="exact"/>
        <w:ind w:left="20" w:right="20" w:firstLine="0"/>
      </w:pPr>
      <w:r>
        <w:t>Zamawiający dokona płatności po wykonaniu przeglądu w ciągu 30 dni od dostarczenia protokołu i prawidłowo wystawionej faktury VAT przez Wykonawcę.</w:t>
      </w:r>
    </w:p>
    <w:p w:rsidR="008B0C2D" w:rsidRDefault="00F6027D">
      <w:pPr>
        <w:pStyle w:val="Teksttreci20"/>
        <w:shd w:val="clear" w:color="auto" w:fill="auto"/>
        <w:spacing w:after="0" w:line="288" w:lineRule="exact"/>
        <w:ind w:right="20"/>
        <w:jc w:val="center"/>
      </w:pPr>
      <w:r>
        <w:t>§4</w:t>
      </w:r>
    </w:p>
    <w:p w:rsidR="008B0C2D" w:rsidRDefault="00F6027D">
      <w:pPr>
        <w:pStyle w:val="Teksttreci0"/>
        <w:shd w:val="clear" w:color="auto" w:fill="auto"/>
        <w:spacing w:before="0" w:after="0" w:line="288" w:lineRule="exact"/>
        <w:ind w:left="20" w:right="20" w:firstLine="0"/>
        <w:sectPr w:rsidR="008B0C2D">
          <w:type w:val="continuous"/>
          <w:pgSz w:w="11909" w:h="16838"/>
          <w:pgMar w:top="1746" w:right="1284" w:bottom="1444" w:left="1308" w:header="0" w:footer="3" w:gutter="0"/>
          <w:cols w:space="720"/>
          <w:noEndnote/>
          <w:docGrid w:linePitch="360"/>
        </w:sectPr>
      </w:pPr>
      <w:r>
        <w:t>W sprawach nie uregulowanych niniejszą umową zastosowanie mają przepisy Kodeksu Cywilnego.</w:t>
      </w:r>
    </w:p>
    <w:p w:rsidR="008B0C2D" w:rsidRDefault="00F6027D">
      <w:pPr>
        <w:pStyle w:val="Teksttreci0"/>
        <w:shd w:val="clear" w:color="auto" w:fill="auto"/>
        <w:spacing w:before="0" w:after="1200" w:line="298" w:lineRule="exact"/>
        <w:ind w:left="20" w:right="220" w:firstLine="0"/>
      </w:pPr>
      <w:r>
        <w:lastRenderedPageBreak/>
        <w:t>W sprawach spornych właściwy do rozstrzygnięć jest sąd w miejscu zamieszkania ZAMAWIAJĄCEGO</w:t>
      </w:r>
    </w:p>
    <w:p w:rsidR="008B0C2D" w:rsidRDefault="00F6027D">
      <w:pPr>
        <w:pStyle w:val="Nagwek10"/>
        <w:keepNext/>
        <w:keepLines/>
        <w:shd w:val="clear" w:color="auto" w:fill="auto"/>
        <w:spacing w:before="0" w:line="298" w:lineRule="exact"/>
        <w:ind w:left="220"/>
      </w:pPr>
      <w:bookmarkStart w:id="3" w:name="bookmark2"/>
      <w:r>
        <w:t>§6</w:t>
      </w:r>
      <w:bookmarkEnd w:id="3"/>
    </w:p>
    <w:p w:rsidR="008B0C2D" w:rsidRDefault="00F6027D">
      <w:pPr>
        <w:pStyle w:val="Teksttreci0"/>
        <w:shd w:val="clear" w:color="auto" w:fill="auto"/>
        <w:spacing w:before="0" w:after="1802" w:line="298" w:lineRule="exact"/>
        <w:ind w:left="20" w:right="220" w:firstLine="0"/>
      </w:pPr>
      <w:r>
        <w:t>Umowę sporządzono w dwóch jednobrzmiących egzemplarzach po jednym dla każdej ze Stron.</w:t>
      </w:r>
    </w:p>
    <w:p w:rsidR="008B0C2D" w:rsidRDefault="00F6027D">
      <w:pPr>
        <w:pStyle w:val="Teksttreci0"/>
        <w:framePr w:h="203" w:wrap="around" w:vAnchor="text" w:hAnchor="margin" w:x="5932" w:y="1"/>
        <w:shd w:val="clear" w:color="auto" w:fill="auto"/>
        <w:spacing w:before="0" w:after="0" w:line="200" w:lineRule="exact"/>
        <w:ind w:left="100" w:firstLine="0"/>
        <w:jc w:val="left"/>
      </w:pPr>
      <w:r>
        <w:rPr>
          <w:rStyle w:val="TeksttreciExact"/>
          <w:spacing w:val="0"/>
        </w:rPr>
        <w:t>WYKONAWCA</w:t>
      </w:r>
    </w:p>
    <w:p w:rsidR="008B0C2D" w:rsidRDefault="00F6027D">
      <w:pPr>
        <w:pStyle w:val="Teksttreci0"/>
        <w:shd w:val="clear" w:color="auto" w:fill="auto"/>
        <w:spacing w:before="0" w:after="0" w:line="220" w:lineRule="exact"/>
        <w:ind w:left="20" w:firstLine="0"/>
      </w:pPr>
      <w:r>
        <w:t>ZAMAWIAJĄCY</w:t>
      </w:r>
    </w:p>
    <w:sectPr w:rsidR="008B0C2D">
      <w:headerReference w:type="default" r:id="rId7"/>
      <w:pgSz w:w="11909" w:h="16838"/>
      <w:pgMar w:top="1746" w:right="1284" w:bottom="1444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76" w:rsidRDefault="00B53A76">
      <w:r>
        <w:separator/>
      </w:r>
    </w:p>
  </w:endnote>
  <w:endnote w:type="continuationSeparator" w:id="0">
    <w:p w:rsidR="00B53A76" w:rsidRDefault="00B5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76" w:rsidRDefault="00B53A76"/>
  </w:footnote>
  <w:footnote w:type="continuationSeparator" w:id="0">
    <w:p w:rsidR="00B53A76" w:rsidRDefault="00B53A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2D" w:rsidRDefault="00A625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923290</wp:posOffset>
              </wp:positionV>
              <wp:extent cx="153035" cy="17526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2D" w:rsidRDefault="00F6027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§5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7pt;margin-top:72.7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VOqgIAAKY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" filled="f" stroked="f">
              <v:textbox style="mso-fit-shape-to-text:t" inset="0,0,0,0">
                <w:txbxContent>
                  <w:p w:rsidR="008B0C2D" w:rsidRDefault="00F6027D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§5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6DA"/>
    <w:multiLevelType w:val="multilevel"/>
    <w:tmpl w:val="70E8D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90810"/>
    <w:multiLevelType w:val="multilevel"/>
    <w:tmpl w:val="13307F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FA6821"/>
    <w:multiLevelType w:val="multilevel"/>
    <w:tmpl w:val="09623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D749D"/>
    <w:multiLevelType w:val="multilevel"/>
    <w:tmpl w:val="DA64D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468E3"/>
    <w:multiLevelType w:val="multilevel"/>
    <w:tmpl w:val="29BC76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D"/>
    <w:rsid w:val="00296C02"/>
    <w:rsid w:val="008B0C2D"/>
    <w:rsid w:val="00A62525"/>
    <w:rsid w:val="00B53A7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E5A3B-EE35-4046-AF44-DD33902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60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60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WZOR_UMOWY_PRZEGLAD_UPS aktualny-1.docx</vt:lpstr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WZOR_UMOWY_PRZEGLAD_UPS aktualny-1.docx</dc:title>
  <dc:subject/>
  <dc:creator>Grzegorz Węgrzyński</dc:creator>
  <cp:keywords/>
  <cp:lastModifiedBy>Katarzyna Koniewska</cp:lastModifiedBy>
  <cp:revision>2</cp:revision>
  <dcterms:created xsi:type="dcterms:W3CDTF">2023-04-25T07:28:00Z</dcterms:created>
  <dcterms:modified xsi:type="dcterms:W3CDTF">2023-04-25T07:28:00Z</dcterms:modified>
</cp:coreProperties>
</file>