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EE98256"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TI.271.</w:t>
      </w:r>
      <w:r w:rsidR="00A81600">
        <w:rPr>
          <w:rFonts w:ascii="Arial" w:eastAsia="Times New Roman" w:hAnsi="Arial" w:cs="Arial"/>
          <w:b/>
          <w:bCs/>
          <w:sz w:val="24"/>
          <w:szCs w:val="24"/>
          <w:lang w:eastAsia="pl-PL"/>
        </w:rPr>
        <w:t>2</w:t>
      </w:r>
      <w:r w:rsidR="003203B0">
        <w:rPr>
          <w:rFonts w:ascii="Arial" w:eastAsia="Times New Roman" w:hAnsi="Arial" w:cs="Arial"/>
          <w:b/>
          <w:bCs/>
          <w:sz w:val="24"/>
          <w:szCs w:val="24"/>
          <w:lang w:eastAsia="pl-PL"/>
        </w:rPr>
        <w:t>4</w:t>
      </w:r>
      <w:r w:rsidR="000F17E3" w:rsidRPr="00D5047F">
        <w:rPr>
          <w:rFonts w:ascii="Arial" w:eastAsia="Times New Roman" w:hAnsi="Arial" w:cs="Arial"/>
          <w:b/>
          <w:bCs/>
          <w:sz w:val="24"/>
          <w:szCs w:val="24"/>
          <w:lang w:eastAsia="pl-PL"/>
        </w:rPr>
        <w:t>.202</w:t>
      </w:r>
      <w:r w:rsidR="003B0B4C" w:rsidRPr="00D5047F">
        <w:rPr>
          <w:rFonts w:ascii="Arial" w:eastAsia="Times New Roman" w:hAnsi="Arial" w:cs="Arial"/>
          <w:b/>
          <w:bCs/>
          <w:sz w:val="24"/>
          <w:szCs w:val="24"/>
          <w:lang w:eastAsia="pl-PL"/>
        </w:rPr>
        <w:t>2</w:t>
      </w:r>
    </w:p>
    <w:p w14:paraId="0D9816C2" w14:textId="712E7E91"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542880" w:rsidRPr="00D5047F">
        <w:rPr>
          <w:rFonts w:ascii="Arial" w:eastAsia="Times New Roman" w:hAnsi="Arial" w:cs="Arial"/>
          <w:b/>
          <w:bCs/>
          <w:sz w:val="24"/>
          <w:szCs w:val="24"/>
          <w:lang w:eastAsia="pl-PL"/>
        </w:rPr>
        <w:t>3</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w:t>
      </w:r>
      <w:proofErr w:type="spellStart"/>
      <w:r w:rsidRPr="00D5047F">
        <w:rPr>
          <w:rFonts w:ascii="Arial" w:eastAsia="Times New Roman" w:hAnsi="Arial" w:cs="Arial"/>
          <w:b/>
          <w:bCs/>
          <w:sz w:val="24"/>
          <w:szCs w:val="24"/>
          <w:u w:val="single"/>
          <w:lang w:eastAsia="pl-PL"/>
        </w:rPr>
        <w:t>ców</w:t>
      </w:r>
      <w:proofErr w:type="spellEnd"/>
      <w:r w:rsidRPr="00D5047F">
        <w:rPr>
          <w:rFonts w:ascii="Arial" w:eastAsia="Times New Roman" w:hAnsi="Arial" w:cs="Arial"/>
          <w:b/>
          <w:bCs/>
          <w:sz w:val="24"/>
          <w:szCs w:val="24"/>
          <w:u w:val="single"/>
          <w:lang w:eastAsia="pl-PL"/>
        </w:rPr>
        <w:t xml:space="preserve">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w:t>
      </w:r>
      <w:proofErr w:type="spellStart"/>
      <w:r w:rsidRPr="00D5047F">
        <w:rPr>
          <w:rFonts w:ascii="Arial" w:eastAsia="Times New Roman" w:hAnsi="Arial" w:cs="Arial"/>
          <w:i/>
          <w:sz w:val="24"/>
          <w:szCs w:val="24"/>
          <w:lang w:eastAsia="pl-PL"/>
        </w:rPr>
        <w:t>CEiDG</w:t>
      </w:r>
      <w:proofErr w:type="spellEnd"/>
      <w:r w:rsidRPr="00D5047F">
        <w:rPr>
          <w:rFonts w:ascii="Arial" w:eastAsia="Times New Roman" w:hAnsi="Arial" w:cs="Arial"/>
          <w:i/>
          <w:sz w:val="24"/>
          <w:szCs w:val="24"/>
          <w:lang w:eastAsia="pl-PL"/>
        </w:rPr>
        <w:t>)</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0D783939" w:rsidR="004B1ED5" w:rsidRPr="00D5047F" w:rsidRDefault="003203B0" w:rsidP="003203B0">
      <w:pPr>
        <w:spacing w:after="0"/>
        <w:jc w:val="both"/>
        <w:rPr>
          <w:rFonts w:ascii="Arial" w:eastAsia="Times New Roman" w:hAnsi="Arial" w:cs="Arial"/>
          <w:sz w:val="24"/>
          <w:szCs w:val="24"/>
          <w:lang w:eastAsia="pl-PL"/>
        </w:rPr>
      </w:pPr>
      <w:r w:rsidRPr="003203B0">
        <w:rPr>
          <w:rFonts w:ascii="Arial" w:eastAsia="Times New Roman" w:hAnsi="Arial" w:cs="Arial"/>
          <w:b/>
          <w:bCs/>
          <w:sz w:val="24"/>
          <w:szCs w:val="24"/>
          <w:lang w:eastAsia="pl-PL"/>
        </w:rPr>
        <w:t>Wykonanie dokumentacji projektowej kompleksowej modernizacji energetycznej budynków Publicznego Przedszkola nr 1 i Publicznego Przedszkola nr 2 w Czarnkowie</w:t>
      </w:r>
      <w:r w:rsidRPr="003203B0">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5047F">
        <w:rPr>
          <w:rFonts w:ascii="Arial" w:eastAsia="Times New Roman" w:hAnsi="Arial" w:cs="Arial"/>
          <w:i/>
          <w:iCs/>
          <w:sz w:val="24"/>
          <w:szCs w:val="24"/>
          <w:lang w:eastAsia="pl-PL"/>
        </w:rPr>
        <w:t>Pzp</w:t>
      </w:r>
      <w:proofErr w:type="spellEnd"/>
      <w:r w:rsidRPr="00D5047F">
        <w:rPr>
          <w:rFonts w:ascii="Arial" w:eastAsia="Times New Roman" w:hAnsi="Arial" w:cs="Arial"/>
          <w:i/>
          <w:iCs/>
          <w:sz w:val="24"/>
          <w:szCs w:val="24"/>
          <w:lang w:eastAsia="pl-PL"/>
        </w:rPr>
        <w:t xml:space="preserve">) i </w:t>
      </w:r>
      <w:r w:rsidRPr="00D5047F">
        <w:rPr>
          <w:rFonts w:ascii="Arial" w:eastAsia="Times New Roman" w:hAnsi="Arial" w:cs="Arial"/>
          <w:sz w:val="24"/>
          <w:szCs w:val="24"/>
          <w:lang w:eastAsia="pl-PL"/>
        </w:rPr>
        <w:t xml:space="preserve">związku z ww. okolicznością, na podstawie art. 110 ust. 2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151ABA82" w14:textId="688CD797" w:rsidR="00B30579" w:rsidRPr="00D5047F" w:rsidRDefault="003E2164" w:rsidP="00C24764">
      <w:pPr>
        <w:spacing w:after="0" w:line="240" w:lineRule="auto"/>
        <w:jc w:val="both"/>
        <w:rPr>
          <w:rFonts w:ascii="Arial" w:hAnsi="Arial" w:cs="Arial"/>
          <w:sz w:val="24"/>
          <w:szCs w:val="24"/>
        </w:rPr>
      </w:pPr>
      <w:r w:rsidRPr="00D5047F">
        <w:rPr>
          <w:rFonts w:ascii="Arial" w:hAnsi="Arial" w:cs="Arial"/>
          <w:sz w:val="24"/>
          <w:szCs w:val="24"/>
        </w:rPr>
        <w:t xml:space="preserve">□ </w:t>
      </w:r>
      <w:r w:rsidR="00B30579" w:rsidRPr="00D5047F">
        <w:rPr>
          <w:rFonts w:ascii="Arial" w:hAnsi="Arial" w:cs="Arial"/>
          <w:sz w:val="24"/>
          <w:szCs w:val="24"/>
        </w:rPr>
        <w:t>nie</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wykluczeniu z postępowania na podstawie art. 7 ust. 1 ustawy z dnia 13 kwietnia 2022 r. </w:t>
      </w:r>
      <w:r w:rsidR="00D5047F" w:rsidRPr="00D5047F">
        <w:rPr>
          <w:rFonts w:ascii="Arial" w:hAnsi="Arial" w:cs="Arial"/>
          <w:bCs/>
          <w:i/>
          <w:sz w:val="24"/>
          <w:szCs w:val="24"/>
        </w:rPr>
        <w:t xml:space="preserve">o szczególnych rozwiązaniach w zakresie przeciwdziałania wspieraniu agresji na Ukrainę (Dz. U. poz. 835), </w:t>
      </w:r>
      <w:proofErr w:type="spellStart"/>
      <w:r w:rsidR="00D5047F" w:rsidRPr="00D5047F">
        <w:rPr>
          <w:rFonts w:ascii="Arial" w:hAnsi="Arial" w:cs="Arial"/>
          <w:bCs/>
          <w:i/>
          <w:sz w:val="24"/>
          <w:szCs w:val="24"/>
        </w:rPr>
        <w:t>tj</w:t>
      </w:r>
      <w:proofErr w:type="spellEnd"/>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5652DD79"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77777777"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D43D85" w14:textId="75D018EE"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203B0"/>
    <w:rsid w:val="003B0B4C"/>
    <w:rsid w:val="003E2164"/>
    <w:rsid w:val="004B1ED5"/>
    <w:rsid w:val="0050309C"/>
    <w:rsid w:val="005249CE"/>
    <w:rsid w:val="00542880"/>
    <w:rsid w:val="005862FB"/>
    <w:rsid w:val="008379C1"/>
    <w:rsid w:val="0091228D"/>
    <w:rsid w:val="00A55E90"/>
    <w:rsid w:val="00A81600"/>
    <w:rsid w:val="00B30579"/>
    <w:rsid w:val="00BE2196"/>
    <w:rsid w:val="00C24764"/>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3</cp:revision>
  <cp:lastPrinted>2022-05-17T09:45:00Z</cp:lastPrinted>
  <dcterms:created xsi:type="dcterms:W3CDTF">2022-11-14T10:09:00Z</dcterms:created>
  <dcterms:modified xsi:type="dcterms:W3CDTF">2022-11-29T07:49:00Z</dcterms:modified>
</cp:coreProperties>
</file>