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AC31EA" w14:textId="5DB9494E" w:rsidR="0009172E" w:rsidRPr="00795F6F" w:rsidRDefault="00AC1437" w:rsidP="00A0047D">
      <w:pPr>
        <w:spacing w:before="240" w:line="276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 w:rsidRPr="00795F6F">
        <w:rPr>
          <w:rFonts w:ascii="Arial" w:eastAsia="Calibri" w:hAnsi="Arial" w:cs="Arial"/>
          <w:color w:val="000000"/>
          <w:sz w:val="20"/>
          <w:szCs w:val="20"/>
        </w:rPr>
        <w:t xml:space="preserve">Pakiet </w:t>
      </w:r>
      <w:r w:rsidR="007D2AA8" w:rsidRPr="00795F6F">
        <w:rPr>
          <w:rFonts w:ascii="Arial" w:eastAsia="Calibri" w:hAnsi="Arial" w:cs="Arial"/>
          <w:color w:val="000000"/>
          <w:sz w:val="20"/>
          <w:szCs w:val="20"/>
        </w:rPr>
        <w:t xml:space="preserve">odpowiedzi </w:t>
      </w:r>
      <w:r w:rsidRPr="00795F6F">
        <w:rPr>
          <w:rFonts w:ascii="Arial" w:eastAsia="Calibri" w:hAnsi="Arial" w:cs="Arial"/>
          <w:color w:val="000000"/>
          <w:sz w:val="20"/>
          <w:szCs w:val="20"/>
        </w:rPr>
        <w:t xml:space="preserve">nr </w:t>
      </w:r>
      <w:r w:rsidR="001A62FC">
        <w:rPr>
          <w:rFonts w:ascii="Arial" w:eastAsia="Calibri" w:hAnsi="Arial" w:cs="Arial"/>
          <w:color w:val="000000"/>
          <w:sz w:val="20"/>
          <w:szCs w:val="20"/>
        </w:rPr>
        <w:t>10</w:t>
      </w:r>
      <w:r w:rsidR="00414289" w:rsidRPr="00795F6F">
        <w:rPr>
          <w:rFonts w:ascii="Arial" w:eastAsia="Calibri" w:hAnsi="Arial" w:cs="Arial"/>
          <w:color w:val="000000"/>
          <w:sz w:val="20"/>
          <w:szCs w:val="20"/>
        </w:rPr>
        <w:t>.</w:t>
      </w:r>
    </w:p>
    <w:p w14:paraId="45038DD0" w14:textId="1F73D36A" w:rsidR="009118A2" w:rsidRDefault="009118A2" w:rsidP="00A0047D">
      <w:pPr>
        <w:tabs>
          <w:tab w:val="left" w:pos="7088"/>
        </w:tabs>
        <w:spacing w:line="27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39824A06" w14:textId="77777777" w:rsidR="009675B6" w:rsidRPr="00795F6F" w:rsidRDefault="009675B6" w:rsidP="00A0047D">
      <w:pPr>
        <w:tabs>
          <w:tab w:val="left" w:pos="7088"/>
        </w:tabs>
        <w:spacing w:line="27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34643A0F" w14:textId="29E47A04" w:rsidR="00414289" w:rsidRPr="00795F6F" w:rsidRDefault="00414289" w:rsidP="00A0047D">
      <w:pPr>
        <w:tabs>
          <w:tab w:val="left" w:pos="7088"/>
        </w:tabs>
        <w:spacing w:line="276" w:lineRule="auto"/>
        <w:jc w:val="right"/>
        <w:rPr>
          <w:rFonts w:ascii="Arial" w:eastAsia="Calibri" w:hAnsi="Arial" w:cs="Arial"/>
          <w:color w:val="000000"/>
          <w:sz w:val="20"/>
          <w:szCs w:val="20"/>
        </w:rPr>
      </w:pPr>
      <w:r w:rsidRPr="00AD6778">
        <w:rPr>
          <w:rFonts w:ascii="Arial" w:eastAsia="Calibri" w:hAnsi="Arial" w:cs="Arial"/>
          <w:color w:val="000000"/>
          <w:sz w:val="20"/>
          <w:szCs w:val="20"/>
        </w:rPr>
        <w:t xml:space="preserve">Gdańsk, dnia </w:t>
      </w:r>
      <w:r w:rsidR="008B0E0D" w:rsidRPr="00AD6778">
        <w:rPr>
          <w:rFonts w:ascii="Arial" w:eastAsia="Calibri" w:hAnsi="Arial" w:cs="Arial"/>
          <w:color w:val="000000"/>
          <w:sz w:val="20"/>
          <w:szCs w:val="20"/>
        </w:rPr>
        <w:t>01.02</w:t>
      </w:r>
      <w:r w:rsidRPr="00AD6778">
        <w:rPr>
          <w:rFonts w:ascii="Arial" w:eastAsia="Calibri" w:hAnsi="Arial" w:cs="Arial"/>
          <w:color w:val="000000"/>
          <w:sz w:val="20"/>
          <w:szCs w:val="20"/>
        </w:rPr>
        <w:t>.2021</w:t>
      </w:r>
    </w:p>
    <w:p w14:paraId="04140E98" w14:textId="565E8AB7" w:rsidR="009118A2" w:rsidRDefault="009118A2" w:rsidP="00A0047D">
      <w:pPr>
        <w:tabs>
          <w:tab w:val="left" w:pos="7088"/>
        </w:tabs>
        <w:spacing w:line="27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03FC73B6" w14:textId="77777777" w:rsidR="009675B6" w:rsidRPr="00795F6F" w:rsidRDefault="009675B6" w:rsidP="00A0047D">
      <w:pPr>
        <w:tabs>
          <w:tab w:val="left" w:pos="7088"/>
        </w:tabs>
        <w:spacing w:line="27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10809917" w14:textId="77777777" w:rsidR="00E45ED2" w:rsidRPr="00795F6F" w:rsidRDefault="00414289" w:rsidP="00A0047D">
      <w:pPr>
        <w:tabs>
          <w:tab w:val="left" w:pos="7088"/>
        </w:tabs>
        <w:spacing w:line="276" w:lineRule="auto"/>
        <w:jc w:val="both"/>
        <w:rPr>
          <w:rFonts w:ascii="Arial" w:eastAsia="Calibri" w:hAnsi="Arial" w:cs="Arial"/>
          <w:b/>
          <w:color w:val="000000"/>
          <w:sz w:val="20"/>
          <w:szCs w:val="20"/>
        </w:rPr>
      </w:pPr>
      <w:r w:rsidRPr="00795F6F">
        <w:rPr>
          <w:rFonts w:ascii="Arial" w:eastAsia="Calibri" w:hAnsi="Arial" w:cs="Arial"/>
          <w:color w:val="000000"/>
          <w:sz w:val="20"/>
          <w:szCs w:val="20"/>
        </w:rPr>
        <w:t>Dot.</w:t>
      </w:r>
      <w:r w:rsidR="008B5661" w:rsidRPr="00795F6F">
        <w:rPr>
          <w:rFonts w:ascii="Arial" w:eastAsia="Calibri" w:hAnsi="Arial" w:cs="Arial"/>
          <w:color w:val="000000"/>
          <w:sz w:val="20"/>
          <w:szCs w:val="20"/>
        </w:rPr>
        <w:t xml:space="preserve"> postępowani</w:t>
      </w:r>
      <w:r w:rsidRPr="00795F6F">
        <w:rPr>
          <w:rFonts w:ascii="Arial" w:eastAsia="Calibri" w:hAnsi="Arial" w:cs="Arial"/>
          <w:color w:val="000000"/>
          <w:sz w:val="20"/>
          <w:szCs w:val="20"/>
        </w:rPr>
        <w:t>a</w:t>
      </w:r>
      <w:r w:rsidR="008B5661" w:rsidRPr="00795F6F">
        <w:rPr>
          <w:rFonts w:ascii="Arial" w:eastAsia="Calibri" w:hAnsi="Arial" w:cs="Arial"/>
          <w:color w:val="000000"/>
          <w:sz w:val="20"/>
          <w:szCs w:val="20"/>
        </w:rPr>
        <w:t xml:space="preserve"> </w:t>
      </w:r>
      <w:r w:rsidR="00413062" w:rsidRPr="00795F6F">
        <w:rPr>
          <w:rFonts w:ascii="Arial" w:eastAsia="Calibri" w:hAnsi="Arial" w:cs="Arial"/>
          <w:color w:val="000000"/>
          <w:sz w:val="20"/>
          <w:szCs w:val="20"/>
        </w:rPr>
        <w:t>o udzielenie zamówienia publicznego pn</w:t>
      </w:r>
      <w:r w:rsidR="00497C7F" w:rsidRPr="00795F6F">
        <w:rPr>
          <w:rFonts w:ascii="Arial" w:eastAsia="Calibri" w:hAnsi="Arial" w:cs="Arial"/>
          <w:color w:val="000000"/>
          <w:sz w:val="20"/>
          <w:szCs w:val="20"/>
        </w:rPr>
        <w:t>.</w:t>
      </w:r>
      <w:r w:rsidR="00413062" w:rsidRPr="00795F6F">
        <w:rPr>
          <w:rFonts w:ascii="Arial" w:eastAsia="Calibri" w:hAnsi="Arial" w:cs="Arial"/>
          <w:color w:val="000000"/>
          <w:sz w:val="20"/>
          <w:szCs w:val="20"/>
        </w:rPr>
        <w:t xml:space="preserve">: </w:t>
      </w:r>
      <w:r w:rsidR="00FD0C81" w:rsidRPr="00795F6F">
        <w:rPr>
          <w:rFonts w:ascii="Arial" w:eastAsia="Arial" w:hAnsi="Arial" w:cs="Arial"/>
          <w:b/>
          <w:color w:val="000000"/>
          <w:sz w:val="20"/>
          <w:szCs w:val="20"/>
        </w:rPr>
        <w:t>Budowa budynku Centrum Ekoinnowacji wraz z wyposażeniem i zagospodarowaniem terenu w ramach realizacji projektu "Budowa w Gdańsku Centrum Ekoinnowacji Politechniki Gdańskiej"</w:t>
      </w:r>
      <w:r w:rsidR="00413062" w:rsidRPr="00795F6F">
        <w:rPr>
          <w:rFonts w:ascii="Arial" w:eastAsia="Calibri" w:hAnsi="Arial" w:cs="Arial"/>
          <w:b/>
          <w:color w:val="000000"/>
          <w:sz w:val="20"/>
          <w:szCs w:val="20"/>
        </w:rPr>
        <w:t>.</w:t>
      </w:r>
    </w:p>
    <w:p w14:paraId="307DBFDA" w14:textId="77777777" w:rsidR="008B5661" w:rsidRPr="00795F6F" w:rsidRDefault="008B5661" w:rsidP="00A0047D">
      <w:pPr>
        <w:tabs>
          <w:tab w:val="left" w:pos="7088"/>
        </w:tabs>
        <w:spacing w:line="27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6335E662" w14:textId="77777777" w:rsidR="009118A2" w:rsidRPr="00795F6F" w:rsidRDefault="009118A2" w:rsidP="00A0047D">
      <w:pPr>
        <w:tabs>
          <w:tab w:val="left" w:pos="7088"/>
        </w:tabs>
        <w:spacing w:line="276" w:lineRule="auto"/>
        <w:rPr>
          <w:rFonts w:ascii="Arial" w:eastAsia="Calibri" w:hAnsi="Arial" w:cs="Arial"/>
          <w:color w:val="000000"/>
          <w:sz w:val="20"/>
          <w:szCs w:val="20"/>
        </w:rPr>
      </w:pPr>
    </w:p>
    <w:p w14:paraId="25D435CA" w14:textId="77777777" w:rsidR="00414289" w:rsidRPr="00795F6F" w:rsidRDefault="00414289" w:rsidP="00795F6F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795F6F">
        <w:rPr>
          <w:rFonts w:ascii="Arial" w:hAnsi="Arial" w:cs="Arial"/>
          <w:sz w:val="20"/>
          <w:szCs w:val="20"/>
        </w:rPr>
        <w:t>Zamawiający na podstawie art. 38 ust. 2 ustawy Prawo zamówień publicznych /zwanej dalej ustawą Pzp/ (tekst jednolity: Dz.U. z 2019 r., poz. 1843 z późn. zm.) informuje, iż do Zamawiającego wpłynęły wnioski o wyjaśnienie treści Specyfikacji Istotnych Warunków Zamówienia (SIWZ). Zamawiający na podstawie art. 38 ust. 2 i 4 ustawy Pzp udzielił odpowiedzi na zadane pytania oraz wprowadził następujące zmiany:</w:t>
      </w:r>
    </w:p>
    <w:p w14:paraId="59204758" w14:textId="77777777" w:rsidR="00414289" w:rsidRPr="00806C8F" w:rsidRDefault="00414289" w:rsidP="00A0047D">
      <w:pPr>
        <w:spacing w:line="276" w:lineRule="auto"/>
        <w:rPr>
          <w:rFonts w:ascii="Arial" w:eastAsia="Calibri" w:hAnsi="Arial" w:cs="Arial"/>
          <w:b/>
          <w:sz w:val="20"/>
          <w:szCs w:val="20"/>
        </w:rPr>
      </w:pPr>
    </w:p>
    <w:p w14:paraId="209D30B0" w14:textId="77777777" w:rsidR="008B0E0D" w:rsidRPr="00806C8F" w:rsidRDefault="008B0E0D" w:rsidP="008B0E0D">
      <w:pPr>
        <w:widowControl/>
        <w:rPr>
          <w:rFonts w:ascii="Arial" w:eastAsia="Calibri" w:hAnsi="Arial" w:cs="Arial"/>
          <w:b/>
          <w:bCs/>
          <w:sz w:val="20"/>
          <w:szCs w:val="20"/>
        </w:rPr>
      </w:pPr>
      <w:r w:rsidRPr="00806C8F">
        <w:rPr>
          <w:rFonts w:ascii="Arial" w:eastAsia="Calibri" w:hAnsi="Arial" w:cs="Arial"/>
          <w:b/>
          <w:bCs/>
          <w:sz w:val="20"/>
          <w:szCs w:val="20"/>
        </w:rPr>
        <w:t>Pytanie nr 63.</w:t>
      </w:r>
    </w:p>
    <w:p w14:paraId="5D18BEB2" w14:textId="1486FC13" w:rsidR="008B0E0D" w:rsidRPr="00806C8F" w:rsidRDefault="008B0E0D" w:rsidP="00806C8F">
      <w:pPr>
        <w:widowControl/>
        <w:jc w:val="both"/>
        <w:rPr>
          <w:rFonts w:ascii="Arial" w:eastAsia="Calibri" w:hAnsi="Arial" w:cs="Arial"/>
          <w:bCs/>
          <w:sz w:val="20"/>
          <w:szCs w:val="20"/>
        </w:rPr>
      </w:pPr>
      <w:r w:rsidRPr="00806C8F">
        <w:rPr>
          <w:rFonts w:ascii="Arial" w:eastAsia="Calibri" w:hAnsi="Arial" w:cs="Arial"/>
          <w:bCs/>
          <w:sz w:val="20"/>
          <w:szCs w:val="20"/>
        </w:rPr>
        <w:t>Przedmiar robót jaki otrzymaliśmy w materiałach przetargowych zawiera w zakresie</w:t>
      </w:r>
      <w:r w:rsidR="00AD6778" w:rsidRPr="00806C8F">
        <w:rPr>
          <w:rFonts w:ascii="Arial" w:eastAsia="Calibri" w:hAnsi="Arial" w:cs="Arial"/>
          <w:bCs/>
          <w:sz w:val="20"/>
          <w:szCs w:val="20"/>
        </w:rPr>
        <w:t xml:space="preserve"> </w:t>
      </w:r>
      <w:r w:rsidRPr="00806C8F">
        <w:rPr>
          <w:rFonts w:ascii="Arial" w:eastAsia="Calibri" w:hAnsi="Arial" w:cs="Arial"/>
          <w:bCs/>
          <w:sz w:val="20"/>
          <w:szCs w:val="20"/>
        </w:rPr>
        <w:t>wyposażenia wnętrz- wyposażenie łazienek, ladę recepcyjną i barową oraz zegar. Dodatkowo w Formularzu cenowym- załącznik nr 5 jest pozycja dotycząca Technologii zaplecza kuchennego.</w:t>
      </w:r>
      <w:r w:rsidR="00AD6778" w:rsidRPr="00806C8F">
        <w:rPr>
          <w:rFonts w:ascii="Arial" w:eastAsia="Calibri" w:hAnsi="Arial" w:cs="Arial"/>
          <w:bCs/>
          <w:sz w:val="20"/>
          <w:szCs w:val="20"/>
        </w:rPr>
        <w:t xml:space="preserve"> </w:t>
      </w:r>
      <w:r w:rsidRPr="00806C8F">
        <w:rPr>
          <w:rFonts w:ascii="Arial" w:eastAsia="Calibri" w:hAnsi="Arial" w:cs="Arial"/>
          <w:bCs/>
          <w:sz w:val="20"/>
          <w:szCs w:val="20"/>
        </w:rPr>
        <w:t>Prosimy o informację czy w zakres przetargu wchodzi jeszcze inne wyposażenie z katalogu</w:t>
      </w:r>
      <w:r w:rsidR="00AD6778" w:rsidRPr="00806C8F">
        <w:rPr>
          <w:rFonts w:ascii="Arial" w:eastAsia="Calibri" w:hAnsi="Arial" w:cs="Arial"/>
          <w:bCs/>
          <w:sz w:val="20"/>
          <w:szCs w:val="20"/>
        </w:rPr>
        <w:t xml:space="preserve"> </w:t>
      </w:r>
      <w:r w:rsidRPr="00806C8F">
        <w:rPr>
          <w:rFonts w:ascii="Arial" w:eastAsia="Calibri" w:hAnsi="Arial" w:cs="Arial"/>
          <w:bCs/>
          <w:sz w:val="20"/>
          <w:szCs w:val="20"/>
        </w:rPr>
        <w:t>„Aranżacja wnętrz”, którego nie ma w przedmiarach ?</w:t>
      </w:r>
    </w:p>
    <w:p w14:paraId="3B618D34" w14:textId="77777777" w:rsidR="00AD6778" w:rsidRPr="00806C8F" w:rsidRDefault="00AD6778" w:rsidP="00AD6778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806C8F">
        <w:rPr>
          <w:rFonts w:ascii="Arial" w:eastAsia="Calibri" w:hAnsi="Arial" w:cs="Arial"/>
          <w:b/>
          <w:sz w:val="20"/>
          <w:szCs w:val="20"/>
        </w:rPr>
        <w:t>Odpowiedź:</w:t>
      </w:r>
    </w:p>
    <w:p w14:paraId="11B32971" w14:textId="3555F935" w:rsidR="008B0E0D" w:rsidRPr="00806C8F" w:rsidRDefault="00AD6778" w:rsidP="00774D43">
      <w:pPr>
        <w:widowControl/>
        <w:rPr>
          <w:rFonts w:ascii="Arial" w:eastAsia="Calibri" w:hAnsi="Arial" w:cs="Arial"/>
          <w:sz w:val="20"/>
          <w:szCs w:val="20"/>
        </w:rPr>
      </w:pPr>
      <w:r w:rsidRPr="00806C8F">
        <w:rPr>
          <w:rFonts w:ascii="Arial" w:eastAsia="Calibri" w:hAnsi="Arial" w:cs="Arial"/>
          <w:sz w:val="20"/>
          <w:szCs w:val="20"/>
        </w:rPr>
        <w:t>Zamawiający informuje, że przedmiary są pomocnicze i nie stanowią podstawy do przygotowania oferty.</w:t>
      </w:r>
    </w:p>
    <w:p w14:paraId="1E87A4B5" w14:textId="50CF76EB" w:rsidR="008B0E0D" w:rsidRPr="00806C8F" w:rsidRDefault="008B0E0D" w:rsidP="00806C8F">
      <w:pPr>
        <w:widowControl/>
        <w:jc w:val="both"/>
        <w:rPr>
          <w:rFonts w:ascii="Arial" w:eastAsia="Calibri" w:hAnsi="Arial" w:cs="Arial"/>
          <w:b/>
          <w:sz w:val="20"/>
          <w:szCs w:val="20"/>
        </w:rPr>
      </w:pPr>
    </w:p>
    <w:p w14:paraId="757D6AFA" w14:textId="77777777" w:rsidR="00AF2930" w:rsidRPr="00806C8F" w:rsidRDefault="00AF2930" w:rsidP="00806C8F">
      <w:pPr>
        <w:widowControl/>
        <w:jc w:val="both"/>
        <w:rPr>
          <w:rFonts w:ascii="Arial" w:eastAsia="Calibri" w:hAnsi="Arial" w:cs="Arial"/>
          <w:b/>
          <w:bCs/>
          <w:sz w:val="20"/>
          <w:szCs w:val="20"/>
        </w:rPr>
      </w:pPr>
      <w:r w:rsidRPr="00806C8F">
        <w:rPr>
          <w:rFonts w:ascii="Arial" w:eastAsia="Calibri" w:hAnsi="Arial" w:cs="Arial"/>
          <w:b/>
          <w:bCs/>
          <w:sz w:val="20"/>
          <w:szCs w:val="20"/>
        </w:rPr>
        <w:t>Pytanie nr 97.</w:t>
      </w:r>
    </w:p>
    <w:p w14:paraId="677DEFE1" w14:textId="77777777" w:rsidR="00AF2930" w:rsidRPr="00806C8F" w:rsidRDefault="00AF2930" w:rsidP="00806C8F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806C8F">
        <w:rPr>
          <w:rFonts w:ascii="Arial" w:eastAsia="Calibri" w:hAnsi="Arial" w:cs="Arial"/>
          <w:sz w:val="20"/>
          <w:szCs w:val="20"/>
        </w:rPr>
        <w:t xml:space="preserve">Prosimy o udostępnienie specyfikacji wyposażenia laboratorium hydrauliki ciężkiej i laboratorium hydrauliki lekkiej. W przedmiarze </w:t>
      </w:r>
      <w:proofErr w:type="spellStart"/>
      <w:r w:rsidRPr="00806C8F">
        <w:rPr>
          <w:rFonts w:ascii="Arial" w:eastAsia="Calibri" w:hAnsi="Arial" w:cs="Arial"/>
          <w:sz w:val="20"/>
          <w:szCs w:val="20"/>
        </w:rPr>
        <w:t>wod-kan</w:t>
      </w:r>
      <w:proofErr w:type="spellEnd"/>
      <w:r w:rsidRPr="00806C8F">
        <w:rPr>
          <w:rFonts w:ascii="Arial" w:eastAsia="Calibri" w:hAnsi="Arial" w:cs="Arial"/>
          <w:sz w:val="20"/>
          <w:szCs w:val="20"/>
        </w:rPr>
        <w:t xml:space="preserve"> wyspecyfikowano następujące pozycje nr:</w:t>
      </w:r>
    </w:p>
    <w:p w14:paraId="65687CB4" w14:textId="77777777" w:rsidR="00AF2930" w:rsidRPr="00806C8F" w:rsidRDefault="00AF2930" w:rsidP="00806C8F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806C8F">
        <w:rPr>
          <w:rFonts w:ascii="Arial" w:eastAsia="Calibri" w:hAnsi="Arial" w:cs="Arial"/>
          <w:sz w:val="20"/>
          <w:szCs w:val="20"/>
        </w:rPr>
        <w:t xml:space="preserve">„3. Kanały wraz z modelami dydaktycznymi oraz </w:t>
      </w:r>
    </w:p>
    <w:p w14:paraId="7484E9CB" w14:textId="77777777" w:rsidR="00AF2930" w:rsidRPr="00806C8F" w:rsidRDefault="00AF2930" w:rsidP="00806C8F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806C8F">
        <w:rPr>
          <w:rFonts w:ascii="Arial" w:eastAsia="Calibri" w:hAnsi="Arial" w:cs="Arial"/>
          <w:sz w:val="20"/>
          <w:szCs w:val="20"/>
        </w:rPr>
        <w:t>4. Modele laboratoryjno-dydaktyczne”</w:t>
      </w:r>
    </w:p>
    <w:p w14:paraId="2A09F9DF" w14:textId="77777777" w:rsidR="00AF2930" w:rsidRPr="00806C8F" w:rsidRDefault="00AF2930" w:rsidP="00806C8F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806C8F">
        <w:rPr>
          <w:rFonts w:ascii="Arial" w:eastAsia="Calibri" w:hAnsi="Arial" w:cs="Arial"/>
          <w:sz w:val="20"/>
          <w:szCs w:val="20"/>
        </w:rPr>
        <w:t>Prosimy o informację czy ten zakres ma zostać wykonany w ramach przedmiotowego postępowania.</w:t>
      </w:r>
    </w:p>
    <w:p w14:paraId="029FF4CB" w14:textId="77777777" w:rsidR="00AF2930" w:rsidRPr="00806C8F" w:rsidRDefault="00AF2930" w:rsidP="00806C8F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806C8F">
        <w:rPr>
          <w:rFonts w:ascii="Arial" w:eastAsia="Calibri" w:hAnsi="Arial" w:cs="Arial"/>
          <w:b/>
          <w:sz w:val="20"/>
          <w:szCs w:val="20"/>
        </w:rPr>
        <w:t>Odpowiedź:</w:t>
      </w:r>
    </w:p>
    <w:p w14:paraId="421207DD" w14:textId="4689953C" w:rsidR="00AF2930" w:rsidRPr="00806C8F" w:rsidRDefault="00AF2930" w:rsidP="00806C8F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806C8F">
        <w:rPr>
          <w:rFonts w:ascii="Arial" w:eastAsia="Calibri" w:hAnsi="Arial" w:cs="Arial"/>
          <w:sz w:val="20"/>
          <w:szCs w:val="20"/>
        </w:rPr>
        <w:t>Kanały wraz modelami dydaktycznymi oraz modele laboratoryjno-dydaktyczne nie są w zakresie postępowania przetargowego.</w:t>
      </w:r>
    </w:p>
    <w:p w14:paraId="272EE8C1" w14:textId="4DA3F24E" w:rsidR="00AF2930" w:rsidRPr="00806C8F" w:rsidRDefault="00AF2930" w:rsidP="00806C8F">
      <w:pPr>
        <w:widowControl/>
        <w:jc w:val="both"/>
        <w:rPr>
          <w:rFonts w:ascii="Arial" w:eastAsia="Calibri" w:hAnsi="Arial" w:cs="Arial"/>
          <w:sz w:val="20"/>
          <w:szCs w:val="20"/>
        </w:rPr>
      </w:pPr>
    </w:p>
    <w:p w14:paraId="0F8A6FBF" w14:textId="77777777" w:rsidR="00AF2930" w:rsidRPr="00806C8F" w:rsidRDefault="00AF2930" w:rsidP="00806C8F">
      <w:pPr>
        <w:widowControl/>
        <w:jc w:val="both"/>
        <w:rPr>
          <w:rFonts w:ascii="Arial" w:eastAsia="Calibri" w:hAnsi="Arial" w:cs="Arial"/>
          <w:b/>
          <w:sz w:val="20"/>
          <w:szCs w:val="20"/>
        </w:rPr>
      </w:pPr>
      <w:r w:rsidRPr="00806C8F">
        <w:rPr>
          <w:rFonts w:ascii="Arial" w:eastAsia="Calibri" w:hAnsi="Arial" w:cs="Arial"/>
          <w:b/>
          <w:sz w:val="20"/>
          <w:szCs w:val="20"/>
        </w:rPr>
        <w:t>Pytanie 144.</w:t>
      </w:r>
    </w:p>
    <w:p w14:paraId="4CED9F6B" w14:textId="54A917EB" w:rsidR="00AF2930" w:rsidRPr="00806C8F" w:rsidRDefault="00AF2930" w:rsidP="00806C8F">
      <w:pPr>
        <w:spacing w:after="200"/>
        <w:contextualSpacing/>
        <w:jc w:val="both"/>
        <w:rPr>
          <w:rFonts w:ascii="Arial" w:hAnsi="Arial" w:cs="Arial"/>
          <w:sz w:val="20"/>
          <w:szCs w:val="20"/>
        </w:rPr>
      </w:pPr>
      <w:r w:rsidRPr="00806C8F">
        <w:rPr>
          <w:rFonts w:ascii="Arial" w:hAnsi="Arial" w:cs="Arial"/>
          <w:sz w:val="20"/>
          <w:szCs w:val="20"/>
        </w:rPr>
        <w:t>Zamawiający dla zadania „„Budowa budynku Centrum Ekoinnowacji wraz z wyposażeniem i zagospodarowaniem terenu w ramach realizacji projektu "Budowa w Gdańsku Centrum Ekoinnowacji Politechniki Gdańskiej</w:t>
      </w:r>
      <w:r w:rsidR="00806C8F">
        <w:rPr>
          <w:rFonts w:ascii="Arial" w:hAnsi="Arial" w:cs="Arial"/>
          <w:sz w:val="20"/>
          <w:szCs w:val="20"/>
        </w:rPr>
        <w:t>”</w:t>
      </w:r>
      <w:r w:rsidRPr="00806C8F">
        <w:rPr>
          <w:rFonts w:ascii="Arial" w:hAnsi="Arial" w:cs="Arial"/>
          <w:sz w:val="20"/>
          <w:szCs w:val="20"/>
        </w:rPr>
        <w:t xml:space="preserve">  w branży elektrycznej i teletechnicznej udostępnił kosztorysy tylko dla Etapu I. Zwracam się z prośbą o udostępnienie kosztorysów dla wszystkich etapów. </w:t>
      </w:r>
    </w:p>
    <w:p w14:paraId="1115522A" w14:textId="77777777" w:rsidR="00AF2930" w:rsidRPr="00806C8F" w:rsidRDefault="00AF2930" w:rsidP="00AF293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806C8F">
        <w:rPr>
          <w:rFonts w:ascii="Arial" w:eastAsia="Calibri" w:hAnsi="Arial" w:cs="Arial"/>
          <w:b/>
          <w:sz w:val="20"/>
          <w:szCs w:val="20"/>
        </w:rPr>
        <w:t>Odpowiedź:</w:t>
      </w:r>
    </w:p>
    <w:p w14:paraId="6EF4BC33" w14:textId="77777777" w:rsidR="00AF2930" w:rsidRPr="00806C8F" w:rsidRDefault="00AF2930" w:rsidP="00AF2930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806C8F">
        <w:rPr>
          <w:rFonts w:ascii="Arial" w:eastAsia="Calibri" w:hAnsi="Arial" w:cs="Arial"/>
          <w:sz w:val="20"/>
          <w:szCs w:val="20"/>
        </w:rPr>
        <w:t>Patrz odpowiedź na pyt. 63.</w:t>
      </w:r>
    </w:p>
    <w:p w14:paraId="25936B09" w14:textId="6669233A" w:rsidR="00AF2930" w:rsidRPr="00806C8F" w:rsidRDefault="00AF2930" w:rsidP="00774D43">
      <w:pPr>
        <w:widowControl/>
        <w:rPr>
          <w:rFonts w:ascii="Arial" w:eastAsia="Calibri" w:hAnsi="Arial" w:cs="Arial"/>
          <w:sz w:val="20"/>
          <w:szCs w:val="20"/>
        </w:rPr>
      </w:pPr>
    </w:p>
    <w:p w14:paraId="19831F12" w14:textId="77777777" w:rsidR="005B5ABA" w:rsidRPr="00806C8F" w:rsidRDefault="005B5ABA" w:rsidP="005B5ABA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806C8F">
        <w:rPr>
          <w:rFonts w:ascii="Arial" w:eastAsia="Calibri" w:hAnsi="Arial" w:cs="Arial"/>
          <w:b/>
          <w:sz w:val="20"/>
          <w:szCs w:val="20"/>
        </w:rPr>
        <w:t>Pytanie 182.</w:t>
      </w:r>
    </w:p>
    <w:p w14:paraId="564BBDFE" w14:textId="3E040667" w:rsidR="005B5ABA" w:rsidRPr="00806C8F" w:rsidRDefault="005B5ABA" w:rsidP="005B5ABA">
      <w:pPr>
        <w:pStyle w:val="Teksttreci0"/>
        <w:jc w:val="both"/>
        <w:rPr>
          <w:rFonts w:ascii="Arial" w:hAnsi="Arial" w:cs="Arial"/>
          <w:sz w:val="20"/>
          <w:szCs w:val="20"/>
        </w:rPr>
      </w:pPr>
      <w:r w:rsidRPr="00806C8F">
        <w:rPr>
          <w:rFonts w:ascii="Arial" w:hAnsi="Arial" w:cs="Arial"/>
          <w:sz w:val="20"/>
          <w:szCs w:val="20"/>
        </w:rPr>
        <w:t>Na podstawie załączonych plików, które wytyczne dla sieci strukturalnej są wiążące</w:t>
      </w:r>
      <w:r w:rsidRPr="00806C8F">
        <w:rPr>
          <w:rFonts w:ascii="Arial" w:hAnsi="Arial" w:cs="Arial"/>
          <w:sz w:val="20"/>
          <w:szCs w:val="20"/>
        </w:rPr>
        <w:t xml:space="preserve"> </w:t>
      </w:r>
      <w:r w:rsidRPr="00806C8F">
        <w:rPr>
          <w:rFonts w:ascii="Arial" w:hAnsi="Arial" w:cs="Arial"/>
          <w:sz w:val="20"/>
          <w:szCs w:val="20"/>
        </w:rPr>
        <w:t>-</w:t>
      </w:r>
      <w:r w:rsidRPr="00806C8F">
        <w:rPr>
          <w:rFonts w:ascii="Arial" w:hAnsi="Arial" w:cs="Arial"/>
          <w:sz w:val="20"/>
          <w:szCs w:val="20"/>
        </w:rPr>
        <w:t xml:space="preserve"> </w:t>
      </w:r>
      <w:r w:rsidRPr="00806C8F">
        <w:rPr>
          <w:rFonts w:ascii="Arial" w:hAnsi="Arial" w:cs="Arial"/>
          <w:sz w:val="20"/>
          <w:szCs w:val="20"/>
        </w:rPr>
        <w:t>Założenia projektowe dla okablowania sieci strukturalnych, czy wytyczne Politechniki Gdańskiej?</w:t>
      </w:r>
    </w:p>
    <w:p w14:paraId="27D84E87" w14:textId="77777777" w:rsidR="005B5ABA" w:rsidRPr="00806C8F" w:rsidRDefault="005B5ABA" w:rsidP="005B5ABA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806C8F">
        <w:rPr>
          <w:rFonts w:ascii="Arial" w:eastAsia="Calibri" w:hAnsi="Arial" w:cs="Arial"/>
          <w:b/>
          <w:sz w:val="20"/>
          <w:szCs w:val="20"/>
        </w:rPr>
        <w:t>Odpowiedź:</w:t>
      </w:r>
    </w:p>
    <w:p w14:paraId="45A085C3" w14:textId="77777777" w:rsidR="005B5ABA" w:rsidRPr="00806C8F" w:rsidRDefault="005B5ABA" w:rsidP="005B5ABA">
      <w:pPr>
        <w:pStyle w:val="Teksttreci0"/>
        <w:jc w:val="both"/>
        <w:rPr>
          <w:rFonts w:ascii="Arial" w:hAnsi="Arial" w:cs="Arial"/>
          <w:sz w:val="20"/>
          <w:szCs w:val="20"/>
        </w:rPr>
      </w:pPr>
      <w:r w:rsidRPr="00806C8F">
        <w:rPr>
          <w:rFonts w:ascii="Arial" w:hAnsi="Arial" w:cs="Arial"/>
          <w:sz w:val="20"/>
          <w:szCs w:val="20"/>
        </w:rPr>
        <w:t xml:space="preserve">Wytyczne Centrum Usług Informatycznych Politechniki Gdańskiej są nadrzędne w stosunku do dokumentacji projektowej. </w:t>
      </w:r>
    </w:p>
    <w:p w14:paraId="6A79602E" w14:textId="7819D593" w:rsidR="005B5ABA" w:rsidRPr="00806C8F" w:rsidRDefault="005B5ABA" w:rsidP="00774D43">
      <w:pPr>
        <w:widowControl/>
        <w:rPr>
          <w:rFonts w:ascii="Arial" w:eastAsia="Calibri" w:hAnsi="Arial" w:cs="Arial"/>
          <w:sz w:val="20"/>
          <w:szCs w:val="20"/>
        </w:rPr>
      </w:pPr>
    </w:p>
    <w:p w14:paraId="5EFB8490" w14:textId="77777777" w:rsidR="008346BC" w:rsidRDefault="008346BC" w:rsidP="005B5ABA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553B884B" w14:textId="77777777" w:rsidR="008346BC" w:rsidRDefault="008346BC" w:rsidP="005B5ABA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5E01396C" w14:textId="77777777" w:rsidR="008346BC" w:rsidRDefault="008346BC" w:rsidP="005B5ABA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00D47264" w14:textId="77777777" w:rsidR="008346BC" w:rsidRDefault="008346BC" w:rsidP="005B5ABA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31F6806F" w14:textId="7004BD06" w:rsidR="005B5ABA" w:rsidRPr="00F41E1C" w:rsidRDefault="005B5ABA" w:rsidP="005B5ABA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184.</w:t>
      </w:r>
    </w:p>
    <w:p w14:paraId="58A9E935" w14:textId="6CD8F651" w:rsidR="005B5ABA" w:rsidRPr="00F41E1C" w:rsidRDefault="005B5ABA" w:rsidP="005B5ABA">
      <w:pPr>
        <w:pStyle w:val="Teksttreci0"/>
        <w:jc w:val="both"/>
        <w:rPr>
          <w:rFonts w:ascii="Arial" w:hAnsi="Arial" w:cs="Arial"/>
          <w:sz w:val="20"/>
          <w:szCs w:val="20"/>
        </w:rPr>
      </w:pPr>
      <w:r w:rsidRPr="00F41E1C">
        <w:rPr>
          <w:rFonts w:ascii="Arial" w:hAnsi="Arial" w:cs="Arial"/>
          <w:sz w:val="20"/>
          <w:szCs w:val="20"/>
        </w:rPr>
        <w:t>Branża sanitarna</w:t>
      </w:r>
      <w:r w:rsidR="009A58DD" w:rsidRPr="00F41E1C">
        <w:rPr>
          <w:rFonts w:ascii="Arial" w:hAnsi="Arial" w:cs="Arial"/>
          <w:sz w:val="20"/>
          <w:szCs w:val="20"/>
        </w:rPr>
        <w:t>.</w:t>
      </w:r>
      <w:r w:rsidRPr="00F41E1C">
        <w:rPr>
          <w:rFonts w:ascii="Arial" w:hAnsi="Arial" w:cs="Arial"/>
          <w:sz w:val="20"/>
          <w:szCs w:val="20"/>
        </w:rPr>
        <w:t xml:space="preserve"> W przedmiarach nie są uwzględnione demontaże istniejących sieci gazowych oraz ciepłowniczych. W projektach są zapisy o demontażu. Czy należy uwzględniać demontaże tych sieci, jeśli tak to prosimy o przedmiary dotyczące demontażu.</w:t>
      </w:r>
    </w:p>
    <w:p w14:paraId="55D2A1F6" w14:textId="77777777" w:rsidR="005B5ABA" w:rsidRPr="00F41E1C" w:rsidRDefault="005B5ABA" w:rsidP="005B5ABA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Odpowiedź:</w:t>
      </w:r>
    </w:p>
    <w:p w14:paraId="79B8DD01" w14:textId="77777777" w:rsidR="005B5ABA" w:rsidRPr="00F41E1C" w:rsidRDefault="005B5ABA" w:rsidP="005B5ABA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F41E1C">
        <w:rPr>
          <w:rFonts w:ascii="Arial" w:eastAsia="Calibri" w:hAnsi="Arial" w:cs="Arial"/>
          <w:sz w:val="20"/>
          <w:szCs w:val="20"/>
        </w:rPr>
        <w:t>Patrz odpowiedź na pyt. 63.</w:t>
      </w:r>
    </w:p>
    <w:p w14:paraId="6AB2B51E" w14:textId="77777777" w:rsidR="005B5ABA" w:rsidRPr="00F41E1C" w:rsidRDefault="005B5ABA" w:rsidP="005B5ABA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64DB3AB4" w14:textId="77777777" w:rsidR="005B5ABA" w:rsidRPr="00F41E1C" w:rsidRDefault="005B5ABA" w:rsidP="005B5ABA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185.</w:t>
      </w:r>
    </w:p>
    <w:p w14:paraId="4968006E" w14:textId="77777777" w:rsidR="005B5ABA" w:rsidRPr="00F41E1C" w:rsidRDefault="005B5ABA" w:rsidP="005B5ABA">
      <w:pPr>
        <w:rPr>
          <w:rFonts w:ascii="Arial" w:hAnsi="Arial" w:cs="Arial"/>
          <w:sz w:val="20"/>
          <w:szCs w:val="20"/>
        </w:rPr>
      </w:pPr>
      <w:r w:rsidRPr="00F41E1C">
        <w:rPr>
          <w:rFonts w:ascii="Arial" w:hAnsi="Arial" w:cs="Arial"/>
          <w:sz w:val="20"/>
          <w:szCs w:val="20"/>
        </w:rPr>
        <w:t xml:space="preserve">Zgodnie z zapisami OPZ pkt 3 „Zadanie podstawowe będące przedmiotem zamówienia stanowi Etap I (budynek z przyłączami wraz z bezpośrednim zagospodarowaniem i remontem ul. </w:t>
      </w:r>
      <w:proofErr w:type="spellStart"/>
      <w:r w:rsidRPr="00F41E1C">
        <w:rPr>
          <w:rFonts w:ascii="Arial" w:hAnsi="Arial" w:cs="Arial"/>
          <w:sz w:val="20"/>
          <w:szCs w:val="20"/>
        </w:rPr>
        <w:t>Siedlickiej</w:t>
      </w:r>
      <w:proofErr w:type="spellEnd"/>
      <w:r w:rsidRPr="00F41E1C">
        <w:rPr>
          <w:rFonts w:ascii="Arial" w:hAnsi="Arial" w:cs="Arial"/>
          <w:sz w:val="20"/>
          <w:szCs w:val="20"/>
        </w:rPr>
        <w:t>), pozostałe etapy nie wchodzą w zakres przetargu”, prosimy o wykreślenie z formularza cenowego (zał. nr 5 do SIWZ) całego punktu 1.2 „ETAP III – ZAGOSPODAROWANIE TERENU”</w:t>
      </w:r>
    </w:p>
    <w:p w14:paraId="3583F96B" w14:textId="77777777" w:rsidR="005B5ABA" w:rsidRPr="00F41E1C" w:rsidRDefault="005B5ABA" w:rsidP="005B5ABA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Odpowiedź:</w:t>
      </w:r>
    </w:p>
    <w:p w14:paraId="7563432D" w14:textId="77777777" w:rsidR="00382315" w:rsidRPr="00F41E1C" w:rsidRDefault="00382315" w:rsidP="00382315">
      <w:pPr>
        <w:widowControl/>
        <w:rPr>
          <w:rFonts w:ascii="Arial" w:eastAsia="Calibri" w:hAnsi="Arial" w:cs="Arial"/>
          <w:bCs/>
          <w:sz w:val="20"/>
          <w:szCs w:val="20"/>
        </w:rPr>
      </w:pPr>
      <w:r w:rsidRPr="00F41E1C">
        <w:rPr>
          <w:rFonts w:ascii="Arial" w:eastAsia="Calibri" w:hAnsi="Arial" w:cs="Arial"/>
          <w:bCs/>
          <w:sz w:val="20"/>
          <w:szCs w:val="20"/>
        </w:rPr>
        <w:t xml:space="preserve">Zamawiający nie wyraża zgody na zmianę formularza cenowego. </w:t>
      </w:r>
    </w:p>
    <w:p w14:paraId="12235115" w14:textId="66E84773" w:rsidR="005B5ABA" w:rsidRPr="00F41E1C" w:rsidRDefault="005B5ABA" w:rsidP="00774D43">
      <w:pPr>
        <w:widowControl/>
        <w:rPr>
          <w:rFonts w:ascii="Arial" w:eastAsia="Calibri" w:hAnsi="Arial" w:cs="Arial"/>
          <w:sz w:val="20"/>
          <w:szCs w:val="20"/>
        </w:rPr>
      </w:pPr>
    </w:p>
    <w:p w14:paraId="6F204552" w14:textId="77777777" w:rsidR="00F259C3" w:rsidRPr="00F41E1C" w:rsidRDefault="00F259C3" w:rsidP="00F259C3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195.</w:t>
      </w:r>
    </w:p>
    <w:p w14:paraId="4410475C" w14:textId="77777777" w:rsidR="00F259C3" w:rsidRPr="00F41E1C" w:rsidRDefault="00F259C3" w:rsidP="00F259C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F41E1C">
        <w:rPr>
          <w:rFonts w:ascii="Arial" w:hAnsi="Arial" w:cs="Arial"/>
          <w:color w:val="000000"/>
          <w:sz w:val="20"/>
          <w:szCs w:val="20"/>
        </w:rPr>
        <w:t>Czy w zakresie GW jest dostarczenie systemu monitoringu pożarowego (UTA) do jednostki PSP ?</w:t>
      </w:r>
    </w:p>
    <w:p w14:paraId="1BF593F2" w14:textId="77777777" w:rsidR="00F259C3" w:rsidRPr="00F41E1C" w:rsidRDefault="00F259C3" w:rsidP="00F259C3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Odpowiedź:</w:t>
      </w:r>
    </w:p>
    <w:p w14:paraId="0C316BC8" w14:textId="77777777" w:rsidR="00F259C3" w:rsidRPr="00F41E1C" w:rsidRDefault="00F259C3" w:rsidP="00F259C3">
      <w:pPr>
        <w:widowControl/>
        <w:jc w:val="both"/>
        <w:rPr>
          <w:rFonts w:ascii="Arial" w:hAnsi="Arial" w:cs="Arial"/>
          <w:bCs/>
          <w:sz w:val="20"/>
          <w:szCs w:val="20"/>
        </w:rPr>
      </w:pPr>
      <w:r w:rsidRPr="00F41E1C">
        <w:rPr>
          <w:rFonts w:ascii="Arial" w:hAnsi="Arial" w:cs="Arial"/>
          <w:bCs/>
          <w:sz w:val="20"/>
          <w:szCs w:val="20"/>
        </w:rPr>
        <w:t xml:space="preserve">Nadajnik monitoringu pożarowego (UTA) jest dostarczany przez firmę świadczącą usługę monitoringu p.poż. na rzecz PG. Zadaniem Wykonawcy jest jedynie odpowiednie oprogramowanie wyjść centrali SSP i zapewnienie w miejscu montażu UTA: zasilania, linii telefonicznej i sygnałów z centrali SSP (pożar I st., pożar II st., Awaria).  </w:t>
      </w:r>
    </w:p>
    <w:p w14:paraId="7809FAC3" w14:textId="5F007C12" w:rsidR="00F259C3" w:rsidRPr="00F41E1C" w:rsidRDefault="00F259C3" w:rsidP="00774D43">
      <w:pPr>
        <w:widowControl/>
        <w:rPr>
          <w:rFonts w:ascii="Arial" w:eastAsia="Calibri" w:hAnsi="Arial" w:cs="Arial"/>
          <w:sz w:val="20"/>
          <w:szCs w:val="20"/>
        </w:rPr>
      </w:pPr>
    </w:p>
    <w:p w14:paraId="3C75C6D2" w14:textId="77777777" w:rsidR="00F259C3" w:rsidRPr="00F41E1C" w:rsidRDefault="00F259C3" w:rsidP="00F259C3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198.</w:t>
      </w:r>
    </w:p>
    <w:p w14:paraId="0D5937E4" w14:textId="77777777" w:rsidR="00F259C3" w:rsidRPr="00F41E1C" w:rsidRDefault="00F259C3" w:rsidP="00F259C3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41E1C">
        <w:rPr>
          <w:rFonts w:ascii="Arial" w:hAnsi="Arial" w:cs="Arial"/>
          <w:color w:val="000000"/>
          <w:sz w:val="20"/>
          <w:szCs w:val="20"/>
        </w:rPr>
        <w:t>Prosimy o potwierdzenie czy montaż kamer na budynkach Żelbet i Hydro należy uwzględnić w ofercie.</w:t>
      </w:r>
    </w:p>
    <w:p w14:paraId="4EDF0A4C" w14:textId="77777777" w:rsidR="00F259C3" w:rsidRPr="00F41E1C" w:rsidRDefault="00F259C3" w:rsidP="00F259C3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Odpowiedź:</w:t>
      </w:r>
    </w:p>
    <w:p w14:paraId="30A4A305" w14:textId="2D01288F" w:rsidR="00F259C3" w:rsidRPr="00F41E1C" w:rsidRDefault="00F259C3" w:rsidP="00774D43">
      <w:pPr>
        <w:widowControl/>
        <w:rPr>
          <w:rFonts w:ascii="Arial" w:eastAsia="Calibri" w:hAnsi="Arial" w:cs="Arial"/>
          <w:sz w:val="20"/>
          <w:szCs w:val="20"/>
        </w:rPr>
      </w:pPr>
      <w:r w:rsidRPr="00F41E1C">
        <w:rPr>
          <w:rFonts w:ascii="Arial" w:eastAsia="Calibri" w:hAnsi="Arial" w:cs="Arial"/>
          <w:sz w:val="20"/>
          <w:szCs w:val="20"/>
        </w:rPr>
        <w:t>Nie.</w:t>
      </w:r>
    </w:p>
    <w:p w14:paraId="207DB305" w14:textId="11497BB8" w:rsidR="002571D9" w:rsidRPr="00F41E1C" w:rsidRDefault="002571D9" w:rsidP="00774D43">
      <w:pPr>
        <w:widowControl/>
        <w:rPr>
          <w:rFonts w:ascii="Arial" w:eastAsia="Calibri" w:hAnsi="Arial" w:cs="Arial"/>
          <w:sz w:val="20"/>
          <w:szCs w:val="20"/>
        </w:rPr>
      </w:pPr>
    </w:p>
    <w:p w14:paraId="0BFDCCB0" w14:textId="77777777" w:rsidR="002571D9" w:rsidRPr="00F41E1C" w:rsidRDefault="002571D9" w:rsidP="002571D9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199.</w:t>
      </w:r>
    </w:p>
    <w:p w14:paraId="22A22AEB" w14:textId="77777777" w:rsidR="002571D9" w:rsidRPr="00F41E1C" w:rsidRDefault="002571D9" w:rsidP="002571D9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F41E1C">
        <w:rPr>
          <w:rFonts w:ascii="Arial" w:hAnsi="Arial" w:cs="Arial"/>
          <w:color w:val="000000"/>
          <w:sz w:val="20"/>
          <w:szCs w:val="20"/>
        </w:rPr>
        <w:t xml:space="preserve">Prosimy o informację, czy Projektant przewidział instalację okablowania RJ 45 do </w:t>
      </w:r>
      <w:proofErr w:type="spellStart"/>
      <w:r w:rsidRPr="00F41E1C">
        <w:rPr>
          <w:rFonts w:ascii="Arial" w:hAnsi="Arial" w:cs="Arial"/>
          <w:color w:val="000000"/>
          <w:sz w:val="20"/>
          <w:szCs w:val="20"/>
        </w:rPr>
        <w:t>mediaportów</w:t>
      </w:r>
      <w:proofErr w:type="spellEnd"/>
      <w:r w:rsidRPr="00F41E1C">
        <w:rPr>
          <w:rFonts w:ascii="Arial" w:hAnsi="Arial" w:cs="Arial"/>
          <w:color w:val="000000"/>
          <w:sz w:val="20"/>
          <w:szCs w:val="20"/>
        </w:rPr>
        <w:t xml:space="preserve"> wbudowanych w fotele audytoryjne.</w:t>
      </w:r>
    </w:p>
    <w:p w14:paraId="52549CCA" w14:textId="77777777" w:rsidR="002571D9" w:rsidRPr="00F41E1C" w:rsidRDefault="002571D9" w:rsidP="002571D9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Odpowiedź:</w:t>
      </w:r>
    </w:p>
    <w:p w14:paraId="0B8F76B7" w14:textId="77777777" w:rsidR="002571D9" w:rsidRPr="00F41E1C" w:rsidRDefault="002571D9" w:rsidP="002571D9">
      <w:pPr>
        <w:widowControl/>
        <w:jc w:val="both"/>
        <w:rPr>
          <w:rFonts w:ascii="Arial" w:hAnsi="Arial" w:cs="Arial"/>
          <w:bCs/>
          <w:sz w:val="20"/>
          <w:szCs w:val="20"/>
        </w:rPr>
      </w:pPr>
      <w:r w:rsidRPr="00F41E1C">
        <w:rPr>
          <w:rFonts w:ascii="Arial" w:hAnsi="Arial" w:cs="Arial"/>
          <w:bCs/>
          <w:sz w:val="20"/>
          <w:szCs w:val="20"/>
        </w:rPr>
        <w:t xml:space="preserve">Zamawiający nie przewiduje realizacji </w:t>
      </w:r>
      <w:proofErr w:type="spellStart"/>
      <w:r w:rsidRPr="00F41E1C">
        <w:rPr>
          <w:rFonts w:ascii="Arial" w:hAnsi="Arial" w:cs="Arial"/>
          <w:bCs/>
          <w:sz w:val="20"/>
          <w:szCs w:val="20"/>
        </w:rPr>
        <w:t>mediaportów</w:t>
      </w:r>
      <w:proofErr w:type="spellEnd"/>
      <w:r w:rsidRPr="00F41E1C">
        <w:rPr>
          <w:rFonts w:ascii="Arial" w:hAnsi="Arial" w:cs="Arial"/>
          <w:bCs/>
          <w:sz w:val="20"/>
          <w:szCs w:val="20"/>
        </w:rPr>
        <w:t xml:space="preserve"> z wtyczką RJ45 w fotelach audytoryjnych. </w:t>
      </w:r>
    </w:p>
    <w:p w14:paraId="4B1BFE76" w14:textId="19CA0D18" w:rsidR="002571D9" w:rsidRPr="00F41E1C" w:rsidRDefault="002571D9" w:rsidP="00774D43">
      <w:pPr>
        <w:widowControl/>
        <w:rPr>
          <w:rFonts w:ascii="Arial" w:eastAsia="Calibri" w:hAnsi="Arial" w:cs="Arial"/>
          <w:sz w:val="20"/>
          <w:szCs w:val="20"/>
        </w:rPr>
      </w:pPr>
    </w:p>
    <w:p w14:paraId="5816FB1F" w14:textId="77777777" w:rsidR="00B74433" w:rsidRPr="00F41E1C" w:rsidRDefault="00B74433" w:rsidP="00B74433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210.</w:t>
      </w:r>
    </w:p>
    <w:p w14:paraId="04ACBC31" w14:textId="77777777" w:rsidR="00B74433" w:rsidRPr="00F41E1C" w:rsidRDefault="00B74433" w:rsidP="00B74433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F41E1C">
        <w:rPr>
          <w:rFonts w:ascii="Arial" w:hAnsi="Arial" w:cs="Arial"/>
          <w:color w:val="000000"/>
          <w:sz w:val="20"/>
          <w:szCs w:val="20"/>
        </w:rPr>
        <w:t xml:space="preserve">Czy konstrukcja suwnicy oraz kanał obiegowy z wózkiem jezdnym są poza zakresem przetargu? </w:t>
      </w:r>
    </w:p>
    <w:p w14:paraId="71BC54CD" w14:textId="77777777" w:rsidR="00B74433" w:rsidRPr="00F41E1C" w:rsidRDefault="00B74433" w:rsidP="00B74433">
      <w:pPr>
        <w:ind w:left="360"/>
        <w:rPr>
          <w:rFonts w:ascii="Arial" w:eastAsia="Times New Roman" w:hAnsi="Arial" w:cs="Arial"/>
          <w:sz w:val="20"/>
          <w:szCs w:val="20"/>
        </w:rPr>
      </w:pPr>
    </w:p>
    <w:p w14:paraId="610E34BB" w14:textId="77777777" w:rsidR="00B74433" w:rsidRPr="00F41E1C" w:rsidRDefault="00B74433" w:rsidP="00B74433">
      <w:pPr>
        <w:ind w:left="360"/>
        <w:rPr>
          <w:rFonts w:ascii="Arial" w:eastAsia="Times New Roman" w:hAnsi="Arial" w:cs="Arial"/>
          <w:sz w:val="20"/>
          <w:szCs w:val="20"/>
        </w:rPr>
      </w:pPr>
    </w:p>
    <w:p w14:paraId="7909D84D" w14:textId="77777777" w:rsidR="00B74433" w:rsidRPr="00F41E1C" w:rsidRDefault="00B74433" w:rsidP="00B74433">
      <w:pPr>
        <w:ind w:left="360"/>
        <w:rPr>
          <w:rFonts w:ascii="Arial" w:eastAsia="Times New Roman" w:hAnsi="Arial" w:cs="Arial"/>
          <w:sz w:val="20"/>
          <w:szCs w:val="20"/>
        </w:rPr>
      </w:pPr>
      <w:r w:rsidRPr="00F41E1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0E5E771" wp14:editId="7EECA3C7">
            <wp:extent cx="5760720" cy="1626235"/>
            <wp:effectExtent l="0" t="0" r="0" b="0"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760720" cy="162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BF12B" w14:textId="77777777" w:rsidR="00B74433" w:rsidRPr="00F41E1C" w:rsidRDefault="00B74433" w:rsidP="00B74433">
      <w:pPr>
        <w:ind w:firstLine="360"/>
        <w:rPr>
          <w:rFonts w:ascii="Arial" w:hAnsi="Arial" w:cs="Arial"/>
          <w:sz w:val="20"/>
          <w:szCs w:val="20"/>
        </w:rPr>
      </w:pPr>
    </w:p>
    <w:p w14:paraId="07BCD482" w14:textId="77777777" w:rsidR="00B74433" w:rsidRPr="00F41E1C" w:rsidRDefault="00B74433" w:rsidP="00B74433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Odpowiedź:</w:t>
      </w:r>
    </w:p>
    <w:p w14:paraId="68BED973" w14:textId="77777777" w:rsidR="00B74433" w:rsidRPr="00F41E1C" w:rsidRDefault="00B74433" w:rsidP="00B74433">
      <w:pPr>
        <w:widowControl/>
        <w:jc w:val="both"/>
        <w:rPr>
          <w:rFonts w:ascii="Arial" w:hAnsi="Arial" w:cs="Arial"/>
          <w:bCs/>
          <w:sz w:val="20"/>
          <w:szCs w:val="20"/>
        </w:rPr>
      </w:pPr>
      <w:r w:rsidRPr="00F41E1C">
        <w:rPr>
          <w:rFonts w:ascii="Arial" w:hAnsi="Arial" w:cs="Arial"/>
          <w:bCs/>
          <w:sz w:val="20"/>
          <w:szCs w:val="20"/>
        </w:rPr>
        <w:t xml:space="preserve">Konstrukcja suwnicy oraz wózek jezdny do obsługi kanału obiegowego są w zakresie postępowania przetargowego. Kanał obiegowy opisano w odpowiedzi do pytania nr 97. </w:t>
      </w:r>
    </w:p>
    <w:p w14:paraId="0A1FC761" w14:textId="77777777" w:rsidR="00B74433" w:rsidRPr="00743997" w:rsidRDefault="00B74433" w:rsidP="00B74433">
      <w:pPr>
        <w:ind w:firstLine="360"/>
        <w:rPr>
          <w:rFonts w:ascii="Arial" w:hAnsi="Arial" w:cs="Arial"/>
          <w:sz w:val="20"/>
          <w:szCs w:val="20"/>
          <w:lang w:val="de-DE"/>
        </w:rPr>
      </w:pPr>
    </w:p>
    <w:p w14:paraId="04462D95" w14:textId="77777777" w:rsidR="009C6FBE" w:rsidRDefault="009C6FBE" w:rsidP="00B74433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00309608" w14:textId="153DF0A9" w:rsidR="00B74433" w:rsidRPr="00F41E1C" w:rsidRDefault="00B74433" w:rsidP="00B74433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211.</w:t>
      </w:r>
    </w:p>
    <w:p w14:paraId="62F85073" w14:textId="55BF1FFE" w:rsidR="00B74433" w:rsidRPr="00F41E1C" w:rsidRDefault="00B74433" w:rsidP="00B74433">
      <w:pPr>
        <w:spacing w:after="160" w:line="259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41E1C">
        <w:rPr>
          <w:rFonts w:ascii="Arial" w:hAnsi="Arial" w:cs="Arial"/>
          <w:sz w:val="20"/>
          <w:szCs w:val="20"/>
        </w:rPr>
        <w:t>Na jakiej bazie ma być wykonane szkło białe balustrad zewnętrznych i wewnętrznych (</w:t>
      </w:r>
      <w:proofErr w:type="spellStart"/>
      <w:r w:rsidRPr="00F41E1C">
        <w:rPr>
          <w:rFonts w:ascii="Arial" w:hAnsi="Arial" w:cs="Arial"/>
          <w:sz w:val="20"/>
          <w:szCs w:val="20"/>
        </w:rPr>
        <w:t>Float</w:t>
      </w:r>
      <w:proofErr w:type="spellEnd"/>
      <w:r w:rsidRPr="00F41E1C">
        <w:rPr>
          <w:rFonts w:ascii="Arial" w:hAnsi="Arial" w:cs="Arial"/>
          <w:sz w:val="20"/>
          <w:szCs w:val="20"/>
        </w:rPr>
        <w:t xml:space="preserve"> czy typu satyna </w:t>
      </w:r>
      <w:proofErr w:type="spellStart"/>
      <w:r w:rsidRPr="00F41E1C">
        <w:rPr>
          <w:rFonts w:ascii="Arial" w:hAnsi="Arial" w:cs="Arial"/>
          <w:sz w:val="20"/>
          <w:szCs w:val="20"/>
        </w:rPr>
        <w:t>Optiwhite</w:t>
      </w:r>
      <w:proofErr w:type="spellEnd"/>
      <w:r w:rsidRPr="00F41E1C">
        <w:rPr>
          <w:rFonts w:ascii="Arial" w:hAnsi="Arial" w:cs="Arial"/>
          <w:sz w:val="20"/>
          <w:szCs w:val="20"/>
        </w:rPr>
        <w:t xml:space="preserve">). </w:t>
      </w:r>
    </w:p>
    <w:p w14:paraId="1CCFBACE" w14:textId="203B2CAA" w:rsidR="00B74433" w:rsidRPr="00F41E1C" w:rsidRDefault="00B74433" w:rsidP="00B74433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Odpowiedź:</w:t>
      </w:r>
    </w:p>
    <w:p w14:paraId="492E0287" w14:textId="6CC707C6" w:rsidR="00B74433" w:rsidRPr="00F41E1C" w:rsidRDefault="00B74433" w:rsidP="00B74433">
      <w:pPr>
        <w:jc w:val="both"/>
        <w:rPr>
          <w:rFonts w:ascii="Arial" w:eastAsia="Times New Roman" w:hAnsi="Arial" w:cs="Arial"/>
          <w:sz w:val="20"/>
          <w:szCs w:val="20"/>
        </w:rPr>
      </w:pPr>
      <w:r w:rsidRPr="00F41E1C">
        <w:rPr>
          <w:rFonts w:ascii="Arial" w:eastAsia="Times New Roman" w:hAnsi="Arial" w:cs="Arial"/>
          <w:sz w:val="20"/>
          <w:szCs w:val="20"/>
        </w:rPr>
        <w:t xml:space="preserve">Szkło odbarwione </w:t>
      </w:r>
      <w:r w:rsidRPr="00F41E1C">
        <w:rPr>
          <w:rFonts w:ascii="Arial" w:eastAsia="Times New Roman" w:hAnsi="Arial" w:cs="Arial"/>
          <w:sz w:val="20"/>
          <w:szCs w:val="20"/>
        </w:rPr>
        <w:t xml:space="preserve">typu </w:t>
      </w:r>
      <w:proofErr w:type="spellStart"/>
      <w:r w:rsidRPr="00F41E1C">
        <w:rPr>
          <w:rFonts w:ascii="Arial" w:eastAsia="Times New Roman" w:hAnsi="Arial" w:cs="Arial"/>
          <w:sz w:val="20"/>
          <w:szCs w:val="20"/>
        </w:rPr>
        <w:t>OptiWhite</w:t>
      </w:r>
      <w:proofErr w:type="spellEnd"/>
      <w:r w:rsidRPr="00F41E1C">
        <w:rPr>
          <w:rFonts w:ascii="Arial" w:eastAsia="Times New Roman" w:hAnsi="Arial" w:cs="Arial"/>
          <w:sz w:val="20"/>
          <w:szCs w:val="20"/>
        </w:rPr>
        <w:t>.</w:t>
      </w:r>
    </w:p>
    <w:p w14:paraId="192D43FC" w14:textId="77777777" w:rsidR="00B74433" w:rsidRPr="00F41E1C" w:rsidRDefault="00B74433" w:rsidP="00B74433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6B3337AC" w14:textId="77777777" w:rsidR="00B74433" w:rsidRPr="00F41E1C" w:rsidRDefault="00B74433" w:rsidP="00B74433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212.</w:t>
      </w:r>
    </w:p>
    <w:p w14:paraId="26EBBF4A" w14:textId="67C01F25" w:rsidR="00B74433" w:rsidRPr="00F41E1C" w:rsidRDefault="00B74433" w:rsidP="00B74433">
      <w:pPr>
        <w:spacing w:after="160" w:line="259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41E1C">
        <w:rPr>
          <w:rFonts w:ascii="Arial" w:hAnsi="Arial" w:cs="Arial"/>
          <w:sz w:val="20"/>
          <w:szCs w:val="20"/>
        </w:rPr>
        <w:t xml:space="preserve">Czy profile mocujące  balustrad zewnętrznych, których dolna część jest ukryta w warstwach musi być wykonane ze stali nierdzewnej </w:t>
      </w:r>
      <w:r w:rsidR="00743997" w:rsidRPr="00F41E1C">
        <w:rPr>
          <w:rFonts w:ascii="Arial" w:hAnsi="Arial" w:cs="Arial"/>
          <w:sz w:val="20"/>
          <w:szCs w:val="20"/>
        </w:rPr>
        <w:t>c</w:t>
      </w:r>
      <w:r w:rsidRPr="00F41E1C">
        <w:rPr>
          <w:rFonts w:ascii="Arial" w:hAnsi="Arial" w:cs="Arial"/>
          <w:sz w:val="20"/>
          <w:szCs w:val="20"/>
        </w:rPr>
        <w:t>zy zamiennie może być z aluminium.</w:t>
      </w:r>
    </w:p>
    <w:p w14:paraId="363E8868" w14:textId="159551FA" w:rsidR="00B74433" w:rsidRPr="00F41E1C" w:rsidRDefault="00B74433" w:rsidP="00B74433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Odpowiedź:</w:t>
      </w:r>
    </w:p>
    <w:p w14:paraId="7A183B42" w14:textId="77777777" w:rsidR="00743997" w:rsidRPr="00F41E1C" w:rsidRDefault="00743997" w:rsidP="00743997">
      <w:pPr>
        <w:jc w:val="both"/>
        <w:rPr>
          <w:rFonts w:ascii="Arial" w:eastAsia="Times New Roman" w:hAnsi="Arial" w:cs="Arial"/>
          <w:sz w:val="20"/>
          <w:szCs w:val="20"/>
        </w:rPr>
      </w:pPr>
      <w:r w:rsidRPr="00F41E1C">
        <w:rPr>
          <w:rFonts w:ascii="Arial" w:eastAsia="Times New Roman" w:hAnsi="Arial" w:cs="Arial"/>
          <w:sz w:val="20"/>
          <w:szCs w:val="20"/>
        </w:rPr>
        <w:t>Wykonanie ze stali nierdzewnej.</w:t>
      </w:r>
    </w:p>
    <w:p w14:paraId="1C76B0B3" w14:textId="77777777" w:rsidR="00743997" w:rsidRPr="00F41E1C" w:rsidRDefault="00743997" w:rsidP="00B74433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3D1652D3" w14:textId="77777777" w:rsidR="00B74433" w:rsidRPr="00F41E1C" w:rsidRDefault="00B74433" w:rsidP="00B74433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213.</w:t>
      </w:r>
    </w:p>
    <w:p w14:paraId="1C74336F" w14:textId="77777777" w:rsidR="00B74433" w:rsidRPr="00F41E1C" w:rsidRDefault="00B74433" w:rsidP="00B74433">
      <w:pPr>
        <w:spacing w:after="160" w:line="259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41E1C">
        <w:rPr>
          <w:rFonts w:ascii="Arial" w:hAnsi="Arial" w:cs="Arial"/>
          <w:sz w:val="20"/>
          <w:szCs w:val="20"/>
        </w:rPr>
        <w:t>Na jakiej bazie ma być wykonane szkło białe podłogi szklanej III piętra i jakie warunki pożarowe ma spełniać .</w:t>
      </w:r>
    </w:p>
    <w:p w14:paraId="2A7C86FF" w14:textId="77777777" w:rsidR="00B74433" w:rsidRPr="00F41E1C" w:rsidRDefault="00B74433" w:rsidP="00B74433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Odpowiedź:</w:t>
      </w:r>
    </w:p>
    <w:p w14:paraId="5C259EC9" w14:textId="12438216" w:rsidR="00743997" w:rsidRPr="00F41E1C" w:rsidRDefault="00743997" w:rsidP="00743997">
      <w:pPr>
        <w:jc w:val="both"/>
        <w:rPr>
          <w:rFonts w:ascii="Arial" w:eastAsia="Times New Roman" w:hAnsi="Arial" w:cs="Arial"/>
          <w:sz w:val="20"/>
          <w:szCs w:val="20"/>
        </w:rPr>
      </w:pPr>
      <w:r w:rsidRPr="00F41E1C">
        <w:rPr>
          <w:rFonts w:ascii="Arial" w:eastAsia="Times New Roman" w:hAnsi="Arial" w:cs="Arial"/>
          <w:sz w:val="20"/>
          <w:szCs w:val="20"/>
        </w:rPr>
        <w:t xml:space="preserve">Podłoga szklana balkonu na III piętrze powinna być wykonana ze szkła hartowanego, bezpiecznego, warstwowego, o grubości umożliwiającej przeniesienie obciążeń użytkowych jak dla stropów budynków użyteczności publicznej, </w:t>
      </w:r>
      <w:r w:rsidRPr="00F41E1C">
        <w:rPr>
          <w:rFonts w:ascii="Arial" w:eastAsia="Times New Roman" w:hAnsi="Arial" w:cs="Arial"/>
          <w:sz w:val="20"/>
          <w:szCs w:val="20"/>
        </w:rPr>
        <w:t xml:space="preserve">typu </w:t>
      </w:r>
      <w:proofErr w:type="spellStart"/>
      <w:r w:rsidRPr="00F41E1C">
        <w:rPr>
          <w:rFonts w:ascii="Arial" w:eastAsia="Times New Roman" w:hAnsi="Arial" w:cs="Arial"/>
          <w:sz w:val="20"/>
          <w:szCs w:val="20"/>
        </w:rPr>
        <w:t>OptiWhite</w:t>
      </w:r>
      <w:proofErr w:type="spellEnd"/>
      <w:r w:rsidRPr="00F41E1C">
        <w:rPr>
          <w:rFonts w:ascii="Arial" w:eastAsia="Times New Roman" w:hAnsi="Arial" w:cs="Arial"/>
          <w:sz w:val="20"/>
          <w:szCs w:val="20"/>
        </w:rPr>
        <w:t xml:space="preserve"> z nadrukiem przeciwpoślizgowym przepuszczającym światło. Szkło bez wymagań pożarowych.</w:t>
      </w:r>
    </w:p>
    <w:p w14:paraId="7765178D" w14:textId="77777777" w:rsidR="002571D9" w:rsidRPr="00F41E1C" w:rsidRDefault="002571D9" w:rsidP="00774D43">
      <w:pPr>
        <w:widowControl/>
        <w:rPr>
          <w:rFonts w:ascii="Arial" w:eastAsia="Calibri" w:hAnsi="Arial" w:cs="Arial"/>
          <w:sz w:val="20"/>
          <w:szCs w:val="20"/>
        </w:rPr>
      </w:pPr>
    </w:p>
    <w:p w14:paraId="3EF6DDF1" w14:textId="77777777" w:rsidR="00743997" w:rsidRPr="00F41E1C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214.</w:t>
      </w:r>
    </w:p>
    <w:p w14:paraId="1FAD2AF6" w14:textId="77777777" w:rsidR="00743997" w:rsidRPr="00F41E1C" w:rsidRDefault="00743997" w:rsidP="00743997">
      <w:pPr>
        <w:spacing w:after="160" w:line="288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F41E1C">
        <w:rPr>
          <w:rFonts w:ascii="Arial" w:hAnsi="Arial" w:cs="Arial"/>
          <w:color w:val="000000"/>
          <w:sz w:val="20"/>
          <w:szCs w:val="20"/>
        </w:rPr>
        <w:t>Czy profile mocujące  balustrady zewnętrzne, których dolna część jest ukryta w warstwach musi być wykonane ze stali nierdzewnej Czy zamiennie może być z aluminium.</w:t>
      </w:r>
    </w:p>
    <w:p w14:paraId="5155F2FD" w14:textId="77777777" w:rsidR="00743997" w:rsidRPr="00F41E1C" w:rsidRDefault="00743997" w:rsidP="00743997">
      <w:pPr>
        <w:rPr>
          <w:rFonts w:ascii="Arial" w:hAnsi="Arial" w:cs="Arial"/>
          <w:sz w:val="20"/>
          <w:szCs w:val="20"/>
        </w:rPr>
      </w:pPr>
    </w:p>
    <w:p w14:paraId="6957A2A8" w14:textId="77777777" w:rsidR="00743997" w:rsidRDefault="00743997" w:rsidP="0074399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3B3CC3BE" wp14:editId="0104EC59">
            <wp:extent cx="4870938" cy="3631727"/>
            <wp:effectExtent l="0" t="0" r="6350" b="6985"/>
            <wp:docPr id="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4882139" cy="364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FD1EA" w14:textId="77777777" w:rsidR="00F41E1C" w:rsidRDefault="00F41E1C" w:rsidP="00743997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41BC3E9A" w14:textId="6A24D047" w:rsidR="00743997" w:rsidRPr="00F41E1C" w:rsidRDefault="00743997" w:rsidP="00743997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Odpowiedź:</w:t>
      </w:r>
    </w:p>
    <w:p w14:paraId="6208038F" w14:textId="158F110F" w:rsidR="00743997" w:rsidRPr="00F41E1C" w:rsidRDefault="00743997" w:rsidP="00743997">
      <w:pPr>
        <w:spacing w:after="160" w:line="288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41E1C">
        <w:rPr>
          <w:rFonts w:ascii="Arial" w:hAnsi="Arial" w:cs="Arial"/>
          <w:sz w:val="20"/>
          <w:szCs w:val="20"/>
        </w:rPr>
        <w:t>Patrz odpowiedź na pytanie 212.</w:t>
      </w:r>
    </w:p>
    <w:p w14:paraId="2C8E1E5A" w14:textId="34EBD34C" w:rsidR="00743997" w:rsidRDefault="00743997" w:rsidP="00743997">
      <w:pPr>
        <w:spacing w:after="160" w:line="288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615D098" w14:textId="1DF02F39" w:rsidR="000B1FB7" w:rsidRDefault="000B1FB7" w:rsidP="00743997">
      <w:pPr>
        <w:spacing w:after="160" w:line="288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22507154" w14:textId="77777777" w:rsidR="000B1FB7" w:rsidRPr="00F41E1C" w:rsidRDefault="000B1FB7" w:rsidP="00743997">
      <w:pPr>
        <w:spacing w:after="160" w:line="288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87D80CE" w14:textId="77777777" w:rsidR="00743997" w:rsidRPr="00F41E1C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F41E1C">
        <w:rPr>
          <w:rFonts w:ascii="Arial" w:eastAsia="Calibri" w:hAnsi="Arial" w:cs="Arial"/>
          <w:b/>
          <w:sz w:val="20"/>
          <w:szCs w:val="20"/>
        </w:rPr>
        <w:t>Pytanie 215.</w:t>
      </w:r>
    </w:p>
    <w:p w14:paraId="31C34258" w14:textId="263C744C" w:rsidR="00743997" w:rsidRPr="00F41E1C" w:rsidRDefault="00743997" w:rsidP="00743997">
      <w:pPr>
        <w:spacing w:after="160" w:line="288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F41E1C">
        <w:rPr>
          <w:rFonts w:ascii="Arial" w:hAnsi="Arial" w:cs="Arial"/>
          <w:sz w:val="20"/>
          <w:szCs w:val="20"/>
        </w:rPr>
        <w:t>Czy podłoga szklana galerii na III piętrze pomiędzy osiami 20 -23 ma spełniać wymogi pożarowe.</w:t>
      </w:r>
    </w:p>
    <w:p w14:paraId="2AD4E5D7" w14:textId="77777777" w:rsidR="00743997" w:rsidRDefault="00743997" w:rsidP="00743997">
      <w:pPr>
        <w:spacing w:line="288" w:lineRule="auto"/>
        <w:jc w:val="both"/>
        <w:rPr>
          <w:rFonts w:ascii="Tahoma" w:hAnsi="Tahoma" w:cs="Tahoma"/>
          <w:sz w:val="20"/>
          <w:szCs w:val="20"/>
        </w:rPr>
      </w:pPr>
    </w:p>
    <w:p w14:paraId="4482219A" w14:textId="77777777" w:rsidR="00743997" w:rsidRDefault="00743997" w:rsidP="0074399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7459D3DD" wp14:editId="3AB4EC14">
            <wp:extent cx="4548554" cy="1586284"/>
            <wp:effectExtent l="0" t="0" r="4445" b="0"/>
            <wp:docPr id="1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2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4585625" cy="15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FE923" w14:textId="77777777" w:rsidR="00743997" w:rsidRDefault="00743997" w:rsidP="00743997">
      <w:pPr>
        <w:rPr>
          <w:rFonts w:ascii="Tahoma" w:hAnsi="Tahoma" w:cs="Tahoma"/>
          <w:sz w:val="20"/>
          <w:szCs w:val="20"/>
        </w:rPr>
      </w:pPr>
    </w:p>
    <w:p w14:paraId="2609E741" w14:textId="77777777" w:rsidR="00743997" w:rsidRPr="00A03A71" w:rsidRDefault="00743997" w:rsidP="00743997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A03A71">
        <w:rPr>
          <w:rFonts w:ascii="Arial" w:eastAsia="Calibri" w:hAnsi="Arial" w:cs="Arial"/>
          <w:b/>
          <w:sz w:val="20"/>
          <w:szCs w:val="20"/>
        </w:rPr>
        <w:t>Odpowiedź:</w:t>
      </w:r>
    </w:p>
    <w:p w14:paraId="5911F325" w14:textId="2B22F6B9" w:rsidR="00743997" w:rsidRPr="00A03A71" w:rsidRDefault="00743997" w:rsidP="00743997">
      <w:pPr>
        <w:spacing w:after="160" w:line="288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03A71">
        <w:rPr>
          <w:rFonts w:ascii="Arial" w:hAnsi="Arial" w:cs="Arial"/>
          <w:sz w:val="20"/>
          <w:szCs w:val="20"/>
        </w:rPr>
        <w:t>Patrz odpowiedź na pytanie 21</w:t>
      </w:r>
      <w:r w:rsidRPr="00A03A71">
        <w:rPr>
          <w:rFonts w:ascii="Arial" w:hAnsi="Arial" w:cs="Arial"/>
          <w:sz w:val="20"/>
          <w:szCs w:val="20"/>
        </w:rPr>
        <w:t>3</w:t>
      </w:r>
      <w:r w:rsidRPr="00A03A71">
        <w:rPr>
          <w:rFonts w:ascii="Arial" w:hAnsi="Arial" w:cs="Arial"/>
          <w:sz w:val="20"/>
          <w:szCs w:val="20"/>
        </w:rPr>
        <w:t>.</w:t>
      </w:r>
    </w:p>
    <w:p w14:paraId="50230F70" w14:textId="77777777" w:rsidR="00743997" w:rsidRPr="00A03A71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47AFB589" w14:textId="64F96EF8" w:rsidR="00743997" w:rsidRPr="00A03A71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A03A71">
        <w:rPr>
          <w:rFonts w:ascii="Arial" w:eastAsia="Calibri" w:hAnsi="Arial" w:cs="Arial"/>
          <w:b/>
          <w:sz w:val="20"/>
          <w:szCs w:val="20"/>
        </w:rPr>
        <w:t>Pytanie 216.</w:t>
      </w:r>
    </w:p>
    <w:p w14:paraId="3AD43019" w14:textId="3716BF5F" w:rsidR="00743997" w:rsidRPr="00A03A71" w:rsidRDefault="00743997" w:rsidP="00743997">
      <w:pPr>
        <w:spacing w:after="160" w:line="259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A03A71">
        <w:rPr>
          <w:rFonts w:ascii="Arial" w:hAnsi="Arial" w:cs="Arial"/>
          <w:sz w:val="20"/>
          <w:szCs w:val="20"/>
        </w:rPr>
        <w:t>W zał</w:t>
      </w:r>
      <w:r w:rsidR="00BC78C4" w:rsidRPr="00A03A71">
        <w:rPr>
          <w:rFonts w:ascii="Arial" w:hAnsi="Arial" w:cs="Arial"/>
          <w:sz w:val="20"/>
          <w:szCs w:val="20"/>
        </w:rPr>
        <w:t>.</w:t>
      </w:r>
      <w:r w:rsidRPr="00A03A71">
        <w:rPr>
          <w:rFonts w:ascii="Arial" w:hAnsi="Arial" w:cs="Arial"/>
          <w:sz w:val="20"/>
          <w:szCs w:val="20"/>
        </w:rPr>
        <w:t xml:space="preserve"> nr 4 do SIWZ jest napisane: „w ramach prowadzonego zadania inwestycyjnego przewidziano wykonanie nowych nawierzchni zgodnie z częścią nr I.</w:t>
      </w:r>
    </w:p>
    <w:p w14:paraId="7945F510" w14:textId="77777777" w:rsidR="00743997" w:rsidRPr="00A03A71" w:rsidRDefault="00743997" w:rsidP="00743997">
      <w:pPr>
        <w:pStyle w:val="Akapitzlist"/>
        <w:jc w:val="both"/>
        <w:rPr>
          <w:rFonts w:ascii="Arial" w:hAnsi="Arial" w:cs="Arial"/>
        </w:rPr>
      </w:pPr>
    </w:p>
    <w:p w14:paraId="0BD759AE" w14:textId="77777777" w:rsidR="00743997" w:rsidRPr="00A03A71" w:rsidRDefault="00743997" w:rsidP="00743997">
      <w:pPr>
        <w:pStyle w:val="Akapitzlist"/>
        <w:jc w:val="both"/>
        <w:rPr>
          <w:rFonts w:ascii="Arial" w:hAnsi="Arial" w:cs="Arial"/>
        </w:rPr>
      </w:pPr>
      <w:r w:rsidRPr="00A03A71">
        <w:rPr>
          <w:rFonts w:ascii="Arial" w:hAnsi="Arial" w:cs="Arial"/>
          <w:noProof/>
        </w:rPr>
        <w:drawing>
          <wp:inline distT="0" distB="0" distL="0" distR="0" wp14:anchorId="69B0D49A" wp14:editId="3FD915AD">
            <wp:extent cx="5381625" cy="485775"/>
            <wp:effectExtent l="0" t="0" r="9525" b="9525"/>
            <wp:docPr id="11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38162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82D38" w14:textId="77777777" w:rsidR="00743997" w:rsidRPr="00A03A71" w:rsidRDefault="00743997" w:rsidP="00743997">
      <w:pPr>
        <w:pStyle w:val="Akapitzlist"/>
        <w:jc w:val="both"/>
        <w:rPr>
          <w:rFonts w:ascii="Arial" w:hAnsi="Arial" w:cs="Arial"/>
        </w:rPr>
      </w:pPr>
    </w:p>
    <w:p w14:paraId="6C0BA258" w14:textId="77777777" w:rsidR="00743997" w:rsidRPr="00A03A71" w:rsidRDefault="00743997" w:rsidP="00743997">
      <w:pPr>
        <w:pStyle w:val="Akapitzlist"/>
        <w:jc w:val="both"/>
        <w:rPr>
          <w:rFonts w:ascii="Arial" w:hAnsi="Arial" w:cs="Arial"/>
        </w:rPr>
      </w:pPr>
      <w:r w:rsidRPr="00A03A71">
        <w:rPr>
          <w:rFonts w:ascii="Arial" w:hAnsi="Arial" w:cs="Arial"/>
        </w:rPr>
        <w:t xml:space="preserve">W zakres części 1 wchodzi obszar terenu nad projektowanym garażem podziemnym wykonywanym w kolejnych etapach. </w:t>
      </w:r>
    </w:p>
    <w:p w14:paraId="1560047B" w14:textId="77777777" w:rsidR="00743997" w:rsidRDefault="00743997" w:rsidP="00743997">
      <w:pPr>
        <w:rPr>
          <w:rFonts w:ascii="Tahoma" w:hAnsi="Tahoma" w:cs="Tahoma"/>
          <w:sz w:val="20"/>
          <w:szCs w:val="20"/>
        </w:rPr>
      </w:pPr>
    </w:p>
    <w:p w14:paraId="1F989590" w14:textId="77777777" w:rsidR="00743997" w:rsidRDefault="00743997" w:rsidP="00743997">
      <w:p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06215FC0" wp14:editId="7E52054D">
            <wp:extent cx="4234808" cy="3505200"/>
            <wp:effectExtent l="0" t="0" r="0" b="0"/>
            <wp:docPr id="1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4246525" cy="35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E759A" w14:textId="77777777" w:rsidR="00743997" w:rsidRDefault="00743997" w:rsidP="00743997">
      <w:pPr>
        <w:jc w:val="both"/>
        <w:rPr>
          <w:rFonts w:ascii="Tahoma" w:hAnsi="Tahoma" w:cs="Tahoma"/>
          <w:sz w:val="20"/>
          <w:szCs w:val="20"/>
        </w:rPr>
      </w:pPr>
    </w:p>
    <w:p w14:paraId="2EE268F1" w14:textId="77777777" w:rsidR="00743997" w:rsidRPr="00C3455C" w:rsidRDefault="00743997" w:rsidP="005F1077">
      <w:pPr>
        <w:jc w:val="both"/>
        <w:rPr>
          <w:rFonts w:ascii="Arial" w:hAnsi="Arial" w:cs="Arial"/>
          <w:sz w:val="20"/>
          <w:szCs w:val="20"/>
        </w:rPr>
      </w:pPr>
      <w:r w:rsidRPr="00C3455C">
        <w:rPr>
          <w:rFonts w:ascii="Arial" w:hAnsi="Arial" w:cs="Arial"/>
          <w:sz w:val="20"/>
          <w:szCs w:val="20"/>
        </w:rPr>
        <w:t>Czy zakres oferty prac drogowych również ma obejmować ten zakres?</w:t>
      </w:r>
    </w:p>
    <w:p w14:paraId="03BE5E45" w14:textId="56019FFC" w:rsidR="00BC78C4" w:rsidRPr="00743997" w:rsidRDefault="00BC78C4" w:rsidP="00BC78C4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743997">
        <w:rPr>
          <w:rFonts w:ascii="Arial" w:eastAsia="Calibri" w:hAnsi="Arial" w:cs="Arial"/>
          <w:b/>
          <w:sz w:val="20"/>
          <w:szCs w:val="20"/>
        </w:rPr>
        <w:t>Odpowiedź:</w:t>
      </w:r>
    </w:p>
    <w:p w14:paraId="3EE0B0C7" w14:textId="1BFDC111" w:rsidR="00743997" w:rsidRDefault="00BC78C4" w:rsidP="00743997">
      <w:pPr>
        <w:jc w:val="both"/>
        <w:rPr>
          <w:rFonts w:ascii="Arial" w:hAnsi="Arial" w:cs="Arial"/>
          <w:sz w:val="20"/>
          <w:szCs w:val="20"/>
        </w:rPr>
      </w:pPr>
      <w:r w:rsidRPr="00BC78C4">
        <w:rPr>
          <w:rFonts w:ascii="Arial" w:hAnsi="Arial" w:cs="Arial"/>
          <w:sz w:val="20"/>
          <w:szCs w:val="20"/>
        </w:rPr>
        <w:t>Tak. Roboty drogowe i zagospodarowanie terenu nad projektowanym garażem podziemnym należy wykonać wzdłuż niebieskiej linii oznaczonej na projekcie architektonicznym (Rys. nr 1: Plansza podstawowa - sytuacja) oraz drogowym (Rys. nr 6.1 D Plan ułożenia nawierzchni – Plac 1). Odpowiedzi udzielono w pytaniu nr 27.</w:t>
      </w:r>
    </w:p>
    <w:p w14:paraId="70E45F6C" w14:textId="77777777" w:rsidR="00BC78C4" w:rsidRPr="00C3455C" w:rsidRDefault="00BC78C4" w:rsidP="00743997">
      <w:pPr>
        <w:jc w:val="both"/>
        <w:rPr>
          <w:rFonts w:ascii="Arial" w:hAnsi="Arial" w:cs="Arial"/>
          <w:sz w:val="20"/>
          <w:szCs w:val="20"/>
        </w:rPr>
      </w:pPr>
    </w:p>
    <w:p w14:paraId="4CEAAA38" w14:textId="77777777" w:rsidR="00743997" w:rsidRPr="00C3455C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C3455C">
        <w:rPr>
          <w:rFonts w:ascii="Arial" w:eastAsia="Calibri" w:hAnsi="Arial" w:cs="Arial"/>
          <w:b/>
          <w:sz w:val="20"/>
          <w:szCs w:val="20"/>
        </w:rPr>
        <w:t>Pytanie 217.</w:t>
      </w:r>
    </w:p>
    <w:p w14:paraId="6190FDB5" w14:textId="77777777" w:rsidR="00743997" w:rsidRPr="00C3455C" w:rsidRDefault="00743997" w:rsidP="00743997">
      <w:pPr>
        <w:spacing w:after="160" w:line="259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3455C">
        <w:rPr>
          <w:rFonts w:ascii="Arial" w:hAnsi="Arial" w:cs="Arial"/>
          <w:sz w:val="20"/>
          <w:szCs w:val="20"/>
        </w:rPr>
        <w:t xml:space="preserve">Jeśli rozbiórki drogowe mają być wykonane w wszystkich trzech częściach (zgodnie z rys 7D) a zakres budowy nowych nawierzchni tylko w części I (ul. </w:t>
      </w:r>
      <w:proofErr w:type="spellStart"/>
      <w:r w:rsidRPr="00C3455C">
        <w:rPr>
          <w:rFonts w:ascii="Arial" w:hAnsi="Arial" w:cs="Arial"/>
          <w:sz w:val="20"/>
          <w:szCs w:val="20"/>
        </w:rPr>
        <w:t>Siedlicka</w:t>
      </w:r>
      <w:proofErr w:type="spellEnd"/>
      <w:r w:rsidRPr="00C3455C">
        <w:rPr>
          <w:rFonts w:ascii="Arial" w:hAnsi="Arial" w:cs="Arial"/>
          <w:sz w:val="20"/>
          <w:szCs w:val="20"/>
        </w:rPr>
        <w:t xml:space="preserve"> i teren przyległy) to w jakim „stanie” musi być pozostawiony teren po rozbiórkach części gdzie nie będzie realizowana budowa nowych nawierzchni (część II i III)</w:t>
      </w:r>
    </w:p>
    <w:p w14:paraId="39333D6E" w14:textId="77777777" w:rsidR="00BC78C4" w:rsidRPr="00743997" w:rsidRDefault="00BC78C4" w:rsidP="00BC78C4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743997">
        <w:rPr>
          <w:rFonts w:ascii="Arial" w:eastAsia="Calibri" w:hAnsi="Arial" w:cs="Arial"/>
          <w:b/>
          <w:sz w:val="20"/>
          <w:szCs w:val="20"/>
        </w:rPr>
        <w:t>Odpowiedź:</w:t>
      </w:r>
    </w:p>
    <w:p w14:paraId="0A32D113" w14:textId="77777777" w:rsidR="00BC78C4" w:rsidRPr="00BC78C4" w:rsidRDefault="00BC78C4" w:rsidP="00BC78C4">
      <w:pPr>
        <w:spacing w:after="160" w:line="259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BC78C4">
        <w:rPr>
          <w:rFonts w:ascii="Arial" w:hAnsi="Arial" w:cs="Arial"/>
          <w:sz w:val="20"/>
          <w:szCs w:val="20"/>
        </w:rPr>
        <w:t xml:space="preserve">Odpowiedzi udzielono w pytaniu nr 62. </w:t>
      </w:r>
    </w:p>
    <w:p w14:paraId="12620104" w14:textId="77777777" w:rsidR="00743997" w:rsidRPr="00C3455C" w:rsidRDefault="00743997" w:rsidP="00743997">
      <w:pPr>
        <w:jc w:val="both"/>
        <w:rPr>
          <w:rFonts w:ascii="Arial" w:hAnsi="Arial" w:cs="Arial"/>
          <w:sz w:val="20"/>
          <w:szCs w:val="20"/>
        </w:rPr>
      </w:pPr>
    </w:p>
    <w:p w14:paraId="54CDBE62" w14:textId="77777777" w:rsidR="00743997" w:rsidRPr="00C3455C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C3455C">
        <w:rPr>
          <w:rFonts w:ascii="Arial" w:eastAsia="Calibri" w:hAnsi="Arial" w:cs="Arial"/>
          <w:b/>
          <w:sz w:val="20"/>
          <w:szCs w:val="20"/>
        </w:rPr>
        <w:t>Pytanie 218.</w:t>
      </w:r>
    </w:p>
    <w:p w14:paraId="496C9AE4" w14:textId="3497475C" w:rsidR="00743997" w:rsidRPr="005F1077" w:rsidRDefault="00743997" w:rsidP="005F1077">
      <w:pPr>
        <w:spacing w:after="160" w:line="259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3455C">
        <w:rPr>
          <w:rFonts w:ascii="Arial" w:hAnsi="Arial" w:cs="Arial"/>
          <w:sz w:val="20"/>
          <w:szCs w:val="20"/>
        </w:rPr>
        <w:t>W załączniku nr 4 do SIWZ, na stronie 25, pkt 4.2 jest napisane:</w:t>
      </w:r>
    </w:p>
    <w:p w14:paraId="667F04C0" w14:textId="77777777" w:rsidR="00743997" w:rsidRPr="00C3455C" w:rsidRDefault="00743997" w:rsidP="00743997">
      <w:pPr>
        <w:pStyle w:val="Akapitzlist"/>
        <w:ind w:left="-66"/>
        <w:jc w:val="both"/>
        <w:rPr>
          <w:rFonts w:ascii="Arial" w:hAnsi="Arial" w:cs="Arial"/>
        </w:rPr>
      </w:pPr>
      <w:r w:rsidRPr="00C3455C">
        <w:rPr>
          <w:rFonts w:ascii="Arial" w:hAnsi="Arial" w:cs="Arial"/>
          <w:noProof/>
        </w:rPr>
        <w:drawing>
          <wp:inline distT="0" distB="0" distL="0" distR="0" wp14:anchorId="72C40DA6" wp14:editId="56426F8A">
            <wp:extent cx="5164015" cy="1098605"/>
            <wp:effectExtent l="0" t="0" r="0" b="6350"/>
            <wp:docPr id="13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194819" cy="110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455C">
        <w:rPr>
          <w:rFonts w:ascii="Arial" w:hAnsi="Arial" w:cs="Arial"/>
        </w:rPr>
        <w:t xml:space="preserve">  </w:t>
      </w:r>
    </w:p>
    <w:p w14:paraId="31E6377B" w14:textId="77777777" w:rsidR="00743997" w:rsidRPr="005F1077" w:rsidRDefault="00743997" w:rsidP="00743997">
      <w:pPr>
        <w:pStyle w:val="Akapitzlist"/>
        <w:ind w:left="0"/>
        <w:jc w:val="both"/>
        <w:rPr>
          <w:rFonts w:ascii="Arial" w:hAnsi="Arial" w:cs="Arial"/>
        </w:rPr>
      </w:pPr>
      <w:r w:rsidRPr="005F1077">
        <w:rPr>
          <w:rFonts w:ascii="Arial" w:hAnsi="Arial" w:cs="Arial"/>
        </w:rPr>
        <w:t>Prosimy o sprecyzowanie, czy należy przywrócić teren do pierwotnego stanu (wyglądu)? Ponieważ w odpowiedzi na pytania z dnia 18.01.2021, pytanie nr 61 jest z kolei napisane, że tereny te wchodzą w zakres rozbiórek. Która z informacji jest właściwa?</w:t>
      </w:r>
    </w:p>
    <w:p w14:paraId="7DC87FEC" w14:textId="77777777" w:rsidR="00BC78C4" w:rsidRPr="005F1077" w:rsidRDefault="00BC78C4" w:rsidP="00BC78C4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38AF45F6" w14:textId="77777777" w:rsidR="00BC78C4" w:rsidRPr="005F1077" w:rsidRDefault="00BC78C4" w:rsidP="00BC78C4">
      <w:pPr>
        <w:spacing w:after="160" w:line="259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5F1077">
        <w:rPr>
          <w:rFonts w:ascii="Arial" w:hAnsi="Arial" w:cs="Arial"/>
          <w:sz w:val="20"/>
          <w:szCs w:val="20"/>
        </w:rPr>
        <w:t xml:space="preserve">Odpowiedzi udzielono w pytaniu nr 62. </w:t>
      </w:r>
    </w:p>
    <w:p w14:paraId="67EB3B94" w14:textId="77777777" w:rsidR="00743997" w:rsidRPr="005F1077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46598B0F" w14:textId="77777777" w:rsidR="00743997" w:rsidRPr="005F1077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219.</w:t>
      </w:r>
    </w:p>
    <w:p w14:paraId="7438A6AC" w14:textId="77777777" w:rsidR="00743997" w:rsidRPr="005F1077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Prosimy o udostepnienie (lub wskazanie lokalizacji) projektu wnętrz S1, o którym mowa w opisie PW na str. 32 – dot. sufitu w pom Reżysera</w:t>
      </w:r>
    </w:p>
    <w:p w14:paraId="0FE06E35" w14:textId="77777777" w:rsidR="00BC78C4" w:rsidRPr="005F1077" w:rsidRDefault="00BC78C4" w:rsidP="00BC78C4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3994CD93" w14:textId="77777777" w:rsidR="00F50D57" w:rsidRPr="005F1077" w:rsidRDefault="00F50D57" w:rsidP="00F50D57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Chodzi o Sufit 1 opisany szczegółowo w opisie do projektu architektonicznego na str. 32, w opisie do projektu aranżacji wnętrz na str. 9 oraz ukazany i opisany w projekcie aranżacji wnętrz na rysunku nr 12.</w:t>
      </w:r>
    </w:p>
    <w:p w14:paraId="3C5F07BA" w14:textId="77777777" w:rsidR="00743997" w:rsidRPr="005F1077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24B82C22" w14:textId="77777777" w:rsidR="00743997" w:rsidRPr="005F1077" w:rsidRDefault="00743997" w:rsidP="00743997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220.</w:t>
      </w:r>
    </w:p>
    <w:p w14:paraId="4881EBB8" w14:textId="77777777" w:rsidR="00743997" w:rsidRPr="005F1077" w:rsidRDefault="00743997" w:rsidP="00743997">
      <w:pPr>
        <w:spacing w:after="160" w:line="259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Prosimy o potwierdzenie, że w pomieszczeniu P.13 (zbiornik szarej wody) należy wykonać podkład posadzkowy typu PP a nie P01, tak jak jest w pozostałych pomieszczeniach z wykończeniem G1 w podziemiu.</w:t>
      </w:r>
    </w:p>
    <w:p w14:paraId="2FF0A944" w14:textId="77777777" w:rsidR="00BC78C4" w:rsidRPr="005F1077" w:rsidRDefault="00BC78C4" w:rsidP="00BC78C4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5935D892" w14:textId="77777777" w:rsidR="001D376F" w:rsidRPr="005F1077" w:rsidRDefault="001D376F" w:rsidP="001D376F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Powinien być podkład P01 z wykończeniem G1 zgodnie z projektem aranżacji wnętrz.</w:t>
      </w:r>
    </w:p>
    <w:p w14:paraId="334C524D" w14:textId="42E23619" w:rsidR="00AF2930" w:rsidRPr="005F1077" w:rsidRDefault="00AF2930" w:rsidP="00774D43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40443B7F" w14:textId="77777777" w:rsidR="001D376F" w:rsidRPr="005F1077" w:rsidRDefault="001D376F" w:rsidP="001D376F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221.</w:t>
      </w:r>
    </w:p>
    <w:p w14:paraId="14AB3DB9" w14:textId="77777777" w:rsidR="001D376F" w:rsidRPr="005F1077" w:rsidRDefault="001D376F" w:rsidP="001D376F">
      <w:pPr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Prosimy o wyjaśnienie zapisów dotyczących wykończenia typ „Z”:</w:t>
      </w:r>
    </w:p>
    <w:p w14:paraId="086B99BC" w14:textId="77777777" w:rsidR="001D376F" w:rsidRPr="005F1077" w:rsidRDefault="001D376F" w:rsidP="001D376F">
      <w:pPr>
        <w:pStyle w:val="Akapitzlist"/>
        <w:numPr>
          <w:ilvl w:val="1"/>
          <w:numId w:val="6"/>
        </w:numPr>
        <w:ind w:left="426"/>
        <w:jc w:val="both"/>
        <w:rPr>
          <w:rFonts w:ascii="Arial" w:hAnsi="Arial" w:cs="Arial"/>
          <w:color w:val="000000"/>
        </w:rPr>
      </w:pPr>
      <w:r w:rsidRPr="005F1077">
        <w:rPr>
          <w:rFonts w:ascii="Arial" w:hAnsi="Arial" w:cs="Arial"/>
          <w:color w:val="000000"/>
        </w:rPr>
        <w:t xml:space="preserve">W tabeli zakresowej „budynek” w poz. 483 d.3.7 jest to opisane jako posadzka epoksydowa dwuskładnikowa, </w:t>
      </w:r>
    </w:p>
    <w:p w14:paraId="22F56544" w14:textId="77777777" w:rsidR="001D376F" w:rsidRPr="005F1077" w:rsidRDefault="001D376F" w:rsidP="001D376F">
      <w:pPr>
        <w:pStyle w:val="Akapitzlist"/>
        <w:numPr>
          <w:ilvl w:val="1"/>
          <w:numId w:val="6"/>
        </w:numPr>
        <w:ind w:left="426"/>
        <w:jc w:val="both"/>
        <w:rPr>
          <w:rFonts w:ascii="Arial" w:hAnsi="Arial" w:cs="Arial"/>
          <w:color w:val="000000"/>
        </w:rPr>
      </w:pPr>
      <w:r w:rsidRPr="005F1077">
        <w:rPr>
          <w:rFonts w:ascii="Arial" w:hAnsi="Arial" w:cs="Arial"/>
          <w:color w:val="000000"/>
        </w:rPr>
        <w:t>W opisie aranżacji jest mowa o zabezpieczeniu lakierem poliuretanowym</w:t>
      </w:r>
    </w:p>
    <w:p w14:paraId="3B3A9C5F" w14:textId="77777777" w:rsidR="001D376F" w:rsidRPr="005F1077" w:rsidRDefault="001D376F" w:rsidP="001D376F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Czy należy wykonać wszystkie w/w powłoki?</w:t>
      </w:r>
    </w:p>
    <w:p w14:paraId="11450336" w14:textId="77777777" w:rsidR="001D376F" w:rsidRPr="005F1077" w:rsidRDefault="001D376F" w:rsidP="001D376F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23E53937" w14:textId="3EFDD6AF" w:rsidR="001D376F" w:rsidRPr="005F1077" w:rsidRDefault="001D376F" w:rsidP="001D376F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Z</w:t>
      </w:r>
      <w:r w:rsidR="005F1077">
        <w:rPr>
          <w:rFonts w:ascii="Arial" w:eastAsia="Times New Roman" w:hAnsi="Arial" w:cs="Arial"/>
          <w:sz w:val="20"/>
          <w:szCs w:val="20"/>
        </w:rPr>
        <w:t xml:space="preserve"> </w:t>
      </w:r>
      <w:r w:rsidRPr="005F1077">
        <w:rPr>
          <w:rFonts w:ascii="Arial" w:eastAsia="Times New Roman" w:hAnsi="Arial" w:cs="Arial"/>
          <w:sz w:val="20"/>
          <w:szCs w:val="20"/>
        </w:rPr>
        <w:t xml:space="preserve">– posadzka utwardzana, antypoślizgowa, antyelektrostatyczna, epoksydowa z włóknem polimerowym konstrukcyjnym (2-3kg/m3) na gładzi cementowej klasy min. c 35/45  </w:t>
      </w:r>
      <w:proofErr w:type="spellStart"/>
      <w:r w:rsidRPr="005F1077">
        <w:rPr>
          <w:rFonts w:ascii="Arial" w:eastAsia="Times New Roman" w:hAnsi="Arial" w:cs="Arial"/>
          <w:sz w:val="20"/>
          <w:szCs w:val="20"/>
        </w:rPr>
        <w:t>dylatowanej</w:t>
      </w:r>
      <w:proofErr w:type="spellEnd"/>
      <w:r w:rsidRPr="005F1077">
        <w:rPr>
          <w:rFonts w:ascii="Arial" w:eastAsia="Times New Roman" w:hAnsi="Arial" w:cs="Arial"/>
          <w:sz w:val="20"/>
          <w:szCs w:val="20"/>
        </w:rPr>
        <w:t xml:space="preserve"> obwodowo i w polach 3x3 m. Posadzka o bardzo wysokiej odporności mechanicznej i bardzo wysokiej odporności chemicznej z dodatkiem antypoślizgowym. Zabezpieczona lakierem poliuretanowym, odpornym na temperatury 60-70°C w warunkach suchych i wilgotnych. </w:t>
      </w:r>
    </w:p>
    <w:p w14:paraId="0F30B13F" w14:textId="77777777" w:rsidR="005F1077" w:rsidRDefault="005F1077" w:rsidP="001D376F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2BD0B332" w14:textId="35D388B7" w:rsidR="001D376F" w:rsidRPr="005F1077" w:rsidRDefault="001D376F" w:rsidP="001D376F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 xml:space="preserve">Faktura posadzki lekki połysk. Kolor szary RAL 7001. Cokoły z tego samego materiału. </w:t>
      </w:r>
    </w:p>
    <w:p w14:paraId="00775232" w14:textId="77777777" w:rsidR="001D376F" w:rsidRPr="005F1077" w:rsidRDefault="001D376F" w:rsidP="001D376F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PRÓBKA MATERIAŁU DO USTALENIA Z ARCHITEKEM. POWIERZCHNIA 1189,6 m².</w:t>
      </w:r>
    </w:p>
    <w:p w14:paraId="528DCAF7" w14:textId="77777777" w:rsidR="001D376F" w:rsidRPr="005F1077" w:rsidRDefault="001D376F" w:rsidP="001D376F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24B0597F" w14:textId="77777777" w:rsidR="001D376F" w:rsidRPr="005F1077" w:rsidRDefault="001D376F" w:rsidP="001D376F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222.</w:t>
      </w:r>
    </w:p>
    <w:p w14:paraId="1C6628F7" w14:textId="77777777" w:rsidR="001D376F" w:rsidRPr="005F1077" w:rsidRDefault="001D376F" w:rsidP="001D376F">
      <w:pPr>
        <w:spacing w:after="160" w:line="259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 xml:space="preserve">Prosimy o informację jak należy rozumieć zapis o klasie posadzki C35/45 w opisie wykończenia posadzek np.: Z, </w:t>
      </w:r>
      <w:proofErr w:type="spellStart"/>
      <w:r w:rsidRPr="005F1077">
        <w:rPr>
          <w:rFonts w:ascii="Arial" w:hAnsi="Arial" w:cs="Arial"/>
          <w:color w:val="000000"/>
          <w:sz w:val="20"/>
          <w:szCs w:val="20"/>
        </w:rPr>
        <w:t>Zc</w:t>
      </w:r>
      <w:proofErr w:type="spellEnd"/>
      <w:r w:rsidRPr="005F1077">
        <w:rPr>
          <w:rFonts w:ascii="Arial" w:hAnsi="Arial" w:cs="Arial"/>
          <w:color w:val="000000"/>
          <w:sz w:val="20"/>
          <w:szCs w:val="20"/>
        </w:rPr>
        <w:t xml:space="preserve">, czy projektant może przypisać tego typu wymagania do podkładów, a nie do wykończeń? W opisie posadzek P01, P2 (opis PW) na których są projektowane wykończenia typu Z, </w:t>
      </w:r>
      <w:proofErr w:type="spellStart"/>
      <w:r w:rsidRPr="005F1077">
        <w:rPr>
          <w:rFonts w:ascii="Arial" w:hAnsi="Arial" w:cs="Arial"/>
          <w:color w:val="000000"/>
          <w:sz w:val="20"/>
          <w:szCs w:val="20"/>
        </w:rPr>
        <w:t>Zc</w:t>
      </w:r>
      <w:proofErr w:type="spellEnd"/>
      <w:r w:rsidRPr="005F1077">
        <w:rPr>
          <w:rFonts w:ascii="Arial" w:hAnsi="Arial" w:cs="Arial"/>
          <w:color w:val="000000"/>
          <w:sz w:val="20"/>
          <w:szCs w:val="20"/>
        </w:rPr>
        <w:t xml:space="preserve"> nie ma informacji o klasie C35/45</w:t>
      </w:r>
    </w:p>
    <w:p w14:paraId="7F27E360" w14:textId="77777777" w:rsidR="001D376F" w:rsidRPr="005F1077" w:rsidRDefault="001D376F" w:rsidP="001D376F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0B6CBD1D" w14:textId="77777777" w:rsidR="001D376F" w:rsidRPr="005F1077" w:rsidRDefault="001D376F" w:rsidP="001D376F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 xml:space="preserve">Posadzka „Z” - utwardzana, antypoślizgowa, antyelektrostatyczna, ma być ułożona na szlichcie betonowej klasy C35/45. </w:t>
      </w:r>
    </w:p>
    <w:p w14:paraId="163E5EAE" w14:textId="77777777" w:rsidR="001D376F" w:rsidRPr="005F1077" w:rsidRDefault="001D376F" w:rsidP="001D376F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71C2EF9B" w14:textId="77777777" w:rsidR="001D376F" w:rsidRPr="005F1077" w:rsidRDefault="001D376F" w:rsidP="001D376F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223.</w:t>
      </w:r>
    </w:p>
    <w:p w14:paraId="5E6F0890" w14:textId="77777777" w:rsidR="001D376F" w:rsidRPr="005F1077" w:rsidRDefault="001D376F" w:rsidP="001D376F">
      <w:pPr>
        <w:spacing w:after="160" w:line="259" w:lineRule="auto"/>
        <w:contextualSpacing/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Proszę o informację czy biegi schodowe i spoczniki należy wycenić jako tynkowane i malowane (tak jest w tabeli przedmiaru robót) czy tylko jako malowane (zgodnie z projektem wykończenia klatek) , to samo pytanie dotyczy stropów w nadziemiu, w miejscach gdzie nie ma sufitu podwieszonego - w tabeli przedmiaru pojawia się tynk i malowanie, a w projektach aranżacji wnętrz jest tylko malowanie na kolor biały lub NCS S 7502-Y</w:t>
      </w:r>
    </w:p>
    <w:p w14:paraId="491BB952" w14:textId="77777777" w:rsidR="001D376F" w:rsidRPr="005F1077" w:rsidRDefault="001D376F" w:rsidP="001D376F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1C481ABA" w14:textId="77777777" w:rsidR="009E1909" w:rsidRPr="005F1077" w:rsidRDefault="009E1909" w:rsidP="009E1909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Należy wykonać tynk + malowanie.</w:t>
      </w:r>
    </w:p>
    <w:p w14:paraId="64A874DF" w14:textId="77777777" w:rsidR="001D376F" w:rsidRPr="005F1077" w:rsidRDefault="001D376F" w:rsidP="001D376F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2D9872D1" w14:textId="77777777" w:rsidR="001D376F" w:rsidRPr="005F1077" w:rsidRDefault="001D376F" w:rsidP="001D376F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224.</w:t>
      </w:r>
    </w:p>
    <w:p w14:paraId="4C7993AB" w14:textId="77777777" w:rsidR="001D376F" w:rsidRPr="005F1077" w:rsidRDefault="001D376F" w:rsidP="001D376F">
      <w:pPr>
        <w:jc w:val="both"/>
        <w:rPr>
          <w:rFonts w:ascii="Arial" w:hAnsi="Arial" w:cs="Arial"/>
          <w:sz w:val="20"/>
          <w:szCs w:val="20"/>
        </w:rPr>
      </w:pPr>
      <w:r w:rsidRPr="005F1077">
        <w:rPr>
          <w:rFonts w:ascii="Arial" w:hAnsi="Arial" w:cs="Arial"/>
          <w:sz w:val="20"/>
          <w:szCs w:val="20"/>
        </w:rPr>
        <w:t xml:space="preserve">Czy w projekcie występują konstrukcje stalowe, które mają wymagania p.poż (np. podkonstrukcja obudowy wind, pomosty)? </w:t>
      </w:r>
    </w:p>
    <w:p w14:paraId="6F22D57E" w14:textId="77777777" w:rsidR="001D376F" w:rsidRPr="005F1077" w:rsidRDefault="001D376F" w:rsidP="001D376F">
      <w:pPr>
        <w:jc w:val="both"/>
        <w:rPr>
          <w:rFonts w:ascii="Arial" w:hAnsi="Arial" w:cs="Arial"/>
          <w:sz w:val="20"/>
          <w:szCs w:val="20"/>
        </w:rPr>
      </w:pPr>
      <w:r w:rsidRPr="005F1077">
        <w:rPr>
          <w:rFonts w:ascii="Arial" w:hAnsi="Arial" w:cs="Arial"/>
          <w:sz w:val="20"/>
          <w:szCs w:val="20"/>
        </w:rPr>
        <w:t>Prosimy o wyspecyfikowanie tych konstrukcji z podaniem odporności ogniowej R i sposobu zabezpieczenia (malowanie, natrysk, obudowa).</w:t>
      </w:r>
    </w:p>
    <w:p w14:paraId="60CED78A" w14:textId="77777777" w:rsidR="001D376F" w:rsidRPr="005F1077" w:rsidRDefault="001D376F" w:rsidP="001D376F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0521F522" w14:textId="77777777" w:rsidR="009E1909" w:rsidRPr="005F1077" w:rsidRDefault="009E1909" w:rsidP="009E1909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Zabezpieczenia wymaga jedynie stalowa konstrukcja szybów windowych, farbami pęczniejącymi do R120.</w:t>
      </w:r>
    </w:p>
    <w:p w14:paraId="4AFC01D2" w14:textId="77777777" w:rsidR="00743997" w:rsidRPr="005F1077" w:rsidRDefault="00743997" w:rsidP="00774D43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5FC83D0C" w14:textId="2149928B" w:rsidR="00774D43" w:rsidRPr="005F1077" w:rsidRDefault="00774D43" w:rsidP="00774D43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225.</w:t>
      </w:r>
    </w:p>
    <w:p w14:paraId="1FDAD62B" w14:textId="77777777" w:rsidR="00774D43" w:rsidRPr="005F1077" w:rsidRDefault="00774D43" w:rsidP="00774D43">
      <w:pPr>
        <w:jc w:val="both"/>
        <w:rPr>
          <w:rFonts w:ascii="Arial" w:hAnsi="Arial" w:cs="Arial"/>
          <w:sz w:val="20"/>
          <w:szCs w:val="20"/>
        </w:rPr>
      </w:pPr>
      <w:r w:rsidRPr="005F1077">
        <w:rPr>
          <w:rFonts w:ascii="Arial" w:hAnsi="Arial" w:cs="Arial"/>
          <w:sz w:val="20"/>
          <w:szCs w:val="20"/>
        </w:rPr>
        <w:t>Czy zakres przetargu jest ujęty w otrzymanych przedmiarach, czy też są one tylko pomocnicze i nie są wyznacznikiem podziału na etap I.</w:t>
      </w:r>
    </w:p>
    <w:p w14:paraId="359A0C56" w14:textId="089D2261" w:rsidR="009118A2" w:rsidRPr="005F1077" w:rsidRDefault="00774D43" w:rsidP="00907DD4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0F3CA867" w14:textId="2E9A23C2" w:rsidR="00774D43" w:rsidRPr="005F1077" w:rsidRDefault="00AD6778" w:rsidP="00907DD4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>Patrz odpowiedź na pyt. 63.</w:t>
      </w:r>
    </w:p>
    <w:p w14:paraId="0826C319" w14:textId="52174968" w:rsidR="001A62FC" w:rsidRPr="005F1077" w:rsidRDefault="001A62FC" w:rsidP="00907DD4">
      <w:pPr>
        <w:spacing w:line="276" w:lineRule="auto"/>
        <w:jc w:val="both"/>
        <w:rPr>
          <w:rFonts w:ascii="Arial" w:eastAsia="Calibri" w:hAnsi="Arial" w:cs="Arial"/>
          <w:sz w:val="20"/>
          <w:szCs w:val="20"/>
          <w:highlight w:val="yellow"/>
        </w:rPr>
      </w:pPr>
    </w:p>
    <w:p w14:paraId="00B9C0ED" w14:textId="77777777" w:rsidR="005B1990" w:rsidRPr="005F1077" w:rsidRDefault="005B1990" w:rsidP="005B1990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226.</w:t>
      </w:r>
    </w:p>
    <w:p w14:paraId="712AF6F9" w14:textId="77777777" w:rsidR="005B1990" w:rsidRPr="005F1077" w:rsidRDefault="005B1990" w:rsidP="005B1990">
      <w:pPr>
        <w:jc w:val="both"/>
        <w:rPr>
          <w:rFonts w:ascii="Arial" w:hAnsi="Arial" w:cs="Arial"/>
          <w:sz w:val="20"/>
          <w:szCs w:val="20"/>
        </w:rPr>
      </w:pPr>
      <w:r w:rsidRPr="005F1077">
        <w:rPr>
          <w:rFonts w:ascii="Arial" w:hAnsi="Arial" w:cs="Arial"/>
          <w:sz w:val="20"/>
          <w:szCs w:val="20"/>
        </w:rPr>
        <w:t>Prosimy o sprecyzowanie pozycji przedmiarowych „izolacje szczelin dylatacyjnych konstrukcyjnych stropu”. Czy chodzi tutaj tylko o uszczelnienie p.poż?</w:t>
      </w:r>
    </w:p>
    <w:p w14:paraId="67B687ED" w14:textId="77777777" w:rsidR="005B1990" w:rsidRPr="005F1077" w:rsidRDefault="005B1990" w:rsidP="005B199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5A4B006C" w14:textId="77777777" w:rsidR="005B1990" w:rsidRPr="005F1077" w:rsidRDefault="005B1990" w:rsidP="005B1990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Tylko o uszczelnienie p.poż.</w:t>
      </w:r>
    </w:p>
    <w:p w14:paraId="1851951D" w14:textId="77777777" w:rsidR="005B1990" w:rsidRPr="005F1077" w:rsidRDefault="005B1990" w:rsidP="005B1990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0CD232B5" w14:textId="77777777" w:rsidR="005B1990" w:rsidRPr="005F1077" w:rsidRDefault="005B1990" w:rsidP="005B1990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227.</w:t>
      </w:r>
    </w:p>
    <w:p w14:paraId="76F013EE" w14:textId="77777777" w:rsidR="005B1990" w:rsidRPr="005F1077" w:rsidRDefault="005B1990" w:rsidP="005B1990">
      <w:pPr>
        <w:jc w:val="both"/>
        <w:rPr>
          <w:rFonts w:ascii="Arial" w:hAnsi="Arial" w:cs="Arial"/>
          <w:sz w:val="20"/>
          <w:szCs w:val="20"/>
        </w:rPr>
      </w:pPr>
      <w:r w:rsidRPr="005F1077">
        <w:rPr>
          <w:rFonts w:ascii="Arial" w:hAnsi="Arial" w:cs="Arial"/>
          <w:sz w:val="20"/>
          <w:szCs w:val="20"/>
        </w:rPr>
        <w:t xml:space="preserve">Według dokumentacji garaż podziemny w osiach 1-8 jest do wykonania w Etapie 2, natomiast elementy w terenie (np. zjazd do laboratorium kruszyw, schody) w obrysie tej części podziemia pokazano jako Etap 1. (rys.1 „plansza podstawowa sytuacja”). Prosimy o wyjaśnienie nieścisłości. </w:t>
      </w:r>
    </w:p>
    <w:p w14:paraId="73398AEB" w14:textId="77777777" w:rsidR="005B1990" w:rsidRPr="005F1077" w:rsidRDefault="005B1990" w:rsidP="005B1990">
      <w:pPr>
        <w:ind w:left="360"/>
        <w:rPr>
          <w:rFonts w:ascii="Arial" w:hAnsi="Arial" w:cs="Arial"/>
          <w:sz w:val="20"/>
          <w:szCs w:val="20"/>
        </w:rPr>
      </w:pPr>
    </w:p>
    <w:p w14:paraId="01934426" w14:textId="77777777" w:rsidR="005B1990" w:rsidRDefault="005B1990" w:rsidP="005B1990">
      <w:pPr>
        <w:ind w:left="36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w:drawing>
          <wp:inline distT="0" distB="0" distL="0" distR="0" wp14:anchorId="1A9498EC" wp14:editId="51BB64DC">
            <wp:extent cx="5760720" cy="5760720"/>
            <wp:effectExtent l="0" t="0" r="0" b="0"/>
            <wp:docPr id="1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2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A1324" w14:textId="77777777" w:rsidR="005B1990" w:rsidRDefault="005B1990" w:rsidP="005B1990">
      <w:pPr>
        <w:rPr>
          <w:rFonts w:ascii="Tahoma" w:hAnsi="Tahoma" w:cs="Tahoma"/>
          <w:sz w:val="20"/>
          <w:szCs w:val="20"/>
        </w:rPr>
      </w:pPr>
    </w:p>
    <w:p w14:paraId="0A5C1045" w14:textId="77777777" w:rsidR="005B1990" w:rsidRPr="005F1077" w:rsidRDefault="005B1990" w:rsidP="005B199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472FDA8E" w14:textId="77777777" w:rsidR="005B1990" w:rsidRPr="005F1077" w:rsidRDefault="005B1990" w:rsidP="005B1990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 xml:space="preserve">Odpowiedzi udzielono w pytaniu nr 216. </w:t>
      </w:r>
    </w:p>
    <w:p w14:paraId="5CACFB6F" w14:textId="77777777" w:rsidR="005B1990" w:rsidRPr="005F1077" w:rsidRDefault="005B1990" w:rsidP="005B1990">
      <w:pPr>
        <w:pStyle w:val="Akapitzlist"/>
        <w:ind w:left="-66"/>
        <w:rPr>
          <w:rFonts w:ascii="Arial" w:hAnsi="Arial" w:cs="Arial"/>
        </w:rPr>
      </w:pPr>
    </w:p>
    <w:p w14:paraId="7336AEDF" w14:textId="77777777" w:rsidR="005B1990" w:rsidRPr="005F1077" w:rsidRDefault="005B1990" w:rsidP="005B1990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228.</w:t>
      </w:r>
    </w:p>
    <w:p w14:paraId="13DF8592" w14:textId="77777777" w:rsidR="005B1990" w:rsidRPr="005F1077" w:rsidRDefault="005B1990" w:rsidP="005B199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Prosimy o udostępnienie projektu organizacji ruchu w garażu – oznakowanie poziome, oznakowanie pionowe, lustra.</w:t>
      </w:r>
    </w:p>
    <w:p w14:paraId="11E051EE" w14:textId="606602C9" w:rsidR="005B1990" w:rsidRPr="005F1077" w:rsidRDefault="005B1990" w:rsidP="005B199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5EE2D6AB" w14:textId="77777777" w:rsidR="005B1990" w:rsidRPr="005F1077" w:rsidRDefault="005B1990" w:rsidP="005B1990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 xml:space="preserve">W garażu nie przewiduje się oznakowania poziomego ani luster. Na wjeździe należy umieścić znak zakazu wjazdu samochodów o wysokości powyżej 3,00 m a w części dostępnej jedynie dla samochodów osobowych znak zakazu wjazdu dla samochodów o wysokości powyżej 1,95 m i  zainstalować ogranicznik wysokości wjazdu. </w:t>
      </w:r>
    </w:p>
    <w:p w14:paraId="4485BACD" w14:textId="77777777" w:rsidR="005B1990" w:rsidRPr="005F1077" w:rsidRDefault="005B1990" w:rsidP="005B199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0113DC87" w14:textId="77777777" w:rsidR="005B1990" w:rsidRPr="005F1077" w:rsidRDefault="005B1990" w:rsidP="005B1990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229.</w:t>
      </w:r>
    </w:p>
    <w:p w14:paraId="71FFDA24" w14:textId="77777777" w:rsidR="005B1990" w:rsidRPr="005F1077" w:rsidRDefault="005B1990" w:rsidP="005B199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Prosimy o informację czy miejsca postojowe mają być malowane na jakiś kolor, jeżeli tak to na jaki i jakim produktem.</w:t>
      </w:r>
    </w:p>
    <w:p w14:paraId="23062C25" w14:textId="77777777" w:rsidR="005F1077" w:rsidRDefault="005F1077" w:rsidP="005B199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0B0AFC02" w14:textId="77777777" w:rsidR="005F1077" w:rsidRDefault="005F1077" w:rsidP="005B199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65B3D0DB" w14:textId="3ED84CE6" w:rsidR="005B1990" w:rsidRPr="005F1077" w:rsidRDefault="005B1990" w:rsidP="005B199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366DA092" w14:textId="77777777" w:rsidR="005B1990" w:rsidRPr="005F1077" w:rsidRDefault="005B1990" w:rsidP="005B1990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Malowane mają być jedynie linie rozdzielające miejsca postojowe.</w:t>
      </w:r>
    </w:p>
    <w:p w14:paraId="7F6092A2" w14:textId="77777777" w:rsidR="005B1990" w:rsidRPr="005F1077" w:rsidRDefault="005B1990" w:rsidP="005B1990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36E64A76" w14:textId="77777777" w:rsidR="005B1990" w:rsidRPr="005F1077" w:rsidRDefault="005B1990" w:rsidP="005B1990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230.</w:t>
      </w:r>
    </w:p>
    <w:p w14:paraId="3BC36337" w14:textId="3E6040A5" w:rsidR="005B1990" w:rsidRPr="005F1077" w:rsidRDefault="005B1990" w:rsidP="005B199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Prosimy o informację jaki ma być kolor linii miejsc postojowych w garażu oraz czy linie mają być zamknięte czy otwarte.</w:t>
      </w:r>
    </w:p>
    <w:p w14:paraId="5198724E" w14:textId="77777777" w:rsidR="005B1990" w:rsidRPr="005F1077" w:rsidRDefault="005B1990" w:rsidP="005B199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1128EA03" w14:textId="77777777" w:rsidR="005B1990" w:rsidRPr="005F1077" w:rsidRDefault="005B1990" w:rsidP="005B1990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Kolor żółty, zamknięte.</w:t>
      </w:r>
    </w:p>
    <w:p w14:paraId="0D9CC0AD" w14:textId="195B9629" w:rsidR="005B1990" w:rsidRPr="005F1077" w:rsidRDefault="005B1990" w:rsidP="005B1990">
      <w:pPr>
        <w:jc w:val="both"/>
        <w:rPr>
          <w:rFonts w:ascii="Arial" w:hAnsi="Arial" w:cs="Arial"/>
          <w:color w:val="000000"/>
          <w:sz w:val="20"/>
          <w:szCs w:val="20"/>
        </w:rPr>
      </w:pPr>
    </w:p>
    <w:p w14:paraId="4E49A5A9" w14:textId="77777777" w:rsidR="00A36230" w:rsidRPr="005F1077" w:rsidRDefault="00A36230" w:rsidP="00A36230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231.</w:t>
      </w:r>
    </w:p>
    <w:p w14:paraId="7A651BC2" w14:textId="77777777" w:rsidR="00A36230" w:rsidRPr="005F1077" w:rsidRDefault="00A36230" w:rsidP="00A3623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Prosimy o informację jaka ma być czcionka i wielkość czcionki do numeracji miejsc postojowych.</w:t>
      </w:r>
    </w:p>
    <w:p w14:paraId="6E30F1E9" w14:textId="77777777" w:rsidR="00A36230" w:rsidRPr="005F1077" w:rsidRDefault="00A36230" w:rsidP="00A3623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240306F1" w14:textId="77777777" w:rsidR="00A36230" w:rsidRPr="005F1077" w:rsidRDefault="00A36230" w:rsidP="00A36230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Wielkość i rodzaj czcionki do ustalenia z architektem w trakcie realizacji.</w:t>
      </w:r>
    </w:p>
    <w:p w14:paraId="13E6D9BD" w14:textId="77777777" w:rsidR="00A36230" w:rsidRPr="005F1077" w:rsidRDefault="00A36230" w:rsidP="00A36230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1A3BEFAB" w14:textId="77777777" w:rsidR="00A36230" w:rsidRPr="005F1077" w:rsidRDefault="00A36230" w:rsidP="00A36230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232.</w:t>
      </w:r>
    </w:p>
    <w:p w14:paraId="08663BF5" w14:textId="77777777" w:rsidR="00A36230" w:rsidRPr="005F1077" w:rsidRDefault="00A36230" w:rsidP="00A3623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Prosimy o informację czy planowane są odboje w garażu, jeżeli tak, to prosimy o wytyczne.</w:t>
      </w:r>
    </w:p>
    <w:p w14:paraId="66BD6111" w14:textId="77777777" w:rsidR="00A36230" w:rsidRPr="005F1077" w:rsidRDefault="00A36230" w:rsidP="00A36230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585DB838" w14:textId="77777777" w:rsidR="00A36230" w:rsidRPr="005F1077" w:rsidRDefault="00A36230" w:rsidP="00A36230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 xml:space="preserve">Odboje w garażu nie są planowane. </w:t>
      </w:r>
    </w:p>
    <w:p w14:paraId="5516C865" w14:textId="77777777" w:rsidR="00A36230" w:rsidRPr="005F1077" w:rsidRDefault="00A36230" w:rsidP="005F1077">
      <w:pPr>
        <w:widowControl/>
        <w:jc w:val="both"/>
        <w:rPr>
          <w:rFonts w:ascii="Arial" w:eastAsia="Calibri" w:hAnsi="Arial" w:cs="Arial"/>
          <w:b/>
          <w:sz w:val="20"/>
          <w:szCs w:val="20"/>
        </w:rPr>
      </w:pPr>
    </w:p>
    <w:p w14:paraId="6612B2D7" w14:textId="77777777" w:rsidR="00A36230" w:rsidRPr="005F1077" w:rsidRDefault="00A36230" w:rsidP="005F1077">
      <w:pPr>
        <w:widowControl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233.</w:t>
      </w:r>
    </w:p>
    <w:p w14:paraId="7663CE60" w14:textId="77777777" w:rsidR="00A36230" w:rsidRPr="005F1077" w:rsidRDefault="00A36230" w:rsidP="005F1077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5F1077">
        <w:rPr>
          <w:rFonts w:ascii="Arial" w:hAnsi="Arial" w:cs="Arial"/>
          <w:color w:val="000000"/>
          <w:sz w:val="20"/>
          <w:szCs w:val="20"/>
        </w:rPr>
        <w:t>Prosimy o informację czy nr miejsc postojowych mają być na posadzce czy na ścianach.</w:t>
      </w:r>
    </w:p>
    <w:p w14:paraId="0A41B8E6" w14:textId="77777777" w:rsidR="00A36230" w:rsidRPr="005F1077" w:rsidRDefault="00A36230" w:rsidP="005F1077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3CAD9B62" w14:textId="4FACBA98" w:rsidR="00A36230" w:rsidRPr="005F1077" w:rsidRDefault="00A36230" w:rsidP="005F1077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Na ścianach.</w:t>
      </w:r>
    </w:p>
    <w:p w14:paraId="307F28CB" w14:textId="194CC9D7" w:rsidR="00AE2613" w:rsidRPr="005F1077" w:rsidRDefault="00AE2613" w:rsidP="005F1077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34F14231" w14:textId="77777777" w:rsidR="00AE2613" w:rsidRPr="005F1077" w:rsidRDefault="00AE2613" w:rsidP="005F1077">
      <w:pPr>
        <w:widowControl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 xml:space="preserve">Pytanie 240. </w:t>
      </w:r>
    </w:p>
    <w:p w14:paraId="26853409" w14:textId="77777777" w:rsidR="00AE2613" w:rsidRPr="005F1077" w:rsidRDefault="00AE2613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>Geologia. Prosimy o przekazanie dokumentów wymienionych w opisie do projektu zabezpieczenia wykopu:</w:t>
      </w:r>
    </w:p>
    <w:p w14:paraId="5F29F5C4" w14:textId="77777777" w:rsidR="00AE2613" w:rsidRPr="005F1077" w:rsidRDefault="00AE2613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 xml:space="preserve"> [1]  Projekt Budowlany geotechniczny odwodnienia i obudowy wykopu pod budynek Centrum Ekoinnowacji oraz parking podziemny w Gdańsku przy ul. </w:t>
      </w:r>
      <w:proofErr w:type="spellStart"/>
      <w:r w:rsidRPr="005F1077">
        <w:rPr>
          <w:rFonts w:ascii="Arial" w:eastAsia="Calibri" w:hAnsi="Arial" w:cs="Arial"/>
          <w:sz w:val="20"/>
          <w:szCs w:val="20"/>
        </w:rPr>
        <w:t>Siedlickiej</w:t>
      </w:r>
      <w:proofErr w:type="spellEnd"/>
      <w:r w:rsidRPr="005F1077">
        <w:rPr>
          <w:rFonts w:ascii="Arial" w:eastAsia="Calibri" w:hAnsi="Arial" w:cs="Arial"/>
          <w:sz w:val="20"/>
          <w:szCs w:val="20"/>
        </w:rPr>
        <w:t xml:space="preserve">, wraz z określeniem wpływu  odwodnienia  na  środowisko.  Przedsiębiorstwo  Projektowo-Wdrożeniowe FORT Sp. z o.o., Gdańsk, czerwiec 2016 r. </w:t>
      </w:r>
    </w:p>
    <w:p w14:paraId="67C63864" w14:textId="77777777" w:rsidR="00AE2613" w:rsidRPr="005F1077" w:rsidRDefault="00AE2613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 xml:space="preserve">[3]  Opinia  geotechniczna.  Ustalenie  geotechnicznych  warunków  posadowienia  obiektów budowlanych. Centrum Ekoinnowacji Politechniki Gdańskiej. Gdańsk, ul Narutowicza / ul </w:t>
      </w:r>
      <w:proofErr w:type="spellStart"/>
      <w:r w:rsidRPr="005F1077">
        <w:rPr>
          <w:rFonts w:ascii="Arial" w:eastAsia="Calibri" w:hAnsi="Arial" w:cs="Arial"/>
          <w:sz w:val="20"/>
          <w:szCs w:val="20"/>
        </w:rPr>
        <w:t>Siedlicka</w:t>
      </w:r>
      <w:proofErr w:type="spellEnd"/>
      <w:r w:rsidRPr="005F1077">
        <w:rPr>
          <w:rFonts w:ascii="Arial" w:eastAsia="Calibri" w:hAnsi="Arial" w:cs="Arial"/>
          <w:sz w:val="20"/>
          <w:szCs w:val="20"/>
        </w:rPr>
        <w:t xml:space="preserve">. Zakład Usług Hydrogeologicznych Zygmunt </w:t>
      </w:r>
      <w:proofErr w:type="spellStart"/>
      <w:r w:rsidRPr="005F1077">
        <w:rPr>
          <w:rFonts w:ascii="Arial" w:eastAsia="Calibri" w:hAnsi="Arial" w:cs="Arial"/>
          <w:sz w:val="20"/>
          <w:szCs w:val="20"/>
        </w:rPr>
        <w:t>Kliński</w:t>
      </w:r>
      <w:proofErr w:type="spellEnd"/>
      <w:r w:rsidRPr="005F1077">
        <w:rPr>
          <w:rFonts w:ascii="Arial" w:eastAsia="Calibri" w:hAnsi="Arial" w:cs="Arial"/>
          <w:sz w:val="20"/>
          <w:szCs w:val="20"/>
        </w:rPr>
        <w:t xml:space="preserve">. Gdańsk, luty 2016.  </w:t>
      </w:r>
    </w:p>
    <w:p w14:paraId="3A6E4C84" w14:textId="77777777" w:rsidR="00AE2613" w:rsidRPr="005F1077" w:rsidRDefault="00AE2613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 xml:space="preserve">[4]  Dokumentacja  geologiczno-inżynierska.  Centrum  Ekoinnowacji  Politechniki  Gdańskiej. Gdańsk,  ul  Narutowicza  /  ul  </w:t>
      </w:r>
      <w:proofErr w:type="spellStart"/>
      <w:r w:rsidRPr="005F1077">
        <w:rPr>
          <w:rFonts w:ascii="Arial" w:eastAsia="Calibri" w:hAnsi="Arial" w:cs="Arial"/>
          <w:sz w:val="20"/>
          <w:szCs w:val="20"/>
        </w:rPr>
        <w:t>Siedlicka</w:t>
      </w:r>
      <w:proofErr w:type="spellEnd"/>
      <w:r w:rsidRPr="005F1077">
        <w:rPr>
          <w:rFonts w:ascii="Arial" w:eastAsia="Calibri" w:hAnsi="Arial" w:cs="Arial"/>
          <w:sz w:val="20"/>
          <w:szCs w:val="20"/>
        </w:rPr>
        <w:t xml:space="preserve">.  Zakład  Usług  Hydrogeologicznych  Zygmunt </w:t>
      </w:r>
      <w:proofErr w:type="spellStart"/>
      <w:r w:rsidRPr="005F1077">
        <w:rPr>
          <w:rFonts w:ascii="Arial" w:eastAsia="Calibri" w:hAnsi="Arial" w:cs="Arial"/>
          <w:sz w:val="20"/>
          <w:szCs w:val="20"/>
        </w:rPr>
        <w:t>Kliński</w:t>
      </w:r>
      <w:proofErr w:type="spellEnd"/>
      <w:r w:rsidRPr="005F1077">
        <w:rPr>
          <w:rFonts w:ascii="Arial" w:eastAsia="Calibri" w:hAnsi="Arial" w:cs="Arial"/>
          <w:sz w:val="20"/>
          <w:szCs w:val="20"/>
        </w:rPr>
        <w:t xml:space="preserve">. Gdańsk, czerwiec 2016.  </w:t>
      </w:r>
    </w:p>
    <w:p w14:paraId="347A24EB" w14:textId="77777777" w:rsidR="00AE2613" w:rsidRPr="005F1077" w:rsidRDefault="00AE2613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 xml:space="preserve">[5]  Dokumentacja  badań  podłoża  gruntowego  wraz  z  opinią  geotechniczną.  Budynek Centrum  Ekoinnowacji  wraz  z  garażem  podziemnym.  (woj.  pomorskie,  powiat  M. Gdańsk, gmina M. Gdańsk, miejscowość Gdańsk, działka nr 357/12, 401/4, 403; obręb Nr 0055). </w:t>
      </w:r>
      <w:proofErr w:type="spellStart"/>
      <w:r w:rsidRPr="005F1077">
        <w:rPr>
          <w:rFonts w:ascii="Arial" w:eastAsia="Calibri" w:hAnsi="Arial" w:cs="Arial"/>
          <w:sz w:val="20"/>
          <w:szCs w:val="20"/>
        </w:rPr>
        <w:t>Geoset</w:t>
      </w:r>
      <w:proofErr w:type="spellEnd"/>
      <w:r w:rsidRPr="005F1077">
        <w:rPr>
          <w:rFonts w:ascii="Arial" w:eastAsia="Calibri" w:hAnsi="Arial" w:cs="Arial"/>
          <w:sz w:val="20"/>
          <w:szCs w:val="20"/>
        </w:rPr>
        <w:t xml:space="preserve"> s.c. Gdańsk, czerwiec 2016.  </w:t>
      </w:r>
    </w:p>
    <w:p w14:paraId="4CE7115B" w14:textId="77777777" w:rsidR="00AE2613" w:rsidRPr="005F1077" w:rsidRDefault="00AE2613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 xml:space="preserve">[6]  Dokumentacja  o  warunkach  gruntowo-wodnych  podłoża  na  dz.  nr  403  na  terenie Politechniki  Gdańskiej  w  Gdańsku  przy  ulicy  Brackiej,  </w:t>
      </w:r>
      <w:proofErr w:type="spellStart"/>
      <w:r w:rsidRPr="005F1077">
        <w:rPr>
          <w:rFonts w:ascii="Arial" w:eastAsia="Calibri" w:hAnsi="Arial" w:cs="Arial"/>
          <w:sz w:val="20"/>
          <w:szCs w:val="20"/>
        </w:rPr>
        <w:t>Siedlickiej</w:t>
      </w:r>
      <w:proofErr w:type="spellEnd"/>
      <w:r w:rsidRPr="005F1077">
        <w:rPr>
          <w:rFonts w:ascii="Arial" w:eastAsia="Calibri" w:hAnsi="Arial" w:cs="Arial"/>
          <w:sz w:val="20"/>
          <w:szCs w:val="20"/>
        </w:rPr>
        <w:t xml:space="preserve">,  Biuro  Usług Geologicznych GEOPROFIL Zygmunt Kola, Gdańsk, styczeń 2012 r. </w:t>
      </w:r>
    </w:p>
    <w:p w14:paraId="57919C8F" w14:textId="77777777" w:rsidR="00AE2613" w:rsidRPr="005F1077" w:rsidRDefault="00AE2613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 xml:space="preserve">[7]  Dokumentacja  warunków  hydrogeologicznych  w  związku  z  projektowanym odwodnieniem  budowlanym  otworami  wiertniczymi  na  terenie  Politechniki  Gdańskiej, Zakład Usług Hydrogeologicznych Zygmunt </w:t>
      </w:r>
      <w:proofErr w:type="spellStart"/>
      <w:r w:rsidRPr="005F1077">
        <w:rPr>
          <w:rFonts w:ascii="Arial" w:eastAsia="Calibri" w:hAnsi="Arial" w:cs="Arial"/>
          <w:sz w:val="20"/>
          <w:szCs w:val="20"/>
        </w:rPr>
        <w:t>Kliński</w:t>
      </w:r>
      <w:proofErr w:type="spellEnd"/>
      <w:r w:rsidRPr="005F1077">
        <w:rPr>
          <w:rFonts w:ascii="Arial" w:eastAsia="Calibri" w:hAnsi="Arial" w:cs="Arial"/>
          <w:sz w:val="20"/>
          <w:szCs w:val="20"/>
        </w:rPr>
        <w:t>, Gdańsk, czerwiec 2012.</w:t>
      </w:r>
    </w:p>
    <w:p w14:paraId="4EE0511A" w14:textId="77777777" w:rsidR="00914F9C" w:rsidRPr="005F1077" w:rsidRDefault="00914F9C" w:rsidP="005F1077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18B4E447" w14:textId="77777777" w:rsidR="00914F9C" w:rsidRPr="005F1077" w:rsidRDefault="00914F9C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 xml:space="preserve">Zamawiający informuje, że projekt wykonawczy „Odwodnienia i obudowy wykopu pod budynkiem centrum Ekoinnowacji – Etap I Centrum Ekoinnowacji z garażem podziemnym” jest kompletny z punktu widzenia realizacji inwestycji. Zamawiający nie udostępni materiałów wykorzystanych do opracowania przedmiotowego projektu. </w:t>
      </w:r>
    </w:p>
    <w:p w14:paraId="08300540" w14:textId="77777777" w:rsidR="00AE2613" w:rsidRPr="005F1077" w:rsidRDefault="00AE2613" w:rsidP="00AE2613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35461FEC" w14:textId="77777777" w:rsidR="00AE2613" w:rsidRPr="005F1077" w:rsidRDefault="00AE2613" w:rsidP="00AE2613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243.</w:t>
      </w:r>
      <w:r w:rsidRPr="005F1077">
        <w:rPr>
          <w:rFonts w:ascii="Arial" w:eastAsia="Calibri" w:hAnsi="Arial" w:cs="Arial"/>
          <w:b/>
          <w:sz w:val="20"/>
          <w:szCs w:val="20"/>
        </w:rPr>
        <w:tab/>
      </w:r>
      <w:r w:rsidRPr="005F1077">
        <w:rPr>
          <w:rFonts w:ascii="Arial" w:eastAsia="Calibri" w:hAnsi="Arial" w:cs="Arial"/>
          <w:b/>
          <w:sz w:val="20"/>
          <w:szCs w:val="20"/>
        </w:rPr>
        <w:tab/>
      </w:r>
    </w:p>
    <w:p w14:paraId="5E437900" w14:textId="77777777" w:rsidR="00AE2613" w:rsidRPr="005F1077" w:rsidRDefault="00AE2613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 xml:space="preserve">Zabezpieczenie wykopu. Zgodnie z opisem do projektu zabezpieczenia wykopu: </w:t>
      </w:r>
    </w:p>
    <w:p w14:paraId="5D85CDCA" w14:textId="77777777" w:rsidR="00AE2613" w:rsidRPr="005F1077" w:rsidRDefault="00AE2613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>Na podstawie wyników badań [4] stwierdzono w jednym otworze (nr 8) brak występowania warstw iłów, zabezpieczających przed dopływem wody gruntowej.</w:t>
      </w:r>
    </w:p>
    <w:p w14:paraId="7134A196" w14:textId="3F729425" w:rsidR="00AE2613" w:rsidRPr="005F1077" w:rsidRDefault="00AE2613" w:rsidP="005F1077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 xml:space="preserve">Ze względu na punktowe wykonywanie odwiertów i mimo faktu że ww. punkt występuje poza obrysem planowanego budynku (faza I) istnieje prawdopodobieństwo wystąpienia analogicznej nieciągłości w obrysie budynku, co będzie </w:t>
      </w:r>
      <w:r w:rsidRPr="005F1077">
        <w:rPr>
          <w:rFonts w:ascii="Arial" w:eastAsia="Calibri" w:hAnsi="Arial" w:cs="Arial"/>
          <w:sz w:val="20"/>
          <w:szCs w:val="20"/>
        </w:rPr>
        <w:lastRenderedPageBreak/>
        <w:t>miało znaczący wpływ na ilość odpompowywanej wody. W przekazanym projekcie zabezpieczenia wykopu  przyjęto założenie o całkowitym odcięciu dopływu wody gruntowej do wykopu. Prosimy o informację nt</w:t>
      </w:r>
      <w:r w:rsidR="005F1077">
        <w:rPr>
          <w:rFonts w:ascii="Arial" w:eastAsia="Calibri" w:hAnsi="Arial" w:cs="Arial"/>
          <w:sz w:val="20"/>
          <w:szCs w:val="20"/>
        </w:rPr>
        <w:t>.</w:t>
      </w:r>
      <w:r w:rsidRPr="005F1077">
        <w:rPr>
          <w:rFonts w:ascii="Arial" w:eastAsia="Calibri" w:hAnsi="Arial" w:cs="Arial"/>
          <w:sz w:val="20"/>
          <w:szCs w:val="20"/>
        </w:rPr>
        <w:t xml:space="preserve"> rozliczenia prac w takim wypadku. Sugerujemy w takim przypadku rozliczenie powykonawcze.</w:t>
      </w:r>
    </w:p>
    <w:p w14:paraId="0E942B8A" w14:textId="77777777" w:rsidR="00914F9C" w:rsidRPr="005F1077" w:rsidRDefault="00914F9C" w:rsidP="00914F9C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27604730" w14:textId="77777777" w:rsidR="00914F9C" w:rsidRPr="005F1077" w:rsidRDefault="00914F9C" w:rsidP="00914F9C">
      <w:pPr>
        <w:widowControl/>
        <w:jc w:val="both"/>
        <w:rPr>
          <w:rFonts w:ascii="Arial" w:hAnsi="Arial" w:cs="Arial"/>
          <w:bCs/>
          <w:sz w:val="20"/>
          <w:szCs w:val="20"/>
        </w:rPr>
      </w:pPr>
      <w:r w:rsidRPr="005F1077">
        <w:rPr>
          <w:rFonts w:ascii="Arial" w:hAnsi="Arial" w:cs="Arial"/>
          <w:bCs/>
          <w:sz w:val="20"/>
          <w:szCs w:val="20"/>
        </w:rPr>
        <w:t xml:space="preserve">Zamawiający nie wyraża zgody na rozliczenie robót powykonawczo. </w:t>
      </w:r>
    </w:p>
    <w:p w14:paraId="0B27E437" w14:textId="77777777" w:rsidR="00AE2613" w:rsidRPr="005F1077" w:rsidRDefault="00AE2613" w:rsidP="00AE2613">
      <w:pPr>
        <w:widowControl/>
        <w:rPr>
          <w:rFonts w:ascii="Arial" w:eastAsia="Calibri" w:hAnsi="Arial" w:cs="Arial"/>
          <w:sz w:val="20"/>
          <w:szCs w:val="20"/>
        </w:rPr>
      </w:pPr>
    </w:p>
    <w:p w14:paraId="146ADB0A" w14:textId="77777777" w:rsidR="00AE2613" w:rsidRPr="005F1077" w:rsidRDefault="00AE2613" w:rsidP="00AE2613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244.</w:t>
      </w:r>
      <w:r w:rsidRPr="005F1077">
        <w:rPr>
          <w:rFonts w:ascii="Arial" w:eastAsia="Calibri" w:hAnsi="Arial" w:cs="Arial"/>
          <w:b/>
          <w:sz w:val="20"/>
          <w:szCs w:val="20"/>
        </w:rPr>
        <w:tab/>
      </w:r>
      <w:r w:rsidRPr="005F1077">
        <w:rPr>
          <w:rFonts w:ascii="Arial" w:eastAsia="Calibri" w:hAnsi="Arial" w:cs="Arial"/>
          <w:b/>
          <w:sz w:val="20"/>
          <w:szCs w:val="20"/>
        </w:rPr>
        <w:tab/>
      </w:r>
    </w:p>
    <w:p w14:paraId="5BF3173F" w14:textId="6EA6890D" w:rsidR="00AE2613" w:rsidRPr="005F1077" w:rsidRDefault="00AE2613" w:rsidP="00914F9C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 xml:space="preserve">Architektura. Zapis: "Wartości izolacyjności akustycznej szyb powinny zostać dopasowane przez Wykonawcę na własną odpowiedzialność do łącznej wartości izolacji akustycznej elementu elewacji zamontowanego w budynku. Wymagane wartości izolacyjności należy potwierdzić przez świadectwa laboratoryjne </w:t>
      </w:r>
      <w:bookmarkStart w:id="0" w:name="_GoBack"/>
      <w:bookmarkEnd w:id="0"/>
      <w:r w:rsidRPr="005F1077">
        <w:rPr>
          <w:rFonts w:ascii="Arial" w:eastAsia="Calibri" w:hAnsi="Arial" w:cs="Arial"/>
          <w:sz w:val="20"/>
          <w:szCs w:val="20"/>
        </w:rPr>
        <w:t>(dopuszczone są  dokumenty  systemowe)  i  na  życzenie Zleceniodawcy przez pomiary po zamontowaniu, przy czym Wykonawca pokryje koszty ich wykonania w przypadku kiedy wynik będzie gorszy od przyjętych wymagań"</w:t>
      </w:r>
      <w:r w:rsidR="00914F9C" w:rsidRPr="005F1077">
        <w:rPr>
          <w:rFonts w:ascii="Arial" w:eastAsia="Calibri" w:hAnsi="Arial" w:cs="Arial"/>
          <w:sz w:val="20"/>
          <w:szCs w:val="20"/>
        </w:rPr>
        <w:t xml:space="preserve"> </w:t>
      </w:r>
      <w:r w:rsidRPr="005F1077">
        <w:rPr>
          <w:rFonts w:ascii="Arial" w:eastAsia="Calibri" w:hAnsi="Arial" w:cs="Arial"/>
          <w:sz w:val="20"/>
          <w:szCs w:val="20"/>
        </w:rPr>
        <w:t>może powodować powstawanie nieporównywalnych ofert. Wnosimy o jednoznaczne opisanie wymagań dotyczących szyb i przegród (zwłaszcza ślusarki zewn. i wewnętrznej).</w:t>
      </w:r>
    </w:p>
    <w:p w14:paraId="6556FF7C" w14:textId="77777777" w:rsidR="00914F9C" w:rsidRPr="005F1077" w:rsidRDefault="00914F9C" w:rsidP="00914F9C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2C88F0F0" w14:textId="77777777" w:rsidR="00914F9C" w:rsidRPr="005F1077" w:rsidRDefault="00914F9C" w:rsidP="00914F9C">
      <w:pPr>
        <w:jc w:val="both"/>
        <w:rPr>
          <w:rFonts w:ascii="Arial" w:eastAsia="Times New Roman" w:hAnsi="Arial" w:cs="Arial"/>
          <w:sz w:val="20"/>
          <w:szCs w:val="20"/>
        </w:rPr>
      </w:pPr>
      <w:r w:rsidRPr="005F1077">
        <w:rPr>
          <w:rFonts w:ascii="Arial" w:eastAsia="Times New Roman" w:hAnsi="Arial" w:cs="Arial"/>
          <w:sz w:val="20"/>
          <w:szCs w:val="20"/>
        </w:rPr>
        <w:t>Zamawiający pozostaje przy obecnym zapisie.</w:t>
      </w:r>
    </w:p>
    <w:p w14:paraId="31E80BA2" w14:textId="77777777" w:rsidR="00AE2613" w:rsidRPr="005F1077" w:rsidRDefault="00AE2613" w:rsidP="00A36230">
      <w:pPr>
        <w:jc w:val="both"/>
        <w:rPr>
          <w:rFonts w:ascii="Arial" w:eastAsia="Times New Roman" w:hAnsi="Arial" w:cs="Arial"/>
          <w:sz w:val="20"/>
          <w:szCs w:val="20"/>
        </w:rPr>
      </w:pPr>
    </w:p>
    <w:p w14:paraId="680B2CB3" w14:textId="77777777" w:rsidR="00220AC7" w:rsidRPr="005F1077" w:rsidRDefault="00220AC7" w:rsidP="00220AC7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Pytanie 265.</w:t>
      </w:r>
      <w:r w:rsidRPr="005F1077">
        <w:rPr>
          <w:rFonts w:ascii="Arial" w:eastAsia="Calibri" w:hAnsi="Arial" w:cs="Arial"/>
          <w:b/>
          <w:sz w:val="20"/>
          <w:szCs w:val="20"/>
        </w:rPr>
        <w:tab/>
      </w:r>
      <w:r w:rsidRPr="005F1077">
        <w:rPr>
          <w:rFonts w:ascii="Arial" w:eastAsia="Calibri" w:hAnsi="Arial" w:cs="Arial"/>
          <w:b/>
          <w:sz w:val="20"/>
          <w:szCs w:val="20"/>
        </w:rPr>
        <w:tab/>
      </w:r>
    </w:p>
    <w:p w14:paraId="0FBEABDE" w14:textId="77777777" w:rsidR="00220AC7" w:rsidRPr="005F1077" w:rsidRDefault="00220AC7" w:rsidP="00EE4655">
      <w:pPr>
        <w:widowControl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>PZT. Prosimy o informacje, czy w zakresie zamówienia jest wykonanie murków oporowych wjazdu do budynku Wydziału Mechanicznego. W przypadku potwierdzenia prosimy o dokładniejsze informację na temat murków - przynajmniej podstawowe wymiary, technologię wykonania. Poniżej fragment rysunku "1. Plansza podstawowa - projekt zagospodarowania terenu", zawierający omawiane murki.</w:t>
      </w:r>
    </w:p>
    <w:p w14:paraId="20D41926" w14:textId="77777777" w:rsidR="00220AC7" w:rsidRPr="005F1077" w:rsidRDefault="00220AC7" w:rsidP="00220AC7">
      <w:pPr>
        <w:widowControl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hAnsi="Arial" w:cs="Arial"/>
          <w:noProof/>
          <w:color w:val="000000"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61F73023" wp14:editId="62FE8A21">
            <wp:simplePos x="0" y="0"/>
            <wp:positionH relativeFrom="column">
              <wp:posOffset>33020</wp:posOffset>
            </wp:positionH>
            <wp:positionV relativeFrom="paragraph">
              <wp:posOffset>119380</wp:posOffset>
            </wp:positionV>
            <wp:extent cx="2571750" cy="1743075"/>
            <wp:effectExtent l="0" t="0" r="0" b="0"/>
            <wp:wrapNone/>
            <wp:docPr id="15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7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2571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D594CF" w14:textId="77777777" w:rsidR="00220AC7" w:rsidRPr="005F1077" w:rsidRDefault="00220AC7" w:rsidP="00220AC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33BA800C" w14:textId="77777777" w:rsidR="00220AC7" w:rsidRPr="005F1077" w:rsidRDefault="00220AC7" w:rsidP="00220AC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14CF24B4" w14:textId="77777777" w:rsidR="00220AC7" w:rsidRPr="005F1077" w:rsidRDefault="00220AC7" w:rsidP="00220AC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69BFC6C9" w14:textId="77777777" w:rsidR="00220AC7" w:rsidRPr="005F1077" w:rsidRDefault="00220AC7" w:rsidP="00220AC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7D39EC1A" w14:textId="77777777" w:rsidR="00220AC7" w:rsidRPr="005F1077" w:rsidRDefault="00220AC7" w:rsidP="00220AC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32238E8B" w14:textId="77777777" w:rsidR="00220AC7" w:rsidRPr="005F1077" w:rsidRDefault="00220AC7" w:rsidP="00220AC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19202FF5" w14:textId="77777777" w:rsidR="00220AC7" w:rsidRPr="005F1077" w:rsidRDefault="00220AC7" w:rsidP="00220AC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02DC8C18" w14:textId="77777777" w:rsidR="00220AC7" w:rsidRPr="005F1077" w:rsidRDefault="00220AC7" w:rsidP="00220AC7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51C2005C" w14:textId="77777777" w:rsidR="005B1990" w:rsidRPr="005F1077" w:rsidRDefault="005B1990" w:rsidP="005B1990">
      <w:pPr>
        <w:widowControl/>
        <w:rPr>
          <w:rFonts w:ascii="Arial" w:eastAsia="Calibri" w:hAnsi="Arial" w:cs="Arial"/>
          <w:b/>
          <w:sz w:val="20"/>
          <w:szCs w:val="20"/>
        </w:rPr>
      </w:pPr>
    </w:p>
    <w:p w14:paraId="626804E1" w14:textId="4B900D5F" w:rsidR="001A62FC" w:rsidRPr="005F1077" w:rsidRDefault="001A62FC" w:rsidP="00907DD4">
      <w:pPr>
        <w:spacing w:line="276" w:lineRule="auto"/>
        <w:jc w:val="both"/>
        <w:rPr>
          <w:rFonts w:ascii="Arial" w:eastAsia="Calibri" w:hAnsi="Arial" w:cs="Arial"/>
          <w:sz w:val="20"/>
          <w:szCs w:val="20"/>
          <w:highlight w:val="yellow"/>
        </w:rPr>
      </w:pPr>
    </w:p>
    <w:p w14:paraId="705DC2FC" w14:textId="580E36B4" w:rsidR="001A62FC" w:rsidRPr="005F1077" w:rsidRDefault="001A62FC" w:rsidP="00907DD4">
      <w:pPr>
        <w:spacing w:line="276" w:lineRule="auto"/>
        <w:jc w:val="both"/>
        <w:rPr>
          <w:rFonts w:ascii="Arial" w:eastAsia="Calibri" w:hAnsi="Arial" w:cs="Arial"/>
          <w:sz w:val="20"/>
          <w:szCs w:val="20"/>
          <w:highlight w:val="yellow"/>
        </w:rPr>
      </w:pPr>
    </w:p>
    <w:p w14:paraId="4D66AF1D" w14:textId="77777777" w:rsidR="005F1077" w:rsidRDefault="005F1077" w:rsidP="00220AC7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</w:p>
    <w:p w14:paraId="715AE26B" w14:textId="591D2022" w:rsidR="00220AC7" w:rsidRPr="005F1077" w:rsidRDefault="00220AC7" w:rsidP="00220AC7">
      <w:pPr>
        <w:spacing w:line="276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5F1077">
        <w:rPr>
          <w:rFonts w:ascii="Arial" w:eastAsia="Calibri" w:hAnsi="Arial" w:cs="Arial"/>
          <w:b/>
          <w:sz w:val="20"/>
          <w:szCs w:val="20"/>
        </w:rPr>
        <w:t>Odpowiedź:</w:t>
      </w:r>
    </w:p>
    <w:p w14:paraId="59100B75" w14:textId="77777777" w:rsidR="00220AC7" w:rsidRPr="005F1077" w:rsidRDefault="00220AC7" w:rsidP="00220AC7">
      <w:pPr>
        <w:widowControl/>
        <w:jc w:val="both"/>
        <w:rPr>
          <w:rFonts w:ascii="Arial" w:hAnsi="Arial" w:cs="Arial"/>
          <w:bCs/>
          <w:sz w:val="20"/>
          <w:szCs w:val="20"/>
        </w:rPr>
      </w:pPr>
      <w:r w:rsidRPr="005F1077">
        <w:rPr>
          <w:rFonts w:ascii="Arial" w:hAnsi="Arial" w:cs="Arial"/>
          <w:bCs/>
          <w:sz w:val="20"/>
          <w:szCs w:val="20"/>
        </w:rPr>
        <w:t xml:space="preserve">Murki oporowe wjazdów do budynku Wydziału Mechanicznego za w zakresie postępowania przetargowego. </w:t>
      </w:r>
    </w:p>
    <w:p w14:paraId="34558CA8" w14:textId="5101C6C5" w:rsidR="001A62FC" w:rsidRPr="005F1077" w:rsidRDefault="001A62FC" w:rsidP="00907DD4">
      <w:pPr>
        <w:spacing w:line="276" w:lineRule="auto"/>
        <w:jc w:val="both"/>
        <w:rPr>
          <w:rFonts w:ascii="Arial" w:eastAsia="Calibri" w:hAnsi="Arial" w:cs="Arial"/>
          <w:sz w:val="20"/>
          <w:szCs w:val="20"/>
          <w:highlight w:val="yellow"/>
        </w:rPr>
      </w:pPr>
    </w:p>
    <w:p w14:paraId="4C33672E" w14:textId="77777777" w:rsidR="001A62FC" w:rsidRPr="005F1077" w:rsidRDefault="001A62FC" w:rsidP="00907DD4">
      <w:pPr>
        <w:spacing w:line="276" w:lineRule="auto"/>
        <w:jc w:val="both"/>
        <w:rPr>
          <w:rFonts w:ascii="Arial" w:eastAsia="Calibri" w:hAnsi="Arial" w:cs="Arial"/>
          <w:sz w:val="20"/>
          <w:szCs w:val="20"/>
          <w:highlight w:val="yellow"/>
        </w:rPr>
      </w:pPr>
    </w:p>
    <w:p w14:paraId="71D8097E" w14:textId="77777777" w:rsidR="0087477D" w:rsidRPr="005F1077" w:rsidRDefault="00F72AA6" w:rsidP="00907DD4">
      <w:pPr>
        <w:spacing w:line="276" w:lineRule="auto"/>
        <w:jc w:val="both"/>
        <w:rPr>
          <w:rFonts w:ascii="Arial" w:eastAsia="Calibri" w:hAnsi="Arial" w:cs="Arial"/>
          <w:sz w:val="20"/>
          <w:szCs w:val="20"/>
        </w:rPr>
      </w:pPr>
      <w:r w:rsidRPr="005F1077">
        <w:rPr>
          <w:rFonts w:ascii="Arial" w:eastAsia="Calibri" w:hAnsi="Arial" w:cs="Arial"/>
          <w:sz w:val="20"/>
          <w:szCs w:val="20"/>
        </w:rPr>
        <w:t>Zamawiający informuje, że udzielone odpowiedzi i wprowadzone zmiany są wiążące dla wszystkich wykonawców ubiegających się o przedmiotowe zamówienie.</w:t>
      </w:r>
    </w:p>
    <w:p w14:paraId="07F12734" w14:textId="77777777" w:rsidR="005E0ECB" w:rsidRPr="00447879" w:rsidRDefault="005E0ECB" w:rsidP="00A0047D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5D51B693" w14:textId="77777777" w:rsidR="00066CB4" w:rsidRPr="00447879" w:rsidRDefault="00066CB4" w:rsidP="00A0047D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22D612E0" w14:textId="77777777" w:rsidR="009118A2" w:rsidRPr="00447879" w:rsidRDefault="009118A2" w:rsidP="00A0047D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099EDD51" w14:textId="77777777" w:rsidR="009118A2" w:rsidRPr="00866E6E" w:rsidRDefault="009118A2" w:rsidP="00A0047D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2E9D19E9" w14:textId="77777777" w:rsidR="00066CB4" w:rsidRPr="00AB38B4" w:rsidRDefault="00066CB4" w:rsidP="00A0047D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5BF7BCEF" w14:textId="77777777" w:rsidR="002D11D4" w:rsidRPr="00AB38B4" w:rsidRDefault="002D11D4" w:rsidP="00A0047D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4A180CFE" w14:textId="77777777" w:rsidR="00A14973" w:rsidRPr="00AB38B4" w:rsidRDefault="00A14973" w:rsidP="00A0047D">
      <w:pPr>
        <w:spacing w:line="276" w:lineRule="auto"/>
        <w:rPr>
          <w:rFonts w:ascii="Arial" w:eastAsia="Calibri" w:hAnsi="Arial" w:cs="Arial"/>
          <w:sz w:val="20"/>
          <w:szCs w:val="20"/>
        </w:rPr>
      </w:pPr>
    </w:p>
    <w:p w14:paraId="17B742E5" w14:textId="77777777" w:rsidR="00A14973" w:rsidRPr="00AB38B4" w:rsidRDefault="00A14973" w:rsidP="00A0047D">
      <w:pPr>
        <w:spacing w:line="276" w:lineRule="auto"/>
        <w:ind w:left="5103"/>
        <w:jc w:val="center"/>
        <w:rPr>
          <w:rFonts w:ascii="Arial" w:hAnsi="Arial" w:cs="Arial"/>
          <w:sz w:val="16"/>
          <w:szCs w:val="16"/>
        </w:rPr>
      </w:pPr>
      <w:r w:rsidRPr="00AB38B4">
        <w:rPr>
          <w:rFonts w:ascii="Arial" w:hAnsi="Arial" w:cs="Arial"/>
          <w:sz w:val="16"/>
          <w:szCs w:val="16"/>
        </w:rPr>
        <w:t>................................................................</w:t>
      </w:r>
    </w:p>
    <w:p w14:paraId="6C8DFDC4" w14:textId="77777777" w:rsidR="00A14973" w:rsidRPr="00AB38B4" w:rsidRDefault="00A14973" w:rsidP="00A0047D">
      <w:pPr>
        <w:spacing w:line="276" w:lineRule="auto"/>
        <w:ind w:left="5103"/>
        <w:jc w:val="center"/>
        <w:rPr>
          <w:rFonts w:ascii="Arial" w:hAnsi="Arial" w:cs="Arial"/>
          <w:sz w:val="16"/>
          <w:szCs w:val="16"/>
        </w:rPr>
      </w:pPr>
      <w:r w:rsidRPr="00AB38B4">
        <w:rPr>
          <w:rFonts w:ascii="Arial" w:hAnsi="Arial" w:cs="Arial"/>
          <w:sz w:val="16"/>
          <w:szCs w:val="16"/>
        </w:rPr>
        <w:t>(podpis kierownika zamawiającego</w:t>
      </w:r>
    </w:p>
    <w:p w14:paraId="1E4D3959" w14:textId="77777777" w:rsidR="00A14973" w:rsidRPr="00AB38B4" w:rsidRDefault="00A14973" w:rsidP="00A0047D">
      <w:pPr>
        <w:spacing w:line="276" w:lineRule="auto"/>
        <w:ind w:left="5103"/>
        <w:jc w:val="center"/>
        <w:rPr>
          <w:rFonts w:ascii="Arial" w:eastAsia="Calibri" w:hAnsi="Arial" w:cs="Arial"/>
          <w:sz w:val="16"/>
          <w:szCs w:val="16"/>
        </w:rPr>
      </w:pPr>
      <w:r w:rsidRPr="00AB38B4">
        <w:rPr>
          <w:rFonts w:ascii="Arial" w:hAnsi="Arial" w:cs="Arial"/>
          <w:sz w:val="16"/>
          <w:szCs w:val="16"/>
        </w:rPr>
        <w:t>lub osoby upoważnionej</w:t>
      </w:r>
    </w:p>
    <w:sectPr w:rsidR="00A14973" w:rsidRPr="00AB38B4" w:rsidSect="00AC1437">
      <w:headerReference w:type="default" r:id="rId16"/>
      <w:footerReference w:type="default" r:id="rId17"/>
      <w:pgSz w:w="11906" w:h="16838"/>
      <w:pgMar w:top="1985" w:right="907" w:bottom="1843" w:left="907" w:header="426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0EB954" w14:textId="77777777" w:rsidR="001F7806" w:rsidRDefault="001F7806">
      <w:r>
        <w:separator/>
      </w:r>
    </w:p>
  </w:endnote>
  <w:endnote w:type="continuationSeparator" w:id="0">
    <w:p w14:paraId="666FED7D" w14:textId="77777777" w:rsidR="001F7806" w:rsidRDefault="001F7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Droid Sans Fallback">
    <w:panose1 w:val="00000000000000000000"/>
    <w:charset w:val="00"/>
    <w:family w:val="roman"/>
    <w:notTrueType/>
    <w:pitch w:val="default"/>
  </w:font>
  <w:font w:name="Liberation Sans">
    <w:altName w:val="Yu Gothic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roid Sans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OpenSymbol">
    <w:altName w:val="Calibri"/>
    <w:charset w:val="01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;Arial Unicode MS"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roid Sans Devanagari">
    <w:altName w:val="Segoe UI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87" w:type="dxa"/>
      <w:tblInd w:w="-444" w:type="dxa"/>
      <w:tblBorders>
        <w:top w:val="single" w:sz="4" w:space="0" w:color="595959"/>
      </w:tblBorders>
      <w:tblLook w:val="04A0" w:firstRow="1" w:lastRow="0" w:firstColumn="1" w:lastColumn="0" w:noHBand="0" w:noVBand="1"/>
    </w:tblPr>
    <w:tblGrid>
      <w:gridCol w:w="7277"/>
      <w:gridCol w:w="3710"/>
    </w:tblGrid>
    <w:tr w:rsidR="00076016" w:rsidRPr="0039704A" w14:paraId="524B1781" w14:textId="77777777" w:rsidTr="00076016">
      <w:trPr>
        <w:trHeight w:val="1350"/>
      </w:trPr>
      <w:tc>
        <w:tcPr>
          <w:tcW w:w="7277" w:type="dxa"/>
        </w:tcPr>
        <w:p w14:paraId="45A1FEEC" w14:textId="77777777" w:rsidR="00076016" w:rsidRPr="00316E25" w:rsidRDefault="00076016" w:rsidP="00076016">
          <w:pPr>
            <w:pStyle w:val="Stopka"/>
            <w:jc w:val="center"/>
            <w:rPr>
              <w:rFonts w:ascii="Calibri" w:eastAsia="Calibri" w:hAnsi="Calibri"/>
              <w:sz w:val="20"/>
              <w:szCs w:val="20"/>
            </w:rPr>
          </w:pPr>
          <w:r w:rsidRPr="00316E25">
            <w:rPr>
              <w:rFonts w:ascii="Calibri" w:eastAsia="Calibri" w:hAnsi="Calibri"/>
              <w:b/>
              <w:bCs/>
              <w:sz w:val="20"/>
              <w:szCs w:val="20"/>
            </w:rPr>
            <w:t>Regionalny Program Operacyjny Województwa Pomorskiego na lata 2014 – 2020</w:t>
          </w:r>
        </w:p>
        <w:p w14:paraId="72BD7B79" w14:textId="77777777" w:rsidR="00076016" w:rsidRPr="0039704A" w:rsidRDefault="00076016" w:rsidP="00076016">
          <w:pPr>
            <w:pStyle w:val="Stopka"/>
            <w:rPr>
              <w:rFonts w:ascii="Calibri" w:eastAsia="Calibri" w:hAnsi="Calibri"/>
            </w:rPr>
          </w:pPr>
        </w:p>
      </w:tc>
      <w:tc>
        <w:tcPr>
          <w:tcW w:w="3710" w:type="dxa"/>
        </w:tcPr>
        <w:p w14:paraId="6A36C5B1" w14:textId="77777777" w:rsidR="00076016" w:rsidRPr="0039704A" w:rsidRDefault="00076016" w:rsidP="00076016">
          <w:pPr>
            <w:pStyle w:val="Stopka"/>
            <w:rPr>
              <w:rFonts w:ascii="Calibri" w:eastAsia="Calibri" w:hAnsi="Calibri"/>
              <w:b/>
              <w:bCs/>
            </w:rPr>
          </w:pPr>
          <w:r w:rsidRPr="00F411D8">
            <w:rPr>
              <w:noProof/>
            </w:rPr>
            <w:drawing>
              <wp:inline distT="0" distB="0" distL="0" distR="0" wp14:anchorId="3A4623D8" wp14:editId="2FD9EA10">
                <wp:extent cx="2124075" cy="514350"/>
                <wp:effectExtent l="0" t="0" r="9525" b="0"/>
                <wp:docPr id="30" name="Obraz 30" descr="e7338e7cca1cc345b237d2bab8f6a1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7338e7cca1cc345b237d2bab8f6a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0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5D18189" w14:textId="77777777" w:rsidR="00E45ED2" w:rsidRDefault="00E45ED2">
    <w:pPr>
      <w:pBdr>
        <w:top w:val="nil"/>
        <w:left w:val="nil"/>
        <w:bottom w:val="nil"/>
        <w:right w:val="nil"/>
        <w:between w:val="nil"/>
      </w:pBdr>
      <w:tabs>
        <w:tab w:val="center" w:pos="5046"/>
        <w:tab w:val="right" w:pos="1009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0DA923" w14:textId="77777777" w:rsidR="001F7806" w:rsidRDefault="001F7806">
      <w:r>
        <w:separator/>
      </w:r>
    </w:p>
  </w:footnote>
  <w:footnote w:type="continuationSeparator" w:id="0">
    <w:p w14:paraId="4F3371B4" w14:textId="77777777" w:rsidR="001F7806" w:rsidRDefault="001F7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D92554" w14:textId="77777777" w:rsidR="00E45ED2" w:rsidRPr="007D2AA8" w:rsidRDefault="00413062" w:rsidP="00CB6BB4">
    <w:pPr>
      <w:keepNext/>
      <w:pBdr>
        <w:top w:val="nil"/>
        <w:left w:val="nil"/>
        <w:bottom w:val="nil"/>
        <w:right w:val="nil"/>
        <w:between w:val="nil"/>
      </w:pBdr>
      <w:tabs>
        <w:tab w:val="left" w:pos="1008"/>
      </w:tabs>
      <w:spacing w:before="240" w:after="120"/>
      <w:rPr>
        <w:rFonts w:ascii="Liberation Sans" w:eastAsia="Liberation Sans" w:hAnsi="Liberation Sans" w:cs="Liberation Sans"/>
        <w:color w:val="000000"/>
        <w:sz w:val="8"/>
        <w:szCs w:val="28"/>
      </w:rPr>
    </w:pPr>
    <w:r w:rsidRPr="007D2AA8">
      <w:rPr>
        <w:noProof/>
        <w:sz w:val="8"/>
      </w:rPr>
      <w:drawing>
        <wp:anchor distT="0" distB="0" distL="0" distR="0" simplePos="0" relativeHeight="251658240" behindDoc="0" locked="0" layoutInCell="1" hidden="0" allowOverlap="1" wp14:anchorId="4EB76603" wp14:editId="6CD1736E">
          <wp:simplePos x="0" y="0"/>
          <wp:positionH relativeFrom="column">
            <wp:posOffset>-104775</wp:posOffset>
          </wp:positionH>
          <wp:positionV relativeFrom="paragraph">
            <wp:posOffset>262890</wp:posOffset>
          </wp:positionV>
          <wp:extent cx="6762750" cy="724908"/>
          <wp:effectExtent l="0" t="0" r="0" b="0"/>
          <wp:wrapSquare wrapText="bothSides" distT="0" distB="0" distL="0" distR="0"/>
          <wp:docPr id="29" name="image1.png" descr="listownik-mono-Pomorskie-FE-UMWP-UE-EFRR-RPO2014-2020-2015-na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istownik-mono-Pomorskie-FE-UMWP-UE-EFRR-RPO2014-2020-2015-na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62750" cy="7249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500A6D"/>
    <w:multiLevelType w:val="hybridMultilevel"/>
    <w:tmpl w:val="A4748F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723F4D"/>
    <w:multiLevelType w:val="hybridMultilevel"/>
    <w:tmpl w:val="7860690E"/>
    <w:lvl w:ilvl="0" w:tplc="E056F4E4">
      <w:start w:val="1"/>
      <w:numFmt w:val="decimal"/>
      <w:lvlText w:val="%1."/>
      <w:lvlJc w:val="left"/>
      <w:pPr>
        <w:ind w:left="720" w:hanging="360"/>
      </w:pPr>
    </w:lvl>
    <w:lvl w:ilvl="1" w:tplc="8200D2A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E884C12A">
      <w:start w:val="1"/>
      <w:numFmt w:val="lowerRoman"/>
      <w:lvlText w:val="%3."/>
      <w:lvlJc w:val="right"/>
      <w:pPr>
        <w:ind w:left="2160" w:hanging="180"/>
      </w:pPr>
    </w:lvl>
    <w:lvl w:ilvl="3" w:tplc="18886CB4">
      <w:start w:val="1"/>
      <w:numFmt w:val="decimal"/>
      <w:lvlText w:val="%4."/>
      <w:lvlJc w:val="left"/>
      <w:pPr>
        <w:ind w:left="2880" w:hanging="360"/>
      </w:pPr>
    </w:lvl>
    <w:lvl w:ilvl="4" w:tplc="BF34DBAE">
      <w:start w:val="1"/>
      <w:numFmt w:val="lowerLetter"/>
      <w:lvlText w:val="%5."/>
      <w:lvlJc w:val="left"/>
      <w:pPr>
        <w:ind w:left="3600" w:hanging="360"/>
      </w:pPr>
    </w:lvl>
    <w:lvl w:ilvl="5" w:tplc="1BDE6DCC">
      <w:start w:val="1"/>
      <w:numFmt w:val="lowerRoman"/>
      <w:lvlText w:val="%6."/>
      <w:lvlJc w:val="right"/>
      <w:pPr>
        <w:ind w:left="4320" w:hanging="180"/>
      </w:pPr>
    </w:lvl>
    <w:lvl w:ilvl="6" w:tplc="A4004638">
      <w:start w:val="1"/>
      <w:numFmt w:val="decimal"/>
      <w:lvlText w:val="%7."/>
      <w:lvlJc w:val="left"/>
      <w:pPr>
        <w:ind w:left="5040" w:hanging="360"/>
      </w:pPr>
    </w:lvl>
    <w:lvl w:ilvl="7" w:tplc="61928B66">
      <w:start w:val="1"/>
      <w:numFmt w:val="lowerLetter"/>
      <w:lvlText w:val="%8."/>
      <w:lvlJc w:val="left"/>
      <w:pPr>
        <w:ind w:left="5760" w:hanging="360"/>
      </w:pPr>
    </w:lvl>
    <w:lvl w:ilvl="8" w:tplc="3E9C658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90377"/>
    <w:multiLevelType w:val="hybridMultilevel"/>
    <w:tmpl w:val="47FAC54A"/>
    <w:lvl w:ilvl="0" w:tplc="0415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" w15:restartNumberingAfterBreak="0">
    <w:nsid w:val="57005944"/>
    <w:multiLevelType w:val="hybridMultilevel"/>
    <w:tmpl w:val="B85AF1B6"/>
    <w:lvl w:ilvl="0" w:tplc="6F660DD6">
      <w:start w:val="1"/>
      <w:numFmt w:val="decimal"/>
      <w:lvlText w:val="%1."/>
      <w:lvlJc w:val="left"/>
      <w:pPr>
        <w:ind w:left="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1ED6DA">
      <w:start w:val="1"/>
      <w:numFmt w:val="lowerLetter"/>
      <w:lvlText w:val="%2."/>
      <w:lvlJc w:val="left"/>
      <w:pPr>
        <w:ind w:left="16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98F06A">
      <w:start w:val="1"/>
      <w:numFmt w:val="lowerRoman"/>
      <w:lvlText w:val="%3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E9AD39A">
      <w:start w:val="1"/>
      <w:numFmt w:val="decimal"/>
      <w:lvlText w:val="%4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07E1194">
      <w:start w:val="1"/>
      <w:numFmt w:val="lowerLetter"/>
      <w:lvlText w:val="%5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20A2A6">
      <w:start w:val="1"/>
      <w:numFmt w:val="lowerRoman"/>
      <w:lvlText w:val="%6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5F4BC28">
      <w:start w:val="1"/>
      <w:numFmt w:val="decimal"/>
      <w:lvlText w:val="%7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6CC0386">
      <w:start w:val="1"/>
      <w:numFmt w:val="lowerLetter"/>
      <w:lvlText w:val="%8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816EF18">
      <w:start w:val="1"/>
      <w:numFmt w:val="lowerRoman"/>
      <w:lvlText w:val="%9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B8C0CA4"/>
    <w:multiLevelType w:val="multilevel"/>
    <w:tmpl w:val="31783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AC6D82"/>
    <w:multiLevelType w:val="multilevel"/>
    <w:tmpl w:val="CD3AC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1"/>
    <w:lvlOverride w:ilvl="0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ED2"/>
    <w:rsid w:val="00002BB4"/>
    <w:rsid w:val="00006D78"/>
    <w:rsid w:val="000119D9"/>
    <w:rsid w:val="000212F4"/>
    <w:rsid w:val="00033ADD"/>
    <w:rsid w:val="00064ED1"/>
    <w:rsid w:val="00066CB4"/>
    <w:rsid w:val="000677D6"/>
    <w:rsid w:val="00076016"/>
    <w:rsid w:val="00081844"/>
    <w:rsid w:val="00082E11"/>
    <w:rsid w:val="00090AA1"/>
    <w:rsid w:val="0009156C"/>
    <w:rsid w:val="0009172E"/>
    <w:rsid w:val="000B1FB7"/>
    <w:rsid w:val="000B4835"/>
    <w:rsid w:val="000D785A"/>
    <w:rsid w:val="000E1280"/>
    <w:rsid w:val="000E236E"/>
    <w:rsid w:val="000F1BE0"/>
    <w:rsid w:val="00102A95"/>
    <w:rsid w:val="00124BA9"/>
    <w:rsid w:val="00137808"/>
    <w:rsid w:val="00152F24"/>
    <w:rsid w:val="00153B2E"/>
    <w:rsid w:val="00164321"/>
    <w:rsid w:val="00185E4E"/>
    <w:rsid w:val="00192FC9"/>
    <w:rsid w:val="00194668"/>
    <w:rsid w:val="001A62FC"/>
    <w:rsid w:val="001B2F03"/>
    <w:rsid w:val="001C189A"/>
    <w:rsid w:val="001D376F"/>
    <w:rsid w:val="001D7466"/>
    <w:rsid w:val="001F323F"/>
    <w:rsid w:val="001F6129"/>
    <w:rsid w:val="001F7806"/>
    <w:rsid w:val="00205316"/>
    <w:rsid w:val="002055A3"/>
    <w:rsid w:val="00211DD4"/>
    <w:rsid w:val="002165BD"/>
    <w:rsid w:val="00220AC7"/>
    <w:rsid w:val="00227432"/>
    <w:rsid w:val="00243710"/>
    <w:rsid w:val="002571D9"/>
    <w:rsid w:val="00263016"/>
    <w:rsid w:val="00271AD4"/>
    <w:rsid w:val="00286633"/>
    <w:rsid w:val="002A394B"/>
    <w:rsid w:val="002B14BC"/>
    <w:rsid w:val="002B640C"/>
    <w:rsid w:val="002D11D4"/>
    <w:rsid w:val="002D46E6"/>
    <w:rsid w:val="002F19E6"/>
    <w:rsid w:val="00311578"/>
    <w:rsid w:val="0032061E"/>
    <w:rsid w:val="0032181D"/>
    <w:rsid w:val="00333A45"/>
    <w:rsid w:val="00341AD5"/>
    <w:rsid w:val="0034396F"/>
    <w:rsid w:val="00361349"/>
    <w:rsid w:val="00372B5B"/>
    <w:rsid w:val="00382315"/>
    <w:rsid w:val="003A09EB"/>
    <w:rsid w:val="003A2F7C"/>
    <w:rsid w:val="003A4D0F"/>
    <w:rsid w:val="003B228A"/>
    <w:rsid w:val="003C7C2C"/>
    <w:rsid w:val="003E19D7"/>
    <w:rsid w:val="003E51B9"/>
    <w:rsid w:val="00413062"/>
    <w:rsid w:val="00414289"/>
    <w:rsid w:val="00415761"/>
    <w:rsid w:val="00433FD3"/>
    <w:rsid w:val="00435A88"/>
    <w:rsid w:val="00447879"/>
    <w:rsid w:val="00453BA5"/>
    <w:rsid w:val="00457AE5"/>
    <w:rsid w:val="004736EF"/>
    <w:rsid w:val="00477540"/>
    <w:rsid w:val="00481245"/>
    <w:rsid w:val="00484141"/>
    <w:rsid w:val="0049265A"/>
    <w:rsid w:val="00496B2D"/>
    <w:rsid w:val="00497C7F"/>
    <w:rsid w:val="004E3B36"/>
    <w:rsid w:val="004E3FBB"/>
    <w:rsid w:val="004F01A2"/>
    <w:rsid w:val="004F1C4A"/>
    <w:rsid w:val="004F3276"/>
    <w:rsid w:val="004F6AF2"/>
    <w:rsid w:val="0051256B"/>
    <w:rsid w:val="00517423"/>
    <w:rsid w:val="005228D8"/>
    <w:rsid w:val="0057054E"/>
    <w:rsid w:val="00592F37"/>
    <w:rsid w:val="0059462A"/>
    <w:rsid w:val="005A02AE"/>
    <w:rsid w:val="005A03FA"/>
    <w:rsid w:val="005B1990"/>
    <w:rsid w:val="005B5ABA"/>
    <w:rsid w:val="005D2653"/>
    <w:rsid w:val="005D7F68"/>
    <w:rsid w:val="005E0ECB"/>
    <w:rsid w:val="005F1077"/>
    <w:rsid w:val="005F5B4C"/>
    <w:rsid w:val="00604C34"/>
    <w:rsid w:val="006110E0"/>
    <w:rsid w:val="0062395E"/>
    <w:rsid w:val="006434DC"/>
    <w:rsid w:val="0065086C"/>
    <w:rsid w:val="006B48DC"/>
    <w:rsid w:val="006B7615"/>
    <w:rsid w:val="006C43FE"/>
    <w:rsid w:val="006C4F5A"/>
    <w:rsid w:val="006D1D74"/>
    <w:rsid w:val="00703D8E"/>
    <w:rsid w:val="007165F9"/>
    <w:rsid w:val="00722881"/>
    <w:rsid w:val="00725C47"/>
    <w:rsid w:val="007314CC"/>
    <w:rsid w:val="00743997"/>
    <w:rsid w:val="00744145"/>
    <w:rsid w:val="00767269"/>
    <w:rsid w:val="00767DE3"/>
    <w:rsid w:val="00774D43"/>
    <w:rsid w:val="00782359"/>
    <w:rsid w:val="00795F6F"/>
    <w:rsid w:val="007A374F"/>
    <w:rsid w:val="007B2008"/>
    <w:rsid w:val="007B7F13"/>
    <w:rsid w:val="007C32AF"/>
    <w:rsid w:val="007C4B28"/>
    <w:rsid w:val="007C7C29"/>
    <w:rsid w:val="007D2AA8"/>
    <w:rsid w:val="007D3E0C"/>
    <w:rsid w:val="007D4CCA"/>
    <w:rsid w:val="007D5F13"/>
    <w:rsid w:val="007E7F95"/>
    <w:rsid w:val="007F6F4E"/>
    <w:rsid w:val="00806C8F"/>
    <w:rsid w:val="00807D75"/>
    <w:rsid w:val="008346BC"/>
    <w:rsid w:val="00844722"/>
    <w:rsid w:val="00866E6E"/>
    <w:rsid w:val="00872899"/>
    <w:rsid w:val="00872FAB"/>
    <w:rsid w:val="0087477D"/>
    <w:rsid w:val="00884EA6"/>
    <w:rsid w:val="008B0E0D"/>
    <w:rsid w:val="008B5661"/>
    <w:rsid w:val="008B664B"/>
    <w:rsid w:val="008C4B73"/>
    <w:rsid w:val="008C7569"/>
    <w:rsid w:val="009026ED"/>
    <w:rsid w:val="00905ECF"/>
    <w:rsid w:val="00907DD4"/>
    <w:rsid w:val="009118A2"/>
    <w:rsid w:val="00912706"/>
    <w:rsid w:val="00914F9C"/>
    <w:rsid w:val="0092105E"/>
    <w:rsid w:val="00944224"/>
    <w:rsid w:val="0095026E"/>
    <w:rsid w:val="00963991"/>
    <w:rsid w:val="00966913"/>
    <w:rsid w:val="009675B6"/>
    <w:rsid w:val="009705BD"/>
    <w:rsid w:val="009921A0"/>
    <w:rsid w:val="009A58DD"/>
    <w:rsid w:val="009B0288"/>
    <w:rsid w:val="009C3536"/>
    <w:rsid w:val="009C6FBE"/>
    <w:rsid w:val="009D0AC5"/>
    <w:rsid w:val="009E1909"/>
    <w:rsid w:val="009E4CFA"/>
    <w:rsid w:val="009E64FB"/>
    <w:rsid w:val="009E67E9"/>
    <w:rsid w:val="00A0047D"/>
    <w:rsid w:val="00A03A71"/>
    <w:rsid w:val="00A05226"/>
    <w:rsid w:val="00A11AC2"/>
    <w:rsid w:val="00A14973"/>
    <w:rsid w:val="00A36230"/>
    <w:rsid w:val="00A53911"/>
    <w:rsid w:val="00A666F5"/>
    <w:rsid w:val="00A80033"/>
    <w:rsid w:val="00A82127"/>
    <w:rsid w:val="00A846D1"/>
    <w:rsid w:val="00AA670B"/>
    <w:rsid w:val="00AB2417"/>
    <w:rsid w:val="00AB25F9"/>
    <w:rsid w:val="00AB38B4"/>
    <w:rsid w:val="00AC1437"/>
    <w:rsid w:val="00AD4B1D"/>
    <w:rsid w:val="00AD6778"/>
    <w:rsid w:val="00AD7390"/>
    <w:rsid w:val="00AE0A94"/>
    <w:rsid w:val="00AE2613"/>
    <w:rsid w:val="00AF2930"/>
    <w:rsid w:val="00B25CBA"/>
    <w:rsid w:val="00B5658F"/>
    <w:rsid w:val="00B74433"/>
    <w:rsid w:val="00B75BE3"/>
    <w:rsid w:val="00B8487A"/>
    <w:rsid w:val="00B865E0"/>
    <w:rsid w:val="00B96FD0"/>
    <w:rsid w:val="00BA10E9"/>
    <w:rsid w:val="00BB4AB8"/>
    <w:rsid w:val="00BC3C89"/>
    <w:rsid w:val="00BC78C4"/>
    <w:rsid w:val="00BD1403"/>
    <w:rsid w:val="00BE2291"/>
    <w:rsid w:val="00BF7DBD"/>
    <w:rsid w:val="00C249C9"/>
    <w:rsid w:val="00C3337B"/>
    <w:rsid w:val="00C412F0"/>
    <w:rsid w:val="00C552A2"/>
    <w:rsid w:val="00C563F8"/>
    <w:rsid w:val="00C64C62"/>
    <w:rsid w:val="00C744A4"/>
    <w:rsid w:val="00C80A73"/>
    <w:rsid w:val="00C83A00"/>
    <w:rsid w:val="00C8781F"/>
    <w:rsid w:val="00C91FE5"/>
    <w:rsid w:val="00C95C9F"/>
    <w:rsid w:val="00CA38A0"/>
    <w:rsid w:val="00CB6BB4"/>
    <w:rsid w:val="00CB7E50"/>
    <w:rsid w:val="00CC0A16"/>
    <w:rsid w:val="00CC34AE"/>
    <w:rsid w:val="00CE0DFE"/>
    <w:rsid w:val="00CF7697"/>
    <w:rsid w:val="00D07890"/>
    <w:rsid w:val="00D3528F"/>
    <w:rsid w:val="00D40A99"/>
    <w:rsid w:val="00D46B5E"/>
    <w:rsid w:val="00D63B48"/>
    <w:rsid w:val="00D72042"/>
    <w:rsid w:val="00D83FAF"/>
    <w:rsid w:val="00D85B6F"/>
    <w:rsid w:val="00D9471F"/>
    <w:rsid w:val="00DA3135"/>
    <w:rsid w:val="00DC66C2"/>
    <w:rsid w:val="00DE6AD9"/>
    <w:rsid w:val="00DF6418"/>
    <w:rsid w:val="00E37689"/>
    <w:rsid w:val="00E40EF3"/>
    <w:rsid w:val="00E45ED2"/>
    <w:rsid w:val="00E514AD"/>
    <w:rsid w:val="00E80EAD"/>
    <w:rsid w:val="00E85F62"/>
    <w:rsid w:val="00E8756C"/>
    <w:rsid w:val="00EA38DA"/>
    <w:rsid w:val="00EB42F6"/>
    <w:rsid w:val="00EC2C5F"/>
    <w:rsid w:val="00EC6A9C"/>
    <w:rsid w:val="00EE2E73"/>
    <w:rsid w:val="00EE4655"/>
    <w:rsid w:val="00F1708B"/>
    <w:rsid w:val="00F20D3E"/>
    <w:rsid w:val="00F259C3"/>
    <w:rsid w:val="00F40D06"/>
    <w:rsid w:val="00F41E1C"/>
    <w:rsid w:val="00F50D57"/>
    <w:rsid w:val="00F55E06"/>
    <w:rsid w:val="00F65BF6"/>
    <w:rsid w:val="00F72AA6"/>
    <w:rsid w:val="00F80ECF"/>
    <w:rsid w:val="00F960F0"/>
    <w:rsid w:val="00F96B19"/>
    <w:rsid w:val="00FB4CC8"/>
    <w:rsid w:val="00FD0C81"/>
    <w:rsid w:val="00FD74E3"/>
    <w:rsid w:val="00FE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EA0C27"/>
  <w15:docId w15:val="{DE267F4F-07C6-4A53-A0E3-2CA25F63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Liberation Serif" w:hAnsi="Liberation Serif" w:cs="Liberation Serif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agwek"/>
    <w:next w:val="Tekstpodstawowy"/>
    <w:uiPriority w:val="9"/>
    <w:qFormat/>
    <w:pPr>
      <w:outlineLvl w:val="0"/>
    </w:pPr>
    <w:rPr>
      <w:rFonts w:ascii="Times New Roman" w:eastAsia="Droid Sans Fallback" w:hAnsi="Times New Roman" w:cs="Liberation Sans"/>
      <w:b/>
      <w:bCs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744A1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Nagwek3">
    <w:name w:val="heading 3"/>
    <w:basedOn w:val="Nagwek"/>
    <w:next w:val="Tekstpodstawowy"/>
    <w:uiPriority w:val="9"/>
    <w:semiHidden/>
    <w:unhideWhenUsed/>
    <w:qFormat/>
    <w:pPr>
      <w:outlineLvl w:val="2"/>
    </w:pPr>
    <w:rPr>
      <w:rFonts w:ascii="Liberation Serif" w:eastAsia="Droid Sans" w:hAnsi="Liberation Serif" w:cs="FreeSans"/>
      <w:b/>
      <w:bCs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</w:style>
  <w:style w:type="character" w:customStyle="1" w:styleId="ListLabel1">
    <w:name w:val="ListLabel 1"/>
    <w:qFormat/>
    <w:rPr>
      <w:rFonts w:ascii="Arial" w:hAnsi="Arial" w:cs="OpenSymbol"/>
    </w:rPr>
  </w:style>
  <w:style w:type="character" w:customStyle="1" w:styleId="ListLabel2">
    <w:name w:val="ListLabel 2"/>
    <w:qFormat/>
    <w:rPr>
      <w:rFonts w:ascii="Arial" w:hAnsi="Arial"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ascii="Arial" w:hAnsi="Arial" w:cs="OpenSymbol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ascii="Arial" w:hAnsi="Arial" w:cs="OpenSymbol"/>
    </w:rPr>
  </w:style>
  <w:style w:type="character" w:customStyle="1" w:styleId="ListLabel20">
    <w:name w:val="ListLabel 20"/>
    <w:qFormat/>
    <w:rPr>
      <w:rFonts w:ascii="Arial" w:hAnsi="Arial"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WW8Num2z0">
    <w:name w:val="WW8Num2z0"/>
    <w:qFormat/>
    <w:rPr>
      <w:rFonts w:ascii="Symbol" w:eastAsia="Arial" w:hAnsi="Symbol" w:cs="OpenSymbol;Arial Unicode MS"/>
      <w:color w:val="000000"/>
    </w:rPr>
  </w:style>
  <w:style w:type="character" w:customStyle="1" w:styleId="ListLabel28">
    <w:name w:val="ListLabel 28"/>
    <w:qFormat/>
    <w:rPr>
      <w:rFonts w:ascii="Arial" w:hAnsi="Arial" w:cs="OpenSymbol"/>
    </w:rPr>
  </w:style>
  <w:style w:type="character" w:customStyle="1" w:styleId="ListLabel29">
    <w:name w:val="ListLabel 29"/>
    <w:qFormat/>
    <w:rPr>
      <w:rFonts w:ascii="Arial" w:hAnsi="Arial"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ascii="Arial" w:hAnsi="Arial" w:cs="OpenSymbol"/>
    </w:rPr>
  </w:style>
  <w:style w:type="character" w:customStyle="1" w:styleId="ListLabel38">
    <w:name w:val="ListLabel 38"/>
    <w:qFormat/>
    <w:rPr>
      <w:rFonts w:ascii="Arial" w:hAnsi="Arial"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ascii="Arial" w:hAnsi="Arial" w:cs="OpenSymbol"/>
    </w:rPr>
  </w:style>
  <w:style w:type="character" w:customStyle="1" w:styleId="ListLabel47">
    <w:name w:val="ListLabel 47"/>
    <w:qFormat/>
    <w:rPr>
      <w:rFonts w:ascii="Arial" w:hAnsi="Arial"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ascii="Arial" w:hAnsi="Arial" w:cs="OpenSymbol"/>
    </w:rPr>
  </w:style>
  <w:style w:type="character" w:customStyle="1" w:styleId="ListLabel56">
    <w:name w:val="ListLabel 56"/>
    <w:qFormat/>
    <w:rPr>
      <w:rFonts w:ascii="Arial" w:hAnsi="Arial"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ascii="Arial" w:hAnsi="Arial" w:cs="OpenSymbol"/>
    </w:rPr>
  </w:style>
  <w:style w:type="character" w:customStyle="1" w:styleId="ListLabel65">
    <w:name w:val="ListLabel 65"/>
    <w:qFormat/>
    <w:rPr>
      <w:rFonts w:ascii="Arial" w:hAnsi="Arial"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ascii="Arial" w:hAnsi="Arial" w:cs="OpenSymbol"/>
    </w:rPr>
  </w:style>
  <w:style w:type="character" w:customStyle="1" w:styleId="ListLabel74">
    <w:name w:val="ListLabel 74"/>
    <w:qFormat/>
    <w:rPr>
      <w:rFonts w:ascii="Arial" w:hAnsi="Arial"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ascii="Arial" w:hAnsi="Arial" w:cs="OpenSymbol"/>
    </w:rPr>
  </w:style>
  <w:style w:type="character" w:customStyle="1" w:styleId="ListLabel83">
    <w:name w:val="ListLabel 83"/>
    <w:qFormat/>
    <w:rPr>
      <w:rFonts w:ascii="Arial" w:hAnsi="Arial"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ascii="Arial" w:hAnsi="Arial" w:cs="OpenSymbol"/>
    </w:rPr>
  </w:style>
  <w:style w:type="character" w:customStyle="1" w:styleId="ListLabel92">
    <w:name w:val="ListLabel 92"/>
    <w:qFormat/>
    <w:rPr>
      <w:rFonts w:ascii="Arial" w:hAnsi="Arial"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291EB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291EB4"/>
    <w:rPr>
      <w:rFonts w:cs="Mangal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291EB4"/>
    <w:rPr>
      <w:rFonts w:cs="Mangal"/>
      <w:b/>
      <w:bCs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91EB4"/>
    <w:rPr>
      <w:rFonts w:ascii="Segoe UI" w:hAnsi="Segoe UI" w:cs="Mangal"/>
      <w:sz w:val="18"/>
      <w:szCs w:val="16"/>
    </w:rPr>
  </w:style>
  <w:style w:type="character" w:customStyle="1" w:styleId="ListLabel100">
    <w:name w:val="ListLabel 100"/>
    <w:qFormat/>
    <w:rPr>
      <w:rFonts w:ascii="Arial" w:hAnsi="Arial" w:cs="OpenSymbol"/>
    </w:rPr>
  </w:style>
  <w:style w:type="character" w:customStyle="1" w:styleId="ListLabel101">
    <w:name w:val="ListLabel 101"/>
    <w:qFormat/>
    <w:rPr>
      <w:rFonts w:ascii="Arial" w:hAnsi="Arial"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ascii="Arial" w:hAnsi="Arial" w:cs="OpenSymbol"/>
    </w:rPr>
  </w:style>
  <w:style w:type="character" w:customStyle="1" w:styleId="ListLabel110">
    <w:name w:val="ListLabel 110"/>
    <w:qFormat/>
    <w:rPr>
      <w:rFonts w:ascii="Arial" w:hAnsi="Arial"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NagwekZnak">
    <w:name w:val="Nagłówek Znak"/>
    <w:basedOn w:val="Domylnaczcionkaakapitu"/>
    <w:link w:val="Nagwek"/>
    <w:qFormat/>
    <w:rsid w:val="00F030A7"/>
    <w:rPr>
      <w:rFonts w:ascii="Liberation Sans" w:hAnsi="Liberation Sans"/>
      <w:sz w:val="28"/>
      <w:szCs w:val="28"/>
    </w:rPr>
  </w:style>
  <w:style w:type="character" w:customStyle="1" w:styleId="ListLabel118">
    <w:name w:val="ListLabel 118"/>
    <w:qFormat/>
    <w:rPr>
      <w:rFonts w:ascii="Arial" w:hAnsi="Arial" w:cs="OpenSymbol"/>
    </w:rPr>
  </w:style>
  <w:style w:type="character" w:customStyle="1" w:styleId="ListLabel119">
    <w:name w:val="ListLabel 119"/>
    <w:qFormat/>
    <w:rPr>
      <w:rFonts w:ascii="Arial" w:hAnsi="Arial"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qFormat/>
    <w:pPr>
      <w:suppressLineNumbers/>
    </w:pPr>
  </w:style>
  <w:style w:type="paragraph" w:styleId="Nagwek">
    <w:name w:val="header"/>
    <w:basedOn w:val="Normalny"/>
    <w:next w:val="Tekstpodstawowy"/>
    <w:link w:val="NagwekZnak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Stopka">
    <w:name w:val="footer"/>
    <w:basedOn w:val="Normalny"/>
    <w:link w:val="StopkaZnak"/>
    <w:uiPriority w:val="99"/>
    <w:pPr>
      <w:suppressLineNumbers/>
      <w:tabs>
        <w:tab w:val="center" w:pos="5046"/>
        <w:tab w:val="right" w:pos="10092"/>
      </w:tabs>
    </w:p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291EB4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291EB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91EB4"/>
    <w:rPr>
      <w:rFonts w:ascii="Segoe UI" w:hAnsi="Segoe UI" w:cs="Mangal"/>
      <w:sz w:val="18"/>
      <w:szCs w:val="16"/>
    </w:rPr>
  </w:style>
  <w:style w:type="numbering" w:customStyle="1" w:styleId="WW8Num2">
    <w:name w:val="WW8Num2"/>
    <w:qFormat/>
  </w:style>
  <w:style w:type="character" w:customStyle="1" w:styleId="Nagwek2Znak">
    <w:name w:val="Nagłówek 2 Znak"/>
    <w:basedOn w:val="Domylnaczcionkaakapitu"/>
    <w:link w:val="Nagwek2"/>
    <w:uiPriority w:val="9"/>
    <w:semiHidden/>
    <w:rsid w:val="006744A1"/>
    <w:rPr>
      <w:rFonts w:asciiTheme="majorHAnsi" w:eastAsiaTheme="majorEastAsia" w:hAnsiTheme="majorHAnsi" w:cs="Mangal"/>
      <w:color w:val="2F5496" w:themeColor="accent1" w:themeShade="BF"/>
      <w:sz w:val="26"/>
      <w:szCs w:val="23"/>
    </w:rPr>
  </w:style>
  <w:style w:type="paragraph" w:styleId="Tekstpodstawowy2">
    <w:name w:val="Body Text 2"/>
    <w:basedOn w:val="Normalny"/>
    <w:link w:val="Tekstpodstawowy2Znak"/>
    <w:uiPriority w:val="99"/>
    <w:unhideWhenUsed/>
    <w:rsid w:val="006744A1"/>
    <w:pPr>
      <w:widowControl/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744A1"/>
    <w:rPr>
      <w:rFonts w:ascii="Times New Roman" w:eastAsia="Times New Roman" w:hAnsi="Times New Roman" w:cs="Times New Roman"/>
      <w:kern w:val="0"/>
      <w:szCs w:val="20"/>
      <w:lang w:eastAsia="pl-PL" w:bidi="ar-SA"/>
    </w:rPr>
  </w:style>
  <w:style w:type="paragraph" w:styleId="Akapitzlist">
    <w:name w:val="List Paragraph"/>
    <w:aliases w:val="sw tekst,Adresat stanowisko,L1,Numerowanie,Akapit z listą BS,1.Nagłówek,List Paragraph,normalny tekst,Akapit z listą5,Akapit z listą4,Obiekt,List Paragraph1,Akapit z listą2,Akapit z listą3,Akapit z listą31,Akapit z listą21,BulletC"/>
    <w:basedOn w:val="Normalny"/>
    <w:link w:val="AkapitzlistZnak"/>
    <w:uiPriority w:val="34"/>
    <w:qFormat/>
    <w:rsid w:val="006744A1"/>
    <w:pPr>
      <w:widowControl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kapitzlistZnak">
    <w:name w:val="Akapit z listą Znak"/>
    <w:aliases w:val="sw tekst Znak,Adresat stanowisko Znak,L1 Znak,Numerowanie Znak,Akapit z listą BS Znak,1.Nagłówek Znak,List Paragraph Znak,normalny tekst Znak,Akapit z listą5 Znak,Akapit z listą4 Znak,Obiekt Znak,List Paragraph1 Znak,BulletC Znak"/>
    <w:link w:val="Akapitzlist"/>
    <w:uiPriority w:val="34"/>
    <w:rsid w:val="006744A1"/>
    <w:rPr>
      <w:rFonts w:ascii="Times New Roman" w:eastAsia="Times New Roman" w:hAnsi="Times New Roman" w:cs="Times New Roman"/>
      <w:kern w:val="0"/>
      <w:szCs w:val="20"/>
      <w:lang w:eastAsia="pl-PL" w:bidi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44A1"/>
    <w:pPr>
      <w:spacing w:after="120"/>
      <w:ind w:left="283"/>
    </w:pPr>
    <w:rPr>
      <w:rFonts w:cs="Mangal"/>
      <w:szCs w:val="21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44A1"/>
    <w:rPr>
      <w:rFonts w:cs="Mangal"/>
      <w:sz w:val="24"/>
      <w:szCs w:val="21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6744A1"/>
    <w:pPr>
      <w:widowControl/>
      <w:spacing w:after="0"/>
      <w:ind w:left="360" w:firstLine="36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6744A1"/>
    <w:rPr>
      <w:rFonts w:ascii="Times New Roman" w:eastAsia="Times New Roman" w:hAnsi="Times New Roman" w:cs="Times New Roman"/>
      <w:kern w:val="0"/>
      <w:sz w:val="24"/>
      <w:szCs w:val="20"/>
      <w:lang w:eastAsia="pl-PL" w:bidi="ar-SA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076016"/>
  </w:style>
  <w:style w:type="paragraph" w:customStyle="1" w:styleId="Default">
    <w:name w:val="Default"/>
    <w:rsid w:val="0087477D"/>
    <w:pPr>
      <w:widowControl/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  <w:style w:type="character" w:styleId="Pogrubienie">
    <w:name w:val="Strong"/>
    <w:basedOn w:val="Domylnaczcionkaakapitu"/>
    <w:uiPriority w:val="22"/>
    <w:qFormat/>
    <w:rsid w:val="0087477D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CB6BB4"/>
    <w:rPr>
      <w:rFonts w:ascii="Times New Roman" w:hAnsi="Times New Roman" w:cs="Times New Roman"/>
    </w:rPr>
  </w:style>
  <w:style w:type="character" w:customStyle="1" w:styleId="Teksttreci">
    <w:name w:val="Tekst treści_"/>
    <w:basedOn w:val="Domylnaczcionkaakapitu"/>
    <w:link w:val="Teksttreci0"/>
    <w:locked/>
    <w:rsid w:val="00477540"/>
    <w:rPr>
      <w:rFonts w:ascii="Calibri" w:hAnsi="Calibri" w:cs="Calibri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77540"/>
    <w:pPr>
      <w:widowControl/>
      <w:shd w:val="clear" w:color="auto" w:fill="FFFFFF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9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8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80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/BnltAIH7JaTy6FP3XCOtggbztg==">AMUW2mW88AQm3c8nFaGfO2xZc/N5RdJPonKYYWMFn9ip2lo8bBQTs7guVeAyecZr/Xptxq24UxlLqMk1sIyGa28UahOc9x8xhFOHMKChgUUqelyG88CU/DMaHLVrwlULp02rNNmSqFmI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9</Pages>
  <Words>2319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Politechnika Gdańska</Company>
  <LinksUpToDate>false</LinksUpToDate>
  <CharactersWithSpaces>16204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Wioletta</cp:lastModifiedBy>
  <cp:revision>93</cp:revision>
  <dcterms:created xsi:type="dcterms:W3CDTF">2021-01-26T09:11:00Z</dcterms:created>
  <dcterms:modified xsi:type="dcterms:W3CDTF">2021-01-29T14:57:00Z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Politechnika Gdańska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