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09" w:rsidRPr="003C7C81" w:rsidRDefault="003C7C81" w:rsidP="003C7C81">
      <w:pPr>
        <w:pStyle w:val="Bezodstpw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C81">
        <w:rPr>
          <w:rFonts w:ascii="Times New Roman" w:hAnsi="Times New Roman" w:cs="Times New Roman"/>
          <w:b/>
          <w:color w:val="FF0000"/>
          <w:sz w:val="24"/>
          <w:szCs w:val="24"/>
        </w:rPr>
        <w:t>Załącznik nr 1</w:t>
      </w:r>
      <w:r w:rsidR="001E5309" w:rsidRPr="003C7C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A1DC7" w:rsidRPr="005A4328" w:rsidRDefault="00AE558B" w:rsidP="00F901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ASORTYMENT MUZYCZNY</w:t>
      </w:r>
      <w:r w:rsidR="00DA1DC7" w:rsidRPr="005A4328">
        <w:rPr>
          <w:rFonts w:ascii="Times New Roman" w:hAnsi="Times New Roman" w:cs="Times New Roman"/>
          <w:b/>
          <w:sz w:val="24"/>
          <w:szCs w:val="24"/>
        </w:rPr>
        <w:t xml:space="preserve"> DLA ORKIESTRY WOJSKOWEJ W BYTOMIU</w:t>
      </w:r>
      <w:r w:rsidR="006F7023">
        <w:rPr>
          <w:rFonts w:ascii="Times New Roman" w:hAnsi="Times New Roman" w:cs="Times New Roman"/>
          <w:b/>
          <w:sz w:val="24"/>
          <w:szCs w:val="24"/>
        </w:rPr>
        <w:t xml:space="preserve"> NA 2021</w:t>
      </w:r>
      <w:r w:rsidR="00120153" w:rsidRPr="005A4328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DA1DC7" w:rsidRDefault="003665E1" w:rsidP="00C87B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INSTRUMENTY, </w:t>
      </w:r>
      <w:r w:rsidR="00DA1DC7" w:rsidRPr="005A4328">
        <w:rPr>
          <w:rFonts w:ascii="Times New Roman" w:hAnsi="Times New Roman" w:cs="Times New Roman"/>
          <w:b/>
          <w:sz w:val="24"/>
          <w:szCs w:val="24"/>
        </w:rPr>
        <w:t xml:space="preserve">AKCESORIA MUZYCZNE </w:t>
      </w:r>
    </w:p>
    <w:p w:rsidR="00623872" w:rsidRDefault="00423F46" w:rsidP="002E7C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ZAMÓWIENIA</w:t>
      </w:r>
    </w:p>
    <w:p w:rsidR="00F901B0" w:rsidRPr="007F3CDF" w:rsidRDefault="00F901B0" w:rsidP="00AE55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642" w:type="dxa"/>
        <w:tblInd w:w="-885" w:type="dxa"/>
        <w:tblLook w:val="04A0" w:firstRow="1" w:lastRow="0" w:firstColumn="1" w:lastColumn="0" w:noHBand="0" w:noVBand="1"/>
      </w:tblPr>
      <w:tblGrid>
        <w:gridCol w:w="583"/>
        <w:gridCol w:w="2849"/>
        <w:gridCol w:w="6662"/>
        <w:gridCol w:w="1516"/>
        <w:gridCol w:w="1516"/>
        <w:gridCol w:w="1516"/>
      </w:tblGrid>
      <w:tr w:rsidR="00633432" w:rsidTr="00633432">
        <w:tc>
          <w:tcPr>
            <w:tcW w:w="583" w:type="dxa"/>
          </w:tcPr>
          <w:p w:rsidR="00633432" w:rsidRDefault="00633432" w:rsidP="0089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9" w:type="dxa"/>
          </w:tcPr>
          <w:p w:rsidR="00633432" w:rsidRDefault="00633432" w:rsidP="0089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6662" w:type="dxa"/>
          </w:tcPr>
          <w:p w:rsidR="00633432" w:rsidRDefault="00633432" w:rsidP="0089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16" w:type="dxa"/>
          </w:tcPr>
          <w:p w:rsidR="00633432" w:rsidRDefault="00633432" w:rsidP="0089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ILOŚĆ/JM</w:t>
            </w:r>
          </w:p>
        </w:tc>
        <w:tc>
          <w:tcPr>
            <w:tcW w:w="1516" w:type="dxa"/>
          </w:tcPr>
          <w:p w:rsidR="00633432" w:rsidRDefault="00633432" w:rsidP="0089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1516" w:type="dxa"/>
          </w:tcPr>
          <w:p w:rsidR="00633432" w:rsidRDefault="00633432" w:rsidP="0089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B4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849" w:type="dxa"/>
            <w:vAlign w:val="center"/>
          </w:tcPr>
          <w:p w:rsidR="00633432" w:rsidRPr="003665E1" w:rsidRDefault="00633432" w:rsidP="003665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5E1">
              <w:rPr>
                <w:rFonts w:ascii="Times New Roman" w:hAnsi="Times New Roman" w:cs="Times New Roman"/>
                <w:b/>
                <w:color w:val="000000" w:themeColor="text1"/>
              </w:rPr>
              <w:t>Ustnik do klarnetu B</w:t>
            </w:r>
          </w:p>
        </w:tc>
        <w:tc>
          <w:tcPr>
            <w:tcW w:w="6662" w:type="dxa"/>
          </w:tcPr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ustnik przeznaczony do klarnetu B typu francuskiego (Bohm)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model profesjonalny o ciepłym i ciemnym brzmieniu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ebonitowy 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odchylenie 1.31 mm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facing 22 mm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wyposażony w trzy oringi - (uszczelki) zamiast korka</w:t>
            </w:r>
          </w:p>
          <w:p w:rsidR="00633432" w:rsidRDefault="00633432" w:rsidP="003665E1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możliwość wyboru z trzech </w:t>
            </w:r>
            <w:r>
              <w:rPr>
                <w:rFonts w:ascii="Times New Roman" w:hAnsi="Times New Roman" w:cs="Times New Roman"/>
                <w:color w:val="000000" w:themeColor="text1"/>
              </w:rPr>
              <w:t>egzemplarzy ustnika – z uwagi  na różnice w brzmieniu</w:t>
            </w:r>
          </w:p>
          <w:p w:rsidR="00633432" w:rsidRPr="00EF41D8" w:rsidRDefault="00633432" w:rsidP="003665E1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poszczególnych egzemplarzy ustnika 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ustnik w brzmieniu </w:t>
            </w:r>
            <w:r w:rsidRPr="00EF41D8">
              <w:rPr>
                <w:rFonts w:ascii="Times New Roman" w:hAnsi="Times New Roman" w:cs="Times New Roman"/>
                <w:color w:val="000000" w:themeColor="text1"/>
                <w:lang w:val="en-US"/>
              </w:rPr>
              <w:t>nie gorszy niż GLEICHWEIT VARGA</w:t>
            </w:r>
          </w:p>
        </w:tc>
        <w:tc>
          <w:tcPr>
            <w:tcW w:w="1516" w:type="dxa"/>
            <w:vAlign w:val="center"/>
          </w:tcPr>
          <w:p w:rsidR="00633432" w:rsidRPr="00EF41D8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F41D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1szt.</w:t>
            </w:r>
          </w:p>
        </w:tc>
        <w:tc>
          <w:tcPr>
            <w:tcW w:w="1516" w:type="dxa"/>
          </w:tcPr>
          <w:p w:rsidR="00633432" w:rsidRPr="00EF41D8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516" w:type="dxa"/>
          </w:tcPr>
          <w:p w:rsidR="00633432" w:rsidRPr="00EF41D8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B4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849" w:type="dxa"/>
            <w:vAlign w:val="center"/>
          </w:tcPr>
          <w:p w:rsidR="00633432" w:rsidRPr="003665E1" w:rsidRDefault="00633432" w:rsidP="003665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5E1">
              <w:rPr>
                <w:rFonts w:ascii="Times New Roman" w:hAnsi="Times New Roman" w:cs="Times New Roman"/>
                <w:b/>
                <w:color w:val="000000" w:themeColor="text1"/>
              </w:rPr>
              <w:t>Ustnik do klarnetu B</w:t>
            </w:r>
          </w:p>
        </w:tc>
        <w:tc>
          <w:tcPr>
            <w:tcW w:w="6662" w:type="dxa"/>
          </w:tcPr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ustnik przeznaczony do klarnetu B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ebonitowy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model profesjonalny o ciepłym i ciemnym brzmieniu 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odchylenie 1.27 mm</w:t>
            </w:r>
          </w:p>
          <w:p w:rsidR="00633432" w:rsidRPr="00EF41D8" w:rsidRDefault="00633432" w:rsidP="003665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lada: ML</w:t>
            </w:r>
          </w:p>
          <w:p w:rsidR="00633432" w:rsidRDefault="00633432" w:rsidP="003665E1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możliwość wyboru z trzech </w:t>
            </w:r>
            <w:r>
              <w:rPr>
                <w:rFonts w:ascii="Times New Roman" w:hAnsi="Times New Roman" w:cs="Times New Roman"/>
                <w:color w:val="000000" w:themeColor="text1"/>
              </w:rPr>
              <w:t>egzemplarzy produktu – z uwagi na różnice w brzmieniu</w:t>
            </w:r>
          </w:p>
          <w:p w:rsidR="00633432" w:rsidRPr="00EF41D8" w:rsidRDefault="00633432" w:rsidP="003665E1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poszczególnych egzemplarzy ustnika </w:t>
            </w:r>
          </w:p>
          <w:p w:rsidR="00633432" w:rsidRPr="00EF41D8" w:rsidRDefault="00633432" w:rsidP="003665E1">
            <w:pPr>
              <w:ind w:left="66" w:hanging="66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ustnik w brzmieniu </w:t>
            </w:r>
            <w:r w:rsidRPr="00EF41D8">
              <w:rPr>
                <w:rFonts w:ascii="Times New Roman" w:hAnsi="Times New Roman" w:cs="Times New Roman"/>
                <w:color w:val="000000" w:themeColor="text1"/>
                <w:lang w:val="en-US"/>
              </w:rPr>
              <w:t>nie gor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szy niż VANDOREN – B45(z lirą, </w:t>
            </w:r>
            <w:r w:rsidRPr="00EF41D8">
              <w:rPr>
                <w:rFonts w:ascii="Times New Roman" w:hAnsi="Times New Roman" w:cs="Times New Roman"/>
                <w:color w:val="000000" w:themeColor="text1"/>
                <w:lang w:val="en-US"/>
              </w:rPr>
              <w:t>profil 88)</w:t>
            </w:r>
          </w:p>
        </w:tc>
        <w:tc>
          <w:tcPr>
            <w:tcW w:w="1516" w:type="dxa"/>
            <w:vAlign w:val="center"/>
          </w:tcPr>
          <w:p w:rsidR="00633432" w:rsidRPr="00EF41D8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F41D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1szt</w:t>
            </w:r>
          </w:p>
        </w:tc>
        <w:tc>
          <w:tcPr>
            <w:tcW w:w="1516" w:type="dxa"/>
          </w:tcPr>
          <w:p w:rsidR="00633432" w:rsidRPr="00EF41D8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633432" w:rsidRPr="00EF41D8" w:rsidRDefault="00633432" w:rsidP="003665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F438A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849" w:type="dxa"/>
            <w:vAlign w:val="center"/>
          </w:tcPr>
          <w:p w:rsidR="00633432" w:rsidRPr="00F438A0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b/>
                <w:color w:val="000000" w:themeColor="text1"/>
              </w:rPr>
              <w:t>Futerał do klarnetu basowego B</w:t>
            </w:r>
          </w:p>
        </w:tc>
        <w:tc>
          <w:tcPr>
            <w:tcW w:w="6662" w:type="dxa"/>
          </w:tcPr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futerał do klarnetu basowego do niskiego C i klarnetu B</w:t>
            </w:r>
          </w:p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w kształcie tuby</w:t>
            </w:r>
          </w:p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pokryty skórą naturalną</w:t>
            </w:r>
          </w:p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posiadający zapięcie Velcro na całej długości</w:t>
            </w:r>
          </w:p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o wadze nieprzekraczającej 4.5 kg</w:t>
            </w:r>
          </w:p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z odpinaną kieszenią na nuty A3</w:t>
            </w:r>
          </w:p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posiadający szelki do noszenia na plecach z wyściełanymi poduszkami</w:t>
            </w:r>
          </w:p>
          <w:p w:rsidR="00633432" w:rsidRPr="00F438A0" w:rsidRDefault="00633432" w:rsidP="00F43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>- posiadający aksamitny pokrowiec ochronny na czarę głosową</w:t>
            </w:r>
          </w:p>
          <w:p w:rsidR="00633432" w:rsidRPr="00F438A0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lastRenderedPageBreak/>
              <w:t>- futerał parametrami nie gorszy niż WISEMAN LONDON BASS CLARINET CASE</w:t>
            </w:r>
          </w:p>
          <w:p w:rsidR="00633432" w:rsidRPr="00F438A0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38A0">
              <w:rPr>
                <w:rFonts w:ascii="Times New Roman" w:hAnsi="Times New Roman" w:cs="Times New Roman"/>
                <w:color w:val="000000" w:themeColor="text1"/>
              </w:rPr>
              <w:t xml:space="preserve">  MODEL B</w:t>
            </w:r>
          </w:p>
        </w:tc>
        <w:tc>
          <w:tcPr>
            <w:tcW w:w="1516" w:type="dxa"/>
            <w:vAlign w:val="center"/>
          </w:tcPr>
          <w:p w:rsidR="00633432" w:rsidRPr="00F438A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438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lastRenderedPageBreak/>
              <w:t>1 szt.</w:t>
            </w:r>
          </w:p>
        </w:tc>
        <w:tc>
          <w:tcPr>
            <w:tcW w:w="1516" w:type="dxa"/>
          </w:tcPr>
          <w:p w:rsidR="00633432" w:rsidRPr="00F438A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516" w:type="dxa"/>
          </w:tcPr>
          <w:p w:rsidR="00633432" w:rsidRPr="00F438A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849" w:type="dxa"/>
            <w:vAlign w:val="center"/>
          </w:tcPr>
          <w:p w:rsidR="00633432" w:rsidRPr="003665E1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5E1">
              <w:rPr>
                <w:rFonts w:ascii="Times New Roman" w:hAnsi="Times New Roman" w:cs="Times New Roman"/>
                <w:b/>
                <w:color w:val="000000" w:themeColor="text1"/>
              </w:rPr>
              <w:t>Futerał do saksofonu barytonowego Es</w:t>
            </w:r>
          </w:p>
        </w:tc>
        <w:tc>
          <w:tcPr>
            <w:tcW w:w="6662" w:type="dxa"/>
          </w:tcPr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futerał na saksofon barytonowy model z niskim A jak również Bb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posiada kompaktową, lekką i pochłaniającą wstrząsy ramę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wykonaną z tworzywa ABS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skórzany uchwyt z podwójnym sznurkiem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odpinany pasek na plecy z przywieszką identyfikacyjną 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- 2 gładkie gumowe kółka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- 2 formowane gumowe stopki 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trwałe metalowe okucia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trwałe, formowane zamki błyskawiczne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wnętrze oklejone trwałą welurową wyściółką 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w zestawie z futerałem etui na szyjkę i ustnik saksofonu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barytonowego</w:t>
            </w:r>
          </w:p>
          <w:p w:rsidR="00633432" w:rsidRPr="007C77D0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futerał parametrami nie gorszy niż PROTEC BLT 311 CT</w:t>
            </w:r>
          </w:p>
        </w:tc>
        <w:tc>
          <w:tcPr>
            <w:tcW w:w="1516" w:type="dxa"/>
            <w:vAlign w:val="center"/>
          </w:tcPr>
          <w:p w:rsidR="00633432" w:rsidRPr="007C77D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szt.</w:t>
            </w: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849" w:type="dxa"/>
            <w:vAlign w:val="center"/>
          </w:tcPr>
          <w:p w:rsidR="00633432" w:rsidRPr="003665E1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5E1"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Statyw do gitary </w:t>
            </w:r>
          </w:p>
        </w:tc>
        <w:tc>
          <w:tcPr>
            <w:tcW w:w="6662" w:type="dxa"/>
          </w:tcPr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statyw do gitary przeznaczony dla trzech gitar (akustycznych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elektrycznych 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w dowolnej konfiguracji)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posiada wygodny i praktyczny system, który sam zatrzaskuje się po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odwieszeniu gitary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wyposażony w dwie składane podpórki korpusu gitary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zabezpieczony specjalna pianką we wszystkich stycznych punktach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w cel</w:t>
            </w:r>
            <w:r>
              <w:rPr>
                <w:rFonts w:ascii="Times New Roman" w:hAnsi="Times New Roman" w:cs="Times New Roman"/>
                <w:color w:val="000000" w:themeColor="text1"/>
              </w:rPr>
              <w:t>u ochrony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instrumentu przed zarysowaniami 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 xml:space="preserve">- stabilna, trójnożna podstawa 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system szybkiej i wygodnej regulacji wysokości przy użyciu jednej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ręki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zakres regulacji wysokości: od min. 900 mm do maks. 1200 mm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szerokość podstawy: do maks. 450 mm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waga: maks. 3 kg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rozmiary po rozłożeniu: maks. 780 x 140 x 140 mm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udźwig: min. 25 kg</w:t>
            </w:r>
          </w:p>
        </w:tc>
        <w:tc>
          <w:tcPr>
            <w:tcW w:w="1516" w:type="dxa"/>
            <w:vAlign w:val="center"/>
          </w:tcPr>
          <w:p w:rsidR="00633432" w:rsidRPr="007C77D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szt.</w:t>
            </w: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849" w:type="dxa"/>
            <w:vAlign w:val="center"/>
          </w:tcPr>
          <w:p w:rsidR="00633432" w:rsidRPr="003665E1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5E1">
              <w:rPr>
                <w:rFonts w:ascii="Times New Roman" w:hAnsi="Times New Roman" w:cs="Times New Roman"/>
                <w:b/>
                <w:color w:val="000000" w:themeColor="text1"/>
              </w:rPr>
              <w:t>Instrument perkusyjny CAJON</w:t>
            </w:r>
          </w:p>
        </w:tc>
        <w:tc>
          <w:tcPr>
            <w:tcW w:w="6662" w:type="dxa"/>
          </w:tcPr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korpus i tylna ściana wykonane z litego tulipana o grubości 15 mm</w:t>
            </w:r>
          </w:p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powierzchnia grająca instrumentu wykonana z drzewa indyjskiego</w:t>
            </w:r>
          </w:p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powierzchnia siedziska: 2x8”</w:t>
            </w:r>
          </w:p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lastRenderedPageBreak/>
              <w:t>- struna wewnętrzna w kształcie litery V</w:t>
            </w:r>
          </w:p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pierścień wzmacniający brzmienie basowe</w:t>
            </w:r>
          </w:p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wymiary instrumentu: 48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30 cm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instrument w brzmieniu nie gorszy niż MEINL ARTISAN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FANDANGO LINE CAJON</w:t>
            </w:r>
          </w:p>
        </w:tc>
        <w:tc>
          <w:tcPr>
            <w:tcW w:w="1516" w:type="dxa"/>
            <w:vAlign w:val="center"/>
          </w:tcPr>
          <w:p w:rsidR="00633432" w:rsidRPr="007C77D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 szt.</w:t>
            </w: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849" w:type="dxa"/>
            <w:vAlign w:val="center"/>
          </w:tcPr>
          <w:p w:rsidR="00633432" w:rsidRPr="003665E1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5E1">
              <w:rPr>
                <w:rFonts w:ascii="Times New Roman" w:hAnsi="Times New Roman" w:cs="Times New Roman"/>
                <w:b/>
                <w:color w:val="000000" w:themeColor="text1"/>
              </w:rPr>
              <w:t>Lampka do nut</w:t>
            </w:r>
          </w:p>
        </w:tc>
        <w:tc>
          <w:tcPr>
            <w:tcW w:w="6662" w:type="dxa"/>
          </w:tcPr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klasyczna lampka do nut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montowana do pulpitu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możliwość regulacji ustawienia kąta nachylenia w trzech miejscach za pomocą śrub 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uchwyt lampki: mechanizm dociskowy, regulowany za pomocą śruby, zakres regulacji: do 20 mm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pojedyncza - wyposażona w jedną, wymienną żarówkę o mocy max. 25W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rozmiar gwintu: E14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kabel zasilający długości min. 2 m z włącznikiem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waga: max. 0.40 kg</w:t>
            </w:r>
          </w:p>
          <w:p w:rsidR="00633432" w:rsidRDefault="00633432" w:rsidP="006676DF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wykonana ze stali </w:t>
            </w:r>
          </w:p>
          <w:p w:rsidR="00633432" w:rsidRPr="007C77D0" w:rsidRDefault="00633432" w:rsidP="00EC4A13">
            <w:pPr>
              <w:ind w:left="66" w:hanging="6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 kolorze czarnym</w:t>
            </w:r>
          </w:p>
        </w:tc>
        <w:tc>
          <w:tcPr>
            <w:tcW w:w="1516" w:type="dxa"/>
            <w:vAlign w:val="center"/>
          </w:tcPr>
          <w:p w:rsidR="00633432" w:rsidRPr="007C77D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 szt.</w:t>
            </w: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849" w:type="dxa"/>
            <w:vAlign w:val="center"/>
          </w:tcPr>
          <w:p w:rsidR="00633432" w:rsidRPr="003665E1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5E1">
              <w:rPr>
                <w:rFonts w:ascii="Times New Roman" w:hAnsi="Times New Roman" w:cs="Times New Roman"/>
                <w:b/>
                <w:color w:val="000000" w:themeColor="text1"/>
              </w:rPr>
              <w:t>Pokrowiec na syntezator basowy</w:t>
            </w:r>
          </w:p>
        </w:tc>
        <w:tc>
          <w:tcPr>
            <w:tcW w:w="6662" w:type="dxa"/>
          </w:tcPr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pokrowiec na syntezator basowy</w:t>
            </w:r>
          </w:p>
          <w:p w:rsidR="00633432" w:rsidRPr="00EF41D8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dedykowany do syntezatora basowego NOVATION BASS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41D8">
              <w:rPr>
                <w:rFonts w:ascii="Times New Roman" w:hAnsi="Times New Roman" w:cs="Times New Roman"/>
                <w:color w:val="000000" w:themeColor="text1"/>
              </w:rPr>
              <w:t>STATION II</w:t>
            </w:r>
          </w:p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ergonomiczny uchwyt</w:t>
            </w:r>
          </w:p>
          <w:p w:rsidR="00633432" w:rsidRPr="00EF41D8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pasek na ramię</w:t>
            </w:r>
          </w:p>
          <w:p w:rsidR="00633432" w:rsidRPr="007C77D0" w:rsidRDefault="00633432" w:rsidP="00667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D8">
              <w:rPr>
                <w:rFonts w:ascii="Times New Roman" w:hAnsi="Times New Roman" w:cs="Times New Roman"/>
                <w:color w:val="000000" w:themeColor="text1"/>
              </w:rPr>
              <w:t>- kieszenie na laptop i kable</w:t>
            </w:r>
          </w:p>
        </w:tc>
        <w:tc>
          <w:tcPr>
            <w:tcW w:w="1516" w:type="dxa"/>
            <w:vAlign w:val="center"/>
          </w:tcPr>
          <w:p w:rsidR="00633432" w:rsidRPr="007C77D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szt.</w:t>
            </w: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Pr="005A1B4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849" w:type="dxa"/>
            <w:vAlign w:val="center"/>
          </w:tcPr>
          <w:p w:rsidR="00633432" w:rsidRPr="005A1B42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B42">
              <w:rPr>
                <w:rFonts w:ascii="Times New Roman" w:hAnsi="Times New Roman" w:cs="Times New Roman"/>
                <w:b/>
                <w:color w:val="000000" w:themeColor="text1"/>
              </w:rPr>
              <w:t>Pokrowiec na kolumnę</w:t>
            </w:r>
          </w:p>
        </w:tc>
        <w:tc>
          <w:tcPr>
            <w:tcW w:w="6662" w:type="dxa"/>
          </w:tcPr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pokrowiec dedykowany do kolumny aktywnej typu QSC K8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wodoodporny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materiał: nylon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zapinany na rzepy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 kolorze czarnym</w:t>
            </w:r>
          </w:p>
          <w:p w:rsidR="00633432" w:rsidRPr="007C77D0" w:rsidRDefault="00633432" w:rsidP="006676DF">
            <w:pPr>
              <w:ind w:left="66" w:hanging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z łatwym dostępem do panelu wzmacniacza</w:t>
            </w:r>
          </w:p>
        </w:tc>
        <w:tc>
          <w:tcPr>
            <w:tcW w:w="1516" w:type="dxa"/>
            <w:vAlign w:val="center"/>
          </w:tcPr>
          <w:p w:rsidR="00633432" w:rsidRPr="007C77D0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 szt.</w:t>
            </w: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33432" w:rsidRPr="007C77D0" w:rsidTr="00633432">
        <w:tc>
          <w:tcPr>
            <w:tcW w:w="583" w:type="dxa"/>
            <w:vAlign w:val="center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10 </w:t>
            </w:r>
          </w:p>
        </w:tc>
        <w:tc>
          <w:tcPr>
            <w:tcW w:w="2849" w:type="dxa"/>
            <w:vAlign w:val="center"/>
          </w:tcPr>
          <w:p w:rsidR="00633432" w:rsidRPr="005A1B42" w:rsidRDefault="00633432" w:rsidP="006676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Skrzynia transportowa na wibrafon </w:t>
            </w:r>
          </w:p>
        </w:tc>
        <w:tc>
          <w:tcPr>
            <w:tcW w:w="6662" w:type="dxa"/>
          </w:tcPr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komplet 4 skrzyń przeznaczonych do transportu wibrafonu z przeznaczeniem 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na poszczególne elementy instrumentu po demontażu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skrzynie wykonane z wodoodpornej, drewnianej sklejki 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sklejka pokryta filmem fenolowym w kolorze czarnym z odciskami plastra miodu - typu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HEXA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grubość sklejki: do 7 mm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profile aluminiowe dobrane pod kątem grubości sklejki oraz wagi przenoszonej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zawartości, profil główny min. 30x30 mm, grubość 1.5 mm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stalowe okucia 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cynkowane zamki motylkowe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zawiasy z ograniczeniami kąta otwarcia pokrywy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narożniki kulowe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dwa uchwyty kasetowe w każdej skrzyni 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wnętrze skrzyni wyściełane gęstą pianką, wykończone materiałem filcowym 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dopasowane do przenoszonych elementów instrumentu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skrzynie wyposażone w nóżki gumowe montowane za pomocą śrub i nakrętek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pazurkowych 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wymiary skrzyń (szer. x wys. x gł.):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88 cm x 91 cm x 20 cm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56 cm x 145 cm x 20 cm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30 cm x 145 cm x 30 cm</w:t>
            </w:r>
          </w:p>
          <w:p w:rsidR="00633432" w:rsidRDefault="00633432" w:rsidP="006676DF">
            <w:pPr>
              <w:ind w:left="208" w:hanging="2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40 cm x 142 cm x 10 cm</w:t>
            </w:r>
          </w:p>
        </w:tc>
        <w:tc>
          <w:tcPr>
            <w:tcW w:w="1516" w:type="dxa"/>
            <w:vAlign w:val="center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 kpl.</w:t>
            </w: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6" w:type="dxa"/>
          </w:tcPr>
          <w:p w:rsidR="00633432" w:rsidRDefault="00633432" w:rsidP="0066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C77D0" w:rsidRPr="007C77D0" w:rsidRDefault="007C77D0">
      <w:pPr>
        <w:rPr>
          <w:rFonts w:ascii="Times New Roman" w:hAnsi="Times New Roman" w:cs="Times New Roman"/>
          <w:b/>
          <w:i/>
          <w:color w:val="000000" w:themeColor="text1"/>
        </w:rPr>
      </w:pPr>
    </w:p>
    <w:sectPr w:rsidR="007C77D0" w:rsidRPr="007C77D0" w:rsidSect="00891C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9E" w:rsidRDefault="00D97C9E" w:rsidP="00246321">
      <w:pPr>
        <w:spacing w:after="0" w:line="240" w:lineRule="auto"/>
      </w:pPr>
      <w:r>
        <w:separator/>
      </w:r>
    </w:p>
  </w:endnote>
  <w:endnote w:type="continuationSeparator" w:id="0">
    <w:p w:rsidR="00D97C9E" w:rsidRDefault="00D97C9E" w:rsidP="0024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790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665E1" w:rsidRPr="00C44FD1" w:rsidRDefault="003665E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4F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4FD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4F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7C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44FD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665E1" w:rsidRDefault="00366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9E" w:rsidRDefault="00D97C9E" w:rsidP="00246321">
      <w:pPr>
        <w:spacing w:after="0" w:line="240" w:lineRule="auto"/>
      </w:pPr>
      <w:r>
        <w:separator/>
      </w:r>
    </w:p>
  </w:footnote>
  <w:footnote w:type="continuationSeparator" w:id="0">
    <w:p w:rsidR="00D97C9E" w:rsidRDefault="00D97C9E" w:rsidP="0024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E69"/>
    <w:multiLevelType w:val="hybridMultilevel"/>
    <w:tmpl w:val="C910264C"/>
    <w:lvl w:ilvl="0" w:tplc="90FA74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90D"/>
    <w:multiLevelType w:val="hybridMultilevel"/>
    <w:tmpl w:val="BC7ECEB6"/>
    <w:lvl w:ilvl="0" w:tplc="4FCE04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3635"/>
    <w:multiLevelType w:val="hybridMultilevel"/>
    <w:tmpl w:val="000C4C08"/>
    <w:lvl w:ilvl="0" w:tplc="A64403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31A4"/>
    <w:multiLevelType w:val="hybridMultilevel"/>
    <w:tmpl w:val="26B69FD4"/>
    <w:lvl w:ilvl="0" w:tplc="2216E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4DE8"/>
    <w:multiLevelType w:val="hybridMultilevel"/>
    <w:tmpl w:val="0388B0BE"/>
    <w:lvl w:ilvl="0" w:tplc="E6CCDF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0AA7"/>
    <w:multiLevelType w:val="hybridMultilevel"/>
    <w:tmpl w:val="49F82428"/>
    <w:lvl w:ilvl="0" w:tplc="6DCCC1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DA4"/>
    <w:multiLevelType w:val="hybridMultilevel"/>
    <w:tmpl w:val="D4263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BDF"/>
    <w:multiLevelType w:val="hybridMultilevel"/>
    <w:tmpl w:val="B36E2D22"/>
    <w:lvl w:ilvl="0" w:tplc="68C02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0EFE"/>
    <w:multiLevelType w:val="hybridMultilevel"/>
    <w:tmpl w:val="8702FAB0"/>
    <w:lvl w:ilvl="0" w:tplc="914E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3AD3"/>
    <w:multiLevelType w:val="hybridMultilevel"/>
    <w:tmpl w:val="D4FA1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1504B2"/>
    <w:multiLevelType w:val="hybridMultilevel"/>
    <w:tmpl w:val="F16E9D88"/>
    <w:lvl w:ilvl="0" w:tplc="1D6C41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F64B0"/>
    <w:multiLevelType w:val="hybridMultilevel"/>
    <w:tmpl w:val="3084904C"/>
    <w:lvl w:ilvl="0" w:tplc="A7A85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F4"/>
    <w:multiLevelType w:val="hybridMultilevel"/>
    <w:tmpl w:val="F692087A"/>
    <w:lvl w:ilvl="0" w:tplc="E01AD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623A"/>
    <w:multiLevelType w:val="hybridMultilevel"/>
    <w:tmpl w:val="90C21082"/>
    <w:lvl w:ilvl="0" w:tplc="60A07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013C9"/>
    <w:multiLevelType w:val="hybridMultilevel"/>
    <w:tmpl w:val="6644B32E"/>
    <w:lvl w:ilvl="0" w:tplc="16CA98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7F1B"/>
    <w:multiLevelType w:val="hybridMultilevel"/>
    <w:tmpl w:val="674408EA"/>
    <w:lvl w:ilvl="0" w:tplc="BE0202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F6140"/>
    <w:multiLevelType w:val="hybridMultilevel"/>
    <w:tmpl w:val="0066AF48"/>
    <w:lvl w:ilvl="0" w:tplc="5FFA5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F3783"/>
    <w:multiLevelType w:val="hybridMultilevel"/>
    <w:tmpl w:val="79449DB6"/>
    <w:lvl w:ilvl="0" w:tplc="813EA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6"/>
  </w:num>
  <w:num w:numId="17">
    <w:abstractNumId w:val="11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C1"/>
    <w:rsid w:val="00000C5C"/>
    <w:rsid w:val="00003850"/>
    <w:rsid w:val="00006DC8"/>
    <w:rsid w:val="000103D7"/>
    <w:rsid w:val="0001187B"/>
    <w:rsid w:val="00012823"/>
    <w:rsid w:val="000130D0"/>
    <w:rsid w:val="0001493E"/>
    <w:rsid w:val="00014D7F"/>
    <w:rsid w:val="000200A0"/>
    <w:rsid w:val="0002308C"/>
    <w:rsid w:val="00026C0B"/>
    <w:rsid w:val="000272BB"/>
    <w:rsid w:val="00034445"/>
    <w:rsid w:val="00043C16"/>
    <w:rsid w:val="00050060"/>
    <w:rsid w:val="000500D9"/>
    <w:rsid w:val="00050C18"/>
    <w:rsid w:val="00051F84"/>
    <w:rsid w:val="000534D0"/>
    <w:rsid w:val="00061009"/>
    <w:rsid w:val="000613F2"/>
    <w:rsid w:val="00063858"/>
    <w:rsid w:val="000659ED"/>
    <w:rsid w:val="000701B1"/>
    <w:rsid w:val="0007325A"/>
    <w:rsid w:val="00076CB6"/>
    <w:rsid w:val="00077E28"/>
    <w:rsid w:val="00082667"/>
    <w:rsid w:val="0008316D"/>
    <w:rsid w:val="0008422B"/>
    <w:rsid w:val="00084509"/>
    <w:rsid w:val="00084752"/>
    <w:rsid w:val="00085289"/>
    <w:rsid w:val="00091AB2"/>
    <w:rsid w:val="000A1783"/>
    <w:rsid w:val="000A2768"/>
    <w:rsid w:val="000A3F6B"/>
    <w:rsid w:val="000B0601"/>
    <w:rsid w:val="000B21C2"/>
    <w:rsid w:val="000B2E73"/>
    <w:rsid w:val="000B3F72"/>
    <w:rsid w:val="000C0A9B"/>
    <w:rsid w:val="000C11E9"/>
    <w:rsid w:val="000C16F3"/>
    <w:rsid w:val="000C1AB1"/>
    <w:rsid w:val="000C7CC3"/>
    <w:rsid w:val="000C7D59"/>
    <w:rsid w:val="000D4348"/>
    <w:rsid w:val="000D43E4"/>
    <w:rsid w:val="000D60AA"/>
    <w:rsid w:val="000E1D7C"/>
    <w:rsid w:val="000E274D"/>
    <w:rsid w:val="000E3413"/>
    <w:rsid w:val="000E35A4"/>
    <w:rsid w:val="000E5100"/>
    <w:rsid w:val="000E75A7"/>
    <w:rsid w:val="000F41FC"/>
    <w:rsid w:val="001042B0"/>
    <w:rsid w:val="00104B15"/>
    <w:rsid w:val="0011192C"/>
    <w:rsid w:val="00111DBF"/>
    <w:rsid w:val="0011221C"/>
    <w:rsid w:val="00113F1E"/>
    <w:rsid w:val="00115136"/>
    <w:rsid w:val="00115538"/>
    <w:rsid w:val="00116101"/>
    <w:rsid w:val="00120153"/>
    <w:rsid w:val="00120D02"/>
    <w:rsid w:val="0012147D"/>
    <w:rsid w:val="00123976"/>
    <w:rsid w:val="0012745C"/>
    <w:rsid w:val="0013047C"/>
    <w:rsid w:val="00133B71"/>
    <w:rsid w:val="001421A2"/>
    <w:rsid w:val="00143027"/>
    <w:rsid w:val="0014329D"/>
    <w:rsid w:val="0014366A"/>
    <w:rsid w:val="00145A10"/>
    <w:rsid w:val="00153C11"/>
    <w:rsid w:val="00157011"/>
    <w:rsid w:val="00167AD6"/>
    <w:rsid w:val="001721D7"/>
    <w:rsid w:val="0017305A"/>
    <w:rsid w:val="00180A1C"/>
    <w:rsid w:val="00180F38"/>
    <w:rsid w:val="001828AE"/>
    <w:rsid w:val="00183C35"/>
    <w:rsid w:val="00191DD7"/>
    <w:rsid w:val="001A78DF"/>
    <w:rsid w:val="001B2D6C"/>
    <w:rsid w:val="001B3CA5"/>
    <w:rsid w:val="001B4A17"/>
    <w:rsid w:val="001B54E9"/>
    <w:rsid w:val="001B5956"/>
    <w:rsid w:val="001B6B16"/>
    <w:rsid w:val="001B6D54"/>
    <w:rsid w:val="001B7171"/>
    <w:rsid w:val="001C2601"/>
    <w:rsid w:val="001C27AA"/>
    <w:rsid w:val="001C69DF"/>
    <w:rsid w:val="001C7C23"/>
    <w:rsid w:val="001D045D"/>
    <w:rsid w:val="001D0A39"/>
    <w:rsid w:val="001D41A4"/>
    <w:rsid w:val="001D432A"/>
    <w:rsid w:val="001D43B5"/>
    <w:rsid w:val="001D5530"/>
    <w:rsid w:val="001D71A7"/>
    <w:rsid w:val="001D7A27"/>
    <w:rsid w:val="001D7ACE"/>
    <w:rsid w:val="001E0666"/>
    <w:rsid w:val="001E38D8"/>
    <w:rsid w:val="001E5309"/>
    <w:rsid w:val="001E6668"/>
    <w:rsid w:val="001F1FB8"/>
    <w:rsid w:val="001F2FAF"/>
    <w:rsid w:val="001F4A00"/>
    <w:rsid w:val="00200E27"/>
    <w:rsid w:val="00202AAA"/>
    <w:rsid w:val="00206109"/>
    <w:rsid w:val="00206523"/>
    <w:rsid w:val="002067EC"/>
    <w:rsid w:val="00216829"/>
    <w:rsid w:val="00217536"/>
    <w:rsid w:val="00217801"/>
    <w:rsid w:val="00223D4C"/>
    <w:rsid w:val="00226228"/>
    <w:rsid w:val="00226BC9"/>
    <w:rsid w:val="002306BD"/>
    <w:rsid w:val="00232D60"/>
    <w:rsid w:val="0023443A"/>
    <w:rsid w:val="0023443B"/>
    <w:rsid w:val="00236EEF"/>
    <w:rsid w:val="00237D61"/>
    <w:rsid w:val="00246321"/>
    <w:rsid w:val="002478F9"/>
    <w:rsid w:val="00253622"/>
    <w:rsid w:val="00253627"/>
    <w:rsid w:val="0027414E"/>
    <w:rsid w:val="00276460"/>
    <w:rsid w:val="0029279C"/>
    <w:rsid w:val="0029695B"/>
    <w:rsid w:val="00296E04"/>
    <w:rsid w:val="002972C2"/>
    <w:rsid w:val="002A0770"/>
    <w:rsid w:val="002A16F5"/>
    <w:rsid w:val="002A1C0C"/>
    <w:rsid w:val="002A405D"/>
    <w:rsid w:val="002A69F4"/>
    <w:rsid w:val="002B0893"/>
    <w:rsid w:val="002B3ADA"/>
    <w:rsid w:val="002B5113"/>
    <w:rsid w:val="002B68C0"/>
    <w:rsid w:val="002B7972"/>
    <w:rsid w:val="002C03A9"/>
    <w:rsid w:val="002C1C15"/>
    <w:rsid w:val="002C3AE7"/>
    <w:rsid w:val="002C461E"/>
    <w:rsid w:val="002C75CF"/>
    <w:rsid w:val="002C77BB"/>
    <w:rsid w:val="002D0C3E"/>
    <w:rsid w:val="002D2987"/>
    <w:rsid w:val="002D4071"/>
    <w:rsid w:val="002D46E1"/>
    <w:rsid w:val="002D538D"/>
    <w:rsid w:val="002E1E80"/>
    <w:rsid w:val="002E23B3"/>
    <w:rsid w:val="002E4385"/>
    <w:rsid w:val="002E4BF2"/>
    <w:rsid w:val="002E7C97"/>
    <w:rsid w:val="002F06FB"/>
    <w:rsid w:val="002F0E44"/>
    <w:rsid w:val="002F2845"/>
    <w:rsid w:val="002F54F3"/>
    <w:rsid w:val="002F5E7F"/>
    <w:rsid w:val="002F63D8"/>
    <w:rsid w:val="002F66ED"/>
    <w:rsid w:val="002F6B9D"/>
    <w:rsid w:val="00304B08"/>
    <w:rsid w:val="00311D01"/>
    <w:rsid w:val="00312001"/>
    <w:rsid w:val="003157BB"/>
    <w:rsid w:val="003209F1"/>
    <w:rsid w:val="00324DE2"/>
    <w:rsid w:val="00325938"/>
    <w:rsid w:val="003263AD"/>
    <w:rsid w:val="003272AA"/>
    <w:rsid w:val="00331A47"/>
    <w:rsid w:val="0033396A"/>
    <w:rsid w:val="003351A1"/>
    <w:rsid w:val="00343747"/>
    <w:rsid w:val="003445F7"/>
    <w:rsid w:val="00344C4E"/>
    <w:rsid w:val="00345FB7"/>
    <w:rsid w:val="00346585"/>
    <w:rsid w:val="00350839"/>
    <w:rsid w:val="00352DDE"/>
    <w:rsid w:val="0035725E"/>
    <w:rsid w:val="00360FC6"/>
    <w:rsid w:val="0036261C"/>
    <w:rsid w:val="00363376"/>
    <w:rsid w:val="0036427F"/>
    <w:rsid w:val="003665E1"/>
    <w:rsid w:val="003758C2"/>
    <w:rsid w:val="00376820"/>
    <w:rsid w:val="003774D0"/>
    <w:rsid w:val="00380298"/>
    <w:rsid w:val="00380692"/>
    <w:rsid w:val="00380E7B"/>
    <w:rsid w:val="0038428E"/>
    <w:rsid w:val="00387751"/>
    <w:rsid w:val="00391442"/>
    <w:rsid w:val="00392ED0"/>
    <w:rsid w:val="003A430E"/>
    <w:rsid w:val="003A53FB"/>
    <w:rsid w:val="003B007A"/>
    <w:rsid w:val="003B2013"/>
    <w:rsid w:val="003B22F7"/>
    <w:rsid w:val="003B4672"/>
    <w:rsid w:val="003B6EDF"/>
    <w:rsid w:val="003C6397"/>
    <w:rsid w:val="003C7157"/>
    <w:rsid w:val="003C741C"/>
    <w:rsid w:val="003C7C81"/>
    <w:rsid w:val="003D1BB8"/>
    <w:rsid w:val="003D1F90"/>
    <w:rsid w:val="003D23EB"/>
    <w:rsid w:val="003E0820"/>
    <w:rsid w:val="003F0E7F"/>
    <w:rsid w:val="003F4464"/>
    <w:rsid w:val="003F4D82"/>
    <w:rsid w:val="00400411"/>
    <w:rsid w:val="004038D4"/>
    <w:rsid w:val="00405FC4"/>
    <w:rsid w:val="00406282"/>
    <w:rsid w:val="00406E16"/>
    <w:rsid w:val="00407C24"/>
    <w:rsid w:val="00411624"/>
    <w:rsid w:val="00411D4C"/>
    <w:rsid w:val="004147D9"/>
    <w:rsid w:val="004156CE"/>
    <w:rsid w:val="00415C3A"/>
    <w:rsid w:val="0042175F"/>
    <w:rsid w:val="00423F46"/>
    <w:rsid w:val="00430597"/>
    <w:rsid w:val="00433C58"/>
    <w:rsid w:val="00435E1B"/>
    <w:rsid w:val="00437601"/>
    <w:rsid w:val="00440FC1"/>
    <w:rsid w:val="00444327"/>
    <w:rsid w:val="004478D8"/>
    <w:rsid w:val="00450319"/>
    <w:rsid w:val="004524B2"/>
    <w:rsid w:val="004529D8"/>
    <w:rsid w:val="004553D6"/>
    <w:rsid w:val="0045559B"/>
    <w:rsid w:val="00455DF1"/>
    <w:rsid w:val="0045775E"/>
    <w:rsid w:val="00460CC0"/>
    <w:rsid w:val="00462E7C"/>
    <w:rsid w:val="004679A1"/>
    <w:rsid w:val="0047601D"/>
    <w:rsid w:val="00481200"/>
    <w:rsid w:val="00485C77"/>
    <w:rsid w:val="00491481"/>
    <w:rsid w:val="00492B45"/>
    <w:rsid w:val="00497D9D"/>
    <w:rsid w:val="004A4788"/>
    <w:rsid w:val="004A5ABC"/>
    <w:rsid w:val="004A7857"/>
    <w:rsid w:val="004B0756"/>
    <w:rsid w:val="004B3010"/>
    <w:rsid w:val="004B77A9"/>
    <w:rsid w:val="004B7AD1"/>
    <w:rsid w:val="004C5915"/>
    <w:rsid w:val="004D479F"/>
    <w:rsid w:val="004D6902"/>
    <w:rsid w:val="004E73B7"/>
    <w:rsid w:val="004F54FC"/>
    <w:rsid w:val="005017C7"/>
    <w:rsid w:val="0050354A"/>
    <w:rsid w:val="005066C0"/>
    <w:rsid w:val="00506D2C"/>
    <w:rsid w:val="00510021"/>
    <w:rsid w:val="005127C0"/>
    <w:rsid w:val="005174F0"/>
    <w:rsid w:val="00526351"/>
    <w:rsid w:val="005272F9"/>
    <w:rsid w:val="00527937"/>
    <w:rsid w:val="005304C3"/>
    <w:rsid w:val="005333DE"/>
    <w:rsid w:val="00534D0B"/>
    <w:rsid w:val="0053755E"/>
    <w:rsid w:val="0053768F"/>
    <w:rsid w:val="00544655"/>
    <w:rsid w:val="00544B08"/>
    <w:rsid w:val="00551350"/>
    <w:rsid w:val="00551F64"/>
    <w:rsid w:val="0055421D"/>
    <w:rsid w:val="005576DB"/>
    <w:rsid w:val="0056157B"/>
    <w:rsid w:val="0056320B"/>
    <w:rsid w:val="00564A5D"/>
    <w:rsid w:val="00565D7D"/>
    <w:rsid w:val="0056774B"/>
    <w:rsid w:val="00574929"/>
    <w:rsid w:val="00574A1B"/>
    <w:rsid w:val="00576290"/>
    <w:rsid w:val="00577D3E"/>
    <w:rsid w:val="00580DD3"/>
    <w:rsid w:val="00594B2A"/>
    <w:rsid w:val="005A0345"/>
    <w:rsid w:val="005A1B42"/>
    <w:rsid w:val="005A29C3"/>
    <w:rsid w:val="005A3F4E"/>
    <w:rsid w:val="005A4328"/>
    <w:rsid w:val="005A518D"/>
    <w:rsid w:val="005A5E02"/>
    <w:rsid w:val="005B1C21"/>
    <w:rsid w:val="005B5BB3"/>
    <w:rsid w:val="005C002A"/>
    <w:rsid w:val="005C05D9"/>
    <w:rsid w:val="005C0A0D"/>
    <w:rsid w:val="005C0A1C"/>
    <w:rsid w:val="005C3888"/>
    <w:rsid w:val="005D1996"/>
    <w:rsid w:val="005D1B40"/>
    <w:rsid w:val="005D4F2D"/>
    <w:rsid w:val="005D5C22"/>
    <w:rsid w:val="005D79E2"/>
    <w:rsid w:val="005E0715"/>
    <w:rsid w:val="005E1201"/>
    <w:rsid w:val="005E16B0"/>
    <w:rsid w:val="005E34AA"/>
    <w:rsid w:val="005E3FCB"/>
    <w:rsid w:val="005E403A"/>
    <w:rsid w:val="005E4838"/>
    <w:rsid w:val="005F4878"/>
    <w:rsid w:val="005F52F2"/>
    <w:rsid w:val="005F6765"/>
    <w:rsid w:val="005F76CA"/>
    <w:rsid w:val="005F7A2A"/>
    <w:rsid w:val="006018C2"/>
    <w:rsid w:val="006035E3"/>
    <w:rsid w:val="00606DB4"/>
    <w:rsid w:val="006144BA"/>
    <w:rsid w:val="00616446"/>
    <w:rsid w:val="00620F36"/>
    <w:rsid w:val="006210A6"/>
    <w:rsid w:val="00621D3D"/>
    <w:rsid w:val="00622E88"/>
    <w:rsid w:val="00623872"/>
    <w:rsid w:val="006260B5"/>
    <w:rsid w:val="00633432"/>
    <w:rsid w:val="006369E8"/>
    <w:rsid w:val="00641D7B"/>
    <w:rsid w:val="00645FB4"/>
    <w:rsid w:val="00655A08"/>
    <w:rsid w:val="00656342"/>
    <w:rsid w:val="006633C6"/>
    <w:rsid w:val="006676DF"/>
    <w:rsid w:val="00667996"/>
    <w:rsid w:val="006726D9"/>
    <w:rsid w:val="00683E6D"/>
    <w:rsid w:val="00683EAD"/>
    <w:rsid w:val="006840C4"/>
    <w:rsid w:val="00685CCE"/>
    <w:rsid w:val="00685F48"/>
    <w:rsid w:val="0068751C"/>
    <w:rsid w:val="00687541"/>
    <w:rsid w:val="00691E04"/>
    <w:rsid w:val="0069426A"/>
    <w:rsid w:val="00696C1E"/>
    <w:rsid w:val="00697590"/>
    <w:rsid w:val="006A0D69"/>
    <w:rsid w:val="006A1188"/>
    <w:rsid w:val="006A1FAC"/>
    <w:rsid w:val="006A5F32"/>
    <w:rsid w:val="006A7A62"/>
    <w:rsid w:val="006A7E86"/>
    <w:rsid w:val="006B270D"/>
    <w:rsid w:val="006B6272"/>
    <w:rsid w:val="006B7A7D"/>
    <w:rsid w:val="006C06EB"/>
    <w:rsid w:val="006D5E11"/>
    <w:rsid w:val="006D709F"/>
    <w:rsid w:val="006E2F25"/>
    <w:rsid w:val="006F4D31"/>
    <w:rsid w:val="006F5EFC"/>
    <w:rsid w:val="006F6702"/>
    <w:rsid w:val="006F7023"/>
    <w:rsid w:val="0070057E"/>
    <w:rsid w:val="00702D75"/>
    <w:rsid w:val="00702EFD"/>
    <w:rsid w:val="00706449"/>
    <w:rsid w:val="00710F1B"/>
    <w:rsid w:val="00710F74"/>
    <w:rsid w:val="007122E1"/>
    <w:rsid w:val="007136EE"/>
    <w:rsid w:val="00720301"/>
    <w:rsid w:val="00722D2E"/>
    <w:rsid w:val="00723F85"/>
    <w:rsid w:val="007243F5"/>
    <w:rsid w:val="0073208F"/>
    <w:rsid w:val="00733587"/>
    <w:rsid w:val="007366CA"/>
    <w:rsid w:val="00736A20"/>
    <w:rsid w:val="00741531"/>
    <w:rsid w:val="00742E5A"/>
    <w:rsid w:val="0074360F"/>
    <w:rsid w:val="007452C9"/>
    <w:rsid w:val="0075671D"/>
    <w:rsid w:val="00756E37"/>
    <w:rsid w:val="0076034B"/>
    <w:rsid w:val="00763B8C"/>
    <w:rsid w:val="007644D9"/>
    <w:rsid w:val="00766BEB"/>
    <w:rsid w:val="007710F8"/>
    <w:rsid w:val="00774DDC"/>
    <w:rsid w:val="00780392"/>
    <w:rsid w:val="007808A1"/>
    <w:rsid w:val="00780B1C"/>
    <w:rsid w:val="007941C5"/>
    <w:rsid w:val="0079426D"/>
    <w:rsid w:val="007A0C6A"/>
    <w:rsid w:val="007A0F1E"/>
    <w:rsid w:val="007A26A3"/>
    <w:rsid w:val="007A2EDB"/>
    <w:rsid w:val="007A6FE3"/>
    <w:rsid w:val="007A7AAF"/>
    <w:rsid w:val="007B2695"/>
    <w:rsid w:val="007B26E2"/>
    <w:rsid w:val="007B30E4"/>
    <w:rsid w:val="007B457A"/>
    <w:rsid w:val="007C0DF7"/>
    <w:rsid w:val="007C17F9"/>
    <w:rsid w:val="007C253A"/>
    <w:rsid w:val="007C283C"/>
    <w:rsid w:val="007C62F8"/>
    <w:rsid w:val="007C77D0"/>
    <w:rsid w:val="007D000C"/>
    <w:rsid w:val="007D10ED"/>
    <w:rsid w:val="007D4775"/>
    <w:rsid w:val="007E3705"/>
    <w:rsid w:val="007E5779"/>
    <w:rsid w:val="007F00B1"/>
    <w:rsid w:val="007F2767"/>
    <w:rsid w:val="007F3CDF"/>
    <w:rsid w:val="007F462A"/>
    <w:rsid w:val="007F58E0"/>
    <w:rsid w:val="007F7104"/>
    <w:rsid w:val="0080073D"/>
    <w:rsid w:val="00800A8C"/>
    <w:rsid w:val="00803308"/>
    <w:rsid w:val="00803C21"/>
    <w:rsid w:val="00813E84"/>
    <w:rsid w:val="00814F8E"/>
    <w:rsid w:val="008173DD"/>
    <w:rsid w:val="00820E15"/>
    <w:rsid w:val="00826222"/>
    <w:rsid w:val="00831A97"/>
    <w:rsid w:val="00832C37"/>
    <w:rsid w:val="008339F3"/>
    <w:rsid w:val="008375E4"/>
    <w:rsid w:val="008419B0"/>
    <w:rsid w:val="00845851"/>
    <w:rsid w:val="00846A42"/>
    <w:rsid w:val="00847957"/>
    <w:rsid w:val="00855B8D"/>
    <w:rsid w:val="00856A7F"/>
    <w:rsid w:val="008570CB"/>
    <w:rsid w:val="00857EE9"/>
    <w:rsid w:val="0086413D"/>
    <w:rsid w:val="00867914"/>
    <w:rsid w:val="00876A54"/>
    <w:rsid w:val="0087758B"/>
    <w:rsid w:val="00883697"/>
    <w:rsid w:val="00886B75"/>
    <w:rsid w:val="00886D7B"/>
    <w:rsid w:val="008916A6"/>
    <w:rsid w:val="00891CC1"/>
    <w:rsid w:val="00892D39"/>
    <w:rsid w:val="00892E62"/>
    <w:rsid w:val="008959F4"/>
    <w:rsid w:val="008973F4"/>
    <w:rsid w:val="008A12CD"/>
    <w:rsid w:val="008A3BBC"/>
    <w:rsid w:val="008A5BD4"/>
    <w:rsid w:val="008B0642"/>
    <w:rsid w:val="008B172A"/>
    <w:rsid w:val="008B2C83"/>
    <w:rsid w:val="008C5BB2"/>
    <w:rsid w:val="008D026F"/>
    <w:rsid w:val="008D13D2"/>
    <w:rsid w:val="008D1FF7"/>
    <w:rsid w:val="008E0A9B"/>
    <w:rsid w:val="008E0AD4"/>
    <w:rsid w:val="008E13E3"/>
    <w:rsid w:val="008E2F2F"/>
    <w:rsid w:val="008E3393"/>
    <w:rsid w:val="008E6953"/>
    <w:rsid w:val="008F2953"/>
    <w:rsid w:val="008F4D11"/>
    <w:rsid w:val="008F5F8B"/>
    <w:rsid w:val="008F64B3"/>
    <w:rsid w:val="008F679C"/>
    <w:rsid w:val="00900DFC"/>
    <w:rsid w:val="0090261B"/>
    <w:rsid w:val="00904626"/>
    <w:rsid w:val="00904708"/>
    <w:rsid w:val="00905384"/>
    <w:rsid w:val="009118D6"/>
    <w:rsid w:val="0091430E"/>
    <w:rsid w:val="009373C5"/>
    <w:rsid w:val="00937BC6"/>
    <w:rsid w:val="00940492"/>
    <w:rsid w:val="00942A40"/>
    <w:rsid w:val="0094444C"/>
    <w:rsid w:val="0095592F"/>
    <w:rsid w:val="009627C1"/>
    <w:rsid w:val="009654A0"/>
    <w:rsid w:val="009657DE"/>
    <w:rsid w:val="00965C2C"/>
    <w:rsid w:val="00966F26"/>
    <w:rsid w:val="009705F4"/>
    <w:rsid w:val="00970D2B"/>
    <w:rsid w:val="00986106"/>
    <w:rsid w:val="00987B32"/>
    <w:rsid w:val="00991431"/>
    <w:rsid w:val="00992145"/>
    <w:rsid w:val="009943F7"/>
    <w:rsid w:val="00994705"/>
    <w:rsid w:val="009956DF"/>
    <w:rsid w:val="0099592E"/>
    <w:rsid w:val="0099694E"/>
    <w:rsid w:val="009B05AD"/>
    <w:rsid w:val="009B2A2F"/>
    <w:rsid w:val="009B2CB3"/>
    <w:rsid w:val="009B4970"/>
    <w:rsid w:val="009C14E3"/>
    <w:rsid w:val="009C3448"/>
    <w:rsid w:val="009C5B44"/>
    <w:rsid w:val="009D0932"/>
    <w:rsid w:val="009D451C"/>
    <w:rsid w:val="009D7C2E"/>
    <w:rsid w:val="009E08AA"/>
    <w:rsid w:val="009E1D39"/>
    <w:rsid w:val="009E4576"/>
    <w:rsid w:val="009E5827"/>
    <w:rsid w:val="009E5CF7"/>
    <w:rsid w:val="009E6AA6"/>
    <w:rsid w:val="009F353B"/>
    <w:rsid w:val="009F37C3"/>
    <w:rsid w:val="009F3C5C"/>
    <w:rsid w:val="009F4618"/>
    <w:rsid w:val="009F5928"/>
    <w:rsid w:val="00A06896"/>
    <w:rsid w:val="00A10BCE"/>
    <w:rsid w:val="00A14DA3"/>
    <w:rsid w:val="00A15312"/>
    <w:rsid w:val="00A2095E"/>
    <w:rsid w:val="00A246ED"/>
    <w:rsid w:val="00A26D85"/>
    <w:rsid w:val="00A270BB"/>
    <w:rsid w:val="00A35129"/>
    <w:rsid w:val="00A4076D"/>
    <w:rsid w:val="00A42013"/>
    <w:rsid w:val="00A435D8"/>
    <w:rsid w:val="00A44259"/>
    <w:rsid w:val="00A53689"/>
    <w:rsid w:val="00A53772"/>
    <w:rsid w:val="00A56050"/>
    <w:rsid w:val="00A564CA"/>
    <w:rsid w:val="00A6203A"/>
    <w:rsid w:val="00A640B9"/>
    <w:rsid w:val="00A64C3F"/>
    <w:rsid w:val="00A75910"/>
    <w:rsid w:val="00A75ED1"/>
    <w:rsid w:val="00A766C8"/>
    <w:rsid w:val="00A779CE"/>
    <w:rsid w:val="00A801BF"/>
    <w:rsid w:val="00A835C8"/>
    <w:rsid w:val="00A83F53"/>
    <w:rsid w:val="00A85134"/>
    <w:rsid w:val="00A86752"/>
    <w:rsid w:val="00A92646"/>
    <w:rsid w:val="00AA04F0"/>
    <w:rsid w:val="00AA285E"/>
    <w:rsid w:val="00AA3D11"/>
    <w:rsid w:val="00AB0D92"/>
    <w:rsid w:val="00AB61B4"/>
    <w:rsid w:val="00AB64EB"/>
    <w:rsid w:val="00AB6EB0"/>
    <w:rsid w:val="00AC17C3"/>
    <w:rsid w:val="00AC1F66"/>
    <w:rsid w:val="00AC57CB"/>
    <w:rsid w:val="00AC6D17"/>
    <w:rsid w:val="00AC7C28"/>
    <w:rsid w:val="00AD033B"/>
    <w:rsid w:val="00AD0A28"/>
    <w:rsid w:val="00AD2820"/>
    <w:rsid w:val="00AD44D3"/>
    <w:rsid w:val="00AD4D3C"/>
    <w:rsid w:val="00AD68D7"/>
    <w:rsid w:val="00AE0D35"/>
    <w:rsid w:val="00AE19BF"/>
    <w:rsid w:val="00AE213B"/>
    <w:rsid w:val="00AE4440"/>
    <w:rsid w:val="00AE558B"/>
    <w:rsid w:val="00AE6245"/>
    <w:rsid w:val="00AE6FEA"/>
    <w:rsid w:val="00AF0C2A"/>
    <w:rsid w:val="00AF3EC6"/>
    <w:rsid w:val="00AF67CB"/>
    <w:rsid w:val="00AF6D2F"/>
    <w:rsid w:val="00B06875"/>
    <w:rsid w:val="00B125EB"/>
    <w:rsid w:val="00B13FE6"/>
    <w:rsid w:val="00B148FC"/>
    <w:rsid w:val="00B17A1B"/>
    <w:rsid w:val="00B22680"/>
    <w:rsid w:val="00B2420B"/>
    <w:rsid w:val="00B25A3D"/>
    <w:rsid w:val="00B275C1"/>
    <w:rsid w:val="00B34A89"/>
    <w:rsid w:val="00B34AD0"/>
    <w:rsid w:val="00B37091"/>
    <w:rsid w:val="00B375C7"/>
    <w:rsid w:val="00B3767F"/>
    <w:rsid w:val="00B4230C"/>
    <w:rsid w:val="00B4432F"/>
    <w:rsid w:val="00B4554A"/>
    <w:rsid w:val="00B50978"/>
    <w:rsid w:val="00B50DB4"/>
    <w:rsid w:val="00B51728"/>
    <w:rsid w:val="00B53B03"/>
    <w:rsid w:val="00B560F0"/>
    <w:rsid w:val="00B574B8"/>
    <w:rsid w:val="00B57C95"/>
    <w:rsid w:val="00B62886"/>
    <w:rsid w:val="00B64307"/>
    <w:rsid w:val="00B6471A"/>
    <w:rsid w:val="00B67204"/>
    <w:rsid w:val="00B70495"/>
    <w:rsid w:val="00B70DB2"/>
    <w:rsid w:val="00B71D0E"/>
    <w:rsid w:val="00B72B99"/>
    <w:rsid w:val="00B753C4"/>
    <w:rsid w:val="00B75AF1"/>
    <w:rsid w:val="00B7663E"/>
    <w:rsid w:val="00B86B71"/>
    <w:rsid w:val="00B97208"/>
    <w:rsid w:val="00BA351F"/>
    <w:rsid w:val="00BA4C5E"/>
    <w:rsid w:val="00BB1F55"/>
    <w:rsid w:val="00BB487B"/>
    <w:rsid w:val="00BC09F0"/>
    <w:rsid w:val="00BC2ACC"/>
    <w:rsid w:val="00BD667E"/>
    <w:rsid w:val="00BD75DA"/>
    <w:rsid w:val="00C024F7"/>
    <w:rsid w:val="00C05432"/>
    <w:rsid w:val="00C058E5"/>
    <w:rsid w:val="00C06C54"/>
    <w:rsid w:val="00C07920"/>
    <w:rsid w:val="00C11862"/>
    <w:rsid w:val="00C13342"/>
    <w:rsid w:val="00C13C79"/>
    <w:rsid w:val="00C2098C"/>
    <w:rsid w:val="00C22A0D"/>
    <w:rsid w:val="00C36393"/>
    <w:rsid w:val="00C42246"/>
    <w:rsid w:val="00C44CBC"/>
    <w:rsid w:val="00C44FD1"/>
    <w:rsid w:val="00C4595C"/>
    <w:rsid w:val="00C466E2"/>
    <w:rsid w:val="00C47B08"/>
    <w:rsid w:val="00C514E1"/>
    <w:rsid w:val="00C530E0"/>
    <w:rsid w:val="00C53CE3"/>
    <w:rsid w:val="00C60BF3"/>
    <w:rsid w:val="00C62978"/>
    <w:rsid w:val="00C62EDD"/>
    <w:rsid w:val="00C630A2"/>
    <w:rsid w:val="00C6393E"/>
    <w:rsid w:val="00C63A94"/>
    <w:rsid w:val="00C66D40"/>
    <w:rsid w:val="00C67BB4"/>
    <w:rsid w:val="00C70A50"/>
    <w:rsid w:val="00C71B88"/>
    <w:rsid w:val="00C805E7"/>
    <w:rsid w:val="00C807F5"/>
    <w:rsid w:val="00C814FF"/>
    <w:rsid w:val="00C82E8D"/>
    <w:rsid w:val="00C831E8"/>
    <w:rsid w:val="00C83FCE"/>
    <w:rsid w:val="00C87B63"/>
    <w:rsid w:val="00C94976"/>
    <w:rsid w:val="00C95C90"/>
    <w:rsid w:val="00CB1E5D"/>
    <w:rsid w:val="00CB2586"/>
    <w:rsid w:val="00CB29EF"/>
    <w:rsid w:val="00CB4F80"/>
    <w:rsid w:val="00CC1D3B"/>
    <w:rsid w:val="00CC3D39"/>
    <w:rsid w:val="00CC5863"/>
    <w:rsid w:val="00CC6D0F"/>
    <w:rsid w:val="00CD108C"/>
    <w:rsid w:val="00CD1989"/>
    <w:rsid w:val="00CD5FD0"/>
    <w:rsid w:val="00CE0F87"/>
    <w:rsid w:val="00CE5968"/>
    <w:rsid w:val="00CF3886"/>
    <w:rsid w:val="00CF4189"/>
    <w:rsid w:val="00CF77DC"/>
    <w:rsid w:val="00D10C53"/>
    <w:rsid w:val="00D11619"/>
    <w:rsid w:val="00D1542A"/>
    <w:rsid w:val="00D16526"/>
    <w:rsid w:val="00D22E25"/>
    <w:rsid w:val="00D24E38"/>
    <w:rsid w:val="00D30DB9"/>
    <w:rsid w:val="00D31E23"/>
    <w:rsid w:val="00D3200C"/>
    <w:rsid w:val="00D40475"/>
    <w:rsid w:val="00D440FB"/>
    <w:rsid w:val="00D44342"/>
    <w:rsid w:val="00D44E5F"/>
    <w:rsid w:val="00D453E7"/>
    <w:rsid w:val="00D47B7D"/>
    <w:rsid w:val="00D47BA1"/>
    <w:rsid w:val="00D47CEE"/>
    <w:rsid w:val="00D53389"/>
    <w:rsid w:val="00D558EC"/>
    <w:rsid w:val="00D564B9"/>
    <w:rsid w:val="00D564D6"/>
    <w:rsid w:val="00D57DA0"/>
    <w:rsid w:val="00D60051"/>
    <w:rsid w:val="00D60B72"/>
    <w:rsid w:val="00D61720"/>
    <w:rsid w:val="00D61C55"/>
    <w:rsid w:val="00D63312"/>
    <w:rsid w:val="00D63DD8"/>
    <w:rsid w:val="00D65064"/>
    <w:rsid w:val="00D70D04"/>
    <w:rsid w:val="00D71094"/>
    <w:rsid w:val="00D744E0"/>
    <w:rsid w:val="00D760FA"/>
    <w:rsid w:val="00D80BA8"/>
    <w:rsid w:val="00D80BD9"/>
    <w:rsid w:val="00D8286F"/>
    <w:rsid w:val="00D83AF7"/>
    <w:rsid w:val="00D844C3"/>
    <w:rsid w:val="00D873BB"/>
    <w:rsid w:val="00D8782E"/>
    <w:rsid w:val="00D9559C"/>
    <w:rsid w:val="00D97C9E"/>
    <w:rsid w:val="00DA1DC7"/>
    <w:rsid w:val="00DA4DF7"/>
    <w:rsid w:val="00DA54F4"/>
    <w:rsid w:val="00DA61BB"/>
    <w:rsid w:val="00DA6513"/>
    <w:rsid w:val="00DA6EEF"/>
    <w:rsid w:val="00DA7841"/>
    <w:rsid w:val="00DA7F76"/>
    <w:rsid w:val="00DB077E"/>
    <w:rsid w:val="00DB11BB"/>
    <w:rsid w:val="00DB311B"/>
    <w:rsid w:val="00DB5329"/>
    <w:rsid w:val="00DB6BB9"/>
    <w:rsid w:val="00DB7393"/>
    <w:rsid w:val="00DD378F"/>
    <w:rsid w:val="00DD593C"/>
    <w:rsid w:val="00DD6C98"/>
    <w:rsid w:val="00DE0AC3"/>
    <w:rsid w:val="00DE7063"/>
    <w:rsid w:val="00DE7793"/>
    <w:rsid w:val="00DF1D07"/>
    <w:rsid w:val="00DF3370"/>
    <w:rsid w:val="00DF59A9"/>
    <w:rsid w:val="00DF7BB1"/>
    <w:rsid w:val="00E21FD8"/>
    <w:rsid w:val="00E2251E"/>
    <w:rsid w:val="00E24360"/>
    <w:rsid w:val="00E26A69"/>
    <w:rsid w:val="00E26B23"/>
    <w:rsid w:val="00E30916"/>
    <w:rsid w:val="00E32D36"/>
    <w:rsid w:val="00E341E4"/>
    <w:rsid w:val="00E35811"/>
    <w:rsid w:val="00E40118"/>
    <w:rsid w:val="00E419EB"/>
    <w:rsid w:val="00E461DB"/>
    <w:rsid w:val="00E47789"/>
    <w:rsid w:val="00E50A24"/>
    <w:rsid w:val="00E55F10"/>
    <w:rsid w:val="00E55FEE"/>
    <w:rsid w:val="00E5719E"/>
    <w:rsid w:val="00E60F49"/>
    <w:rsid w:val="00E62C3F"/>
    <w:rsid w:val="00E63413"/>
    <w:rsid w:val="00E638D1"/>
    <w:rsid w:val="00E64869"/>
    <w:rsid w:val="00E659AA"/>
    <w:rsid w:val="00E65D47"/>
    <w:rsid w:val="00E66D1D"/>
    <w:rsid w:val="00E67497"/>
    <w:rsid w:val="00E7544E"/>
    <w:rsid w:val="00E75EC7"/>
    <w:rsid w:val="00E762B8"/>
    <w:rsid w:val="00E7638F"/>
    <w:rsid w:val="00E77D33"/>
    <w:rsid w:val="00E811CC"/>
    <w:rsid w:val="00E86B41"/>
    <w:rsid w:val="00E904FF"/>
    <w:rsid w:val="00E93B24"/>
    <w:rsid w:val="00E944DC"/>
    <w:rsid w:val="00EA046B"/>
    <w:rsid w:val="00EA1D18"/>
    <w:rsid w:val="00EA1DE2"/>
    <w:rsid w:val="00EA1FF8"/>
    <w:rsid w:val="00EA32BA"/>
    <w:rsid w:val="00EA3675"/>
    <w:rsid w:val="00EB0406"/>
    <w:rsid w:val="00EB5910"/>
    <w:rsid w:val="00EB6F83"/>
    <w:rsid w:val="00EB73E8"/>
    <w:rsid w:val="00EB7B5B"/>
    <w:rsid w:val="00EC0182"/>
    <w:rsid w:val="00EC4047"/>
    <w:rsid w:val="00EC460D"/>
    <w:rsid w:val="00EC4A13"/>
    <w:rsid w:val="00EC619C"/>
    <w:rsid w:val="00ED7411"/>
    <w:rsid w:val="00EE0F1D"/>
    <w:rsid w:val="00EE1706"/>
    <w:rsid w:val="00EE73AA"/>
    <w:rsid w:val="00EE78BD"/>
    <w:rsid w:val="00EF0E20"/>
    <w:rsid w:val="00EF2B90"/>
    <w:rsid w:val="00EF460C"/>
    <w:rsid w:val="00EF498F"/>
    <w:rsid w:val="00F00B31"/>
    <w:rsid w:val="00F00E94"/>
    <w:rsid w:val="00F01A3B"/>
    <w:rsid w:val="00F04C97"/>
    <w:rsid w:val="00F061BC"/>
    <w:rsid w:val="00F10502"/>
    <w:rsid w:val="00F21B92"/>
    <w:rsid w:val="00F24A38"/>
    <w:rsid w:val="00F26125"/>
    <w:rsid w:val="00F30455"/>
    <w:rsid w:val="00F314FD"/>
    <w:rsid w:val="00F33971"/>
    <w:rsid w:val="00F33D08"/>
    <w:rsid w:val="00F35634"/>
    <w:rsid w:val="00F35CE1"/>
    <w:rsid w:val="00F4181E"/>
    <w:rsid w:val="00F41836"/>
    <w:rsid w:val="00F426D8"/>
    <w:rsid w:val="00F42C2D"/>
    <w:rsid w:val="00F42CCF"/>
    <w:rsid w:val="00F438A0"/>
    <w:rsid w:val="00F43C4F"/>
    <w:rsid w:val="00F46F0E"/>
    <w:rsid w:val="00F471AB"/>
    <w:rsid w:val="00F479E8"/>
    <w:rsid w:val="00F50644"/>
    <w:rsid w:val="00F55303"/>
    <w:rsid w:val="00F63AB7"/>
    <w:rsid w:val="00F6448C"/>
    <w:rsid w:val="00F65000"/>
    <w:rsid w:val="00F66DD3"/>
    <w:rsid w:val="00F725EE"/>
    <w:rsid w:val="00F7405F"/>
    <w:rsid w:val="00F802A3"/>
    <w:rsid w:val="00F901B0"/>
    <w:rsid w:val="00F954D1"/>
    <w:rsid w:val="00F95FA2"/>
    <w:rsid w:val="00FA02EB"/>
    <w:rsid w:val="00FA5ED5"/>
    <w:rsid w:val="00FB3561"/>
    <w:rsid w:val="00FB44ED"/>
    <w:rsid w:val="00FB5D1C"/>
    <w:rsid w:val="00FB69D1"/>
    <w:rsid w:val="00FC4E29"/>
    <w:rsid w:val="00FC5DB8"/>
    <w:rsid w:val="00FD221B"/>
    <w:rsid w:val="00FD5CF3"/>
    <w:rsid w:val="00FD6018"/>
    <w:rsid w:val="00FD7B84"/>
    <w:rsid w:val="00FE1C78"/>
    <w:rsid w:val="00FF0592"/>
    <w:rsid w:val="00FF420E"/>
    <w:rsid w:val="00FF57E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681C"/>
  <w15:docId w15:val="{35C36244-EC16-4E03-B7B4-96B3C598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2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2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891CC1"/>
  </w:style>
  <w:style w:type="character" w:customStyle="1" w:styleId="pole">
    <w:name w:val="pole"/>
    <w:basedOn w:val="Domylnaczcionkaakapitu"/>
    <w:rsid w:val="001E38D8"/>
  </w:style>
  <w:style w:type="paragraph" w:styleId="Akapitzlist">
    <w:name w:val="List Paragraph"/>
    <w:basedOn w:val="Normalny"/>
    <w:uiPriority w:val="34"/>
    <w:qFormat/>
    <w:rsid w:val="00C06C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996"/>
    <w:rPr>
      <w:color w:val="0000FF"/>
      <w:u w:val="single"/>
    </w:rPr>
  </w:style>
  <w:style w:type="paragraph" w:styleId="Bezodstpw">
    <w:name w:val="No Spacing"/>
    <w:uiPriority w:val="1"/>
    <w:qFormat/>
    <w:rsid w:val="007F3CDF"/>
    <w:pPr>
      <w:spacing w:after="0" w:line="240" w:lineRule="auto"/>
    </w:pPr>
  </w:style>
  <w:style w:type="character" w:customStyle="1" w:styleId="prodname">
    <w:name w:val="prodname"/>
    <w:basedOn w:val="Domylnaczcionkaakapitu"/>
    <w:rsid w:val="00A835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3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3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B30E4"/>
    <w:rPr>
      <w:b/>
      <w:bCs/>
    </w:rPr>
  </w:style>
  <w:style w:type="character" w:customStyle="1" w:styleId="productname">
    <w:name w:val="productname"/>
    <w:basedOn w:val="Domylnaczcionkaakapitu"/>
    <w:rsid w:val="00551350"/>
  </w:style>
  <w:style w:type="character" w:customStyle="1" w:styleId="Nagwek1Znak">
    <w:name w:val="Nagłówek 1 Znak"/>
    <w:basedOn w:val="Domylnaczcionkaakapitu"/>
    <w:link w:val="Nagwek1"/>
    <w:uiPriority w:val="9"/>
    <w:rsid w:val="00A926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26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D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F7"/>
    <w:rPr>
      <w:rFonts w:ascii="Tahoma" w:hAnsi="Tahoma" w:cs="Tahoma"/>
      <w:sz w:val="16"/>
      <w:szCs w:val="16"/>
    </w:rPr>
  </w:style>
  <w:style w:type="character" w:customStyle="1" w:styleId="desc">
    <w:name w:val="desc"/>
    <w:basedOn w:val="Domylnaczcionkaakapitu"/>
    <w:rsid w:val="00D744E0"/>
  </w:style>
  <w:style w:type="paragraph" w:customStyle="1" w:styleId="paragraphstyle2">
    <w:name w:val="paragraph_style_2"/>
    <w:basedOn w:val="Normalny"/>
    <w:rsid w:val="00AA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">
    <w:name w:val="style"/>
    <w:basedOn w:val="Domylnaczcionkaakapitu"/>
    <w:rsid w:val="00AA285E"/>
  </w:style>
  <w:style w:type="paragraph" w:customStyle="1" w:styleId="Standard">
    <w:name w:val="Standard"/>
    <w:rsid w:val="002A1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5A0345"/>
  </w:style>
  <w:style w:type="character" w:customStyle="1" w:styleId="atn">
    <w:name w:val="atn"/>
    <w:basedOn w:val="Domylnaczcionkaakapitu"/>
    <w:rsid w:val="005A0345"/>
  </w:style>
  <w:style w:type="paragraph" w:styleId="Nagwek">
    <w:name w:val="header"/>
    <w:basedOn w:val="Normalny"/>
    <w:link w:val="NagwekZnak"/>
    <w:uiPriority w:val="99"/>
    <w:unhideWhenUsed/>
    <w:rsid w:val="00C4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FD1"/>
  </w:style>
  <w:style w:type="paragraph" w:styleId="Stopka">
    <w:name w:val="footer"/>
    <w:basedOn w:val="Normalny"/>
    <w:link w:val="StopkaZnak"/>
    <w:uiPriority w:val="99"/>
    <w:unhideWhenUsed/>
    <w:rsid w:val="00C4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FD1"/>
  </w:style>
  <w:style w:type="character" w:customStyle="1" w:styleId="prodsku">
    <w:name w:val="prod_sku"/>
    <w:basedOn w:val="Domylnaczcionkaakapitu"/>
    <w:rsid w:val="00720301"/>
  </w:style>
  <w:style w:type="character" w:customStyle="1" w:styleId="productcodetitle">
    <w:name w:val="product_code_title"/>
    <w:basedOn w:val="Domylnaczcionkaakapitu"/>
    <w:rsid w:val="00481200"/>
  </w:style>
  <w:style w:type="character" w:customStyle="1" w:styleId="productcode">
    <w:name w:val="product_code"/>
    <w:basedOn w:val="Domylnaczcionkaakapitu"/>
    <w:rsid w:val="0048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7AAB-30A9-408B-90AF-0B2265A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 L</dc:creator>
  <cp:lastModifiedBy>Wieczorek Bożena</cp:lastModifiedBy>
  <cp:revision>2</cp:revision>
  <cp:lastPrinted>2020-02-04T06:52:00Z</cp:lastPrinted>
  <dcterms:created xsi:type="dcterms:W3CDTF">2021-04-22T05:50:00Z</dcterms:created>
  <dcterms:modified xsi:type="dcterms:W3CDTF">2021-04-22T05:50:00Z</dcterms:modified>
</cp:coreProperties>
</file>