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CE46" w14:textId="77777777" w:rsidR="000A2995" w:rsidRPr="00174993" w:rsidRDefault="000A2995" w:rsidP="000A2995">
      <w:pPr>
        <w:pStyle w:val="Nagwek"/>
        <w:tabs>
          <w:tab w:val="clear" w:pos="4536"/>
          <w:tab w:val="clear" w:pos="9072"/>
        </w:tabs>
        <w:spacing w:before="40" w:after="40" w:line="271" w:lineRule="auto"/>
        <w:ind w:left="723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935FD" wp14:editId="3278ED5F">
            <wp:simplePos x="0" y="0"/>
            <wp:positionH relativeFrom="column">
              <wp:posOffset>0</wp:posOffset>
            </wp:positionH>
            <wp:positionV relativeFrom="paragraph">
              <wp:posOffset>150743</wp:posOffset>
            </wp:positionV>
            <wp:extent cx="1854200" cy="630555"/>
            <wp:effectExtent l="0" t="0" r="0" b="0"/>
            <wp:wrapSquare wrapText="bothSides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74993">
        <w:rPr>
          <w:rFonts w:cs="Calibri"/>
          <w:b/>
          <w:noProof/>
        </w:rPr>
        <w:t xml:space="preserve">                                                                    </w:t>
      </w:r>
      <w:r>
        <w:rPr>
          <w:rFonts w:cs="Calibri"/>
          <w:b/>
          <w:noProof/>
        </w:rPr>
        <w:t xml:space="preserve">                                                     </w:t>
      </w:r>
      <w:r w:rsidRPr="00174993">
        <w:rPr>
          <w:rFonts w:cs="Calibri"/>
          <w:b/>
          <w:noProof/>
        </w:rPr>
        <w:t xml:space="preserve">               </w:t>
      </w:r>
      <w:r>
        <w:rPr>
          <w:rFonts w:cs="Calibri"/>
          <w:b/>
          <w:noProof/>
        </w:rPr>
        <w:t xml:space="preserve">                                     </w:t>
      </w:r>
      <w:r w:rsidRPr="00174993">
        <w:rPr>
          <w:rFonts w:cs="Calibri"/>
          <w:b/>
          <w:noProof/>
        </w:rPr>
        <w:t xml:space="preserve">            </w:t>
      </w:r>
      <w:r>
        <w:rPr>
          <w:rFonts w:cs="Calibri"/>
          <w:b/>
          <w:noProof/>
        </w:rPr>
        <w:t xml:space="preserve">                       </w:t>
      </w:r>
      <w:r w:rsidRPr="00174993">
        <w:rPr>
          <w:rFonts w:cs="Calibri"/>
          <w:b/>
          <w:noProof/>
        </w:rPr>
        <w:drawing>
          <wp:inline distT="0" distB="0" distL="0" distR="0" wp14:anchorId="643733C5" wp14:editId="34C9F9BD">
            <wp:extent cx="1383665" cy="51689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0EFF" w14:textId="77777777" w:rsidR="000A2995" w:rsidRDefault="000A2995" w:rsidP="000A2995">
      <w:pPr>
        <w:pStyle w:val="Nagwek"/>
        <w:tabs>
          <w:tab w:val="left" w:pos="2367"/>
        </w:tabs>
        <w:ind w:hanging="1702"/>
      </w:pPr>
      <w:r>
        <w:tab/>
      </w:r>
    </w:p>
    <w:p w14:paraId="33320B27" w14:textId="437E9416" w:rsidR="008E7297" w:rsidRPr="008E7297" w:rsidRDefault="008E7297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04589C19" w14:textId="30D3A8C6" w:rsidR="006B274A" w:rsidRPr="008E7297" w:rsidRDefault="006B274A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AC00F1">
        <w:rPr>
          <w:rStyle w:val="Brak"/>
          <w:rFonts w:asciiTheme="minorHAnsi" w:hAnsiTheme="minorHAnsi" w:cstheme="minorHAnsi"/>
          <w:b/>
          <w:bCs/>
          <w:sz w:val="22"/>
          <w:szCs w:val="22"/>
        </w:rPr>
        <w:t>118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0A2995">
        <w:rPr>
          <w:rStyle w:val="Brak"/>
          <w:rFonts w:asciiTheme="minorHAnsi" w:hAnsiTheme="minorHAnsi" w:cstheme="minorHAnsi"/>
          <w:b/>
          <w:bCs/>
          <w:sz w:val="22"/>
          <w:szCs w:val="22"/>
        </w:rPr>
        <w:t>4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3a</w:t>
      </w:r>
      <w:r w:rsidR="000F1242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03256562" w:rsidR="006B274A" w:rsidRPr="008E7297" w:rsidRDefault="003C3581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E7297">
        <w:rPr>
          <w:rFonts w:asciiTheme="minorHAnsi" w:hAnsiTheme="minorHAnsi" w:cstheme="minorHAnsi"/>
          <w:b/>
          <w:bCs/>
          <w:sz w:val="22"/>
          <w:szCs w:val="22"/>
        </w:rPr>
        <w:t>odmiot U</w:t>
      </w:r>
      <w:r w:rsidRPr="008E7297">
        <w:rPr>
          <w:rFonts w:asciiTheme="minorHAnsi" w:hAnsiTheme="minorHAnsi" w:cstheme="minorHAnsi"/>
          <w:b/>
          <w:bCs/>
          <w:sz w:val="22"/>
          <w:szCs w:val="22"/>
        </w:rPr>
        <w:t>dostępniający</w:t>
      </w:r>
      <w:r w:rsidR="008E7297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Pr="008E7297">
        <w:rPr>
          <w:rFonts w:asciiTheme="minorHAnsi" w:hAnsiTheme="minorHAnsi" w:cstheme="minorHAnsi"/>
          <w:b/>
          <w:bCs/>
          <w:sz w:val="22"/>
          <w:szCs w:val="22"/>
        </w:rPr>
        <w:t>asoby</w:t>
      </w:r>
      <w:r w:rsidR="006B274A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A7186F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KRS/CEiDG)</w:t>
      </w:r>
    </w:p>
    <w:p w14:paraId="34C136E6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121BC90" w14:textId="65E6887D" w:rsidR="006C3B6C" w:rsidRPr="008E7297" w:rsidRDefault="00A4546B" w:rsidP="008E7297">
      <w:pPr>
        <w:tabs>
          <w:tab w:val="left" w:pos="1068"/>
        </w:tabs>
        <w:spacing w:before="40" w:after="40" w:line="271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</w:t>
      </w:r>
      <w:r w:rsidR="008E7297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 xml:space="preserve"> Podmiotu Udostępniającego Z</w:t>
      </w:r>
      <w:r w:rsidR="006C3B6C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asoby</w:t>
      </w:r>
    </w:p>
    <w:p w14:paraId="3709E85A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77A0C91B" w:rsidR="006B274A" w:rsidRPr="008E7297" w:rsidRDefault="006B274A" w:rsidP="008E7297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25 ust. </w:t>
      </w:r>
      <w:r w:rsidR="006C3B6C" w:rsidRPr="008E7297">
        <w:rPr>
          <w:rStyle w:val="Brak"/>
          <w:rFonts w:asciiTheme="minorHAnsi" w:hAnsiTheme="minorHAnsi" w:cstheme="minorHAnsi"/>
          <w:sz w:val="22"/>
          <w:szCs w:val="22"/>
        </w:rPr>
        <w:t>5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ustawy z dnia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</w:t>
      </w:r>
      <w:r w:rsidR="00A93AD8">
        <w:rPr>
          <w:rStyle w:val="Brak"/>
          <w:rFonts w:asciiTheme="minorHAnsi" w:hAnsiTheme="minorHAnsi" w:cstheme="minorHAnsi"/>
          <w:sz w:val="22"/>
          <w:szCs w:val="22"/>
        </w:rPr>
        <w:t>cznych (dalej jako: ustawa Pzp)</w:t>
      </w:r>
      <w:bookmarkStart w:id="1" w:name="_GoBack"/>
      <w:bookmarkEnd w:id="1"/>
    </w:p>
    <w:bookmarkEnd w:id="0"/>
    <w:p w14:paraId="455A9680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8E7297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585A7BDB" w14:textId="77777777" w:rsidR="009642D7" w:rsidRPr="008E7297" w:rsidRDefault="009642D7" w:rsidP="008E7297">
      <w:pPr>
        <w:pStyle w:val="pkt"/>
        <w:spacing w:before="40" w:after="40"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E4770F" w14:textId="58271E50" w:rsidR="00D91EE4" w:rsidRPr="008E7297" w:rsidRDefault="000A2995" w:rsidP="000A2995">
      <w:pPr>
        <w:spacing w:before="40" w:after="40" w:line="271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2" w:name="_Hlk90902700"/>
      <w:r w:rsidRPr="00BA35F6">
        <w:rPr>
          <w:rFonts w:asciiTheme="minorHAnsi" w:hAnsiTheme="minorHAnsi" w:cstheme="minorHAnsi"/>
          <w:b/>
          <w:sz w:val="22"/>
          <w:szCs w:val="22"/>
        </w:rPr>
        <w:t xml:space="preserve">Dostawa wraz z instalacją i uruchomieniem </w:t>
      </w:r>
      <w:r w:rsidR="00AC00F1">
        <w:rPr>
          <w:rFonts w:asciiTheme="minorHAnsi" w:hAnsiTheme="minorHAnsi" w:cstheme="minorHAnsi"/>
          <w:b/>
          <w:sz w:val="22"/>
          <w:szCs w:val="22"/>
        </w:rPr>
        <w:t>aparatów EKG</w:t>
      </w:r>
      <w:r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bookmarkEnd w:id="2"/>
    <w:p w14:paraId="68085E5C" w14:textId="77777777" w:rsidR="003F5982" w:rsidRPr="008E7297" w:rsidRDefault="003F5982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sz w:val="22"/>
          <w:szCs w:val="22"/>
        </w:rPr>
      </w:pPr>
    </w:p>
    <w:p w14:paraId="25599B32" w14:textId="17E222B5" w:rsidR="006B274A" w:rsidRPr="008E7297" w:rsidRDefault="008E7297" w:rsidP="008E7297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8E729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Oświadczam, że nie podlegam wykluczeniu z postępowania</w:t>
      </w:r>
      <w:r w:rsidRPr="008E7297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108 ust. 1 ustawy Pzp oraz na podstawie </w:t>
      </w:r>
      <w:r w:rsidRPr="008E7297">
        <w:rPr>
          <w:rFonts w:asciiTheme="minorHAnsi" w:hAnsiTheme="minorHAnsi" w:cstheme="minorHAns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11B2F7EF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1BFD2E20" w14:textId="0DDFD7A9" w:rsidR="000C6200" w:rsidRPr="008E7297" w:rsidRDefault="0080405C" w:rsidP="00711DE0">
      <w:pPr>
        <w:tabs>
          <w:tab w:val="left" w:pos="3228"/>
        </w:tabs>
        <w:spacing w:before="40" w:after="40" w:line="271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7297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1ABE2063" w14:textId="2EC2996A" w:rsidR="008E7297" w:rsidRDefault="006B274A" w:rsidP="00711DE0">
      <w:pPr>
        <w:tabs>
          <w:tab w:val="left" w:pos="3228"/>
        </w:tabs>
        <w:spacing w:before="40" w:after="40" w:line="271" w:lineRule="auto"/>
        <w:rPr>
          <w:rStyle w:val="Brak"/>
          <w:rFonts w:asciiTheme="minorHAnsi" w:hAnsiTheme="minorHAnsi" w:cstheme="minorHAnsi"/>
          <w:color w:val="auto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Pzp). </w:t>
      </w:r>
    </w:p>
    <w:p w14:paraId="6C842DE2" w14:textId="4837AB94" w:rsidR="006B274A" w:rsidRPr="008E7297" w:rsidRDefault="006B274A" w:rsidP="00711DE0">
      <w:pPr>
        <w:tabs>
          <w:tab w:val="left" w:pos="3228"/>
        </w:tabs>
        <w:spacing w:before="40" w:after="40" w:line="271" w:lineRule="auto"/>
        <w:rPr>
          <w:rFonts w:asciiTheme="minorHAnsi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Jednocześnie oświadczam, że w związku z ww. okolicznością,</w:t>
      </w:r>
      <w:r w:rsidR="00BA73F9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195C3E3" w14:textId="579C5ACD" w:rsidR="000C6200" w:rsidRPr="00711DE0" w:rsidRDefault="006B274A" w:rsidP="00711DE0">
      <w:pPr>
        <w:tabs>
          <w:tab w:val="left" w:pos="1068"/>
        </w:tabs>
        <w:spacing w:before="40" w:after="40" w:line="271" w:lineRule="auto"/>
        <w:rPr>
          <w:rStyle w:val="Brak"/>
          <w:rFonts w:asciiTheme="minorHAnsi" w:hAnsiTheme="minorHAnsi" w:cstheme="minorHAnsi"/>
          <w:bCs/>
          <w:sz w:val="22"/>
          <w:szCs w:val="22"/>
        </w:rPr>
      </w:pPr>
      <w:r w:rsidRPr="00711DE0">
        <w:rPr>
          <w:rStyle w:val="Brak"/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711DE0">
        <w:rPr>
          <w:rStyle w:val="Brak"/>
          <w:rFonts w:asciiTheme="minorHAnsi" w:hAnsiTheme="minorHAnsi" w:cstheme="minorHAnsi"/>
          <w:bCs/>
          <w:sz w:val="22"/>
          <w:szCs w:val="22"/>
        </w:rPr>
        <w:t>.</w:t>
      </w:r>
      <w:r w:rsidRPr="00711DE0">
        <w:rPr>
          <w:rStyle w:val="Brak"/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8E7297" w:rsidRPr="00711DE0">
        <w:rPr>
          <w:rStyle w:val="Brak"/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="00711DE0">
        <w:rPr>
          <w:rStyle w:val="Brak"/>
          <w:rFonts w:asciiTheme="minorHAnsi" w:hAnsiTheme="minorHAnsi" w:cstheme="minorHAnsi"/>
          <w:bCs/>
          <w:sz w:val="22"/>
          <w:szCs w:val="22"/>
        </w:rPr>
        <w:t>…………</w:t>
      </w:r>
    </w:p>
    <w:p w14:paraId="17ABFE6B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3" w:name="_Hlk64058155"/>
    </w:p>
    <w:p w14:paraId="4BD1D8B1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6E505DEF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52C5DFB2" w14:textId="21F036DB" w:rsidR="00CA6F90" w:rsidRPr="008E7297" w:rsidRDefault="00CA6F9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7535B2" w14:textId="0699A1BE" w:rsidR="0044442D" w:rsidRPr="008E7297" w:rsidRDefault="0044442D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EDEB2B7" w14:textId="77777777" w:rsidR="0044442D" w:rsidRPr="008E7297" w:rsidRDefault="0044442D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B86FE37" w14:textId="77777777" w:rsidR="00CA6F90" w:rsidRPr="008E7297" w:rsidRDefault="00CA6F9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bookmarkEnd w:id="3"/>
    <w:p w14:paraId="0B52F802" w14:textId="3284C482" w:rsidR="00CA6F90" w:rsidRPr="008E7297" w:rsidRDefault="00A4546B" w:rsidP="008E7297">
      <w:pPr>
        <w:tabs>
          <w:tab w:val="left" w:pos="1068"/>
        </w:tabs>
        <w:spacing w:before="40" w:after="40" w:line="271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</w:t>
      </w:r>
      <w:r w:rsidR="008E7297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 xml:space="preserve"> Podmiotu Udostępniającego Z</w:t>
      </w:r>
      <w:r w:rsidR="00CA6F90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asoby</w:t>
      </w:r>
    </w:p>
    <w:p w14:paraId="795F43B8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37E95265" w14:textId="6F9A41CD" w:rsidR="002B7EE2" w:rsidRPr="008E7297" w:rsidRDefault="00776B38" w:rsidP="00711D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składane na podstawie art. 125 ust. </w:t>
      </w:r>
      <w:r w:rsidR="00CA6F90"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5</w:t>
      </w: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ustawy z dnia 11 września 2019 r. Prawo zamówień public</w:t>
      </w:r>
      <w:r w:rsidR="00A93AD8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znych (dalej jako: ustawa Pzp)</w:t>
      </w:r>
    </w:p>
    <w:p w14:paraId="6E52E4E6" w14:textId="77777777" w:rsidR="002B7EE2" w:rsidRPr="008E7297" w:rsidRDefault="002B7EE2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E14C25" w14:textId="39DB2A91" w:rsidR="002B7EE2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8AF68B9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8E7297" w:rsidRDefault="00776B38" w:rsidP="00711D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7BEE1BC5" w14:textId="4623CD56" w:rsidR="002B7EE2" w:rsidRPr="008E7297" w:rsidRDefault="002B7EE2" w:rsidP="00711D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F945EF3" w14:textId="6BEF8D55" w:rsidR="00F94C69" w:rsidRPr="008E7297" w:rsidRDefault="000A2995" w:rsidP="00711DE0">
      <w:pPr>
        <w:spacing w:before="40" w:after="40" w:line="271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A35F6">
        <w:rPr>
          <w:rFonts w:asciiTheme="minorHAnsi" w:hAnsiTheme="minorHAnsi" w:cstheme="minorHAnsi"/>
          <w:b/>
          <w:sz w:val="22"/>
          <w:szCs w:val="22"/>
        </w:rPr>
        <w:t xml:space="preserve">Dostawa wraz z instalacją i uruchomieniem </w:t>
      </w:r>
      <w:r w:rsidR="00AC00F1">
        <w:rPr>
          <w:rFonts w:asciiTheme="minorHAnsi" w:hAnsiTheme="minorHAnsi" w:cstheme="minorHAnsi"/>
          <w:b/>
          <w:sz w:val="22"/>
          <w:szCs w:val="22"/>
        </w:rPr>
        <w:t>aparatów EKG</w:t>
      </w:r>
      <w:r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p w14:paraId="06408728" w14:textId="49F57D60" w:rsidR="00776B38" w:rsidRPr="008E7297" w:rsidRDefault="00776B38" w:rsidP="00711D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31883B07" w14:textId="1829BCF7" w:rsidR="000112BC" w:rsidRPr="008E7297" w:rsidRDefault="00E469C0" w:rsidP="00711DE0">
      <w:pPr>
        <w:spacing w:before="40" w:after="40" w:line="271" w:lineRule="auto"/>
        <w:rPr>
          <w:rFonts w:asciiTheme="minorHAnsi" w:hAnsiTheme="minorHAnsi" w:cstheme="minorHAnsi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Oświadczam, że spełniam warunki udziału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w postępowaniu określone przez Z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amawiającego w SWZ pkt 5.3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.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SWZ.</w:t>
      </w:r>
    </w:p>
    <w:p w14:paraId="334BF417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8F71AF" w14:textId="13E88D88" w:rsidR="002B7EE2" w:rsidRPr="008E7297" w:rsidRDefault="002B7EE2" w:rsidP="008E7297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53A77E80" w14:textId="340DB0BD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Oświadczenie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Podmiotu Udostępniającego Zasoby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– zał. nr 3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a</w:t>
      </w:r>
      <w:r w:rsidR="00E001D8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do SWZ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musi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być podpisane kwalifikowanym podpisem elektronicznym lub podpisem zaufanym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lub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podpisem osobistym.</w:t>
      </w:r>
    </w:p>
    <w:p w14:paraId="5BACE50A" w14:textId="77777777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1A88FF1" w14:textId="5B8A5021" w:rsidR="00A24641" w:rsidRPr="008E7297" w:rsidRDefault="00A24641" w:rsidP="006B1E9F">
      <w:pPr>
        <w:spacing w:before="40" w:after="40" w:line="271" w:lineRule="auto"/>
        <w:rPr>
          <w:rFonts w:asciiTheme="minorHAnsi" w:hAnsiTheme="minorHAnsi" w:cstheme="minorHAnsi"/>
          <w:sz w:val="22"/>
          <w:szCs w:val="22"/>
        </w:rPr>
      </w:pPr>
    </w:p>
    <w:sectPr w:rsidR="00A24641" w:rsidRPr="008E7297" w:rsidSect="008E7297">
      <w:pgSz w:w="11900" w:h="16840"/>
      <w:pgMar w:top="284" w:right="992" w:bottom="567" w:left="1276" w:header="113" w:footer="97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A61F" w16cex:dateUtc="2022-05-19T09:18:00Z"/>
  <w16cex:commentExtensible w16cex:durableId="2630A630" w16cex:dateUtc="2022-05-19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0006F8" w16cid:durableId="2630A61F"/>
  <w16cid:commentId w16cid:paraId="339F7C37" w16cid:durableId="2630A6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93EF" w14:textId="77777777" w:rsidR="00A14E10" w:rsidRDefault="00A14E10">
      <w:r>
        <w:separator/>
      </w:r>
    </w:p>
  </w:endnote>
  <w:endnote w:type="continuationSeparator" w:id="0">
    <w:p w14:paraId="04C32281" w14:textId="77777777" w:rsidR="00A14E10" w:rsidRDefault="00A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B371" w14:textId="77777777" w:rsidR="00A14E10" w:rsidRDefault="00A14E10">
      <w:r>
        <w:separator/>
      </w:r>
    </w:p>
  </w:footnote>
  <w:footnote w:type="continuationSeparator" w:id="0">
    <w:p w14:paraId="45E54FB0" w14:textId="77777777" w:rsidR="00A14E10" w:rsidRDefault="00A1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96E8D29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20C840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C055F6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64292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56727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EE79EC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AAB08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299E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CC777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96E8D29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20C840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C055F6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64292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56727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EE79EC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AAB08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7299E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CC7774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47026510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82EA38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84DBD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A264B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4B39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36A032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F2752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02298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2CA0F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112BC"/>
    <w:rsid w:val="00033E52"/>
    <w:rsid w:val="00051326"/>
    <w:rsid w:val="000A2995"/>
    <w:rsid w:val="000C6200"/>
    <w:rsid w:val="000F1242"/>
    <w:rsid w:val="001727DE"/>
    <w:rsid w:val="00190C2E"/>
    <w:rsid w:val="002173A4"/>
    <w:rsid w:val="002B7EE2"/>
    <w:rsid w:val="002D0BD7"/>
    <w:rsid w:val="00307529"/>
    <w:rsid w:val="0037264B"/>
    <w:rsid w:val="00383AF8"/>
    <w:rsid w:val="0039174D"/>
    <w:rsid w:val="003B5540"/>
    <w:rsid w:val="003C18C6"/>
    <w:rsid w:val="003C3581"/>
    <w:rsid w:val="003D5397"/>
    <w:rsid w:val="003F2065"/>
    <w:rsid w:val="003F5982"/>
    <w:rsid w:val="00421F2A"/>
    <w:rsid w:val="004351B6"/>
    <w:rsid w:val="00441DD6"/>
    <w:rsid w:val="0044442D"/>
    <w:rsid w:val="005021F4"/>
    <w:rsid w:val="00591F5A"/>
    <w:rsid w:val="005A1CD4"/>
    <w:rsid w:val="005D7F89"/>
    <w:rsid w:val="005E074D"/>
    <w:rsid w:val="006921E6"/>
    <w:rsid w:val="006B1E9F"/>
    <w:rsid w:val="006B274A"/>
    <w:rsid w:val="006C3B6C"/>
    <w:rsid w:val="00711DE0"/>
    <w:rsid w:val="007431E1"/>
    <w:rsid w:val="0077566B"/>
    <w:rsid w:val="00776B38"/>
    <w:rsid w:val="00797B4C"/>
    <w:rsid w:val="007C6025"/>
    <w:rsid w:val="0080405C"/>
    <w:rsid w:val="0083708E"/>
    <w:rsid w:val="008924E1"/>
    <w:rsid w:val="008A7A09"/>
    <w:rsid w:val="008E0BCA"/>
    <w:rsid w:val="008E7297"/>
    <w:rsid w:val="008F543B"/>
    <w:rsid w:val="009642D7"/>
    <w:rsid w:val="00A14E10"/>
    <w:rsid w:val="00A24641"/>
    <w:rsid w:val="00A24B5E"/>
    <w:rsid w:val="00A4546B"/>
    <w:rsid w:val="00A93AD8"/>
    <w:rsid w:val="00AA2765"/>
    <w:rsid w:val="00AC00F1"/>
    <w:rsid w:val="00B5030B"/>
    <w:rsid w:val="00B70D62"/>
    <w:rsid w:val="00BA73F9"/>
    <w:rsid w:val="00BC1983"/>
    <w:rsid w:val="00BE4D84"/>
    <w:rsid w:val="00C02BA2"/>
    <w:rsid w:val="00C45A77"/>
    <w:rsid w:val="00CA6F90"/>
    <w:rsid w:val="00CC271C"/>
    <w:rsid w:val="00D11673"/>
    <w:rsid w:val="00D72446"/>
    <w:rsid w:val="00D72B85"/>
    <w:rsid w:val="00D772E7"/>
    <w:rsid w:val="00D91EE4"/>
    <w:rsid w:val="00DC2731"/>
    <w:rsid w:val="00DD2305"/>
    <w:rsid w:val="00E001D8"/>
    <w:rsid w:val="00E36993"/>
    <w:rsid w:val="00E469C0"/>
    <w:rsid w:val="00E50DD3"/>
    <w:rsid w:val="00E82594"/>
    <w:rsid w:val="00E85BED"/>
    <w:rsid w:val="00EA18C6"/>
    <w:rsid w:val="00EF0349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10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66CC-A387-4E05-A022-C5B28ACA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21</cp:revision>
  <dcterms:created xsi:type="dcterms:W3CDTF">2022-05-19T09:04:00Z</dcterms:created>
  <dcterms:modified xsi:type="dcterms:W3CDTF">2024-10-21T12:03:00Z</dcterms:modified>
</cp:coreProperties>
</file>