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BF80" w14:textId="77777777" w:rsidR="00535795" w:rsidRPr="00D86B11" w:rsidRDefault="00535795" w:rsidP="00535795">
      <w:pPr>
        <w:pageBreakBefore/>
        <w:suppressAutoHyphens/>
        <w:spacing w:after="0" w:line="276" w:lineRule="auto"/>
        <w:jc w:val="right"/>
        <w:rPr>
          <w:rFonts w:eastAsia="Times New Roman" w:cs="Times New Roman"/>
          <w:b/>
          <w:lang w:eastAsia="zh-CN"/>
        </w:rPr>
      </w:pPr>
      <w:r w:rsidRPr="00D86B11">
        <w:rPr>
          <w:rFonts w:eastAsia="Calibri" w:cs="Times New Roman"/>
          <w:b/>
          <w:lang w:eastAsia="zh-CN"/>
        </w:rPr>
        <w:t>Załącznik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nr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="00B73D56">
        <w:rPr>
          <w:rFonts w:eastAsia="Times New Roman" w:cs="Times New Roman"/>
          <w:b/>
          <w:lang w:eastAsia="zh-CN"/>
        </w:rPr>
        <w:t>11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do</w:t>
      </w:r>
      <w:r w:rsidRPr="00D86B11">
        <w:rPr>
          <w:rFonts w:eastAsia="Times New Roman" w:cs="Times New Roman"/>
          <w:b/>
          <w:lang w:eastAsia="zh-CN"/>
        </w:rPr>
        <w:t xml:space="preserve"> </w:t>
      </w:r>
      <w:r w:rsidRPr="00D86B11">
        <w:rPr>
          <w:rFonts w:eastAsia="Calibri" w:cs="Times New Roman"/>
          <w:b/>
          <w:lang w:eastAsia="zh-CN"/>
        </w:rPr>
        <w:t>SWZ</w:t>
      </w:r>
      <w:r w:rsidRPr="00D86B11">
        <w:rPr>
          <w:rFonts w:eastAsia="Times New Roman" w:cs="Times New Roman"/>
          <w:b/>
          <w:lang w:eastAsia="zh-CN"/>
        </w:rPr>
        <w:t xml:space="preserve"> </w:t>
      </w:r>
    </w:p>
    <w:p w14:paraId="18B877A1" w14:textId="77777777" w:rsidR="00236870" w:rsidRDefault="00236870" w:rsidP="006C75D5">
      <w:pPr>
        <w:spacing w:after="150"/>
        <w:ind w:right="1"/>
      </w:pPr>
    </w:p>
    <w:p w14:paraId="77D22511" w14:textId="77777777" w:rsidR="000C7357" w:rsidRPr="002342DB" w:rsidRDefault="000C7357" w:rsidP="000C7357">
      <w:pPr>
        <w:spacing w:after="150"/>
        <w:ind w:left="10" w:right="1" w:hanging="10"/>
        <w:jc w:val="center"/>
        <w:rPr>
          <w:b/>
        </w:rPr>
      </w:pPr>
      <w:r w:rsidRPr="002342DB">
        <w:rPr>
          <w:b/>
        </w:rPr>
        <w:t xml:space="preserve">OŚWIADCZENIE WYKONAWCY </w:t>
      </w:r>
    </w:p>
    <w:p w14:paraId="54430AE5" w14:textId="73A5DD76" w:rsidR="0093683F" w:rsidRDefault="00223DC7" w:rsidP="000C7357">
      <w:pPr>
        <w:spacing w:after="150"/>
        <w:ind w:left="10" w:right="1" w:hanging="10"/>
        <w:jc w:val="center"/>
        <w:rPr>
          <w:b/>
        </w:rPr>
      </w:pPr>
      <w:r w:rsidRPr="002342DB">
        <w:rPr>
          <w:b/>
        </w:rPr>
        <w:t xml:space="preserve">w zakresie art. 5k Rozporządzenia Rady UE nr 833/2014 z dnia 31 lipca 2014 Rozporządzenia Rady UE nr 833/2014 z dnia 31 lipca 2014 dotyczącego środków ograniczających w związku z działaniami Rosji destabilizującymi sytuację na Ukrainie </w:t>
      </w:r>
    </w:p>
    <w:p w14:paraId="17558C11" w14:textId="2AFF5FE4" w:rsidR="0093683F" w:rsidRDefault="0093683F" w:rsidP="000C7357">
      <w:pPr>
        <w:spacing w:after="150"/>
        <w:ind w:left="10" w:right="1" w:hanging="10"/>
        <w:jc w:val="center"/>
        <w:rPr>
          <w:b/>
        </w:rPr>
      </w:pPr>
      <w:r>
        <w:rPr>
          <w:b/>
        </w:rPr>
        <w:t>o</w:t>
      </w:r>
      <w:r w:rsidR="00223DC7" w:rsidRPr="002342DB">
        <w:rPr>
          <w:b/>
        </w:rPr>
        <w:t>raz</w:t>
      </w:r>
    </w:p>
    <w:p w14:paraId="53E4E540" w14:textId="2B05C4A4" w:rsidR="000C7357" w:rsidRPr="002342DB" w:rsidRDefault="00223DC7" w:rsidP="000C7357">
      <w:pPr>
        <w:spacing w:after="150"/>
        <w:ind w:left="10" w:right="1" w:hanging="10"/>
        <w:jc w:val="center"/>
        <w:rPr>
          <w:b/>
        </w:rPr>
      </w:pPr>
      <w:r w:rsidRPr="002342DB">
        <w:rPr>
          <w:b/>
        </w:rPr>
        <w:t xml:space="preserve"> art. 7 ust. 1 Ustawy z dnia 13 kwietnia 2022 w zakresie przeciwdziałania wspieraniu agresji na Ukrainę oraz służących ochronie bezpieczeństwa narodowego</w:t>
      </w:r>
      <w:r w:rsidR="000C7357" w:rsidRPr="002342DB">
        <w:rPr>
          <w:b/>
        </w:rPr>
        <w:t xml:space="preserve"> </w:t>
      </w:r>
    </w:p>
    <w:p w14:paraId="0F3BADA2" w14:textId="77777777" w:rsidR="00236870" w:rsidRPr="00284A46" w:rsidRDefault="00236870" w:rsidP="0086319A">
      <w:pPr>
        <w:spacing w:after="150"/>
        <w:ind w:left="10" w:right="1" w:hanging="10"/>
        <w:jc w:val="center"/>
      </w:pPr>
    </w:p>
    <w:p w14:paraId="7F80CA1C" w14:textId="6194CDC4" w:rsidR="0086319A" w:rsidRDefault="0086319A" w:rsidP="00236870">
      <w:pPr>
        <w:spacing w:after="119" w:line="268" w:lineRule="auto"/>
        <w:ind w:left="7" w:hanging="10"/>
        <w:jc w:val="both"/>
      </w:pPr>
      <w:r w:rsidRPr="004B5EFE">
        <w:t>Przystępując do udziału w postępowaniu o udzielenie zamówienia publicznego, w trybie przetargu nieograniczonego na podstawie art. 132 ustawy z dnia 11 września 2019 r. - Prawo</w:t>
      </w:r>
      <w:r w:rsidR="000C7357" w:rsidRPr="004B5EFE">
        <w:t xml:space="preserve"> zamówień </w:t>
      </w:r>
      <w:r w:rsidR="000C7357" w:rsidRPr="00BC48D1">
        <w:t xml:space="preserve">publicznych (Dz. U. </w:t>
      </w:r>
      <w:r w:rsidRPr="00BC48D1">
        <w:t>20</w:t>
      </w:r>
      <w:r w:rsidR="0087194F" w:rsidRPr="00BC48D1">
        <w:t>2</w:t>
      </w:r>
      <w:r w:rsidR="00A253E5">
        <w:t>4</w:t>
      </w:r>
      <w:r w:rsidRPr="00BC48D1">
        <w:t xml:space="preserve"> r.</w:t>
      </w:r>
      <w:r w:rsidR="000C7357" w:rsidRPr="00BC48D1">
        <w:t xml:space="preserve">, poz. </w:t>
      </w:r>
      <w:r w:rsidR="0087194F" w:rsidRPr="00BC48D1">
        <w:t>1</w:t>
      </w:r>
      <w:r w:rsidR="00A253E5">
        <w:t>320</w:t>
      </w:r>
      <w:r w:rsidR="000C7357" w:rsidRPr="00BC48D1">
        <w:t>)</w:t>
      </w:r>
      <w:r w:rsidRPr="00BC48D1">
        <w:t xml:space="preserve"> pod nazwą: </w:t>
      </w:r>
      <w:r w:rsidR="00BF0617" w:rsidRPr="007B20FE">
        <w:rPr>
          <w:b/>
          <w:bCs/>
        </w:rPr>
        <w:t>„</w:t>
      </w:r>
      <w:r w:rsidR="006911A3" w:rsidRPr="007B20FE">
        <w:rPr>
          <w:b/>
          <w:bCs/>
        </w:rPr>
        <w:t>Usługi o</w:t>
      </w:r>
      <w:r w:rsidR="006911A3" w:rsidRPr="007B20FE">
        <w:rPr>
          <w:rFonts w:cs="Arial"/>
          <w:b/>
          <w:bCs/>
        </w:rPr>
        <w:t xml:space="preserve">dbierania odpadów komunalnych zmieszanych i selektywnie zebranych z nieruchomości zamieszkałych i mieszanych na terenie miasta Malborka w okresie od </w:t>
      </w:r>
      <w:r w:rsidR="00AA63FB" w:rsidRPr="007B20FE">
        <w:rPr>
          <w:rFonts w:cs="Arial"/>
          <w:b/>
          <w:bCs/>
        </w:rPr>
        <w:t>01.0</w:t>
      </w:r>
      <w:r w:rsidR="00865101">
        <w:rPr>
          <w:rFonts w:cs="Arial"/>
          <w:b/>
          <w:bCs/>
        </w:rPr>
        <w:t>1</w:t>
      </w:r>
      <w:r w:rsidR="00AA63FB" w:rsidRPr="007B20FE">
        <w:rPr>
          <w:rFonts w:cs="Arial"/>
          <w:b/>
          <w:bCs/>
        </w:rPr>
        <w:t>.202</w:t>
      </w:r>
      <w:r w:rsidR="00865101">
        <w:rPr>
          <w:rFonts w:cs="Arial"/>
          <w:b/>
          <w:bCs/>
        </w:rPr>
        <w:t>5</w:t>
      </w:r>
      <w:r w:rsidR="000F2C8E">
        <w:rPr>
          <w:rFonts w:cs="Arial"/>
          <w:b/>
          <w:bCs/>
        </w:rPr>
        <w:t xml:space="preserve"> r. </w:t>
      </w:r>
      <w:r w:rsidR="00AA63FB" w:rsidRPr="007B20FE">
        <w:rPr>
          <w:rFonts w:cs="Arial"/>
          <w:b/>
          <w:bCs/>
        </w:rPr>
        <w:t xml:space="preserve"> do </w:t>
      </w:r>
      <w:r w:rsidR="006B7A8E" w:rsidRPr="007B20FE">
        <w:rPr>
          <w:rFonts w:cs="Arial"/>
          <w:b/>
          <w:bCs/>
        </w:rPr>
        <w:t>31.12.202</w:t>
      </w:r>
      <w:r w:rsidR="00865101">
        <w:rPr>
          <w:rFonts w:cs="Arial"/>
          <w:b/>
          <w:bCs/>
        </w:rPr>
        <w:t>5</w:t>
      </w:r>
      <w:r w:rsidR="000F2C8E">
        <w:rPr>
          <w:rFonts w:cs="Arial"/>
          <w:b/>
          <w:bCs/>
        </w:rPr>
        <w:t xml:space="preserve"> r.</w:t>
      </w:r>
      <w:r w:rsidR="00BF0617" w:rsidRPr="007B20FE">
        <w:rPr>
          <w:b/>
          <w:bCs/>
        </w:rPr>
        <w:t>”.</w:t>
      </w:r>
    </w:p>
    <w:p w14:paraId="0AD67F19" w14:textId="77777777" w:rsidR="00284A46" w:rsidRDefault="00284A46" w:rsidP="0086319A">
      <w:pPr>
        <w:spacing w:after="119" w:line="268" w:lineRule="auto"/>
        <w:ind w:left="7" w:hanging="10"/>
      </w:pPr>
    </w:p>
    <w:p w14:paraId="30A68830" w14:textId="77777777" w:rsidR="0093683F" w:rsidRPr="00284ED3" w:rsidRDefault="0093683F" w:rsidP="0086319A">
      <w:pPr>
        <w:spacing w:after="119" w:line="268" w:lineRule="auto"/>
        <w:ind w:left="7" w:hanging="10"/>
      </w:pPr>
    </w:p>
    <w:p w14:paraId="5F479B71" w14:textId="77777777" w:rsidR="0093683F" w:rsidRPr="009C34C5" w:rsidRDefault="00D5476C" w:rsidP="0093683F">
      <w:pPr>
        <w:pStyle w:val="Akapitzlist"/>
        <w:numPr>
          <w:ilvl w:val="0"/>
          <w:numId w:val="8"/>
        </w:numPr>
        <w:spacing w:after="119" w:line="268" w:lineRule="auto"/>
        <w:jc w:val="both"/>
        <w:rPr>
          <w:rFonts w:ascii="Calibri" w:hAnsi="Calibri" w:cs="Arial"/>
          <w:shd w:val="clear" w:color="auto" w:fill="FFFFFF"/>
        </w:rPr>
      </w:pPr>
      <w:r w:rsidRPr="009C34C5">
        <w:t>Oświadcz</w:t>
      </w:r>
      <w:r w:rsidR="00284ED3" w:rsidRPr="009C34C5">
        <w:t>am, że nie podlegam wykluczeniu</w:t>
      </w:r>
      <w:r w:rsidR="00284ED3" w:rsidRPr="009C34C5">
        <w:rPr>
          <w:rFonts w:ascii="Calibri" w:hAnsi="Calibri" w:cs="Calibri"/>
        </w:rPr>
        <w:t xml:space="preserve"> o których mowa w art. 5K  </w:t>
      </w:r>
      <w:r w:rsidR="00284ED3" w:rsidRPr="009C34C5">
        <w:rPr>
          <w:rFonts w:ascii="Calibri" w:hAnsi="Calibri" w:cs="Open Sans"/>
          <w:bCs/>
        </w:rPr>
        <w:t xml:space="preserve">Rozporządzenia </w:t>
      </w:r>
      <w:r w:rsidR="00284ED3" w:rsidRPr="009C34C5">
        <w:rPr>
          <w:rFonts w:ascii="Calibri" w:hAnsi="Calibri" w:cs="Arial"/>
          <w:shd w:val="clear" w:color="auto" w:fill="FFFFFF"/>
        </w:rPr>
        <w:t>Rady  (UE) nr 833/2014 z dnia 31 lipca 2014 r. dotyczącego środków ograniczających w związku z działaniami Rosji destabilizującymi sytuację na Ukrainie (Dz. Urz. UE nr L 229 z 31.7.2014, str. 1)</w:t>
      </w:r>
      <w:r w:rsidR="0093683F" w:rsidRPr="009C34C5">
        <w:rPr>
          <w:rFonts w:ascii="Calibri" w:hAnsi="Calibri" w:cs="Arial"/>
          <w:shd w:val="clear" w:color="auto" w:fill="FFFFFF"/>
        </w:rPr>
        <w:t>:</w:t>
      </w:r>
    </w:p>
    <w:p w14:paraId="31F3BC07" w14:textId="77777777" w:rsidR="0093683F" w:rsidRPr="009C34C5" w:rsidRDefault="0093683F" w:rsidP="0093683F">
      <w:pPr>
        <w:pStyle w:val="Akapitzlist"/>
        <w:spacing w:after="119" w:line="268" w:lineRule="auto"/>
        <w:ind w:left="357"/>
        <w:jc w:val="both"/>
        <w:rPr>
          <w:rFonts w:ascii="Calibri" w:hAnsi="Calibri" w:cs="Arial"/>
          <w:shd w:val="clear" w:color="auto" w:fill="FFFFFF"/>
        </w:rPr>
      </w:pPr>
    </w:p>
    <w:p w14:paraId="61D69D59" w14:textId="7C9A09A8" w:rsidR="00284ED3" w:rsidRPr="009C34C5" w:rsidRDefault="0093683F" w:rsidP="0093683F">
      <w:pPr>
        <w:pStyle w:val="Akapitzlist"/>
        <w:numPr>
          <w:ilvl w:val="0"/>
          <w:numId w:val="8"/>
        </w:numPr>
        <w:spacing w:after="119" w:line="268" w:lineRule="auto"/>
        <w:jc w:val="both"/>
      </w:pPr>
      <w:r w:rsidRPr="009C34C5">
        <w:rPr>
          <w:rFonts w:ascii="Calibri" w:hAnsi="Calibri" w:cs="Arial"/>
          <w:shd w:val="clear" w:color="auto" w:fill="FFFFFF"/>
        </w:rPr>
        <w:t xml:space="preserve">Oświadczam, że nie podlegam wykluczeniu na podstawie </w:t>
      </w:r>
      <w:r w:rsidR="00284ED3" w:rsidRPr="009C34C5">
        <w:rPr>
          <w:rFonts w:ascii="Calibri" w:hAnsi="Calibri" w:cs="Arial"/>
          <w:shd w:val="clear" w:color="auto" w:fill="FFFFFF"/>
        </w:rPr>
        <w:t xml:space="preserve">art. 7 ust 1 </w:t>
      </w:r>
      <w:r w:rsidR="00284ED3" w:rsidRPr="009C34C5">
        <w:rPr>
          <w:rFonts w:ascii="Calibri" w:hAnsi="Calibri" w:cs="Calibri"/>
        </w:rPr>
        <w:t>Ustawy z dnia 13 kwietnia 2022 r. o szczególnych rozwiązaniach w zakresie przeciwdziałania wspieraniu agresji na Ukrainę oraz służących ochronie bezpieczeństwa narodowego</w:t>
      </w:r>
      <w:r w:rsidR="00284ED3" w:rsidRPr="009C34C5">
        <w:t>:</w:t>
      </w:r>
    </w:p>
    <w:p w14:paraId="684E68DF" w14:textId="77777777" w:rsidR="006C75D5" w:rsidRPr="0093683F" w:rsidRDefault="006C75D5" w:rsidP="00284ED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31A2C8C" w14:textId="77777777" w:rsidR="00CF2AB3" w:rsidRPr="0093683F" w:rsidRDefault="00D86B11" w:rsidP="00284ED3">
      <w:pPr>
        <w:spacing w:after="130" w:line="268" w:lineRule="auto"/>
        <w:jc w:val="center"/>
        <w:rPr>
          <w:rFonts w:eastAsia="Times New Roman" w:cs="Times New Roman"/>
          <w:color w:val="FF0000"/>
          <w:lang w:eastAsia="zh-CN"/>
        </w:rPr>
      </w:pPr>
      <w:r w:rsidRPr="0093683F">
        <w:rPr>
          <w:b/>
          <w:bCs/>
          <w:iCs/>
          <w:color w:val="FF0000"/>
        </w:rPr>
        <w:t xml:space="preserve">Uwaga: </w:t>
      </w:r>
      <w:r w:rsidR="00236870" w:rsidRPr="0093683F">
        <w:rPr>
          <w:b/>
          <w:bCs/>
          <w:iCs/>
          <w:color w:val="FF0000"/>
        </w:rPr>
        <w:t>Oświadczenie</w:t>
      </w:r>
      <w:r w:rsidRPr="0093683F">
        <w:rPr>
          <w:b/>
          <w:bCs/>
          <w:iCs/>
          <w:color w:val="FF0000"/>
        </w:rPr>
        <w:t xml:space="preserve"> należy podpisać kwalifikowanym podpisem elektronicznym</w:t>
      </w:r>
    </w:p>
    <w:sectPr w:rsidR="00CF2AB3" w:rsidRPr="0093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DFDF" w14:textId="77777777" w:rsidR="00B7270D" w:rsidRDefault="00B7270D" w:rsidP="00535795">
      <w:pPr>
        <w:spacing w:after="0" w:line="240" w:lineRule="auto"/>
      </w:pPr>
      <w:r>
        <w:separator/>
      </w:r>
    </w:p>
  </w:endnote>
  <w:endnote w:type="continuationSeparator" w:id="0">
    <w:p w14:paraId="2A1844D2" w14:textId="77777777" w:rsidR="00B7270D" w:rsidRDefault="00B7270D" w:rsidP="005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88D9" w14:textId="77777777" w:rsidR="00B7270D" w:rsidRDefault="00B7270D" w:rsidP="00535795">
      <w:pPr>
        <w:spacing w:after="0" w:line="240" w:lineRule="auto"/>
      </w:pPr>
      <w:r>
        <w:separator/>
      </w:r>
    </w:p>
  </w:footnote>
  <w:footnote w:type="continuationSeparator" w:id="0">
    <w:p w14:paraId="72D2C458" w14:textId="77777777" w:rsidR="00B7270D" w:rsidRDefault="00B7270D" w:rsidP="0053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570E"/>
    <w:multiLevelType w:val="hybridMultilevel"/>
    <w:tmpl w:val="8298A468"/>
    <w:lvl w:ilvl="0" w:tplc="73A64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06CE4"/>
    <w:multiLevelType w:val="hybridMultilevel"/>
    <w:tmpl w:val="36A24DC2"/>
    <w:lvl w:ilvl="0" w:tplc="0D84F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9A"/>
    <w:multiLevelType w:val="hybridMultilevel"/>
    <w:tmpl w:val="3780B06A"/>
    <w:lvl w:ilvl="0" w:tplc="75664A9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907592">
      <w:start w:val="1"/>
      <w:numFmt w:val="decimal"/>
      <w:lvlText w:val="%2)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E9E8">
      <w:start w:val="1"/>
      <w:numFmt w:val="lowerRoman"/>
      <w:lvlText w:val="%3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2A830">
      <w:start w:val="1"/>
      <w:numFmt w:val="decimal"/>
      <w:lvlText w:val="%4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629D0">
      <w:start w:val="1"/>
      <w:numFmt w:val="lowerLetter"/>
      <w:lvlText w:val="%5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02950">
      <w:start w:val="1"/>
      <w:numFmt w:val="lowerRoman"/>
      <w:lvlText w:val="%6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A61552">
      <w:start w:val="1"/>
      <w:numFmt w:val="decimal"/>
      <w:lvlText w:val="%7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1633E4">
      <w:start w:val="1"/>
      <w:numFmt w:val="lowerLetter"/>
      <w:lvlText w:val="%8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6D8D0">
      <w:start w:val="1"/>
      <w:numFmt w:val="lowerRoman"/>
      <w:lvlText w:val="%9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F13692"/>
    <w:multiLevelType w:val="multilevel"/>
    <w:tmpl w:val="736ED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66DB2F6A"/>
    <w:multiLevelType w:val="hybridMultilevel"/>
    <w:tmpl w:val="96469CC0"/>
    <w:lvl w:ilvl="0" w:tplc="CCBE3F30">
      <w:start w:val="1"/>
      <w:numFmt w:val="decimal"/>
      <w:lvlText w:val="%1."/>
      <w:lvlJc w:val="left"/>
      <w:pPr>
        <w:ind w:left="357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6FC52CE1"/>
    <w:multiLevelType w:val="hybridMultilevel"/>
    <w:tmpl w:val="2A2EA1A8"/>
    <w:lvl w:ilvl="0" w:tplc="28F6F20E">
      <w:start w:val="1"/>
      <w:numFmt w:val="decimal"/>
      <w:lvlText w:val="%1."/>
      <w:lvlJc w:val="left"/>
      <w:pPr>
        <w:ind w:left="426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4E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2B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41F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8237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04D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1C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EFB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012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171591">
    <w:abstractNumId w:val="0"/>
  </w:num>
  <w:num w:numId="2" w16cid:durableId="928658438">
    <w:abstractNumId w:val="1"/>
  </w:num>
  <w:num w:numId="3" w16cid:durableId="767386934">
    <w:abstractNumId w:val="3"/>
  </w:num>
  <w:num w:numId="4" w16cid:durableId="211037574">
    <w:abstractNumId w:val="2"/>
  </w:num>
  <w:num w:numId="5" w16cid:durableId="1053195611">
    <w:abstractNumId w:val="7"/>
  </w:num>
  <w:num w:numId="6" w16cid:durableId="697321218">
    <w:abstractNumId w:val="5"/>
  </w:num>
  <w:num w:numId="7" w16cid:durableId="100270150">
    <w:abstractNumId w:val="4"/>
  </w:num>
  <w:num w:numId="8" w16cid:durableId="1358771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5"/>
    <w:rsid w:val="000C7357"/>
    <w:rsid w:val="000F2C8E"/>
    <w:rsid w:val="00101EE7"/>
    <w:rsid w:val="0011217B"/>
    <w:rsid w:val="0012238A"/>
    <w:rsid w:val="00144D04"/>
    <w:rsid w:val="001852C0"/>
    <w:rsid w:val="001C5B06"/>
    <w:rsid w:val="001E7E3C"/>
    <w:rsid w:val="001F1033"/>
    <w:rsid w:val="00223DC7"/>
    <w:rsid w:val="002342DB"/>
    <w:rsid w:val="00236870"/>
    <w:rsid w:val="00275030"/>
    <w:rsid w:val="00284A46"/>
    <w:rsid w:val="00284ED3"/>
    <w:rsid w:val="002E026A"/>
    <w:rsid w:val="003855B0"/>
    <w:rsid w:val="00390B8E"/>
    <w:rsid w:val="0039605A"/>
    <w:rsid w:val="003A0294"/>
    <w:rsid w:val="003A4AB8"/>
    <w:rsid w:val="003C6F3F"/>
    <w:rsid w:val="003F10C0"/>
    <w:rsid w:val="00447E5E"/>
    <w:rsid w:val="004962BF"/>
    <w:rsid w:val="004B5EFE"/>
    <w:rsid w:val="0053030B"/>
    <w:rsid w:val="00535795"/>
    <w:rsid w:val="00581BD0"/>
    <w:rsid w:val="00594987"/>
    <w:rsid w:val="005F76CD"/>
    <w:rsid w:val="006911A3"/>
    <w:rsid w:val="006B7A8E"/>
    <w:rsid w:val="006C75D5"/>
    <w:rsid w:val="00713A25"/>
    <w:rsid w:val="00765195"/>
    <w:rsid w:val="007B20FE"/>
    <w:rsid w:val="008136B8"/>
    <w:rsid w:val="0081668F"/>
    <w:rsid w:val="008201A4"/>
    <w:rsid w:val="0086319A"/>
    <w:rsid w:val="00865101"/>
    <w:rsid w:val="0087194F"/>
    <w:rsid w:val="008A149D"/>
    <w:rsid w:val="008B4041"/>
    <w:rsid w:val="008D3959"/>
    <w:rsid w:val="00916F39"/>
    <w:rsid w:val="009304A2"/>
    <w:rsid w:val="0093683F"/>
    <w:rsid w:val="0094265F"/>
    <w:rsid w:val="00946578"/>
    <w:rsid w:val="009C34C5"/>
    <w:rsid w:val="009E2F4E"/>
    <w:rsid w:val="009E4BDE"/>
    <w:rsid w:val="00A253E5"/>
    <w:rsid w:val="00A369AA"/>
    <w:rsid w:val="00AA63FB"/>
    <w:rsid w:val="00B0560E"/>
    <w:rsid w:val="00B7270D"/>
    <w:rsid w:val="00B73D56"/>
    <w:rsid w:val="00BC48D1"/>
    <w:rsid w:val="00BF0617"/>
    <w:rsid w:val="00C36104"/>
    <w:rsid w:val="00CF2AB3"/>
    <w:rsid w:val="00D5476C"/>
    <w:rsid w:val="00D86B11"/>
    <w:rsid w:val="00E52882"/>
    <w:rsid w:val="00EB73BC"/>
    <w:rsid w:val="00F50E97"/>
    <w:rsid w:val="00FB76E6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5A11"/>
  <w15:docId w15:val="{8D7F2F91-A02F-4E64-BF5C-1BDB9AD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35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F2AB3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2AB3"/>
    <w:rPr>
      <w:rFonts w:ascii="Arial" w:hAnsi="Arial" w:cs="Arial"/>
      <w:sz w:val="18"/>
      <w:szCs w:val="24"/>
      <w:lang w:eastAsia="pl-PL"/>
    </w:rPr>
  </w:style>
  <w:style w:type="character" w:customStyle="1" w:styleId="Znakiprzypiswdolnych">
    <w:name w:val="Znaki przypisów dolnych"/>
    <w:qFormat/>
    <w:rsid w:val="00CF2AB3"/>
  </w:style>
  <w:style w:type="paragraph" w:styleId="Tekstpodstawowywcity2">
    <w:name w:val="Body Text Indent 2"/>
    <w:basedOn w:val="Normalny"/>
    <w:link w:val="Tekstpodstawowywcity2Znak"/>
    <w:qFormat/>
    <w:rsid w:val="00CF2AB3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CF2AB3"/>
  </w:style>
  <w:style w:type="table" w:customStyle="1" w:styleId="TableGrid">
    <w:name w:val="TableGrid"/>
    <w:rsid w:val="00D86B1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8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3163-FCBB-46EA-8CB3-B66C31B8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Klejnowski</cp:lastModifiedBy>
  <cp:revision>8</cp:revision>
  <dcterms:created xsi:type="dcterms:W3CDTF">2024-10-08T12:39:00Z</dcterms:created>
  <dcterms:modified xsi:type="dcterms:W3CDTF">2024-10-21T09:36:00Z</dcterms:modified>
</cp:coreProperties>
</file>