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043E3B7A" w14:textId="77777777" w:rsidR="00547467" w:rsidRPr="00547467" w:rsidRDefault="00547467" w:rsidP="00547467">
      <w:pPr>
        <w:rPr>
          <w:rFonts w:eastAsia="Calibri"/>
          <w:lang w:eastAsia="en-US"/>
        </w:rPr>
      </w:pPr>
    </w:p>
    <w:p w14:paraId="627C64CD" w14:textId="77777777" w:rsidR="00547467" w:rsidRPr="00547467" w:rsidRDefault="00547467" w:rsidP="00547467">
      <w:pPr>
        <w:rPr>
          <w:rFonts w:eastAsia="Calibri"/>
          <w:lang w:eastAsia="en-US"/>
        </w:rPr>
      </w:pPr>
    </w:p>
    <w:p w14:paraId="27C590D3" w14:textId="77777777" w:rsidR="008871AD" w:rsidRPr="00010F1E" w:rsidRDefault="008871AD" w:rsidP="008871AD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SIWZ</w:t>
      </w:r>
      <w:r>
        <w:rPr>
          <w:b/>
          <w:sz w:val="24"/>
          <w:szCs w:val="24"/>
        </w:rPr>
        <w:t xml:space="preserve"> </w:t>
      </w:r>
    </w:p>
    <w:p w14:paraId="6151C26C" w14:textId="77777777" w:rsidR="008871AD" w:rsidRDefault="008871AD" w:rsidP="008871AD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r w:rsidRPr="009775AC">
        <w:rPr>
          <w:b/>
          <w:szCs w:val="24"/>
        </w:rPr>
        <w:t xml:space="preserve">Nr postępowania: </w:t>
      </w:r>
      <w:r>
        <w:rPr>
          <w:b/>
          <w:szCs w:val="24"/>
        </w:rPr>
        <w:t>346</w:t>
      </w:r>
      <w:r w:rsidRPr="009775AC">
        <w:rPr>
          <w:b/>
          <w:szCs w:val="24"/>
        </w:rPr>
        <w:t>/20</w:t>
      </w:r>
      <w:r>
        <w:rPr>
          <w:b/>
          <w:szCs w:val="24"/>
        </w:rPr>
        <w:t>20</w:t>
      </w:r>
      <w:r w:rsidRPr="009775AC">
        <w:rPr>
          <w:b/>
          <w:szCs w:val="24"/>
        </w:rPr>
        <w:t>/PN/DZP</w:t>
      </w:r>
    </w:p>
    <w:p w14:paraId="189C9CED" w14:textId="77777777" w:rsidR="008871AD" w:rsidRDefault="008871AD" w:rsidP="008871AD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4B3CF4F5" w14:textId="77777777" w:rsidR="008871AD" w:rsidRDefault="008871AD" w:rsidP="008871AD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7C8E3211" w14:textId="77777777" w:rsidR="008871AD" w:rsidRPr="0001217C" w:rsidRDefault="008871AD" w:rsidP="008871AD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14:paraId="7623B8EC" w14:textId="77777777" w:rsidR="008871AD" w:rsidRPr="0001217C" w:rsidRDefault="008871AD" w:rsidP="008871AD">
      <w:pPr>
        <w:tabs>
          <w:tab w:val="left" w:pos="7888"/>
        </w:tabs>
        <w:jc w:val="center"/>
        <w:rPr>
          <w:b/>
          <w:szCs w:val="24"/>
        </w:rPr>
      </w:pPr>
    </w:p>
    <w:p w14:paraId="12404C44" w14:textId="77777777" w:rsidR="008871AD" w:rsidRPr="0001217C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7BA8426" w14:textId="77777777" w:rsidR="008871AD" w:rsidRDefault="008871AD" w:rsidP="008871AD">
      <w:pPr>
        <w:rPr>
          <w:b/>
        </w:rPr>
      </w:pPr>
    </w:p>
    <w:p w14:paraId="596C8F87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>1</w:t>
      </w:r>
      <w:r w:rsidRPr="000C34C1">
        <w:rPr>
          <w:b/>
        </w:rPr>
        <w:t xml:space="preserve"> – Oprogramowanie</w:t>
      </w:r>
      <w:r>
        <w:rPr>
          <w:b/>
        </w:rPr>
        <w:t xml:space="preserve"> </w:t>
      </w:r>
    </w:p>
    <w:p w14:paraId="34CB1332" w14:textId="77777777" w:rsidR="008871AD" w:rsidRPr="000C34C1" w:rsidRDefault="008871AD" w:rsidP="008871AD">
      <w:pPr>
        <w:rPr>
          <w:b/>
        </w:rPr>
      </w:pP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436"/>
        <w:gridCol w:w="2708"/>
        <w:gridCol w:w="1163"/>
        <w:gridCol w:w="823"/>
        <w:gridCol w:w="1103"/>
        <w:gridCol w:w="2450"/>
      </w:tblGrid>
      <w:tr w:rsidR="008871AD" w:rsidRPr="000C34C1" w14:paraId="1E7F63D5" w14:textId="77777777" w:rsidTr="008871AD">
        <w:trPr>
          <w:jc w:val="center"/>
        </w:trPr>
        <w:tc>
          <w:tcPr>
            <w:tcW w:w="570" w:type="dxa"/>
            <w:vAlign w:val="center"/>
          </w:tcPr>
          <w:p w14:paraId="6DAC473E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05360CD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059641A3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868" w:type="dxa"/>
            <w:vAlign w:val="center"/>
          </w:tcPr>
          <w:p w14:paraId="7060B4EC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Asortyment</w:t>
            </w:r>
          </w:p>
        </w:tc>
        <w:tc>
          <w:tcPr>
            <w:tcW w:w="2835" w:type="dxa"/>
            <w:vAlign w:val="center"/>
          </w:tcPr>
          <w:p w14:paraId="4909B01B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304" w:type="dxa"/>
            <w:vAlign w:val="center"/>
          </w:tcPr>
          <w:p w14:paraId="13B5C4B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845" w:type="dxa"/>
            <w:vAlign w:val="center"/>
          </w:tcPr>
          <w:p w14:paraId="3F48703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143" w:type="dxa"/>
            <w:vAlign w:val="center"/>
          </w:tcPr>
          <w:p w14:paraId="59055EE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688" w:type="dxa"/>
            <w:vAlign w:val="center"/>
          </w:tcPr>
          <w:p w14:paraId="3E174A0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4BD463FB" w14:textId="77777777" w:rsidTr="008871AD">
        <w:trPr>
          <w:jc w:val="center"/>
        </w:trPr>
        <w:tc>
          <w:tcPr>
            <w:tcW w:w="570" w:type="dxa"/>
            <w:vAlign w:val="center"/>
          </w:tcPr>
          <w:p w14:paraId="182596D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868" w:type="dxa"/>
            <w:vAlign w:val="center"/>
          </w:tcPr>
          <w:p w14:paraId="7518228C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B</w:t>
            </w:r>
          </w:p>
        </w:tc>
        <w:tc>
          <w:tcPr>
            <w:tcW w:w="2835" w:type="dxa"/>
            <w:vAlign w:val="center"/>
          </w:tcPr>
          <w:p w14:paraId="39F2456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304" w:type="dxa"/>
            <w:vAlign w:val="center"/>
          </w:tcPr>
          <w:p w14:paraId="1E5D53A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845" w:type="dxa"/>
            <w:vAlign w:val="center"/>
          </w:tcPr>
          <w:p w14:paraId="7D5F730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143" w:type="dxa"/>
            <w:vAlign w:val="center"/>
          </w:tcPr>
          <w:p w14:paraId="51CCBE5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688" w:type="dxa"/>
            <w:vAlign w:val="center"/>
          </w:tcPr>
          <w:p w14:paraId="36ADFD1F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0EFA8C3E" w14:textId="77777777" w:rsidTr="008871AD">
        <w:trPr>
          <w:trHeight w:val="293"/>
          <w:jc w:val="center"/>
        </w:trPr>
        <w:tc>
          <w:tcPr>
            <w:tcW w:w="570" w:type="dxa"/>
            <w:vAlign w:val="center"/>
          </w:tcPr>
          <w:p w14:paraId="2E0C663B" w14:textId="77777777" w:rsidR="008871AD" w:rsidRPr="000C34C1" w:rsidRDefault="008871AD" w:rsidP="00C77D0F">
            <w:pPr>
              <w:rPr>
                <w:b/>
              </w:rPr>
            </w:pPr>
            <w:r w:rsidRPr="000C34C1">
              <w:rPr>
                <w:b/>
              </w:rPr>
              <w:t>1.)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14:paraId="2CBABB4E" w14:textId="77777777" w:rsidR="008871AD" w:rsidRDefault="008871AD" w:rsidP="00C77D0F">
            <w:pPr>
              <w:shd w:val="clear" w:color="auto" w:fill="FFFFFF"/>
              <w:ind w:left="317"/>
              <w:textAlignment w:val="baseline"/>
              <w:rPr>
                <w:sz w:val="20"/>
              </w:rPr>
            </w:pPr>
            <w:proofErr w:type="spellStart"/>
            <w:r w:rsidRPr="007B3DC0">
              <w:rPr>
                <w:sz w:val="20"/>
              </w:rPr>
              <w:t>SuperPro</w:t>
            </w:r>
            <w:proofErr w:type="spellEnd"/>
            <w:r w:rsidRPr="007B3DC0">
              <w:rPr>
                <w:sz w:val="20"/>
              </w:rPr>
              <w:t xml:space="preserve"> Designer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departamental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license</w:t>
            </w:r>
            <w:proofErr w:type="spellEnd"/>
            <w:r>
              <w:rPr>
                <w:sz w:val="20"/>
              </w:rPr>
              <w:t xml:space="preserve"> - </w:t>
            </w:r>
          </w:p>
          <w:p w14:paraId="12B058F5" w14:textId="77777777" w:rsidR="008871AD" w:rsidRPr="00846353" w:rsidRDefault="008871AD" w:rsidP="00C77D0F">
            <w:pPr>
              <w:shd w:val="clear" w:color="auto" w:fill="FFFFFF"/>
              <w:ind w:left="317"/>
              <w:textAlignment w:val="baseline"/>
              <w:rPr>
                <w:sz w:val="20"/>
              </w:rPr>
            </w:pPr>
            <w:r>
              <w:rPr>
                <w:sz w:val="20"/>
              </w:rPr>
              <w:t>aktualizacja oprogramowania z v 9.5 do najnowszej wersji.</w:t>
            </w:r>
            <w:r>
              <w:rPr>
                <w:sz w:val="20"/>
              </w:rPr>
              <w:br/>
              <w:t>Oprogramowanie</w:t>
            </w:r>
            <w:r w:rsidRPr="007B3DC0">
              <w:rPr>
                <w:sz w:val="20"/>
              </w:rPr>
              <w:t xml:space="preserve"> ułatwia modelowanie, ocenę i optymalizację zintegrowanych procesów w wielu branżach.</w:t>
            </w:r>
            <w:r>
              <w:t xml:space="preserve"> </w:t>
            </w:r>
            <w:r>
              <w:rPr>
                <w:sz w:val="20"/>
              </w:rPr>
              <w:t xml:space="preserve">Pomaga </w:t>
            </w:r>
            <w:r w:rsidRPr="007B3DC0">
              <w:rPr>
                <w:sz w:val="20"/>
              </w:rPr>
              <w:t>w modelowaniu ponad 140 procedur lub operacji w tak różnorodnych dziedzinach, jak kontrola zanieczyszczenia powietrza, oczyszczanie ścieków, mikroelektronika, oczyszczanie wody, dobra konsumpcyjne, przemysł chemiczny, biotechnologia i przemysł farmaceutyczny.</w:t>
            </w:r>
          </w:p>
        </w:tc>
        <w:tc>
          <w:tcPr>
            <w:tcW w:w="2835" w:type="dxa"/>
            <w:vAlign w:val="center"/>
          </w:tcPr>
          <w:p w14:paraId="12517CA2" w14:textId="77777777" w:rsidR="008871AD" w:rsidRPr="00846353" w:rsidRDefault="008871AD" w:rsidP="00C77D0F"/>
        </w:tc>
        <w:tc>
          <w:tcPr>
            <w:tcW w:w="304" w:type="dxa"/>
          </w:tcPr>
          <w:p w14:paraId="5B270D38" w14:textId="77777777" w:rsidR="008871AD" w:rsidRPr="00846353" w:rsidRDefault="008871AD" w:rsidP="00C77D0F">
            <w:r>
              <w:t>Licencja wieczysta</w:t>
            </w:r>
          </w:p>
        </w:tc>
        <w:tc>
          <w:tcPr>
            <w:tcW w:w="845" w:type="dxa"/>
          </w:tcPr>
          <w:p w14:paraId="04330A4B" w14:textId="77777777" w:rsidR="008871AD" w:rsidRPr="00846353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351E96C5" w14:textId="77777777" w:rsidR="008871AD" w:rsidRPr="00846353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688" w:type="dxa"/>
            <w:vAlign w:val="center"/>
          </w:tcPr>
          <w:p w14:paraId="718ACDE4" w14:textId="77777777" w:rsidR="008871AD" w:rsidRPr="00846353" w:rsidRDefault="008871AD" w:rsidP="00C77D0F">
            <w:pPr>
              <w:rPr>
                <w:b/>
                <w:lang w:val="en-US"/>
              </w:rPr>
            </w:pPr>
          </w:p>
          <w:p w14:paraId="7509AB38" w14:textId="77777777" w:rsidR="008871AD" w:rsidRPr="00846353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4115EEBF" w14:textId="77777777" w:rsidTr="008871AD">
        <w:trPr>
          <w:trHeight w:val="293"/>
          <w:jc w:val="center"/>
        </w:trPr>
        <w:tc>
          <w:tcPr>
            <w:tcW w:w="10565" w:type="dxa"/>
            <w:gridSpan w:val="6"/>
            <w:vAlign w:val="center"/>
          </w:tcPr>
          <w:p w14:paraId="3CE2D49B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688" w:type="dxa"/>
            <w:vAlign w:val="center"/>
          </w:tcPr>
          <w:p w14:paraId="65030CFB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7E01B620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lastRenderedPageBreak/>
        <w:t xml:space="preserve">…..................., dnia …................. </w:t>
      </w:r>
    </w:p>
    <w:p w14:paraId="22B4F5BF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134452AB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3F241907" w14:textId="77777777" w:rsidR="008871AD" w:rsidRDefault="008871AD" w:rsidP="008871AD">
      <w:pPr>
        <w:jc w:val="both"/>
        <w:rPr>
          <w:b/>
          <w:bCs/>
          <w:i/>
          <w:color w:val="FF0000"/>
          <w:szCs w:val="24"/>
          <w:u w:val="single"/>
        </w:rPr>
      </w:pPr>
    </w:p>
    <w:p w14:paraId="66E0F024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E6983AC" w14:textId="77777777" w:rsidR="008871AD" w:rsidRPr="000C34C1" w:rsidRDefault="008871AD" w:rsidP="008871AD">
      <w:pPr>
        <w:rPr>
          <w:b/>
        </w:rPr>
      </w:pPr>
    </w:p>
    <w:p w14:paraId="10ED3B39" w14:textId="77777777" w:rsidR="008871AD" w:rsidRPr="000C34C1" w:rsidRDefault="008871AD" w:rsidP="008871AD">
      <w:pPr>
        <w:rPr>
          <w:b/>
        </w:rPr>
      </w:pPr>
    </w:p>
    <w:p w14:paraId="7805B619" w14:textId="77777777" w:rsidR="008871AD" w:rsidRDefault="008871AD" w:rsidP="008871AD">
      <w:pPr>
        <w:ind w:left="5664" w:firstLine="708"/>
        <w:rPr>
          <w:b/>
        </w:rPr>
      </w:pPr>
    </w:p>
    <w:p w14:paraId="0E27C65C" w14:textId="77777777" w:rsidR="008871AD" w:rsidRDefault="008871AD" w:rsidP="008871AD">
      <w:pPr>
        <w:rPr>
          <w:b/>
        </w:rPr>
      </w:pPr>
      <w:bookmarkStart w:id="0" w:name="_Hlk26859383"/>
    </w:p>
    <w:p w14:paraId="26F172D8" w14:textId="77777777" w:rsidR="008871AD" w:rsidRDefault="008871AD" w:rsidP="008871AD">
      <w:pPr>
        <w:rPr>
          <w:b/>
        </w:rPr>
      </w:pPr>
    </w:p>
    <w:p w14:paraId="17CF7D85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>2</w:t>
      </w:r>
      <w:r w:rsidRPr="000C34C1">
        <w:rPr>
          <w:b/>
        </w:rPr>
        <w:t xml:space="preserve"> – Oprogramowanie</w:t>
      </w:r>
      <w:r>
        <w:rPr>
          <w:b/>
        </w:rPr>
        <w:t xml:space="preserve"> </w:t>
      </w:r>
    </w:p>
    <w:p w14:paraId="0E0F21E0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24"/>
        <w:gridCol w:w="1976"/>
        <w:gridCol w:w="1083"/>
        <w:gridCol w:w="976"/>
        <w:gridCol w:w="1385"/>
        <w:gridCol w:w="2144"/>
      </w:tblGrid>
      <w:tr w:rsidR="008871AD" w:rsidRPr="000C34C1" w14:paraId="626C2BE9" w14:textId="77777777" w:rsidTr="00C77D0F">
        <w:trPr>
          <w:jc w:val="center"/>
        </w:trPr>
        <w:tc>
          <w:tcPr>
            <w:tcW w:w="541" w:type="dxa"/>
            <w:vAlign w:val="center"/>
          </w:tcPr>
          <w:p w14:paraId="75933795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2BC84B9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3E088818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6859C8F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577EF003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BCA85D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637D98B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645992B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5B5EE46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74BAF204" w14:textId="77777777" w:rsidTr="00C77D0F">
        <w:trPr>
          <w:jc w:val="center"/>
        </w:trPr>
        <w:tc>
          <w:tcPr>
            <w:tcW w:w="541" w:type="dxa"/>
            <w:vAlign w:val="center"/>
          </w:tcPr>
          <w:p w14:paraId="6ADD7F3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4E65EDDE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376340C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75B8F80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5410B17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F74D24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FB3186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41F75A67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42E366CF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28EBE7A5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Oprogramowanie DIANA FEA</w:t>
            </w:r>
          </w:p>
          <w:p w14:paraId="7D22739D" w14:textId="77777777" w:rsidR="008871AD" w:rsidRPr="008D61D3" w:rsidRDefault="008871AD" w:rsidP="00C77D0F">
            <w:pPr>
              <w:rPr>
                <w:sz w:val="20"/>
              </w:rPr>
            </w:pPr>
            <w:proofErr w:type="spellStart"/>
            <w:r w:rsidRPr="008D61D3">
              <w:rPr>
                <w:sz w:val="20"/>
              </w:rPr>
              <w:t>Pre</w:t>
            </w:r>
            <w:proofErr w:type="spellEnd"/>
            <w:r w:rsidRPr="008D61D3">
              <w:rPr>
                <w:sz w:val="20"/>
              </w:rPr>
              <w:t>-/Post-Processing with DIANA</w:t>
            </w:r>
          </w:p>
          <w:p w14:paraId="2DBA4399" w14:textId="77777777" w:rsidR="008871AD" w:rsidRDefault="008871AD" w:rsidP="00C77D0F">
            <w:pPr>
              <w:rPr>
                <w:sz w:val="20"/>
              </w:rPr>
            </w:pPr>
            <w:r w:rsidRPr="008D61D3">
              <w:rPr>
                <w:sz w:val="20"/>
              </w:rPr>
              <w:t xml:space="preserve">Full </w:t>
            </w:r>
            <w:proofErr w:type="spellStart"/>
            <w:r w:rsidRPr="008D61D3">
              <w:rPr>
                <w:sz w:val="20"/>
              </w:rPr>
              <w:t>Features</w:t>
            </w:r>
            <w:proofErr w:type="spellEnd"/>
            <w:r w:rsidRPr="008D61D3">
              <w:rPr>
                <w:sz w:val="20"/>
              </w:rPr>
              <w:t xml:space="preserve"> &amp; Analysis </w:t>
            </w:r>
            <w:proofErr w:type="spellStart"/>
            <w:r w:rsidRPr="008D61D3">
              <w:rPr>
                <w:sz w:val="20"/>
              </w:rPr>
              <w:t>Capabilities</w:t>
            </w:r>
            <w:proofErr w:type="spellEnd"/>
          </w:p>
          <w:p w14:paraId="5DC01E45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Licencja akademicka.</w:t>
            </w:r>
          </w:p>
          <w:p w14:paraId="2E56272B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 xml:space="preserve">Oprogramowanie służące do </w:t>
            </w:r>
            <w:r w:rsidRPr="00A90EFE">
              <w:rPr>
                <w:sz w:val="20"/>
              </w:rPr>
              <w:t>analizy metodą elementów skończonych (FEA), który wykonuje podstawowe i zaawansowane analizy różnych struktur.</w:t>
            </w:r>
            <w:r>
              <w:t xml:space="preserve"> W</w:t>
            </w:r>
            <w:r w:rsidRPr="00A90EFE">
              <w:rPr>
                <w:sz w:val="20"/>
              </w:rPr>
              <w:t>ykorzyst</w:t>
            </w:r>
            <w:r>
              <w:rPr>
                <w:sz w:val="20"/>
              </w:rPr>
              <w:t>ywane</w:t>
            </w:r>
            <w:r w:rsidRPr="00A90EFE">
              <w:rPr>
                <w:sz w:val="20"/>
              </w:rPr>
              <w:t xml:space="preserve"> do projektowania i analizy zapór i grobli, tuneli i konstrukcji podziemnych, ropy i gazu, konstrukcji historycznych oraz dużych konstrukcji żelbetowych.</w:t>
            </w:r>
          </w:p>
          <w:p w14:paraId="3A2957E4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8D61D3">
              <w:rPr>
                <w:sz w:val="20"/>
              </w:rPr>
              <w:t>yjątkowe możliwości analityczne są wspierane przez pełne możliwości modelowania, zarówno w 2D, jak i 3D, i obejmują narzędzia do współdziałania CAD / BIM.</w:t>
            </w:r>
          </w:p>
          <w:p w14:paraId="5F1D934D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 xml:space="preserve">Możliwość uzyskania </w:t>
            </w:r>
            <w:r w:rsidRPr="008D61D3">
              <w:rPr>
                <w:sz w:val="20"/>
              </w:rPr>
              <w:t>dla studentów bezpłatn</w:t>
            </w:r>
            <w:r>
              <w:rPr>
                <w:sz w:val="20"/>
              </w:rPr>
              <w:t>ych</w:t>
            </w:r>
            <w:r w:rsidRPr="008D61D3">
              <w:rPr>
                <w:sz w:val="20"/>
              </w:rPr>
              <w:t xml:space="preserve"> licencj</w:t>
            </w:r>
            <w:r>
              <w:rPr>
                <w:sz w:val="20"/>
              </w:rPr>
              <w:t>i</w:t>
            </w:r>
            <w:r w:rsidRPr="008D61D3">
              <w:rPr>
                <w:sz w:val="20"/>
              </w:rPr>
              <w:t xml:space="preserve"> edukacyj</w:t>
            </w:r>
            <w:r>
              <w:rPr>
                <w:sz w:val="20"/>
              </w:rPr>
              <w:t>nych</w:t>
            </w:r>
            <w:r w:rsidRPr="008D61D3">
              <w:rPr>
                <w:sz w:val="20"/>
              </w:rPr>
              <w:t xml:space="preserve"> do celów naucza</w:t>
            </w:r>
            <w:r w:rsidRPr="008D61D3">
              <w:rPr>
                <w:sz w:val="20"/>
              </w:rPr>
              <w:lastRenderedPageBreak/>
              <w:t>nia i prowadzenia kursów</w:t>
            </w:r>
            <w:r>
              <w:rPr>
                <w:sz w:val="20"/>
              </w:rPr>
              <w:t>.</w:t>
            </w:r>
          </w:p>
          <w:p w14:paraId="0CA8EA23" w14:textId="77777777" w:rsidR="008871AD" w:rsidRDefault="008871AD" w:rsidP="00C77D0F">
            <w:pPr>
              <w:rPr>
                <w:sz w:val="20"/>
              </w:rPr>
            </w:pPr>
          </w:p>
          <w:p w14:paraId="472AE92D" w14:textId="77777777" w:rsidR="008871AD" w:rsidRPr="006C2E55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5440407C" w14:textId="77777777" w:rsidR="008871AD" w:rsidRPr="000C34C1" w:rsidRDefault="008871AD" w:rsidP="00C77D0F"/>
        </w:tc>
        <w:tc>
          <w:tcPr>
            <w:tcW w:w="1084" w:type="dxa"/>
          </w:tcPr>
          <w:p w14:paraId="3FF6A66B" w14:textId="77777777" w:rsidR="008871AD" w:rsidRPr="000C34C1" w:rsidRDefault="008871AD" w:rsidP="00C77D0F">
            <w:r>
              <w:t>Licencja roczna</w:t>
            </w:r>
          </w:p>
        </w:tc>
        <w:tc>
          <w:tcPr>
            <w:tcW w:w="985" w:type="dxa"/>
          </w:tcPr>
          <w:p w14:paraId="745B3ABF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6AE9B675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3099720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67058EEB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4953E899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330F24DA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5B48B166" w14:textId="77777777" w:rsidR="008871AD" w:rsidRPr="000C34C1" w:rsidRDefault="008871AD" w:rsidP="008871AD">
      <w:pPr>
        <w:rPr>
          <w:b/>
        </w:rPr>
      </w:pPr>
    </w:p>
    <w:p w14:paraId="0ECA82B4" w14:textId="77777777" w:rsidR="008871AD" w:rsidRPr="000C34C1" w:rsidRDefault="008871AD" w:rsidP="008871AD">
      <w:pPr>
        <w:rPr>
          <w:b/>
        </w:rPr>
      </w:pPr>
    </w:p>
    <w:p w14:paraId="0A04F568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B474B3A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791DF5F7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0D71F55A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67DE3178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21CB623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2844BFC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1863D246" w14:textId="77777777" w:rsidR="008871AD" w:rsidRPr="000C34C1" w:rsidRDefault="008871AD" w:rsidP="008871AD">
      <w:pPr>
        <w:rPr>
          <w:b/>
        </w:rPr>
      </w:pPr>
    </w:p>
    <w:p w14:paraId="48868518" w14:textId="77777777" w:rsidR="008871AD" w:rsidRPr="000C34C1" w:rsidRDefault="008871AD" w:rsidP="008871AD">
      <w:pPr>
        <w:rPr>
          <w:b/>
        </w:rPr>
      </w:pPr>
    </w:p>
    <w:p w14:paraId="6BACD65D" w14:textId="77777777" w:rsidR="008871AD" w:rsidRPr="000C34C1" w:rsidRDefault="008871AD" w:rsidP="008871AD">
      <w:pPr>
        <w:ind w:left="5664" w:firstLine="708"/>
        <w:rPr>
          <w:b/>
        </w:rPr>
      </w:pPr>
    </w:p>
    <w:bookmarkEnd w:id="0"/>
    <w:p w14:paraId="60A89629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>Część nr</w:t>
      </w:r>
      <w:r>
        <w:rPr>
          <w:b/>
        </w:rPr>
        <w:t xml:space="preserve"> 3</w:t>
      </w:r>
      <w:r w:rsidRPr="000C34C1">
        <w:rPr>
          <w:b/>
        </w:rPr>
        <w:t xml:space="preserve">  – Oprogramowanie</w:t>
      </w:r>
      <w:r>
        <w:rPr>
          <w:b/>
        </w:rPr>
        <w:t xml:space="preserve"> </w:t>
      </w:r>
    </w:p>
    <w:p w14:paraId="3E957DC8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25"/>
        <w:gridCol w:w="1976"/>
        <w:gridCol w:w="1083"/>
        <w:gridCol w:w="976"/>
        <w:gridCol w:w="1385"/>
        <w:gridCol w:w="2143"/>
      </w:tblGrid>
      <w:tr w:rsidR="008871AD" w:rsidRPr="000C34C1" w14:paraId="05C8C609" w14:textId="77777777" w:rsidTr="00C77D0F">
        <w:trPr>
          <w:jc w:val="center"/>
        </w:trPr>
        <w:tc>
          <w:tcPr>
            <w:tcW w:w="541" w:type="dxa"/>
            <w:vAlign w:val="center"/>
          </w:tcPr>
          <w:p w14:paraId="08074829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1A6812F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25ABEE1D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4FDA8F5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EBA27BF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169378C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328CE1C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61BD67D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3A450B2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7768E602" w14:textId="77777777" w:rsidTr="00C77D0F">
        <w:trPr>
          <w:jc w:val="center"/>
        </w:trPr>
        <w:tc>
          <w:tcPr>
            <w:tcW w:w="541" w:type="dxa"/>
            <w:vAlign w:val="center"/>
          </w:tcPr>
          <w:p w14:paraId="026200F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04CBD85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1B36C4C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1F27712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472CCD9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CD7983F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15F8733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0C4A0777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0E4CE38D" w14:textId="77777777" w:rsidR="008871AD" w:rsidRPr="004D6F86" w:rsidRDefault="008871AD" w:rsidP="00C77D0F">
            <w:pPr>
              <w:rPr>
                <w:b/>
                <w:sz w:val="20"/>
              </w:rPr>
            </w:pPr>
            <w:r w:rsidRPr="004D6F86">
              <w:rPr>
                <w:b/>
                <w:sz w:val="20"/>
              </w:rPr>
              <w:t>1.)</w:t>
            </w:r>
          </w:p>
        </w:tc>
        <w:tc>
          <w:tcPr>
            <w:tcW w:w="4096" w:type="dxa"/>
            <w:vAlign w:val="bottom"/>
          </w:tcPr>
          <w:p w14:paraId="36C23F69" w14:textId="77777777" w:rsidR="008871AD" w:rsidRPr="004D6F86" w:rsidRDefault="008871AD" w:rsidP="00C77D0F">
            <w:pPr>
              <w:rPr>
                <w:sz w:val="20"/>
              </w:rPr>
            </w:pPr>
            <w:r w:rsidRPr="004D6F86">
              <w:rPr>
                <w:sz w:val="20"/>
              </w:rPr>
              <w:t xml:space="preserve">Program Tableau </w:t>
            </w:r>
            <w:proofErr w:type="spellStart"/>
            <w:r w:rsidRPr="004D6F86">
              <w:rPr>
                <w:sz w:val="20"/>
              </w:rPr>
              <w:t>Creator</w:t>
            </w:r>
            <w:proofErr w:type="spellEnd"/>
          </w:p>
          <w:p w14:paraId="550778E8" w14:textId="77777777" w:rsidR="008871AD" w:rsidRPr="004D6F86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4D6F86">
              <w:rPr>
                <w:sz w:val="20"/>
              </w:rPr>
              <w:t>programowaniem do wizualizacji danych i ich analiz w nauce i biznesie. Program posiada szerokie spektrum prezentacji graficznych, zestaw metod analizy statystycznej, łącznie z narzędziami do prognozy trendów ekonomicznych oraz wbudowane mapy do analiz zjawisk w przestrzeni.</w:t>
            </w:r>
          </w:p>
          <w:p w14:paraId="1AB64D5A" w14:textId="77777777" w:rsidR="008871AD" w:rsidRPr="004D6F86" w:rsidRDefault="008871AD" w:rsidP="00C77D0F">
            <w:pPr>
              <w:rPr>
                <w:sz w:val="20"/>
              </w:rPr>
            </w:pPr>
            <w:r w:rsidRPr="004D6F86">
              <w:rPr>
                <w:sz w:val="20"/>
              </w:rPr>
              <w:t xml:space="preserve">Celem zakupu jest udoskonalenie wizualizacji naukowych wyników badań z zakresu ochrony środowiska oraz turystyki i rekreacji oraz przeprowadzanie na nim przestrzennych analiz </w:t>
            </w:r>
            <w:r w:rsidRPr="004D6F86">
              <w:rPr>
                <w:sz w:val="20"/>
              </w:rPr>
              <w:lastRenderedPageBreak/>
              <w:t xml:space="preserve">danych z w/w dziedzin. Oprogramowanie będzie również służyło do celów dydaktycznych. Możliwości programu będą przedmiotem nauczania w przedmiocie „Technologie informatyczne i metody statystyczne w turystyce” </w:t>
            </w:r>
          </w:p>
          <w:p w14:paraId="5EC22CD7" w14:textId="77777777" w:rsidR="008871AD" w:rsidRPr="004D6F86" w:rsidRDefault="008871AD" w:rsidP="00C77D0F">
            <w:pPr>
              <w:rPr>
                <w:sz w:val="20"/>
              </w:rPr>
            </w:pPr>
            <w:r w:rsidRPr="004D6F86">
              <w:rPr>
                <w:sz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5A3F2851" w14:textId="77777777" w:rsidR="008871AD" w:rsidRPr="000C34C1" w:rsidRDefault="008871AD" w:rsidP="00C77D0F"/>
        </w:tc>
        <w:tc>
          <w:tcPr>
            <w:tcW w:w="1084" w:type="dxa"/>
          </w:tcPr>
          <w:p w14:paraId="43FAA110" w14:textId="77777777" w:rsidR="008871AD" w:rsidRDefault="008871AD" w:rsidP="00C77D0F">
            <w:r>
              <w:t xml:space="preserve">Licencja </w:t>
            </w:r>
          </w:p>
          <w:p w14:paraId="0101C366" w14:textId="77777777" w:rsidR="008871AD" w:rsidRPr="000C34C1" w:rsidRDefault="008871AD" w:rsidP="00C77D0F">
            <w:r>
              <w:t>roczna</w:t>
            </w:r>
          </w:p>
        </w:tc>
        <w:tc>
          <w:tcPr>
            <w:tcW w:w="985" w:type="dxa"/>
          </w:tcPr>
          <w:p w14:paraId="3BB1D8B3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30D33128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3111A093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646FB2A4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0F0D0E77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02F0A17C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2C2517F2" w14:textId="77777777" w:rsidR="008871AD" w:rsidRPr="000C34C1" w:rsidRDefault="008871AD" w:rsidP="008871AD">
      <w:pPr>
        <w:rPr>
          <w:b/>
        </w:rPr>
      </w:pPr>
    </w:p>
    <w:p w14:paraId="26146BA4" w14:textId="77777777" w:rsidR="008871AD" w:rsidRPr="000C34C1" w:rsidRDefault="008871AD" w:rsidP="008871AD">
      <w:pPr>
        <w:rPr>
          <w:b/>
        </w:rPr>
      </w:pPr>
    </w:p>
    <w:p w14:paraId="78724C6A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53EA768B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4D28C09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C53116E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19D092D6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19DE88A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51EEFD4D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87866E3" w14:textId="77777777" w:rsidR="008871AD" w:rsidRPr="000C34C1" w:rsidRDefault="008871AD" w:rsidP="008871AD">
      <w:pPr>
        <w:rPr>
          <w:b/>
        </w:rPr>
      </w:pPr>
    </w:p>
    <w:p w14:paraId="1E0FEC3B" w14:textId="77777777" w:rsidR="008871AD" w:rsidRPr="000C34C1" w:rsidRDefault="008871AD" w:rsidP="008871AD">
      <w:pPr>
        <w:rPr>
          <w:b/>
        </w:rPr>
      </w:pPr>
    </w:p>
    <w:p w14:paraId="63E65E23" w14:textId="77777777" w:rsidR="008871AD" w:rsidRDefault="008871AD" w:rsidP="008871AD">
      <w:pPr>
        <w:ind w:left="5664" w:firstLine="708"/>
        <w:rPr>
          <w:b/>
        </w:rPr>
      </w:pPr>
    </w:p>
    <w:p w14:paraId="17B6423A" w14:textId="77777777" w:rsidR="008871AD" w:rsidRPr="000C34C1" w:rsidRDefault="008871AD" w:rsidP="008871AD">
      <w:pPr>
        <w:ind w:left="5664" w:firstLine="708"/>
        <w:rPr>
          <w:b/>
        </w:rPr>
      </w:pPr>
    </w:p>
    <w:p w14:paraId="461778EC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>4</w:t>
      </w:r>
      <w:r w:rsidRPr="000C34C1">
        <w:rPr>
          <w:b/>
        </w:rPr>
        <w:t xml:space="preserve"> – Oprogramowanie</w:t>
      </w:r>
      <w:r>
        <w:rPr>
          <w:b/>
        </w:rPr>
        <w:t xml:space="preserve"> </w:t>
      </w:r>
    </w:p>
    <w:p w14:paraId="0D86C503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76"/>
        <w:gridCol w:w="1976"/>
        <w:gridCol w:w="1163"/>
        <w:gridCol w:w="972"/>
        <w:gridCol w:w="1376"/>
        <w:gridCol w:w="2125"/>
      </w:tblGrid>
      <w:tr w:rsidR="008871AD" w:rsidRPr="000C34C1" w14:paraId="1B5801A0" w14:textId="77777777" w:rsidTr="00C77D0F">
        <w:trPr>
          <w:jc w:val="center"/>
        </w:trPr>
        <w:tc>
          <w:tcPr>
            <w:tcW w:w="541" w:type="dxa"/>
            <w:vAlign w:val="center"/>
          </w:tcPr>
          <w:p w14:paraId="0640BE50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7CD1BBB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151AF4E2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46314BC2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6C341A28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25DC51B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1037A39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418B7D9F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1F5F053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2BE47F94" w14:textId="77777777" w:rsidTr="00C77D0F">
        <w:trPr>
          <w:jc w:val="center"/>
        </w:trPr>
        <w:tc>
          <w:tcPr>
            <w:tcW w:w="541" w:type="dxa"/>
            <w:vAlign w:val="center"/>
          </w:tcPr>
          <w:p w14:paraId="1A43072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18764D92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0D8A8AD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16FC574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69AD397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3581D7E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143AA2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07CF1EDD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77FF1493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0FC53401" w14:textId="77777777" w:rsidR="008871AD" w:rsidRDefault="008871AD" w:rsidP="00C77D0F">
            <w:pPr>
              <w:rPr>
                <w:sz w:val="20"/>
              </w:rPr>
            </w:pPr>
          </w:p>
          <w:p w14:paraId="1B68D3B8" w14:textId="77777777" w:rsidR="008871AD" w:rsidRDefault="008871AD" w:rsidP="00C77D0F">
            <w:pPr>
              <w:rPr>
                <w:sz w:val="20"/>
              </w:rPr>
            </w:pPr>
            <w:r w:rsidRPr="0030606A">
              <w:rPr>
                <w:sz w:val="20"/>
              </w:rPr>
              <w:t xml:space="preserve">ABBYY </w:t>
            </w:r>
            <w:proofErr w:type="spellStart"/>
            <w:r w:rsidRPr="0030606A">
              <w:rPr>
                <w:sz w:val="20"/>
              </w:rPr>
              <w:t>FineReader</w:t>
            </w:r>
            <w:proofErr w:type="spellEnd"/>
            <w:r w:rsidRPr="0030606A">
              <w:rPr>
                <w:sz w:val="20"/>
              </w:rPr>
              <w:t xml:space="preserve"> </w:t>
            </w:r>
            <w:r>
              <w:rPr>
                <w:sz w:val="20"/>
              </w:rPr>
              <w:t>EDU standard</w:t>
            </w:r>
          </w:p>
          <w:p w14:paraId="1F8F0D04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Pojedynczy użytkownik</w:t>
            </w:r>
          </w:p>
          <w:p w14:paraId="4DF31DC1" w14:textId="77777777" w:rsidR="008871AD" w:rsidRDefault="008871AD" w:rsidP="00C77D0F">
            <w:pPr>
              <w:rPr>
                <w:sz w:val="20"/>
              </w:rPr>
            </w:pPr>
            <w:r w:rsidRPr="0030606A">
              <w:rPr>
                <w:sz w:val="20"/>
              </w:rPr>
              <w:t>program służący do rozpoznawania znaków (OCR)</w:t>
            </w:r>
            <w:r>
              <w:rPr>
                <w:sz w:val="20"/>
              </w:rPr>
              <w:t xml:space="preserve"> </w:t>
            </w:r>
            <w:r w:rsidRPr="0030606A">
              <w:rPr>
                <w:sz w:val="20"/>
              </w:rPr>
              <w:t xml:space="preserve">zaprojektowany z myślą o konwertowaniu zeskanowanych obrazków, fotografii dokumentów i plików PDF do edytowalnego formatu, takich jak Microsoft Word, Microsoft </w:t>
            </w:r>
            <w:r w:rsidRPr="0030606A">
              <w:rPr>
                <w:sz w:val="20"/>
              </w:rPr>
              <w:lastRenderedPageBreak/>
              <w:t xml:space="preserve">Excel, Microsoft PowerPoint, </w:t>
            </w:r>
            <w:proofErr w:type="spellStart"/>
            <w:r w:rsidRPr="0030606A">
              <w:rPr>
                <w:sz w:val="20"/>
              </w:rPr>
              <w:t>Rich</w:t>
            </w:r>
            <w:proofErr w:type="spellEnd"/>
            <w:r w:rsidRPr="0030606A">
              <w:rPr>
                <w:sz w:val="20"/>
              </w:rPr>
              <w:t xml:space="preserve"> </w:t>
            </w:r>
            <w:proofErr w:type="spellStart"/>
            <w:r w:rsidRPr="0030606A">
              <w:rPr>
                <w:sz w:val="20"/>
              </w:rPr>
              <w:t>Text</w:t>
            </w:r>
            <w:proofErr w:type="spellEnd"/>
            <w:r w:rsidRPr="0030606A">
              <w:rPr>
                <w:sz w:val="20"/>
              </w:rPr>
              <w:t xml:space="preserve"> Format, HTML lub pliki teksto</w:t>
            </w:r>
            <w:r>
              <w:rPr>
                <w:sz w:val="20"/>
              </w:rPr>
              <w:t>we.</w:t>
            </w:r>
          </w:p>
          <w:p w14:paraId="02C96403" w14:textId="77777777" w:rsidR="008871AD" w:rsidRPr="006C2E55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030E73FA" w14:textId="77777777" w:rsidR="008871AD" w:rsidRPr="000C34C1" w:rsidRDefault="008871AD" w:rsidP="00C77D0F"/>
        </w:tc>
        <w:tc>
          <w:tcPr>
            <w:tcW w:w="1084" w:type="dxa"/>
          </w:tcPr>
          <w:p w14:paraId="5C83E9BB" w14:textId="77777777" w:rsidR="008871AD" w:rsidRPr="000C34C1" w:rsidRDefault="008871AD" w:rsidP="00C77D0F">
            <w:r w:rsidRPr="0030606A">
              <w:t>Licencje wieczyste</w:t>
            </w:r>
          </w:p>
        </w:tc>
        <w:tc>
          <w:tcPr>
            <w:tcW w:w="985" w:type="dxa"/>
          </w:tcPr>
          <w:p w14:paraId="4BAA8657" w14:textId="77777777" w:rsidR="008871AD" w:rsidRDefault="008871AD" w:rsidP="00C77D0F">
            <w:pPr>
              <w:jc w:val="center"/>
            </w:pPr>
            <w:r>
              <w:t>2</w:t>
            </w:r>
          </w:p>
        </w:tc>
        <w:tc>
          <w:tcPr>
            <w:tcW w:w="1401" w:type="dxa"/>
            <w:vAlign w:val="center"/>
          </w:tcPr>
          <w:p w14:paraId="67F0A0E1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1558B973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51A82A45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2FDFAC99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32ED38C8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3B6A7C32" w14:textId="77777777" w:rsidR="008871AD" w:rsidRPr="000C34C1" w:rsidRDefault="008871AD" w:rsidP="008871AD">
      <w:pPr>
        <w:rPr>
          <w:b/>
        </w:rPr>
      </w:pPr>
    </w:p>
    <w:p w14:paraId="7F2B6FEA" w14:textId="77777777" w:rsidR="008871AD" w:rsidRPr="000C34C1" w:rsidRDefault="008871AD" w:rsidP="008871AD">
      <w:pPr>
        <w:rPr>
          <w:b/>
        </w:rPr>
      </w:pPr>
    </w:p>
    <w:p w14:paraId="40715779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57359359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3D62A7BB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0CC98814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2A762442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159CC46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CFE5A2B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04D5FB11" w14:textId="77777777" w:rsidR="008871AD" w:rsidRPr="000C34C1" w:rsidRDefault="008871AD" w:rsidP="008871AD">
      <w:pPr>
        <w:rPr>
          <w:b/>
        </w:rPr>
      </w:pPr>
    </w:p>
    <w:p w14:paraId="200D6DAE" w14:textId="77777777" w:rsidR="008871AD" w:rsidRDefault="008871AD" w:rsidP="008871AD">
      <w:pPr>
        <w:rPr>
          <w:b/>
        </w:rPr>
      </w:pPr>
      <w:bookmarkStart w:id="1" w:name="_Hlk527969187"/>
    </w:p>
    <w:p w14:paraId="3E357005" w14:textId="77777777" w:rsidR="008871AD" w:rsidRPr="000C34C1" w:rsidRDefault="008871AD" w:rsidP="008871AD">
      <w:pPr>
        <w:rPr>
          <w:b/>
        </w:rPr>
      </w:pPr>
      <w:bookmarkStart w:id="2" w:name="_Hlk43794731"/>
      <w:bookmarkStart w:id="3" w:name="_Hlk54163042"/>
      <w:bookmarkEnd w:id="1"/>
      <w:r w:rsidRPr="000C34C1">
        <w:rPr>
          <w:b/>
        </w:rPr>
        <w:t xml:space="preserve">Część nr </w:t>
      </w:r>
      <w:r>
        <w:rPr>
          <w:b/>
        </w:rPr>
        <w:t xml:space="preserve">5 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p w14:paraId="2317586B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73"/>
        <w:gridCol w:w="1976"/>
        <w:gridCol w:w="1163"/>
        <w:gridCol w:w="972"/>
        <w:gridCol w:w="1377"/>
        <w:gridCol w:w="2127"/>
      </w:tblGrid>
      <w:tr w:rsidR="008871AD" w:rsidRPr="000C34C1" w14:paraId="5A5E76F4" w14:textId="77777777" w:rsidTr="00C77D0F">
        <w:trPr>
          <w:jc w:val="center"/>
        </w:trPr>
        <w:tc>
          <w:tcPr>
            <w:tcW w:w="541" w:type="dxa"/>
            <w:vAlign w:val="center"/>
          </w:tcPr>
          <w:p w14:paraId="51A7CA3A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2D05E63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565EA3D3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07BFC48D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62E4021A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6031981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69A4220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58BAAD4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C95655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52C4E6F4" w14:textId="77777777" w:rsidTr="00C77D0F">
        <w:trPr>
          <w:jc w:val="center"/>
        </w:trPr>
        <w:tc>
          <w:tcPr>
            <w:tcW w:w="541" w:type="dxa"/>
            <w:vAlign w:val="center"/>
          </w:tcPr>
          <w:p w14:paraId="7506442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0C70AFDC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5A1746C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A03923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60E2CB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68D63A4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7D87834C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1C0488EC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66DD11A7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49FB2CE7" w14:textId="77777777" w:rsidR="008871AD" w:rsidRPr="00FF4784" w:rsidRDefault="008871AD" w:rsidP="00C77D0F">
            <w:pPr>
              <w:rPr>
                <w:sz w:val="20"/>
              </w:rPr>
            </w:pPr>
            <w:proofErr w:type="spellStart"/>
            <w:r w:rsidRPr="00FF4784">
              <w:rPr>
                <w:sz w:val="20"/>
              </w:rPr>
              <w:t>CorelDraw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Grapihics</w:t>
            </w:r>
            <w:proofErr w:type="spellEnd"/>
            <w:r w:rsidRPr="00FF4784">
              <w:rPr>
                <w:sz w:val="20"/>
              </w:rPr>
              <w:t xml:space="preserve"> Suite 2019pl </w:t>
            </w:r>
            <w:proofErr w:type="spellStart"/>
            <w:r w:rsidRPr="00FF4784">
              <w:rPr>
                <w:sz w:val="20"/>
              </w:rPr>
              <w:t>edu</w:t>
            </w:r>
            <w:proofErr w:type="spellEnd"/>
          </w:p>
          <w:p w14:paraId="43F66FB6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narzędzia do projektowania grafiki.</w:t>
            </w:r>
          </w:p>
          <w:p w14:paraId="60287221" w14:textId="77777777" w:rsidR="008871AD" w:rsidRPr="006C2E55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Lun równoważne.</w:t>
            </w:r>
          </w:p>
        </w:tc>
        <w:tc>
          <w:tcPr>
            <w:tcW w:w="1875" w:type="dxa"/>
            <w:vAlign w:val="center"/>
          </w:tcPr>
          <w:p w14:paraId="0AAF541A" w14:textId="77777777" w:rsidR="008871AD" w:rsidRPr="000C34C1" w:rsidRDefault="008871AD" w:rsidP="00C77D0F"/>
        </w:tc>
        <w:tc>
          <w:tcPr>
            <w:tcW w:w="1084" w:type="dxa"/>
          </w:tcPr>
          <w:p w14:paraId="033A2372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>wieczysta</w:t>
            </w:r>
          </w:p>
        </w:tc>
        <w:tc>
          <w:tcPr>
            <w:tcW w:w="985" w:type="dxa"/>
          </w:tcPr>
          <w:p w14:paraId="686E7027" w14:textId="77777777" w:rsidR="008871AD" w:rsidRDefault="008871AD" w:rsidP="00C77D0F">
            <w:pPr>
              <w:jc w:val="center"/>
            </w:pPr>
            <w:r>
              <w:t>4</w:t>
            </w:r>
          </w:p>
        </w:tc>
        <w:tc>
          <w:tcPr>
            <w:tcW w:w="1401" w:type="dxa"/>
            <w:vAlign w:val="center"/>
          </w:tcPr>
          <w:p w14:paraId="6FD17AA8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525B84DA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4A700BD6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75058485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6FB9EAC2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4782F838" w14:textId="77777777" w:rsidR="008871AD" w:rsidRPr="000C34C1" w:rsidRDefault="008871AD" w:rsidP="008871AD">
      <w:pPr>
        <w:rPr>
          <w:b/>
        </w:rPr>
      </w:pPr>
    </w:p>
    <w:p w14:paraId="06795044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70904F6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30103D6A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A10E2A5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74D3DDA8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EEB70D6" w14:textId="77777777" w:rsidR="008871AD" w:rsidRPr="000C34C1" w:rsidRDefault="008871AD" w:rsidP="008871AD">
      <w:pPr>
        <w:rPr>
          <w:b/>
        </w:rPr>
      </w:pPr>
      <w:r>
        <w:rPr>
          <w:b/>
        </w:rPr>
        <w:lastRenderedPageBreak/>
        <w:tab/>
      </w:r>
      <w:bookmarkEnd w:id="2"/>
      <w:r>
        <w:rPr>
          <w:b/>
        </w:rPr>
        <w:t xml:space="preserve"> </w:t>
      </w:r>
      <w:r w:rsidRPr="000C34C1">
        <w:rPr>
          <w:b/>
        </w:rPr>
        <w:t xml:space="preserve">Część nr </w:t>
      </w:r>
      <w:r>
        <w:rPr>
          <w:b/>
        </w:rPr>
        <w:t xml:space="preserve">6 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bookmarkEnd w:id="3"/>
    <w:p w14:paraId="2954B6DB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22"/>
        <w:gridCol w:w="1976"/>
        <w:gridCol w:w="1083"/>
        <w:gridCol w:w="977"/>
        <w:gridCol w:w="1386"/>
        <w:gridCol w:w="2144"/>
      </w:tblGrid>
      <w:tr w:rsidR="008871AD" w:rsidRPr="000C34C1" w14:paraId="645BE4A9" w14:textId="77777777" w:rsidTr="00C77D0F">
        <w:trPr>
          <w:jc w:val="center"/>
        </w:trPr>
        <w:tc>
          <w:tcPr>
            <w:tcW w:w="541" w:type="dxa"/>
            <w:vAlign w:val="center"/>
          </w:tcPr>
          <w:p w14:paraId="31F7C5CD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096C25F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14F82136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0E1ED0DD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4F3F6342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4DCFC4E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36C28BC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6079C07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39D9674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0B372F07" w14:textId="77777777" w:rsidTr="00C77D0F">
        <w:trPr>
          <w:jc w:val="center"/>
        </w:trPr>
        <w:tc>
          <w:tcPr>
            <w:tcW w:w="541" w:type="dxa"/>
            <w:vAlign w:val="center"/>
          </w:tcPr>
          <w:p w14:paraId="3460076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6307E1DD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4070BC0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3FE9D26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83970F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EAE97E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2B0573C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35E501B5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5F13C694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14B60DF6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Przedłużenie licencji oprogramowania MATLAB. Licencja numer #31270827</w:t>
            </w:r>
          </w:p>
          <w:p w14:paraId="274242F4" w14:textId="77777777" w:rsidR="008871AD" w:rsidRPr="00FF4784" w:rsidRDefault="008871AD" w:rsidP="00C77D0F">
            <w:pPr>
              <w:rPr>
                <w:sz w:val="20"/>
              </w:rPr>
            </w:pPr>
          </w:p>
          <w:p w14:paraId="340F410A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Przedłużenie subskrypcji licencji MATLAB na kolejny rok. </w:t>
            </w:r>
          </w:p>
          <w:p w14:paraId="483EF187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Licencja główna: 31270827</w:t>
            </w:r>
          </w:p>
          <w:p w14:paraId="31C49A2A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a) Odnowienie subskrypcji uaktualnień licencji #40618218</w:t>
            </w:r>
          </w:p>
          <w:p w14:paraId="5E5B1A18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Typ licencji: </w:t>
            </w:r>
            <w:proofErr w:type="spellStart"/>
            <w:r w:rsidRPr="00FF4784">
              <w:rPr>
                <w:sz w:val="20"/>
              </w:rPr>
              <w:t>Academic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Individual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Perpetual</w:t>
            </w:r>
            <w:proofErr w:type="spellEnd"/>
          </w:p>
          <w:p w14:paraId="6804E694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Data końcowa: 2021-10-31</w:t>
            </w:r>
          </w:p>
          <w:p w14:paraId="1F0EB022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Zawiera:</w:t>
            </w:r>
          </w:p>
          <w:p w14:paraId="1187BF34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- MATLAB</w:t>
            </w:r>
          </w:p>
          <w:p w14:paraId="1FBEDFDF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Mapping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789F2767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- MATLAB Compiler</w:t>
            </w:r>
          </w:p>
          <w:p w14:paraId="0CB79FDE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Parallel</w:t>
            </w:r>
            <w:proofErr w:type="spellEnd"/>
            <w:r w:rsidRPr="00FF4784">
              <w:rPr>
                <w:sz w:val="20"/>
              </w:rPr>
              <w:t xml:space="preserve"> Computing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7B7CCE74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Signal</w:t>
            </w:r>
            <w:proofErr w:type="spellEnd"/>
            <w:r w:rsidRPr="00FF4784">
              <w:rPr>
                <w:sz w:val="20"/>
              </w:rPr>
              <w:t xml:space="preserve"> Processing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7E092AED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Statistics</w:t>
            </w:r>
            <w:proofErr w:type="spellEnd"/>
            <w:r w:rsidRPr="00FF4784">
              <w:rPr>
                <w:sz w:val="20"/>
              </w:rPr>
              <w:t xml:space="preserve"> and </w:t>
            </w:r>
            <w:proofErr w:type="spellStart"/>
            <w:r w:rsidRPr="00FF4784">
              <w:rPr>
                <w:sz w:val="20"/>
              </w:rPr>
              <w:t>machine</w:t>
            </w:r>
            <w:proofErr w:type="spellEnd"/>
            <w:r w:rsidRPr="00FF4784">
              <w:rPr>
                <w:sz w:val="20"/>
              </w:rPr>
              <w:t xml:space="preserve"> Learning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40C0D0CA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b) Odnowienie subskrypcji uaktualnień licencji #40742679</w:t>
            </w:r>
          </w:p>
          <w:p w14:paraId="4016B79D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Typ licencji: </w:t>
            </w:r>
            <w:proofErr w:type="spellStart"/>
            <w:r w:rsidRPr="00FF4784">
              <w:rPr>
                <w:sz w:val="20"/>
              </w:rPr>
              <w:t>Academic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Individual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Perpetual</w:t>
            </w:r>
            <w:proofErr w:type="spellEnd"/>
          </w:p>
          <w:p w14:paraId="428EE0E5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Data końcowa: 2021-10-31</w:t>
            </w:r>
          </w:p>
          <w:p w14:paraId="7E568961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Zawiera:</w:t>
            </w:r>
          </w:p>
          <w:p w14:paraId="58E1466C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- MATLAB</w:t>
            </w:r>
          </w:p>
          <w:p w14:paraId="5557848F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Curve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Fitting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19854E4C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Parallel</w:t>
            </w:r>
            <w:proofErr w:type="spellEnd"/>
            <w:r w:rsidRPr="00FF4784">
              <w:rPr>
                <w:sz w:val="20"/>
              </w:rPr>
              <w:t xml:space="preserve"> Computing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2A19861D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c) Odnowienie subskrypcji uaktualnień licencji #40742680</w:t>
            </w:r>
          </w:p>
          <w:p w14:paraId="303ACB78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Typ licencji: </w:t>
            </w:r>
            <w:proofErr w:type="spellStart"/>
            <w:r w:rsidRPr="00FF4784">
              <w:rPr>
                <w:sz w:val="20"/>
              </w:rPr>
              <w:t>Academic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Individual</w:t>
            </w:r>
            <w:proofErr w:type="spellEnd"/>
            <w:r w:rsidRPr="00FF4784">
              <w:rPr>
                <w:sz w:val="20"/>
              </w:rPr>
              <w:t xml:space="preserve"> </w:t>
            </w:r>
            <w:proofErr w:type="spellStart"/>
            <w:r w:rsidRPr="00FF4784">
              <w:rPr>
                <w:sz w:val="20"/>
              </w:rPr>
              <w:t>Perpetual</w:t>
            </w:r>
            <w:proofErr w:type="spellEnd"/>
          </w:p>
          <w:p w14:paraId="5A9C98A1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Data końcowa: 2021-10-31</w:t>
            </w:r>
          </w:p>
          <w:p w14:paraId="449830C1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Zawiera:</w:t>
            </w:r>
          </w:p>
          <w:p w14:paraId="1D9334E8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>- MATLAB</w:t>
            </w:r>
          </w:p>
          <w:p w14:paraId="33616520" w14:textId="77777777" w:rsidR="008871AD" w:rsidRPr="00FF4784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t xml:space="preserve">- </w:t>
            </w:r>
            <w:proofErr w:type="spellStart"/>
            <w:r w:rsidRPr="00FF4784">
              <w:rPr>
                <w:sz w:val="20"/>
              </w:rPr>
              <w:t>Parallel</w:t>
            </w:r>
            <w:proofErr w:type="spellEnd"/>
            <w:r w:rsidRPr="00FF4784">
              <w:rPr>
                <w:sz w:val="20"/>
              </w:rPr>
              <w:t xml:space="preserve"> Computing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  <w:p w14:paraId="3A7142FC" w14:textId="77777777" w:rsidR="008871AD" w:rsidRPr="006C2E55" w:rsidRDefault="008871AD" w:rsidP="00C77D0F">
            <w:pPr>
              <w:rPr>
                <w:sz w:val="20"/>
              </w:rPr>
            </w:pPr>
            <w:r w:rsidRPr="00FF4784">
              <w:rPr>
                <w:sz w:val="20"/>
              </w:rPr>
              <w:lastRenderedPageBreak/>
              <w:t xml:space="preserve">- </w:t>
            </w:r>
            <w:proofErr w:type="spellStart"/>
            <w:r w:rsidRPr="00FF4784">
              <w:rPr>
                <w:sz w:val="20"/>
              </w:rPr>
              <w:t>Statistics</w:t>
            </w:r>
            <w:proofErr w:type="spellEnd"/>
            <w:r w:rsidRPr="00FF4784">
              <w:rPr>
                <w:sz w:val="20"/>
              </w:rPr>
              <w:t xml:space="preserve"> and </w:t>
            </w:r>
            <w:proofErr w:type="spellStart"/>
            <w:r w:rsidRPr="00FF4784">
              <w:rPr>
                <w:sz w:val="20"/>
              </w:rPr>
              <w:t>machine</w:t>
            </w:r>
            <w:proofErr w:type="spellEnd"/>
            <w:r w:rsidRPr="00FF4784">
              <w:rPr>
                <w:sz w:val="20"/>
              </w:rPr>
              <w:t xml:space="preserve"> Learning </w:t>
            </w:r>
            <w:proofErr w:type="spellStart"/>
            <w:r w:rsidRPr="00FF4784">
              <w:rPr>
                <w:sz w:val="20"/>
              </w:rPr>
              <w:t>Toolbox</w:t>
            </w:r>
            <w:proofErr w:type="spellEnd"/>
          </w:p>
        </w:tc>
        <w:tc>
          <w:tcPr>
            <w:tcW w:w="1875" w:type="dxa"/>
            <w:vAlign w:val="center"/>
          </w:tcPr>
          <w:p w14:paraId="26238687" w14:textId="77777777" w:rsidR="008871AD" w:rsidRPr="000C34C1" w:rsidRDefault="008871AD" w:rsidP="00C77D0F"/>
        </w:tc>
        <w:tc>
          <w:tcPr>
            <w:tcW w:w="1084" w:type="dxa"/>
          </w:tcPr>
          <w:p w14:paraId="3BECBFBC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>roczna</w:t>
            </w:r>
          </w:p>
        </w:tc>
        <w:tc>
          <w:tcPr>
            <w:tcW w:w="985" w:type="dxa"/>
          </w:tcPr>
          <w:p w14:paraId="04846F36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67AB0AE9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7CE7180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26ED892D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2D7F5E2A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0A4C29D5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01B4510D" w14:textId="77777777" w:rsidR="008871AD" w:rsidRPr="000C34C1" w:rsidRDefault="008871AD" w:rsidP="008871AD">
      <w:pPr>
        <w:rPr>
          <w:b/>
        </w:rPr>
      </w:pPr>
    </w:p>
    <w:p w14:paraId="7D96210F" w14:textId="77777777" w:rsidR="008871AD" w:rsidRPr="000C34C1" w:rsidRDefault="008871AD" w:rsidP="008871AD">
      <w:pPr>
        <w:rPr>
          <w:b/>
        </w:rPr>
      </w:pPr>
    </w:p>
    <w:p w14:paraId="037F2548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3FC5E3B1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25BCE168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5A202008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1D79B72A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1747B15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4CA2B0A4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185F5F85" w14:textId="77777777" w:rsidR="008871AD" w:rsidRPr="000C34C1" w:rsidRDefault="008871AD" w:rsidP="008871AD">
      <w:pPr>
        <w:rPr>
          <w:b/>
        </w:rPr>
      </w:pPr>
    </w:p>
    <w:p w14:paraId="1DE01FED" w14:textId="77777777" w:rsidR="008871AD" w:rsidRPr="000C34C1" w:rsidRDefault="008871AD" w:rsidP="008871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A3579D3" w14:textId="77777777" w:rsidR="008871AD" w:rsidRDefault="008871AD" w:rsidP="008871AD">
      <w:pPr>
        <w:rPr>
          <w:b/>
        </w:rPr>
      </w:pPr>
    </w:p>
    <w:p w14:paraId="308F6C5E" w14:textId="77777777" w:rsidR="008871AD" w:rsidRDefault="008871AD" w:rsidP="008871AD">
      <w:pPr>
        <w:rPr>
          <w:b/>
        </w:rPr>
      </w:pPr>
    </w:p>
    <w:p w14:paraId="093D2E64" w14:textId="77777777" w:rsidR="008871AD" w:rsidRDefault="008871AD" w:rsidP="008871AD">
      <w:pPr>
        <w:rPr>
          <w:b/>
        </w:rPr>
      </w:pPr>
    </w:p>
    <w:p w14:paraId="0B295672" w14:textId="77777777" w:rsidR="008871AD" w:rsidRDefault="008871AD" w:rsidP="008871AD">
      <w:pPr>
        <w:rPr>
          <w:b/>
        </w:rPr>
      </w:pPr>
    </w:p>
    <w:p w14:paraId="4BE61C05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>7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p w14:paraId="55CDC607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77"/>
        <w:gridCol w:w="1976"/>
        <w:gridCol w:w="1163"/>
        <w:gridCol w:w="971"/>
        <w:gridCol w:w="1376"/>
        <w:gridCol w:w="2125"/>
      </w:tblGrid>
      <w:tr w:rsidR="008871AD" w:rsidRPr="000C34C1" w14:paraId="186891C7" w14:textId="77777777" w:rsidTr="00C77D0F">
        <w:trPr>
          <w:jc w:val="center"/>
        </w:trPr>
        <w:tc>
          <w:tcPr>
            <w:tcW w:w="541" w:type="dxa"/>
            <w:vAlign w:val="center"/>
          </w:tcPr>
          <w:p w14:paraId="5232EF0E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0709D73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1F92E8E6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61FD79B3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5432A011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533966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171E9CC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0C72501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1876961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6946D082" w14:textId="77777777" w:rsidTr="00C77D0F">
        <w:trPr>
          <w:jc w:val="center"/>
        </w:trPr>
        <w:tc>
          <w:tcPr>
            <w:tcW w:w="541" w:type="dxa"/>
            <w:vAlign w:val="center"/>
          </w:tcPr>
          <w:p w14:paraId="7EAD333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5592C076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79EE55E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76202A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160D10E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0E4DF29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F5F623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57631680" w14:textId="77777777" w:rsidTr="00C77D0F">
        <w:trPr>
          <w:jc w:val="center"/>
        </w:trPr>
        <w:tc>
          <w:tcPr>
            <w:tcW w:w="541" w:type="dxa"/>
            <w:vAlign w:val="center"/>
          </w:tcPr>
          <w:p w14:paraId="5CB9FBD8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center"/>
          </w:tcPr>
          <w:p w14:paraId="65FF6788" w14:textId="77777777" w:rsidR="008871AD" w:rsidRPr="0075145A" w:rsidRDefault="008871AD" w:rsidP="00C77D0F">
            <w:pPr>
              <w:rPr>
                <w:bCs/>
                <w:sz w:val="20"/>
              </w:rPr>
            </w:pPr>
            <w:r w:rsidRPr="0075145A">
              <w:rPr>
                <w:bCs/>
                <w:sz w:val="20"/>
              </w:rPr>
              <w:t xml:space="preserve">Norma Pro </w:t>
            </w:r>
          </w:p>
          <w:p w14:paraId="1233B2FC" w14:textId="77777777" w:rsidR="008871AD" w:rsidRDefault="008871AD" w:rsidP="00C77D0F">
            <w:pPr>
              <w:rPr>
                <w:bCs/>
                <w:sz w:val="20"/>
              </w:rPr>
            </w:pPr>
            <w:r w:rsidRPr="0075145A">
              <w:rPr>
                <w:bCs/>
                <w:sz w:val="20"/>
              </w:rPr>
              <w:t>profesjonalny system do kosztorysowania - instalator USB  - kolejne stanowisko</w:t>
            </w:r>
            <w:r>
              <w:rPr>
                <w:bCs/>
                <w:sz w:val="20"/>
              </w:rPr>
              <w:t>.</w:t>
            </w:r>
          </w:p>
          <w:p w14:paraId="64663A92" w14:textId="77777777" w:rsidR="008871AD" w:rsidRPr="0075145A" w:rsidRDefault="008871AD" w:rsidP="00C77D0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</w:t>
            </w:r>
            <w:r w:rsidRPr="0075145A">
              <w:rPr>
                <w:bCs/>
                <w:sz w:val="20"/>
              </w:rPr>
              <w:t>ostawa programu z instalacją</w:t>
            </w:r>
          </w:p>
        </w:tc>
        <w:tc>
          <w:tcPr>
            <w:tcW w:w="1875" w:type="dxa"/>
            <w:vAlign w:val="center"/>
          </w:tcPr>
          <w:p w14:paraId="40E1E8C0" w14:textId="77777777" w:rsidR="008871AD" w:rsidRPr="000C34C1" w:rsidRDefault="008871AD" w:rsidP="00C77D0F">
            <w:pPr>
              <w:rPr>
                <w:b/>
              </w:rPr>
            </w:pPr>
          </w:p>
        </w:tc>
        <w:tc>
          <w:tcPr>
            <w:tcW w:w="1084" w:type="dxa"/>
            <w:vAlign w:val="center"/>
          </w:tcPr>
          <w:p w14:paraId="35AAF54D" w14:textId="77777777" w:rsidR="008871AD" w:rsidRPr="0075145A" w:rsidRDefault="008871AD" w:rsidP="00C77D0F">
            <w:pPr>
              <w:rPr>
                <w:bCs/>
              </w:rPr>
            </w:pPr>
            <w:r w:rsidRPr="0075145A">
              <w:rPr>
                <w:bCs/>
              </w:rPr>
              <w:t xml:space="preserve">Licencja </w:t>
            </w:r>
            <w:r>
              <w:rPr>
                <w:bCs/>
              </w:rPr>
              <w:t>wieczysta</w:t>
            </w:r>
          </w:p>
        </w:tc>
        <w:tc>
          <w:tcPr>
            <w:tcW w:w="985" w:type="dxa"/>
            <w:vAlign w:val="center"/>
          </w:tcPr>
          <w:p w14:paraId="7A9165DC" w14:textId="77777777" w:rsidR="008871AD" w:rsidRPr="0075145A" w:rsidRDefault="008871AD" w:rsidP="00C77D0F">
            <w:pPr>
              <w:jc w:val="center"/>
              <w:rPr>
                <w:bCs/>
              </w:rPr>
            </w:pPr>
            <w:r w:rsidRPr="0075145A">
              <w:rPr>
                <w:bCs/>
              </w:rPr>
              <w:t>1</w:t>
            </w:r>
          </w:p>
        </w:tc>
        <w:tc>
          <w:tcPr>
            <w:tcW w:w="1401" w:type="dxa"/>
            <w:vAlign w:val="center"/>
          </w:tcPr>
          <w:p w14:paraId="36FD8F6D" w14:textId="77777777" w:rsidR="008871AD" w:rsidRPr="000C34C1" w:rsidRDefault="008871AD" w:rsidP="00C77D0F">
            <w:pPr>
              <w:rPr>
                <w:b/>
              </w:rPr>
            </w:pPr>
          </w:p>
        </w:tc>
        <w:tc>
          <w:tcPr>
            <w:tcW w:w="2176" w:type="dxa"/>
            <w:vAlign w:val="center"/>
          </w:tcPr>
          <w:p w14:paraId="38740EA8" w14:textId="77777777" w:rsidR="008871AD" w:rsidRPr="000C34C1" w:rsidRDefault="008871AD" w:rsidP="00C77D0F">
            <w:pPr>
              <w:rPr>
                <w:b/>
              </w:rPr>
            </w:pPr>
          </w:p>
        </w:tc>
      </w:tr>
      <w:tr w:rsidR="008871AD" w:rsidRPr="000C34C1" w14:paraId="61A43C7B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0F6313AE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2.)</w:t>
            </w:r>
          </w:p>
        </w:tc>
        <w:tc>
          <w:tcPr>
            <w:tcW w:w="4096" w:type="dxa"/>
            <w:vAlign w:val="bottom"/>
          </w:tcPr>
          <w:p w14:paraId="66F6B241" w14:textId="77777777" w:rsidR="008871AD" w:rsidRDefault="008871AD" w:rsidP="00C77D0F">
            <w:r>
              <w:rPr>
                <w:sz w:val="20"/>
              </w:rPr>
              <w:t>Norma Pro</w:t>
            </w:r>
            <w:r>
              <w:t xml:space="preserve"> </w:t>
            </w:r>
          </w:p>
          <w:p w14:paraId="212162B9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Przedłużenie abonamentu do posiadanych licencji, aktualizacja, serwis instalacyjny na rok 2021.</w:t>
            </w:r>
            <w:r>
              <w:t xml:space="preserve"> </w:t>
            </w:r>
            <w:r w:rsidRPr="0075145A">
              <w:rPr>
                <w:sz w:val="20"/>
              </w:rPr>
              <w:t>Dostawa programu z instalacją</w:t>
            </w:r>
            <w:r>
              <w:rPr>
                <w:sz w:val="20"/>
              </w:rPr>
              <w:t>.</w:t>
            </w:r>
          </w:p>
          <w:p w14:paraId="18D51765" w14:textId="77777777" w:rsidR="008871AD" w:rsidRDefault="008871AD" w:rsidP="00C77D0F">
            <w:pPr>
              <w:rPr>
                <w:sz w:val="20"/>
              </w:rPr>
            </w:pPr>
            <w:r>
              <w:t xml:space="preserve"> </w:t>
            </w:r>
            <w:r w:rsidRPr="00D9743E">
              <w:rPr>
                <w:sz w:val="20"/>
              </w:rPr>
              <w:t>W ramach abonamentu dostępne aktualne rozporządzenia dotyczące procesu budowla</w:t>
            </w:r>
            <w:r w:rsidRPr="00D9743E">
              <w:rPr>
                <w:sz w:val="20"/>
              </w:rPr>
              <w:lastRenderedPageBreak/>
              <w:t>nego, artykuły problemowe.</w:t>
            </w:r>
          </w:p>
          <w:p w14:paraId="41EF3C68" w14:textId="77777777" w:rsidR="008871AD" w:rsidRPr="006C2E55" w:rsidRDefault="008871AD" w:rsidP="00C77D0F">
            <w:pPr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14:paraId="11ED3CE6" w14:textId="77777777" w:rsidR="008871AD" w:rsidRPr="000C34C1" w:rsidRDefault="008871AD" w:rsidP="00C77D0F"/>
        </w:tc>
        <w:tc>
          <w:tcPr>
            <w:tcW w:w="1084" w:type="dxa"/>
          </w:tcPr>
          <w:p w14:paraId="5545F23C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>roczna</w:t>
            </w:r>
          </w:p>
        </w:tc>
        <w:tc>
          <w:tcPr>
            <w:tcW w:w="985" w:type="dxa"/>
          </w:tcPr>
          <w:p w14:paraId="776AC7DA" w14:textId="77777777" w:rsidR="008871AD" w:rsidRDefault="008871AD" w:rsidP="00C77D0F">
            <w:pPr>
              <w:jc w:val="center"/>
            </w:pPr>
            <w:r>
              <w:t>9</w:t>
            </w:r>
          </w:p>
        </w:tc>
        <w:tc>
          <w:tcPr>
            <w:tcW w:w="1401" w:type="dxa"/>
            <w:vAlign w:val="center"/>
          </w:tcPr>
          <w:p w14:paraId="5681F127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520D41DA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7E9E8580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74B13749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4DA2EE58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2274700B" w14:textId="77777777" w:rsidR="008871AD" w:rsidRPr="000C34C1" w:rsidRDefault="008871AD" w:rsidP="008871AD">
      <w:pPr>
        <w:rPr>
          <w:b/>
        </w:rPr>
      </w:pPr>
    </w:p>
    <w:p w14:paraId="67FB293D" w14:textId="77777777" w:rsidR="008871AD" w:rsidRPr="000C34C1" w:rsidRDefault="008871AD" w:rsidP="008871AD">
      <w:pPr>
        <w:rPr>
          <w:b/>
        </w:rPr>
      </w:pPr>
    </w:p>
    <w:p w14:paraId="296A01CC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62D3B384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E9AC8EF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431B6DF0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0E55666F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D47666B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7311C9E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223BC14" w14:textId="77777777" w:rsidR="008871AD" w:rsidRPr="000C34C1" w:rsidRDefault="008871AD" w:rsidP="008871AD">
      <w:pPr>
        <w:rPr>
          <w:b/>
        </w:rPr>
      </w:pPr>
    </w:p>
    <w:p w14:paraId="5FF32D92" w14:textId="77777777" w:rsidR="008871AD" w:rsidRPr="000C34C1" w:rsidRDefault="008871AD" w:rsidP="008871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F281FDF" w14:textId="77777777" w:rsidR="008871AD" w:rsidRDefault="008871AD" w:rsidP="008871AD">
      <w:pPr>
        <w:rPr>
          <w:b/>
        </w:rPr>
      </w:pPr>
    </w:p>
    <w:p w14:paraId="115B5BB9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 xml:space="preserve">8 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p w14:paraId="78DA7409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01"/>
        <w:gridCol w:w="1976"/>
        <w:gridCol w:w="1163"/>
        <w:gridCol w:w="968"/>
        <w:gridCol w:w="1369"/>
        <w:gridCol w:w="2111"/>
      </w:tblGrid>
      <w:tr w:rsidR="008871AD" w:rsidRPr="000C34C1" w14:paraId="072958EA" w14:textId="77777777" w:rsidTr="00C77D0F">
        <w:trPr>
          <w:jc w:val="center"/>
        </w:trPr>
        <w:tc>
          <w:tcPr>
            <w:tcW w:w="541" w:type="dxa"/>
            <w:vAlign w:val="center"/>
          </w:tcPr>
          <w:p w14:paraId="6FA2876F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4932AB6E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37E76969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43C3C1CD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47EEBB73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2C9A0CC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2CE944F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0C07E90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2682E8C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7AAE53E2" w14:textId="77777777" w:rsidTr="00C77D0F">
        <w:trPr>
          <w:jc w:val="center"/>
        </w:trPr>
        <w:tc>
          <w:tcPr>
            <w:tcW w:w="541" w:type="dxa"/>
            <w:vAlign w:val="center"/>
          </w:tcPr>
          <w:p w14:paraId="5844C01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6089AC82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1CABF0F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B48D3C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3F075A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3ADE0F5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73FE37C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2866DDCC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0CD504B5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6322541E" w14:textId="77777777" w:rsidR="008871AD" w:rsidRPr="00D9743E" w:rsidRDefault="008871AD" w:rsidP="00C77D0F">
            <w:pPr>
              <w:ind w:left="192"/>
              <w:contextualSpacing/>
              <w:rPr>
                <w:b/>
                <w:sz w:val="20"/>
                <w:u w:val="single"/>
              </w:rPr>
            </w:pPr>
            <w:r w:rsidRPr="00D9743E">
              <w:rPr>
                <w:b/>
                <w:sz w:val="20"/>
                <w:u w:val="single"/>
              </w:rPr>
              <w:t xml:space="preserve">I. Oprogramowanie typu CAD </w:t>
            </w:r>
            <w:r>
              <w:rPr>
                <w:b/>
                <w:sz w:val="20"/>
                <w:u w:val="single"/>
              </w:rPr>
              <w:t>–</w:t>
            </w:r>
            <w:r w:rsidRPr="00D9743E">
              <w:rPr>
                <w:b/>
                <w:sz w:val="20"/>
                <w:u w:val="single"/>
              </w:rPr>
              <w:t xml:space="preserve"> wymagania</w:t>
            </w:r>
            <w:r>
              <w:rPr>
                <w:b/>
                <w:sz w:val="20"/>
                <w:u w:val="single"/>
              </w:rPr>
              <w:t>:</w:t>
            </w:r>
          </w:p>
          <w:p w14:paraId="3701DDDD" w14:textId="77777777" w:rsidR="008871AD" w:rsidRPr="00D9743E" w:rsidRDefault="008871AD" w:rsidP="008871AD">
            <w:pPr>
              <w:numPr>
                <w:ilvl w:val="0"/>
                <w:numId w:val="40"/>
              </w:numPr>
              <w:ind w:left="192" w:firstLine="0"/>
              <w:contextualSpacing/>
              <w:jc w:val="both"/>
              <w:rPr>
                <w:b/>
                <w:sz w:val="20"/>
                <w:lang w:eastAsia="ar-SA"/>
              </w:rPr>
            </w:pPr>
            <w:r w:rsidRPr="00D9743E">
              <w:rPr>
                <w:b/>
                <w:sz w:val="20"/>
                <w:lang w:eastAsia="ar-SA"/>
              </w:rPr>
              <w:t>Tworzenie części i złożeń</w:t>
            </w:r>
          </w:p>
          <w:p w14:paraId="5DA92E64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Możliwość modelowania bryłowego, powierzchniowego oraz hybrydowego zarówno prostych geometrii 3D jak i bardzo skomplikowanych, wymagających specjalistycznych narzędzi: skręcenia, odciśnięcia, kopuły, swobodnego formowania, powierzchni według granic, helis o zmiennym skoku, itp. Środowisko wieloobiektowe umożliwiające łączenie, operacje lokalne, modelowanie symetrii, przecięcie obiektów, </w:t>
            </w:r>
            <w:r w:rsidRPr="00D9743E">
              <w:rPr>
                <w:sz w:val="20"/>
                <w:lang w:eastAsia="ar-SA"/>
              </w:rPr>
              <w:lastRenderedPageBreak/>
              <w:t>zapis struktury części wielobryłowej do pliku złożenia przy zachowaniu asocjatywności z plikiem źródłowym, zapis pliku złożenia do pliku części wieloobiektowej;</w:t>
            </w:r>
          </w:p>
          <w:p w14:paraId="3E659AA1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Modelowanie arkuszy blach i konstrukcji spawanych w środowisku wieloobiektowym;</w:t>
            </w:r>
          </w:p>
          <w:p w14:paraId="5AE9E655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Narzędzia wspomagające projektowanie form;</w:t>
            </w:r>
          </w:p>
          <w:p w14:paraId="5A362E88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Zaawansowane operacje na powierzchniach. Tworzenie i edycja złożonej geometrii powierzchni i brył. Możliwość swobodnego formatowania powierzchni w oparciu o krzywe kontroli i punkty kontroli;</w:t>
            </w:r>
          </w:p>
          <w:p w14:paraId="6BA40792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bookmarkStart w:id="4" w:name="_Hlk497467750"/>
            <w:r w:rsidRPr="00D9743E">
              <w:rPr>
                <w:sz w:val="20"/>
                <w:lang w:eastAsia="ar-SA"/>
              </w:rPr>
              <w:t>Tryb dotykowy: obsługa monitorów dotykowych i tabletów graficznych;</w:t>
            </w:r>
          </w:p>
          <w:p w14:paraId="0EC36906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Szkicowanie odręczne i automatyczna konwersja na elementy szkicu.</w:t>
            </w:r>
          </w:p>
          <w:bookmarkEnd w:id="4"/>
          <w:p w14:paraId="79A0BDC1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tworzenia konfiguracji części i złożeń oraz zapisywania typoszeregów w pojedynczym pliku.</w:t>
            </w:r>
          </w:p>
          <w:p w14:paraId="269C8642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color w:val="00B050"/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Współpraca z arkuszem kalkulacyjnym w celu automatyzacji tworzenia konfiguracji.</w:t>
            </w:r>
          </w:p>
          <w:p w14:paraId="5DD7503E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Skrócenie czasu tworzenia złożeń i wspieranie standaryzacji:</w:t>
            </w:r>
          </w:p>
          <w:p w14:paraId="282E3231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Automatyczne łączenia, dopasowywanie rozmiarów;</w:t>
            </w:r>
          </w:p>
          <w:p w14:paraId="0F484936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Automatyczne tworzenie otworów znormalizowanych;</w:t>
            </w:r>
          </w:p>
          <w:p w14:paraId="632D5410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Automatyczne dopasowywanie elementów do istniejących otworów.</w:t>
            </w:r>
          </w:p>
          <w:p w14:paraId="5CFED389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Rysunki 2D:</w:t>
            </w:r>
          </w:p>
          <w:p w14:paraId="370613EC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generowania zautomatyzowanej listy materiałów z odnośnikami. Aktualizacja odnośników wraz ze zmianami modelu. Eksport zestawienia materiałów ze złożenia lub rysunku do wydruku, lub do importu do systemu ERP/MRP. Aktualiza</w:t>
            </w:r>
            <w:r w:rsidRPr="00D9743E">
              <w:rPr>
                <w:sz w:val="20"/>
                <w:lang w:eastAsia="ar-SA"/>
              </w:rPr>
              <w:lastRenderedPageBreak/>
              <w:t>cja listy materiałów w związku ze zmianą struktury złożenia;</w:t>
            </w:r>
          </w:p>
          <w:p w14:paraId="7F3726D0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edycji wymiarów części lub złożenia na asocjatywnym rysunku zapewniająca przebudowę obiektów 3D i zaktualizowanie dokumentacji;</w:t>
            </w:r>
          </w:p>
          <w:p w14:paraId="01D8F0DA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sprawdzenia norm. Zapewnienie spójności przez porównanie rysunków z normami obowiązującymi w firmie;</w:t>
            </w:r>
          </w:p>
          <w:p w14:paraId="7A9C9543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sprawdzenia rysunków – graficzne sprawdzenie wersji i porównanie rysunków w celu znalezienia różnic.</w:t>
            </w:r>
          </w:p>
          <w:p w14:paraId="641722C7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Narzędzia wspomagające:</w:t>
            </w:r>
          </w:p>
          <w:p w14:paraId="669E0B60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Narzędzia rozwiązujące konflikty w przedefiniowanych szkicach i proponujące ewentualne zestawy rozwiązań;</w:t>
            </w:r>
          </w:p>
          <w:p w14:paraId="58274EF8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Narzędzie zarządzające tworzywem i modyfikacją pochyleń;</w:t>
            </w:r>
          </w:p>
          <w:p w14:paraId="770D6BEA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Narzędzie zarządzające interakcjami pomiędzy operacjami zaokrąglania i pochylenia;</w:t>
            </w:r>
          </w:p>
          <w:p w14:paraId="58F1D875" w14:textId="77777777" w:rsidR="008871AD" w:rsidRPr="00D9743E" w:rsidRDefault="008871AD" w:rsidP="008871AD">
            <w:pPr>
              <w:numPr>
                <w:ilvl w:val="2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Narzędzie do identyfikacji problemów dotyczących wiązań w złożeniach.</w:t>
            </w:r>
          </w:p>
          <w:p w14:paraId="5109E26F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Obsługa popularnych formatów plików CAD, w tym: DWG, DXF, PRT, ASM, IPT, IAM, JT, SLDDRW, SLDPRT, SLDASM, SAT, STEP, IGS, STL, </w:t>
            </w:r>
            <w:proofErr w:type="spellStart"/>
            <w:r w:rsidRPr="00D9743E">
              <w:rPr>
                <w:sz w:val="20"/>
                <w:lang w:eastAsia="ar-SA"/>
              </w:rPr>
              <w:t>Parasolid</w:t>
            </w:r>
            <w:proofErr w:type="spellEnd"/>
            <w:r w:rsidRPr="00D9743E">
              <w:rPr>
                <w:sz w:val="20"/>
                <w:lang w:eastAsia="ar-SA"/>
              </w:rPr>
              <w:t>.</w:t>
            </w:r>
          </w:p>
          <w:p w14:paraId="0340A5AD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Bezpośrednie otwieranie plików </w:t>
            </w:r>
            <w:proofErr w:type="spellStart"/>
            <w:r w:rsidRPr="00D9743E">
              <w:rPr>
                <w:sz w:val="20"/>
                <w:lang w:eastAsia="ar-SA"/>
              </w:rPr>
              <w:t>SolidWorks</w:t>
            </w:r>
            <w:proofErr w:type="spellEnd"/>
            <w:r w:rsidRPr="00D9743E">
              <w:rPr>
                <w:sz w:val="20"/>
                <w:lang w:eastAsia="ar-SA"/>
              </w:rPr>
              <w:t xml:space="preserve">, </w:t>
            </w:r>
            <w:proofErr w:type="spellStart"/>
            <w:r w:rsidRPr="00D9743E">
              <w:rPr>
                <w:sz w:val="20"/>
                <w:lang w:eastAsia="ar-SA"/>
              </w:rPr>
              <w:t>Creo</w:t>
            </w:r>
            <w:proofErr w:type="spellEnd"/>
            <w:r w:rsidRPr="00D9743E">
              <w:rPr>
                <w:sz w:val="20"/>
                <w:lang w:eastAsia="ar-SA"/>
              </w:rPr>
              <w:t xml:space="preserve">, Solid Edge, NX, </w:t>
            </w:r>
            <w:proofErr w:type="spellStart"/>
            <w:r w:rsidRPr="00D9743E">
              <w:rPr>
                <w:sz w:val="20"/>
                <w:lang w:eastAsia="ar-SA"/>
              </w:rPr>
              <w:t>Autodesk</w:t>
            </w:r>
            <w:proofErr w:type="spellEnd"/>
            <w:r w:rsidRPr="00D9743E">
              <w:rPr>
                <w:sz w:val="20"/>
                <w:lang w:eastAsia="ar-SA"/>
              </w:rPr>
              <w:t xml:space="preserve"> </w:t>
            </w:r>
            <w:proofErr w:type="spellStart"/>
            <w:r w:rsidRPr="00D9743E">
              <w:rPr>
                <w:sz w:val="20"/>
                <w:lang w:eastAsia="ar-SA"/>
              </w:rPr>
              <w:t>Inventor</w:t>
            </w:r>
            <w:proofErr w:type="spellEnd"/>
            <w:r w:rsidRPr="00D9743E">
              <w:rPr>
                <w:sz w:val="20"/>
                <w:lang w:eastAsia="ar-SA"/>
              </w:rPr>
              <w:t>.</w:t>
            </w:r>
          </w:p>
          <w:p w14:paraId="6220A028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bookmarkStart w:id="5" w:name="_Hlk497468312"/>
            <w:r w:rsidRPr="00D9743E">
              <w:rPr>
                <w:sz w:val="20"/>
                <w:shd w:val="clear" w:color="auto" w:fill="FFFFFF"/>
                <w:lang w:eastAsia="ar-SA"/>
              </w:rPr>
              <w:t>Bezpośrednie otwieranie plików formatów przejściowych .STEP, .IGS.</w:t>
            </w:r>
          </w:p>
          <w:p w14:paraId="18AD1539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bookmarkStart w:id="6" w:name="_Hlk497468408"/>
            <w:r w:rsidRPr="00D9743E">
              <w:rPr>
                <w:sz w:val="20"/>
                <w:shd w:val="clear" w:color="auto" w:fill="FFFFFF"/>
                <w:lang w:eastAsia="ar-SA"/>
              </w:rPr>
              <w:t>Bezpośrednia praca na obiektach graficznych (siatkowych) plików .STL.</w:t>
            </w:r>
          </w:p>
          <w:bookmarkEnd w:id="5"/>
          <w:bookmarkEnd w:id="6"/>
          <w:p w14:paraId="4313EB65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Bezproblemowa praca (widoczna i edytowalna historia operacji) na istniejącej dokumentacji CAD3D (SLDDRW, SLD</w:t>
            </w:r>
            <w:r w:rsidRPr="00D9743E">
              <w:rPr>
                <w:sz w:val="20"/>
                <w:lang w:eastAsia="ar-SA"/>
              </w:rPr>
              <w:lastRenderedPageBreak/>
              <w:t>PRT, SLDASM).</w:t>
            </w:r>
          </w:p>
          <w:p w14:paraId="6E3A6AAA" w14:textId="77777777" w:rsidR="008871AD" w:rsidRPr="00D9743E" w:rsidRDefault="008871AD" w:rsidP="008871AD">
            <w:pPr>
              <w:numPr>
                <w:ilvl w:val="1"/>
                <w:numId w:val="41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zapisania z poziomu aplikacji CAD dokumentacji (część/złożenie/rysunek płaski wraz z modelem 3D, z którego został wykonany) do pliku wykonywalnego EXE niewymagającego od odbiorcy instalowania jakichkolwiek dodatkowych aplikacji.</w:t>
            </w:r>
          </w:p>
          <w:p w14:paraId="521AE7F4" w14:textId="77777777" w:rsidR="008871AD" w:rsidRPr="00D9743E" w:rsidRDefault="008871AD" w:rsidP="008871AD">
            <w:pPr>
              <w:numPr>
                <w:ilvl w:val="0"/>
                <w:numId w:val="40"/>
              </w:numPr>
              <w:ind w:left="192" w:firstLine="0"/>
              <w:contextualSpacing/>
              <w:jc w:val="both"/>
              <w:rPr>
                <w:b/>
                <w:sz w:val="20"/>
                <w:lang w:eastAsia="ar-SA"/>
              </w:rPr>
            </w:pPr>
            <w:r w:rsidRPr="00D9743E">
              <w:rPr>
                <w:b/>
                <w:sz w:val="20"/>
                <w:lang w:eastAsia="ar-SA"/>
              </w:rPr>
              <w:t>Licencjonowanie i subskrypcja:</w:t>
            </w:r>
          </w:p>
          <w:p w14:paraId="6D416091" w14:textId="77777777" w:rsidR="008871AD" w:rsidRPr="00D9743E" w:rsidRDefault="008871AD" w:rsidP="008871AD">
            <w:pPr>
              <w:numPr>
                <w:ilvl w:val="1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Subskrypcja:</w:t>
            </w:r>
          </w:p>
          <w:p w14:paraId="00228E38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Roczne wsparcie techniczne z aktualizacjami do najnowszej wersji;</w:t>
            </w:r>
          </w:p>
          <w:p w14:paraId="48B6B16A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Możliwość świadczenia pomocy technicznej kanałami: poczta email, zdalny pulpit, </w:t>
            </w:r>
            <w:proofErr w:type="spellStart"/>
            <w:r w:rsidRPr="00D9743E">
              <w:rPr>
                <w:sz w:val="20"/>
                <w:lang w:eastAsia="ar-SA"/>
              </w:rPr>
              <w:t>HelpDesk</w:t>
            </w:r>
            <w:proofErr w:type="spellEnd"/>
            <w:r w:rsidRPr="00D9743E">
              <w:rPr>
                <w:sz w:val="20"/>
                <w:lang w:eastAsia="ar-SA"/>
              </w:rPr>
              <w:t>, telefon, wizyta bezpośrednia, bezpłatna infolinia telefoniczna;</w:t>
            </w:r>
          </w:p>
          <w:p w14:paraId="23C11CC2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Dostęp do platformy e-Learningowej zawierającej materiały edukacyjne z zakresu oprogramowania CAD;</w:t>
            </w:r>
          </w:p>
          <w:p w14:paraId="4278F9E5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Darmowe egzaminy techniczne w ilości odpowiadającej ilości licencji CAD z aktywną subskrypcją;</w:t>
            </w:r>
          </w:p>
          <w:p w14:paraId="3617A19B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Dostęp do </w:t>
            </w:r>
            <w:proofErr w:type="spellStart"/>
            <w:r w:rsidRPr="00D9743E">
              <w:rPr>
                <w:sz w:val="20"/>
                <w:lang w:eastAsia="ar-SA"/>
              </w:rPr>
              <w:t>renderowania</w:t>
            </w:r>
            <w:proofErr w:type="spellEnd"/>
            <w:r w:rsidRPr="00D9743E">
              <w:rPr>
                <w:sz w:val="20"/>
                <w:lang w:eastAsia="ar-SA"/>
              </w:rPr>
              <w:t xml:space="preserve"> sieciowego;</w:t>
            </w:r>
          </w:p>
          <w:p w14:paraId="439F81DD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Biblioteka tekstur do </w:t>
            </w:r>
            <w:proofErr w:type="spellStart"/>
            <w:r w:rsidRPr="00D9743E">
              <w:rPr>
                <w:sz w:val="20"/>
                <w:lang w:eastAsia="ar-SA"/>
              </w:rPr>
              <w:t>renderowania</w:t>
            </w:r>
            <w:proofErr w:type="spellEnd"/>
            <w:r w:rsidRPr="00D9743E">
              <w:rPr>
                <w:sz w:val="20"/>
                <w:lang w:eastAsia="ar-SA"/>
              </w:rPr>
              <w:t>;</w:t>
            </w:r>
          </w:p>
          <w:p w14:paraId="5945CADC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Biblioteka materiałów do obliczeń wytrzymałościowych;</w:t>
            </w:r>
          </w:p>
          <w:p w14:paraId="65843003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Prowadzenie Beta testów nadchodzącej, nowej wersji oprogramowania;</w:t>
            </w:r>
          </w:p>
          <w:p w14:paraId="1B32D7FB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Oprogramowanie służące do tworzenia zaawansowanych wizualizacji i renderingów w oparciu o procesor graficzny GPU, w pełni zsynchronizowane z systemem CAD, z możliwością instalacji i równoczesnej pracy na innym stanowisku niż system CAD;</w:t>
            </w:r>
          </w:p>
          <w:p w14:paraId="08947973" w14:textId="77777777" w:rsidR="008871AD" w:rsidRPr="00D9743E" w:rsidRDefault="008871AD" w:rsidP="008871AD">
            <w:pPr>
              <w:numPr>
                <w:ilvl w:val="2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Zintegrowane z systemem CAD oprogramowanie CAM – obróbka 2,5 osi. Oprogramowanie CAM i CAD muszą być dostarczane przez jednego Producenta.</w:t>
            </w:r>
          </w:p>
          <w:p w14:paraId="4303EC45" w14:textId="77777777" w:rsidR="008871AD" w:rsidRPr="00D9743E" w:rsidRDefault="008871AD" w:rsidP="008871AD">
            <w:pPr>
              <w:numPr>
                <w:ilvl w:val="0"/>
                <w:numId w:val="40"/>
              </w:numPr>
              <w:ind w:left="192" w:firstLine="0"/>
              <w:contextualSpacing/>
              <w:jc w:val="both"/>
              <w:rPr>
                <w:b/>
                <w:sz w:val="20"/>
                <w:lang w:eastAsia="ar-SA"/>
              </w:rPr>
            </w:pPr>
            <w:r w:rsidRPr="00D9743E">
              <w:rPr>
                <w:b/>
                <w:sz w:val="20"/>
                <w:lang w:eastAsia="ar-SA"/>
              </w:rPr>
              <w:lastRenderedPageBreak/>
              <w:t>Firma wdrażająca:</w:t>
            </w:r>
          </w:p>
          <w:p w14:paraId="088BF573" w14:textId="77777777" w:rsidR="008871AD" w:rsidRPr="00D9743E" w:rsidRDefault="008871AD" w:rsidP="008871AD">
            <w:pPr>
              <w:numPr>
                <w:ilvl w:val="1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Dostawca musi zagwarantować obecność w swej kadrze pracowników z odpowiednim doświadczeniem potwierdzonym zdaniem niezbędnych egzaminów i posiadaniem pełnej certyfikacji producenta oprogramowania.</w:t>
            </w:r>
          </w:p>
          <w:p w14:paraId="7C540335" w14:textId="77777777" w:rsidR="008871AD" w:rsidRPr="00D9743E" w:rsidRDefault="008871AD" w:rsidP="008871AD">
            <w:pPr>
              <w:numPr>
                <w:ilvl w:val="1"/>
                <w:numId w:val="40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Dostawca musi zagwarantować późniejszą możliwość aktualizacji i </w:t>
            </w:r>
            <w:proofErr w:type="spellStart"/>
            <w:r w:rsidRPr="00D9743E">
              <w:rPr>
                <w:sz w:val="20"/>
                <w:lang w:eastAsia="ar-SA"/>
              </w:rPr>
              <w:t>upgrade</w:t>
            </w:r>
            <w:proofErr w:type="spellEnd"/>
            <w:r w:rsidRPr="00D9743E">
              <w:rPr>
                <w:sz w:val="20"/>
                <w:lang w:eastAsia="ar-SA"/>
              </w:rPr>
              <w:t xml:space="preserve"> (podniesienia) oprogramowania CAM 2,5 osi do wyższych pakietów (3, 4, 5 osi).</w:t>
            </w:r>
          </w:p>
          <w:p w14:paraId="3E0BFE91" w14:textId="77777777" w:rsidR="008871AD" w:rsidRPr="00D9743E" w:rsidRDefault="008871AD" w:rsidP="00C77D0F">
            <w:pPr>
              <w:ind w:left="192"/>
              <w:rPr>
                <w:b/>
                <w:sz w:val="20"/>
                <w:lang w:eastAsia="ar-SA"/>
              </w:rPr>
            </w:pPr>
          </w:p>
          <w:p w14:paraId="6D31D352" w14:textId="77777777" w:rsidR="008871AD" w:rsidRPr="00D9743E" w:rsidRDefault="008871AD" w:rsidP="00C77D0F">
            <w:pPr>
              <w:ind w:left="192"/>
              <w:contextualSpacing/>
              <w:rPr>
                <w:b/>
                <w:sz w:val="20"/>
                <w:u w:val="single"/>
              </w:rPr>
            </w:pPr>
            <w:r w:rsidRPr="00D9743E">
              <w:rPr>
                <w:b/>
                <w:sz w:val="20"/>
                <w:u w:val="single"/>
              </w:rPr>
              <w:t>II. Oprogramowanie typu CFD (</w:t>
            </w:r>
            <w:proofErr w:type="spellStart"/>
            <w:r w:rsidRPr="00D9743E">
              <w:rPr>
                <w:b/>
                <w:sz w:val="20"/>
                <w:u w:val="single"/>
              </w:rPr>
              <w:t>Computational</w:t>
            </w:r>
            <w:proofErr w:type="spellEnd"/>
            <w:r w:rsidRPr="00D9743E">
              <w:rPr>
                <w:b/>
                <w:sz w:val="20"/>
                <w:u w:val="single"/>
              </w:rPr>
              <w:t xml:space="preserve"> Fluid Dynamics) - wymagania:</w:t>
            </w:r>
          </w:p>
          <w:p w14:paraId="2B84D80B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skojarzonego transportu ciepła i masy;</w:t>
            </w:r>
          </w:p>
          <w:p w14:paraId="2260DD2A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wykonywanie obliczeń w środowisku CAD (pełna integracja ze środowiskiem CAD 3D. Program powinien być osadzony jako dodatek do programu);</w:t>
            </w:r>
          </w:p>
          <w:p w14:paraId="79114C73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badanie przepływów laminarnych, turbulentnych i mieszanych;</w:t>
            </w:r>
          </w:p>
          <w:p w14:paraId="27AEE0D3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stanu ustalonego i nieustalonego;</w:t>
            </w:r>
          </w:p>
          <w:p w14:paraId="7AF3BAAB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automatyczne tworzenie siatki obliczeniowej jak i możliwość jej zagęszczania przy ścianie, krawędzi, w punkcie i bryle;</w:t>
            </w:r>
          </w:p>
          <w:p w14:paraId="734D1EEA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analizy dwu jak i trójwymiarowe;</w:t>
            </w:r>
          </w:p>
          <w:p w14:paraId="70A7ED51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modelowanie powierzchni swobodnej;</w:t>
            </w:r>
          </w:p>
          <w:p w14:paraId="7548356F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wizualizacja wyników w środowisku CAD;</w:t>
            </w:r>
          </w:p>
          <w:p w14:paraId="6E36CAA6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transport warunków ciśnienia i temperatury do oprogramowania umożliwiającego analizę strukturalną;</w:t>
            </w:r>
          </w:p>
          <w:p w14:paraId="47092EBA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płynów nienewtonowskich, cieczy ,gazów, gazów rzeczywistych;</w:t>
            </w:r>
          </w:p>
          <w:p w14:paraId="4652691E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 xml:space="preserve">uwzględnienie radiacyjnej wymiany </w:t>
            </w:r>
            <w:r w:rsidRPr="00D9743E">
              <w:rPr>
                <w:sz w:val="20"/>
                <w:lang w:eastAsia="ar-SA"/>
              </w:rPr>
              <w:lastRenderedPageBreak/>
              <w:t>ciepła;</w:t>
            </w:r>
          </w:p>
          <w:p w14:paraId="62976BAE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obszarów obrotowych;</w:t>
            </w:r>
          </w:p>
          <w:p w14:paraId="660ACC7F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definiowanie ścian przesuwnych i obrotowych;</w:t>
            </w:r>
          </w:p>
          <w:p w14:paraId="47541F9E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przepływu przez medium porowate;</w:t>
            </w:r>
          </w:p>
          <w:p w14:paraId="014DD76E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analiza zjawiska kawitacji;</w:t>
            </w:r>
          </w:p>
          <w:p w14:paraId="224E4113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dostępna baza materiałowa jak i możliwość rozbudowania jej do własnych potrzeb;</w:t>
            </w:r>
          </w:p>
          <w:p w14:paraId="2F232C87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tworzenie własnych szablonów badań;</w:t>
            </w:r>
          </w:p>
          <w:p w14:paraId="737005FA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zautomatyzowane tworzenie raportów;</w:t>
            </w:r>
          </w:p>
          <w:p w14:paraId="2BA24298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funkcja automatycznego szacowanie kosztów produkcji części;</w:t>
            </w:r>
          </w:p>
          <w:p w14:paraId="0AE17958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dostęp do biblioteki elementów znormalizowanych;</w:t>
            </w:r>
          </w:p>
          <w:p w14:paraId="06F8DA52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zintegrowane narzędzie do zarządzania plikami projektowymi w ramach grupy konstruktorów;</w:t>
            </w:r>
          </w:p>
          <w:p w14:paraId="13DC3BDB" w14:textId="77777777" w:rsidR="008871AD" w:rsidRPr="00D9743E" w:rsidRDefault="008871AD" w:rsidP="008871AD">
            <w:pPr>
              <w:numPr>
                <w:ilvl w:val="0"/>
                <w:numId w:val="42"/>
              </w:numPr>
              <w:spacing w:after="160"/>
              <w:ind w:left="192" w:firstLine="0"/>
              <w:contextualSpacing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aktualizację i wsparcie techniczne w okresie min. 12 miesięcy;</w:t>
            </w:r>
          </w:p>
          <w:p w14:paraId="02F0FFA7" w14:textId="77777777" w:rsidR="008871AD" w:rsidRPr="00D9743E" w:rsidRDefault="008871AD" w:rsidP="008871AD">
            <w:pPr>
              <w:numPr>
                <w:ilvl w:val="0"/>
                <w:numId w:val="42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dostawca musi zagwarantować obecność w swej kadrze pracowników z odpowiednim doświadczeniem potwierdzonym zdaniem niezbędnych egzaminów i posiadaniem pełnej certyfikacji producenta oprogramowania;</w:t>
            </w:r>
          </w:p>
          <w:p w14:paraId="728C5AE5" w14:textId="77777777" w:rsidR="008871AD" w:rsidRPr="00D9743E" w:rsidRDefault="008871AD" w:rsidP="008871AD">
            <w:pPr>
              <w:numPr>
                <w:ilvl w:val="0"/>
                <w:numId w:val="42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możliwość ręcznego transferowania licencji programu z komputera na komputer;</w:t>
            </w:r>
          </w:p>
          <w:p w14:paraId="0D87EA00" w14:textId="77777777" w:rsidR="008871AD" w:rsidRPr="00D9743E" w:rsidRDefault="008871AD" w:rsidP="008871AD">
            <w:pPr>
              <w:numPr>
                <w:ilvl w:val="0"/>
                <w:numId w:val="42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t>dostawca musi zagwarantować dostęp do pomocy technicznej w sposób mailowy oraz telefoniczny. Dodatkowo dostawca musi posiadać portal, który będzie umożliwiał przyjmowanie zgłoszeń od użytkowników oraz kontrolę ich rozwiązania tzw. Helpdesk działający przynajmniej 6 miesięcy;</w:t>
            </w:r>
          </w:p>
          <w:p w14:paraId="3228AE49" w14:textId="77777777" w:rsidR="008871AD" w:rsidRPr="00D9743E" w:rsidRDefault="008871AD" w:rsidP="008871AD">
            <w:pPr>
              <w:numPr>
                <w:ilvl w:val="0"/>
                <w:numId w:val="42"/>
              </w:numPr>
              <w:ind w:left="192" w:firstLine="0"/>
              <w:contextualSpacing/>
              <w:jc w:val="both"/>
              <w:rPr>
                <w:sz w:val="20"/>
                <w:lang w:eastAsia="ar-SA"/>
              </w:rPr>
            </w:pPr>
            <w:r w:rsidRPr="00D9743E">
              <w:rPr>
                <w:sz w:val="20"/>
                <w:lang w:eastAsia="ar-SA"/>
              </w:rPr>
              <w:lastRenderedPageBreak/>
              <w:t>dostawca zagwarantuje wdrożenie oprogramowania oraz przeszkolenie zespołu.</w:t>
            </w:r>
          </w:p>
          <w:p w14:paraId="5DB2E768" w14:textId="77777777" w:rsidR="008871AD" w:rsidRPr="00D9743E" w:rsidRDefault="008871AD" w:rsidP="00C77D0F">
            <w:pPr>
              <w:ind w:left="192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14:paraId="33646629" w14:textId="77777777" w:rsidR="008871AD" w:rsidRPr="000C34C1" w:rsidRDefault="008871AD" w:rsidP="00C77D0F"/>
        </w:tc>
        <w:tc>
          <w:tcPr>
            <w:tcW w:w="1084" w:type="dxa"/>
          </w:tcPr>
          <w:p w14:paraId="2DB00385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>wieczysta</w:t>
            </w:r>
          </w:p>
        </w:tc>
        <w:tc>
          <w:tcPr>
            <w:tcW w:w="985" w:type="dxa"/>
          </w:tcPr>
          <w:p w14:paraId="5483C9E0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5EE477EE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7DD9D254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56C72749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0D57A990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lastRenderedPageBreak/>
              <w:t>Łączna wartość brutto:</w:t>
            </w:r>
          </w:p>
        </w:tc>
        <w:tc>
          <w:tcPr>
            <w:tcW w:w="2176" w:type="dxa"/>
            <w:vAlign w:val="center"/>
          </w:tcPr>
          <w:p w14:paraId="7710B39B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313AFD9A" w14:textId="77777777" w:rsidR="008871AD" w:rsidRPr="000C34C1" w:rsidRDefault="008871AD" w:rsidP="008871AD">
      <w:pPr>
        <w:rPr>
          <w:b/>
        </w:rPr>
      </w:pPr>
    </w:p>
    <w:p w14:paraId="3F1FCDDE" w14:textId="77777777" w:rsidR="008871AD" w:rsidRPr="000C34C1" w:rsidRDefault="008871AD" w:rsidP="008871AD">
      <w:pPr>
        <w:rPr>
          <w:b/>
        </w:rPr>
      </w:pPr>
    </w:p>
    <w:p w14:paraId="42299E15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51A25CB3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5CCB2D65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9996AE2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0DA64F39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039FF92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0C0E50EB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1C4308C9" w14:textId="77777777" w:rsidR="008871AD" w:rsidRPr="000C34C1" w:rsidRDefault="008871AD" w:rsidP="008871AD">
      <w:pPr>
        <w:rPr>
          <w:b/>
        </w:rPr>
      </w:pPr>
    </w:p>
    <w:p w14:paraId="52B4D073" w14:textId="77777777" w:rsidR="008871AD" w:rsidRPr="000C34C1" w:rsidRDefault="008871AD" w:rsidP="008871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ADA5EA" w14:textId="77777777" w:rsidR="008871AD" w:rsidRDefault="008871AD" w:rsidP="008871AD">
      <w:pPr>
        <w:rPr>
          <w:b/>
        </w:rPr>
      </w:pPr>
    </w:p>
    <w:p w14:paraId="09C2EF8E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 xml:space="preserve">9 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p w14:paraId="166CE3A5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78"/>
        <w:gridCol w:w="1976"/>
        <w:gridCol w:w="1163"/>
        <w:gridCol w:w="971"/>
        <w:gridCol w:w="1376"/>
        <w:gridCol w:w="2124"/>
      </w:tblGrid>
      <w:tr w:rsidR="008871AD" w:rsidRPr="000C34C1" w14:paraId="4762CFE8" w14:textId="77777777" w:rsidTr="00C77D0F">
        <w:trPr>
          <w:jc w:val="center"/>
        </w:trPr>
        <w:tc>
          <w:tcPr>
            <w:tcW w:w="541" w:type="dxa"/>
            <w:vAlign w:val="center"/>
          </w:tcPr>
          <w:p w14:paraId="6A65E83C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628B47F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1453FC50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75034407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1955BEE0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0988547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4E1C4E5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2EF5360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10271BD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51726555" w14:textId="77777777" w:rsidTr="00C77D0F">
        <w:trPr>
          <w:jc w:val="center"/>
        </w:trPr>
        <w:tc>
          <w:tcPr>
            <w:tcW w:w="541" w:type="dxa"/>
            <w:vAlign w:val="center"/>
          </w:tcPr>
          <w:p w14:paraId="34CECCD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7C958B4D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100E0D7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626ADA7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14E08DF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05B36D0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4F6ADB78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73E848C0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2CA64672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01E951B8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0F1CB0">
              <w:rPr>
                <w:sz w:val="20"/>
              </w:rPr>
              <w:t xml:space="preserve">programowanie </w:t>
            </w:r>
            <w:proofErr w:type="spellStart"/>
            <w:r w:rsidRPr="000F1CB0">
              <w:rPr>
                <w:sz w:val="20"/>
              </w:rPr>
              <w:t>Artelys</w:t>
            </w:r>
            <w:proofErr w:type="spellEnd"/>
            <w:r w:rsidRPr="000F1CB0">
              <w:rPr>
                <w:sz w:val="20"/>
              </w:rPr>
              <w:t xml:space="preserve"> </w:t>
            </w:r>
            <w:proofErr w:type="spellStart"/>
            <w:r w:rsidRPr="000F1CB0">
              <w:rPr>
                <w:sz w:val="20"/>
              </w:rPr>
              <w:t>Knitro</w:t>
            </w:r>
            <w:proofErr w:type="spellEnd"/>
            <w:r w:rsidRPr="000F1CB0">
              <w:rPr>
                <w:sz w:val="20"/>
              </w:rPr>
              <w:t>.</w:t>
            </w:r>
          </w:p>
          <w:p w14:paraId="6EF0AC33" w14:textId="77777777" w:rsidR="008871AD" w:rsidRDefault="008871AD" w:rsidP="00C77D0F">
            <w:pPr>
              <w:rPr>
                <w:sz w:val="20"/>
              </w:rPr>
            </w:pPr>
            <w:r w:rsidRPr="000F1CB0">
              <w:rPr>
                <w:sz w:val="20"/>
              </w:rPr>
              <w:t>Wznowienie licencji typu</w:t>
            </w:r>
            <w:r>
              <w:t xml:space="preserve"> </w:t>
            </w:r>
            <w:proofErr w:type="spellStart"/>
            <w:r w:rsidRPr="000F1CB0">
              <w:rPr>
                <w:sz w:val="20"/>
              </w:rPr>
              <w:t>floating</w:t>
            </w:r>
            <w:proofErr w:type="spellEnd"/>
            <w:r>
              <w:rPr>
                <w:sz w:val="20"/>
              </w:rPr>
              <w:t>.</w:t>
            </w:r>
          </w:p>
          <w:p w14:paraId="220B0EC0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0F1CB0">
              <w:rPr>
                <w:sz w:val="20"/>
              </w:rPr>
              <w:t xml:space="preserve">akiet przystosowany głownie do rozwiazywania problemów nieliniowej optymalizacji. </w:t>
            </w:r>
            <w:r>
              <w:rPr>
                <w:sz w:val="20"/>
              </w:rPr>
              <w:t>P</w:t>
            </w:r>
            <w:r w:rsidRPr="000F1CB0">
              <w:rPr>
                <w:sz w:val="20"/>
              </w:rPr>
              <w:t>osiada moduły pozwalające rozwiązywać poniższe klasy problemów optymalizacji:</w:t>
            </w:r>
          </w:p>
          <w:p w14:paraId="1D41ADA6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1CB0">
              <w:rPr>
                <w:sz w:val="20"/>
              </w:rPr>
              <w:t xml:space="preserve">programowanie liniowe </w:t>
            </w:r>
          </w:p>
          <w:p w14:paraId="7BAF813C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1CB0">
              <w:rPr>
                <w:sz w:val="20"/>
              </w:rPr>
              <w:t>programowanie kwadratowe</w:t>
            </w:r>
          </w:p>
          <w:p w14:paraId="16FDC306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1CB0">
              <w:rPr>
                <w:sz w:val="20"/>
              </w:rPr>
              <w:t>programowanie całkowito liczbowe</w:t>
            </w:r>
          </w:p>
          <w:p w14:paraId="202F8A22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1CB0">
              <w:rPr>
                <w:sz w:val="20"/>
              </w:rPr>
              <w:t>optymalizacja na tzw. czarnej skrzynce</w:t>
            </w:r>
          </w:p>
          <w:p w14:paraId="5AD302BB" w14:textId="77777777" w:rsidR="008871AD" w:rsidRPr="000F1CB0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1CB0">
              <w:rPr>
                <w:sz w:val="20"/>
              </w:rPr>
              <w:t>problem najmniejszych kwadratów i inne.</w:t>
            </w:r>
          </w:p>
          <w:p w14:paraId="6C1CAB9A" w14:textId="77777777" w:rsidR="008871AD" w:rsidRPr="000F1CB0" w:rsidRDefault="008871AD" w:rsidP="00C77D0F">
            <w:pPr>
              <w:rPr>
                <w:sz w:val="20"/>
              </w:rPr>
            </w:pPr>
            <w:proofErr w:type="spellStart"/>
            <w:r w:rsidRPr="000F1CB0">
              <w:rPr>
                <w:sz w:val="20"/>
              </w:rPr>
              <w:lastRenderedPageBreak/>
              <w:t>Artelys</w:t>
            </w:r>
            <w:proofErr w:type="spellEnd"/>
            <w:r w:rsidRPr="000F1CB0">
              <w:rPr>
                <w:sz w:val="20"/>
              </w:rPr>
              <w:t xml:space="preserve"> </w:t>
            </w:r>
            <w:proofErr w:type="spellStart"/>
            <w:r w:rsidRPr="000F1CB0">
              <w:rPr>
                <w:sz w:val="20"/>
              </w:rPr>
              <w:t>Knitro</w:t>
            </w:r>
            <w:proofErr w:type="spellEnd"/>
            <w:r w:rsidRPr="000F1CB0">
              <w:rPr>
                <w:sz w:val="20"/>
              </w:rPr>
              <w:t xml:space="preserve"> wyznacza numeryczne rozwiązanie problemu. Posiada algorytmy wydajne zarówna dla problemów małej jak i dużej skali. Umożliwia także rozwiazywanie problemów ciągłych i dyskretnych. Udostępnia także interfejs do współpracy z taki środowiskami jak AMPL, AIMMS, GAMS, MATLAB, MPL, Microsoft Excel Premium </w:t>
            </w:r>
            <w:proofErr w:type="spellStart"/>
            <w:r w:rsidRPr="000F1CB0">
              <w:rPr>
                <w:sz w:val="20"/>
              </w:rPr>
              <w:t>Solver</w:t>
            </w:r>
            <w:proofErr w:type="spellEnd"/>
            <w:r w:rsidRPr="000F1CB0">
              <w:rPr>
                <w:sz w:val="20"/>
              </w:rPr>
              <w:t xml:space="preserve"> oraz wsparcie dla systemu 32 i 64 bitowego. </w:t>
            </w:r>
            <w:r>
              <w:rPr>
                <w:sz w:val="20"/>
              </w:rPr>
              <w:t>Roczny serwis.</w:t>
            </w:r>
          </w:p>
          <w:p w14:paraId="22F033D3" w14:textId="77777777" w:rsidR="008871AD" w:rsidRPr="006C2E55" w:rsidRDefault="008871AD" w:rsidP="00C77D0F">
            <w:pPr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14:paraId="7400E94F" w14:textId="77777777" w:rsidR="008871AD" w:rsidRPr="000C34C1" w:rsidRDefault="008871AD" w:rsidP="00C77D0F"/>
        </w:tc>
        <w:tc>
          <w:tcPr>
            <w:tcW w:w="1084" w:type="dxa"/>
          </w:tcPr>
          <w:p w14:paraId="62037CB9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>wieczysta</w:t>
            </w:r>
          </w:p>
        </w:tc>
        <w:tc>
          <w:tcPr>
            <w:tcW w:w="985" w:type="dxa"/>
          </w:tcPr>
          <w:p w14:paraId="3AD4BD51" w14:textId="77777777" w:rsidR="008871AD" w:rsidRDefault="008871AD" w:rsidP="00C77D0F">
            <w:pPr>
              <w:jc w:val="center"/>
            </w:pPr>
            <w:r>
              <w:t>3</w:t>
            </w:r>
          </w:p>
        </w:tc>
        <w:tc>
          <w:tcPr>
            <w:tcW w:w="1401" w:type="dxa"/>
            <w:vAlign w:val="center"/>
          </w:tcPr>
          <w:p w14:paraId="0E6FACC9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D44651F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19CE6EB1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313BDC92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60899964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1F793C38" w14:textId="77777777" w:rsidR="008871AD" w:rsidRPr="000C34C1" w:rsidRDefault="008871AD" w:rsidP="008871AD">
      <w:pPr>
        <w:rPr>
          <w:b/>
        </w:rPr>
      </w:pPr>
    </w:p>
    <w:p w14:paraId="0907E180" w14:textId="77777777" w:rsidR="008871AD" w:rsidRPr="000C34C1" w:rsidRDefault="008871AD" w:rsidP="008871AD">
      <w:pPr>
        <w:rPr>
          <w:b/>
        </w:rPr>
      </w:pPr>
    </w:p>
    <w:p w14:paraId="0E62A4F9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95FA425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529086A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234B6C7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6B54DC30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1900CDB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7E4A0B4A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9A01F00" w14:textId="77777777" w:rsidR="008871AD" w:rsidRPr="000C34C1" w:rsidRDefault="008871AD" w:rsidP="008871AD">
      <w:pPr>
        <w:rPr>
          <w:b/>
        </w:rPr>
      </w:pPr>
    </w:p>
    <w:p w14:paraId="0ED22C6D" w14:textId="77777777" w:rsidR="008871AD" w:rsidRPr="000C34C1" w:rsidRDefault="008871AD" w:rsidP="008871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FFF1AF4" w14:textId="77777777" w:rsidR="008871AD" w:rsidRDefault="008871AD" w:rsidP="008871AD">
      <w:pPr>
        <w:rPr>
          <w:b/>
        </w:rPr>
      </w:pPr>
    </w:p>
    <w:p w14:paraId="68B9D5CF" w14:textId="77777777" w:rsidR="008871AD" w:rsidRDefault="008871AD" w:rsidP="008871AD">
      <w:pPr>
        <w:rPr>
          <w:b/>
        </w:rPr>
      </w:pPr>
    </w:p>
    <w:p w14:paraId="3C4C57DE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 xml:space="preserve">Część nr </w:t>
      </w:r>
      <w:r>
        <w:rPr>
          <w:b/>
        </w:rPr>
        <w:t>10</w:t>
      </w:r>
      <w:r w:rsidRPr="000C34C1">
        <w:rPr>
          <w:b/>
        </w:rPr>
        <w:t>– Oprogramowanie</w:t>
      </w:r>
      <w:r>
        <w:rPr>
          <w:b/>
        </w:rPr>
        <w:t xml:space="preserve"> </w:t>
      </w:r>
    </w:p>
    <w:p w14:paraId="57D3A82E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24"/>
        <w:gridCol w:w="1976"/>
        <w:gridCol w:w="1163"/>
        <w:gridCol w:w="964"/>
        <w:gridCol w:w="1363"/>
        <w:gridCol w:w="2098"/>
      </w:tblGrid>
      <w:tr w:rsidR="008871AD" w:rsidRPr="000C34C1" w14:paraId="29DF9DB6" w14:textId="77777777" w:rsidTr="00C77D0F">
        <w:trPr>
          <w:jc w:val="center"/>
        </w:trPr>
        <w:tc>
          <w:tcPr>
            <w:tcW w:w="541" w:type="dxa"/>
            <w:vAlign w:val="center"/>
          </w:tcPr>
          <w:p w14:paraId="6DE7BFF4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6EBBEC4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3A64245A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2ED37254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0D5CDFF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254C5C12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7D74ED5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09C2F16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16B49C5F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600EB14F" w14:textId="77777777" w:rsidTr="00C77D0F">
        <w:trPr>
          <w:jc w:val="center"/>
        </w:trPr>
        <w:tc>
          <w:tcPr>
            <w:tcW w:w="541" w:type="dxa"/>
            <w:vAlign w:val="center"/>
          </w:tcPr>
          <w:p w14:paraId="02B2279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07A65302" w14:textId="77777777" w:rsidR="008871AD" w:rsidRPr="006C2E55" w:rsidRDefault="008871AD" w:rsidP="00C77D0F">
            <w:pPr>
              <w:jc w:val="center"/>
              <w:rPr>
                <w:b/>
                <w:sz w:val="20"/>
              </w:rPr>
            </w:pPr>
            <w:r w:rsidRPr="006C2E55">
              <w:rPr>
                <w:b/>
                <w:sz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12CB243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1638E3B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1F85496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575DA2AF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3E3706D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35B5E7A3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2EB514EB" w14:textId="77777777" w:rsidR="008871AD" w:rsidRPr="000C34C1" w:rsidRDefault="008871AD" w:rsidP="00C77D0F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73F04074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B7CEF">
              <w:rPr>
                <w:sz w:val="20"/>
              </w:rPr>
              <w:t>ystem do archiwizacji laboratorium diagnostyki patologicznej</w:t>
            </w:r>
            <w:r>
              <w:rPr>
                <w:sz w:val="20"/>
              </w:rPr>
              <w:t>.</w:t>
            </w:r>
          </w:p>
          <w:p w14:paraId="62E58E1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 Wymagania ogólne:</w:t>
            </w:r>
          </w:p>
          <w:p w14:paraId="1B89BEA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1.1. System musi być dostępny dla użytkowników jako tzw. aplikacja webowa w przeglądarce internetowej.</w:t>
            </w:r>
          </w:p>
          <w:p w14:paraId="0E632D5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1.2. System musi zapewnić możliwość rozdzielenia </w:t>
            </w:r>
            <w:proofErr w:type="spellStart"/>
            <w:r w:rsidRPr="005B7CEF">
              <w:rPr>
                <w:sz w:val="20"/>
              </w:rPr>
              <w:t>backendu</w:t>
            </w:r>
            <w:proofErr w:type="spellEnd"/>
            <w:r w:rsidRPr="005B7CEF">
              <w:rPr>
                <w:sz w:val="20"/>
              </w:rPr>
              <w:t xml:space="preserve"> bazodanowego i </w:t>
            </w:r>
            <w:proofErr w:type="spellStart"/>
            <w:r w:rsidRPr="005B7CEF">
              <w:rPr>
                <w:sz w:val="20"/>
              </w:rPr>
              <w:t>frontendu</w:t>
            </w:r>
            <w:proofErr w:type="spellEnd"/>
            <w:r w:rsidRPr="005B7CEF">
              <w:rPr>
                <w:sz w:val="20"/>
              </w:rPr>
              <w:t xml:space="preserve"> aplikacyjnego na osobne serwery.</w:t>
            </w:r>
          </w:p>
          <w:p w14:paraId="0DCFFA7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1.3. Możliwość użycia i sprawnej pracy oprogramowania bez znakowania obiektów (dokumentów, załączników, materiałów, preparatów oraz pojemników transportowych) kodami kreskowymi. </w:t>
            </w:r>
          </w:p>
          <w:p w14:paraId="7EC86B1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1.4. Oprogramowanie przygotowane do pracy z wykorzystaniem systemu kodów kreskowych do znakowania, identyfikacji i tworzenia powiązań dokumentów, załączników, materiałów, preparatów oraz pojemników transportowych, od wewnętrznych i zewnętrznych zleceniodawców, wraz z kontrolą poprawności i kompletności tych czynności. – dodatkowe kryterium oceny</w:t>
            </w:r>
          </w:p>
          <w:p w14:paraId="69C2271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1.5. Automatyczne nadawanie identyfikatorów zleceniom, materiałom, bloczkom, preparatom i dokumentom, z możliwością odrębnych numeracji dla poszczególnych jednostek organizacyjnych. </w:t>
            </w:r>
          </w:p>
          <w:p w14:paraId="5862FC1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1.6. Przypisanie, identyfikacja, odszukanie i prezentacja kompletu powiązanych danych za pomocą wprowadzenia pojedynczego identyfikatora dowolnego obiektu, na każdym stanowisku.</w:t>
            </w:r>
          </w:p>
          <w:p w14:paraId="686EE56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1.7. Automatyczne dokumentowanie wszystkich zapisów i zmian w danych, w tym wpisów i poprawek dotyczących danych badanych zwierząt, ich właścicieli, zleceń, materiałów, bloczków preparatów, opisów (makro i mikro), wyników, finansów i parametrów konfigurujących, zawierające co najmniej zapis kto, kiedy i jakiej dokonał zmiany bądź wpisu.</w:t>
            </w:r>
          </w:p>
          <w:p w14:paraId="0163D72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1.8. Interfejs użytkownika w języku polskim.</w:t>
            </w:r>
          </w:p>
          <w:p w14:paraId="6E42674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1.9. Funkcja automatycznego odświeżania strony w każdym przypadku, kiedy działanie użytkownika lub systemu prowadzą do stanu, w którym wyświetlone nieaktualne dane mogą skutkować błędną decyzją lub oceną użytkownika.</w:t>
            </w:r>
          </w:p>
          <w:p w14:paraId="04812D1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1.10. Sygnalizacja sygnałami akustycznymi wykrycia nieprawidłowości, potwierdzeń lub ważnych komunikatów.</w:t>
            </w:r>
          </w:p>
          <w:p w14:paraId="6AACB5E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1.11. Dla ekranów prezentujących zbiorcze dane – możliwość personalizacji ustawień (zakres danych, porządek/kolejność).</w:t>
            </w:r>
          </w:p>
          <w:p w14:paraId="7ECC6A1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 Obsługa badań – wymagania ogólne (dotyczy wszystkich stanowisk)</w:t>
            </w:r>
          </w:p>
          <w:p w14:paraId="030ECD2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2.1. Obsługa badań: histopatologia, cytologia, autopsje.</w:t>
            </w:r>
          </w:p>
          <w:p w14:paraId="69E0E7B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2.2. Możliwość definiowania własnych atrybutów dla badań (typów zleceń) z możliwością późniejszego ich użycia przy wyszukiwaniu i filtrowaniu danych, jak również w zestawieniach i rozliczeniach. </w:t>
            </w:r>
          </w:p>
          <w:p w14:paraId="7426718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2.3. Formularze ekranowe służące do rejestracji danych muszą umożliwiać rejestrację wszelkich danych towarzyszących zleceniu.</w:t>
            </w:r>
          </w:p>
          <w:p w14:paraId="01DE70A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2.4. System używa interaktywnych formularzy ekranowych (zakres dostępnych do wypełnienia pól jest zmienny - zależny od wartości już wprowadzonych danych). W szczególności dotyczy to danych specyficznych dla poszczególnych rodzajów badań.</w:t>
            </w:r>
          </w:p>
          <w:p w14:paraId="4D93C50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2.5. System umożliwia obsługę wszystkich etapów procesu badania: </w:t>
            </w:r>
          </w:p>
          <w:p w14:paraId="38F97C2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rejestrację zlecenia</w:t>
            </w:r>
          </w:p>
          <w:p w14:paraId="561CA4E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przyjęcie materiału</w:t>
            </w:r>
          </w:p>
          <w:p w14:paraId="23EF2FB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opracowanie (puszczanie) materiału z oceną makroskopową</w:t>
            </w:r>
          </w:p>
          <w:p w14:paraId="2A06A51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preparatykę (pracownię)</w:t>
            </w:r>
          </w:p>
          <w:p w14:paraId="5BF78DB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ocenę mikroskopową</w:t>
            </w:r>
          </w:p>
          <w:p w14:paraId="430467B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obsługa dodatkowych usług (barwienia, kon</w:t>
            </w:r>
            <w:r w:rsidRPr="005B7CEF">
              <w:rPr>
                <w:sz w:val="20"/>
              </w:rPr>
              <w:lastRenderedPageBreak/>
              <w:t>sultacje) do zlecenia</w:t>
            </w:r>
          </w:p>
          <w:p w14:paraId="1B0BC73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zatwierdzanie i podpis wyników</w:t>
            </w:r>
          </w:p>
          <w:p w14:paraId="2DE5C2B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zarządzanie wynikami</w:t>
            </w:r>
          </w:p>
          <w:p w14:paraId="626B185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2.6. Dodawanie, edycja, usuwanie elementów zlecenia (w tym danych skierowania) na dowolnym etapie opracowania.</w:t>
            </w:r>
          </w:p>
          <w:p w14:paraId="41913D6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2.7. Możliwość dołączania załączników (min. plik, dokument MS Word, zdjęcie/skan dokumentu, skan szkiełek mikroskopowych, plik wideo, nagranie głosowe) do wskazanego przypadku (skierowania).</w:t>
            </w:r>
          </w:p>
          <w:p w14:paraId="7BEDB86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2.8. Możliwość integracji tworzenia/prezentacji załączników z obsługą  urządzeń zewnętrznych (skanery, aparaty fotograficzne), poprzez interfejsy oferowane przez te urządzenia (funkcjonalność nie jest przedmiotem zamówienia). – dodatkowe kryterium oceny</w:t>
            </w:r>
          </w:p>
          <w:p w14:paraId="69C7A69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2.9. Możliwość wyszukiwania/filtrowania przypadków wg różnych (również kilku równocześnie) kryteriów: rodzaj badania, numer/identyfikator (zlecenia, materiału, bloczka, preparatu), dane identyfikacyjne zwierzęcia i właściciela (gatunek, rasa, właściciel, numer stada), data rejestracji, zlecający (podmiot, osoba), diagnosta odpowiedzialny, data przekazania/zatwierdzenia/podpisu/</w:t>
            </w:r>
          </w:p>
          <w:p w14:paraId="2B4F268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wydruku wyniku, status przypadku/wyniku, rodzaj badań dodatkowych.</w:t>
            </w:r>
          </w:p>
          <w:p w14:paraId="1685046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2.10. Prezentacja przypadków spełniających kryteria wyszukiwania/filtrowania, w formie interaktywnej listy (tabeli), która zawiera kolumny zdefiniowane przez użytkownika. Minimalny zakres kolumn do wyboru obejmuje dane wskazane jako kryteria wyszukiwania. Możliwe do wykonania przez użytkownika czynności:</w:t>
            </w:r>
          </w:p>
          <w:p w14:paraId="080769B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porządkowanie (sortowanie) wg zawartości wybranej kolumny,</w:t>
            </w:r>
          </w:p>
          <w:p w14:paraId="1F7074F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• bezpośredni dostęp do danych przypadku przez kliknięcie w pozycję listy,</w:t>
            </w:r>
          </w:p>
          <w:p w14:paraId="3843100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eksport listy do formatu umożliwiającego edycję (np. .</w:t>
            </w:r>
            <w:proofErr w:type="spellStart"/>
            <w:r w:rsidRPr="005B7CEF">
              <w:rPr>
                <w:sz w:val="20"/>
              </w:rPr>
              <w:t>csv</w:t>
            </w:r>
            <w:proofErr w:type="spellEnd"/>
            <w:r w:rsidRPr="005B7CEF">
              <w:rPr>
                <w:sz w:val="20"/>
              </w:rPr>
              <w:t>, .</w:t>
            </w:r>
            <w:proofErr w:type="spellStart"/>
            <w:r w:rsidRPr="005B7CEF">
              <w:rPr>
                <w:sz w:val="20"/>
              </w:rPr>
              <w:t>xlsx</w:t>
            </w:r>
            <w:proofErr w:type="spellEnd"/>
            <w:r w:rsidRPr="005B7CEF">
              <w:rPr>
                <w:sz w:val="20"/>
              </w:rPr>
              <w:t>).</w:t>
            </w:r>
          </w:p>
          <w:p w14:paraId="7FC9B0A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2.11. Po wyborze przypadku – sygnalizacja istnienia i możliwość bezpośredniego dostępu do danych innych przypadków tego pacjenta.</w:t>
            </w:r>
          </w:p>
          <w:p w14:paraId="778B030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2.12. Automatyczne określanie statusów i innych wskaźników stanu zlecenia  informujących o stanie postępu obróbki technicznej, etapie diagnozy, wyniku, wstrzymaniu lub opóźnieniu procesu, nieprawidłowościach i innych, ważnych dla użytkownika, informacjach.</w:t>
            </w:r>
          </w:p>
          <w:p w14:paraId="2AFF45C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Prezentacja tych statusów/wskaźników, w widoczny sposób, we wszystkich miejscach i na stanowiskach, których mogą dotyczyć.</w:t>
            </w:r>
          </w:p>
          <w:p w14:paraId="1E25E73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2.13. Rejestracja, śledzenie i odtwarzanie (prezentacja) czynności ważnych dla procesu (rejestracja, przyjęcie materiału, opracowanie materiału, przekazanie diagnoście, zlecenie/wykonanie usług dodatkowych, zatwierdzenie/podpis/wydruk wyniku), w tym zmianach statusów zlecenia i towarzyszących mu obiektów, z podaniem kto i kiedy czynność wykonał.</w:t>
            </w:r>
          </w:p>
          <w:p w14:paraId="2F23509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2.14. Możliwość rozbudowy oprogramowania o zintegrowany system śledzenia próbki (funkcjonalność nie jest przedmiotem zamówienia), umożliwiający:</w:t>
            </w:r>
          </w:p>
          <w:p w14:paraId="78D697A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ewidencję i identyfikację obiektu (materiał, bloczek, preparat) przez pojedyncze zeskanowanie kodu obiektu,</w:t>
            </w:r>
          </w:p>
          <w:p w14:paraId="5B83C3D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automatyczne odszukanie i prezentację danych związanych z obiektem, niezbędnych do pracy na stanowisku, na którym zidentyfikowano obiekt,</w:t>
            </w:r>
          </w:p>
          <w:p w14:paraId="68FE077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automatyczną rejestrację wykonania czynności odpowiadającej temu stanowisku pracy, lub</w:t>
            </w:r>
          </w:p>
          <w:p w14:paraId="74716F0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• możliwość zgłoszenia nieprawidłowości,</w:t>
            </w:r>
          </w:p>
          <w:p w14:paraId="3EBDDAC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zmianę statusu/flagi/wskaźnika stanu obiektu, którego dotyczy rejestrowana czynność. – dodatkowe kryterium oceny</w:t>
            </w:r>
          </w:p>
          <w:p w14:paraId="147EDFC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2.15. Automatyczne wyliczanie terminu na realizację badania (normatywy zależne od rodzaju badania, typu zlecenia, trybu pilności). </w:t>
            </w:r>
          </w:p>
          <w:p w14:paraId="625BCD2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Prezentacja tego terminu na listach i w danych przypadku.</w:t>
            </w:r>
          </w:p>
          <w:p w14:paraId="76DB292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Sygnalizacja zbliżającego się terminu na wykonanie badania, na każdym etapie obsługi skierowania. </w:t>
            </w:r>
          </w:p>
          <w:p w14:paraId="50C706B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Możliwość sortowania oraz filtrowania skierowań wg terminu zakończenia badania. </w:t>
            </w:r>
          </w:p>
          <w:p w14:paraId="7E59D8B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3. Rejestr niezgodności</w:t>
            </w:r>
          </w:p>
          <w:p w14:paraId="57DC122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3.1. Możliwość zgłoszenia niezgodności na każdym etapie procesu i na każdym stanowisku pracy.</w:t>
            </w:r>
          </w:p>
          <w:p w14:paraId="30B1B0E5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3.2. Rejestracja i ewidencja niezgodności z funkcjonalnością:</w:t>
            </w:r>
          </w:p>
          <w:p w14:paraId="2BDC20A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wskazania przedmiotu niezgodności (kontrahent, zlecenie, materiał, badanie),</w:t>
            </w:r>
          </w:p>
          <w:p w14:paraId="36DD69E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wskazania kategorii niezgodności (do wyboru ze słownika),</w:t>
            </w:r>
          </w:p>
          <w:p w14:paraId="6733B3F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automatycznej rejestracji daty/godziny zgłoszenia i osoby zgłaszającej.</w:t>
            </w:r>
          </w:p>
          <w:p w14:paraId="458B81F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3.3. Pole tekstowe do wpisania własnych uwag odnośnie niezgodności. </w:t>
            </w:r>
          </w:p>
          <w:p w14:paraId="1405B0E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3.4. Wydruk i eksport do pliku umożliwiającego dalszą edycję (np. .</w:t>
            </w:r>
            <w:proofErr w:type="spellStart"/>
            <w:r w:rsidRPr="005B7CEF">
              <w:rPr>
                <w:sz w:val="20"/>
              </w:rPr>
              <w:t>csv</w:t>
            </w:r>
            <w:proofErr w:type="spellEnd"/>
            <w:r w:rsidRPr="005B7CEF">
              <w:rPr>
                <w:sz w:val="20"/>
              </w:rPr>
              <w:t>) rejestru niezgodności za dany okres dla danej jednostki organizacyjnej</w:t>
            </w:r>
          </w:p>
          <w:p w14:paraId="39607565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3.5. Możliwość rejestracji zawieszenia procesu, zablokowania procesu lub wymaganie reakcji użytkownika wskutek zgłoszenia niezgodności.  </w:t>
            </w:r>
          </w:p>
          <w:p w14:paraId="4484779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 Szczegółowe warunki obsługi badań na wybranych stanowiskach</w:t>
            </w:r>
          </w:p>
          <w:p w14:paraId="28ED864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4.1. Stanowisko rejestracji i przyjęcia materia</w:t>
            </w:r>
            <w:r w:rsidRPr="005B7CEF">
              <w:rPr>
                <w:sz w:val="20"/>
              </w:rPr>
              <w:lastRenderedPageBreak/>
              <w:t>łu</w:t>
            </w:r>
          </w:p>
          <w:p w14:paraId="3B45D74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4.1.1. Rejestracja danych ze skierowania, w tym:</w:t>
            </w:r>
          </w:p>
          <w:p w14:paraId="01612F3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danych zleceniodawcy, podmiotu i przedmiotu badania oraz materiału, wymaganych obowiązującymi przepisami prawa</w:t>
            </w:r>
          </w:p>
          <w:p w14:paraId="085E0C95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danych dotyczących obrazu klinicznego (rozpoznania, rodzaju, wielkości, lokalizacji, charakteru i opisu) rozpoznanych zmian</w:t>
            </w:r>
          </w:p>
          <w:p w14:paraId="1B15664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danych dotyczących historii dotychczasowej diagnostyki i leczenia</w:t>
            </w:r>
          </w:p>
          <w:p w14:paraId="1F0289D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danych identyfikujących przesyłkę/transport dostarczonego materiału</w:t>
            </w:r>
          </w:p>
          <w:p w14:paraId="3F6E50C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4.1.2. Funkcja przyjęcia materiału z walidacją ilościową, jakościową oraz automatyczną weryfikacją kompletności przyjętego materiału z zarejestrowanym.</w:t>
            </w:r>
          </w:p>
          <w:p w14:paraId="061E0B2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4.1.3. Automatyczny wydruk (po zarejestrowaniu skierowania) kompletu naklejek identyfikujących skierowanie i pojemniki z materiałem.</w:t>
            </w:r>
          </w:p>
          <w:p w14:paraId="499E5D9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4.1.4. Informacja o przyjęciu badania do realizacji (potwierdzenie zarejestrowania skierowania i materiału), automatycznie wysyłane za pomocą poczty elektronicznej, do zleceniodawców (na wskazany adres e-mail), dla których użytkownik zdefiniował taką funkcjonalność.</w:t>
            </w:r>
          </w:p>
          <w:p w14:paraId="5B7A1B5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 Stanowisko pobierania materiału</w:t>
            </w:r>
          </w:p>
          <w:p w14:paraId="7677A12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4.2.1. Automatyczne (po wprowadzeniu/zeskanowaniu identyfikatora pojemnika z materiałem) odszukanie i prezentacja danych przypadku, z możliwością ich edycji.</w:t>
            </w:r>
          </w:p>
          <w:p w14:paraId="666D8EF5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4.2.2. Możliwość zapisu oceny materiału w kontekście ilości materiału oraz rodzaju i ilości płynu utrwalającego.</w:t>
            </w:r>
          </w:p>
          <w:p w14:paraId="141245B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4.2.3. Przypisanie materiału do lekarza pobierającego, wybieranego z listy lekarzy. Zapisanie w systemie informacji o lekarzu pobierają</w:t>
            </w:r>
            <w:r w:rsidRPr="005B7CEF">
              <w:rPr>
                <w:sz w:val="20"/>
              </w:rPr>
              <w:lastRenderedPageBreak/>
              <w:t>cym oraz asystującym mu techniku.</w:t>
            </w:r>
          </w:p>
          <w:p w14:paraId="1C0948D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4.2.4.</w:t>
            </w:r>
            <w:r w:rsidRPr="005B7CEF">
              <w:rPr>
                <w:sz w:val="20"/>
              </w:rPr>
              <w:tab/>
              <w:t>Dla kolejnych kasetek: rejestracja opisu zawartości kasetki oraz liczby pobranych wycinków. Możliwość automatycznego zastosowania opisu do wskazanej liczby kolejnych kasetek. Możliwość edycji zapisanych danych.</w:t>
            </w:r>
          </w:p>
          <w:p w14:paraId="2B3CEF6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4.2.5. Możliwość wprowadzania uwag tekstowych istotnych dla osób zajmujących się materiałem na dalszych etapach procesu.</w:t>
            </w:r>
          </w:p>
          <w:p w14:paraId="5BB9D15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4.2.6. Możliwość zaznaczenia materiału pobranego w całości.</w:t>
            </w:r>
          </w:p>
          <w:p w14:paraId="02A1891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4.2.7. Tworzenie powiązań utworzonych kasetek z usługami standardowych </w:t>
            </w:r>
            <w:proofErr w:type="spellStart"/>
            <w:r w:rsidRPr="005B7CEF">
              <w:rPr>
                <w:sz w:val="20"/>
              </w:rPr>
              <w:t>barwień</w:t>
            </w:r>
            <w:proofErr w:type="spellEnd"/>
            <w:r w:rsidRPr="005B7CEF">
              <w:rPr>
                <w:sz w:val="20"/>
              </w:rPr>
              <w:t xml:space="preserve">, dedykowanych dla badania. </w:t>
            </w:r>
          </w:p>
          <w:p w14:paraId="0A14386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4.2.8. Funkcjonalność wprowadzania opisu makroskopowego, z możliwością przerwania, kontynuacji, poprawiania, w trakcie całego procesu pobierania.</w:t>
            </w:r>
          </w:p>
          <w:p w14:paraId="44C592F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4.2.9. Możliwość zastosowania skrótów klawiaturowych dla wprowadzania szablonów opisów makroskopowych.</w:t>
            </w:r>
          </w:p>
          <w:p w14:paraId="6AA4686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4.2.10.</w:t>
            </w:r>
            <w:r w:rsidRPr="005B7CEF">
              <w:rPr>
                <w:sz w:val="20"/>
              </w:rPr>
              <w:tab/>
              <w:t>Szablony typowych tekstów (wyrazy, pojedyncze frazy, fragmenty lub całe opisy), tworzone/modyfikowane przez użytkownika.</w:t>
            </w:r>
          </w:p>
          <w:p w14:paraId="4047634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Szablony prywatne (widoczne i edytowalne tylko przez osobę tworzącą) i globalne (udostępnione wszystkim użytkownikom).</w:t>
            </w:r>
          </w:p>
          <w:p w14:paraId="0DB7BB4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4.2.11.</w:t>
            </w:r>
            <w:r w:rsidRPr="005B7CEF">
              <w:rPr>
                <w:sz w:val="20"/>
              </w:rPr>
              <w:tab/>
              <w:t>Możliwość łączenia i edycji wielu tekstów szablonów w oknie edytora opisu makroskopowego.</w:t>
            </w:r>
          </w:p>
          <w:p w14:paraId="5C97BC7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 Stanowisko obsługi i kompletacji preparatów</w:t>
            </w:r>
          </w:p>
          <w:p w14:paraId="4426649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4.3.1. Przypisanie zlecenia/przypadku do lekarza diagnozującego.</w:t>
            </w:r>
          </w:p>
          <w:p w14:paraId="0FECFD2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4.3.2. Funkcja kompletacji preparatów, umożliwiająca:</w:t>
            </w:r>
          </w:p>
          <w:p w14:paraId="11B75E1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• prezentację (po wskazaniu identyfikatora preparatu lub przypadku) listy preparatów do kompletacji w ramach zlecenia, z kompletem </w:t>
            </w:r>
            <w:r w:rsidRPr="005B7CEF">
              <w:rPr>
                <w:sz w:val="20"/>
              </w:rPr>
              <w:lastRenderedPageBreak/>
              <w:t>informacji o ich rodzajach, statusach, zleceniu i wykonanych (oraz niewykonanych) usługach,</w:t>
            </w:r>
          </w:p>
          <w:p w14:paraId="42A0507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wskazanie „teczki” grupującej preparaty w obsługiwanym zleceniu,</w:t>
            </w:r>
          </w:p>
          <w:p w14:paraId="1B3B0DF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przypisanie preparatu do wskazanej „teczki”,</w:t>
            </w:r>
          </w:p>
          <w:p w14:paraId="439298F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możliwość cofnięcia wykonanej czynności przypisania.</w:t>
            </w:r>
          </w:p>
          <w:p w14:paraId="6A02067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4.3.3. Funkcja przekazania do diagnozy pojedynczego preparatu, grupy preparatów, przypadku lub wielu przypadków, z automatycznym zaznaczeniem jako przekazane wszystkich objętych przekazaniem preparatów. Sygnalizacja (niezgodności) przekazania niekompletnych zleceń.</w:t>
            </w:r>
          </w:p>
          <w:p w14:paraId="6ABF679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4.3.4. Rejestr przekazań preparatów diagnoście z datą, osobą przekazującą oraz liczbą przekazanych preparatów. – dodatkowe kryterium oceny</w:t>
            </w:r>
          </w:p>
          <w:p w14:paraId="4BF6BE1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4.3.5. Możliwość rozbudowy funkcjonalności oprogramowania o obsługę stanowisk procesowania, zatapiania, krojenia, barwienia, z obsługą automatycznie odświeżanych list zadań do wykonania na danym stanowisku, automatyczną rejestracją wykonania czynności i sygnalizacją dźwiękową (funkcjonalność nie jest przedmiotem zamówienia). – dodatkowe kryterium oceny</w:t>
            </w:r>
          </w:p>
          <w:p w14:paraId="53E739D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 Ocena (diagnoza)</w:t>
            </w:r>
          </w:p>
          <w:p w14:paraId="68A2E3D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5.1. Prezentacja przypadków przekazanych zalogowanemu diagnoście, w formie interaktywnej listy (tabeli), zawierającej co najmniej następujące dane (kolumny tabeli): identyfikator przypadku, dane właściciela, gatunek zwierzęcia, dane zleceniodawcy (podmiot, osoba), drugi diagnosta/konsultant, data rejestracji, rodzaj badania, status zlecenia, status zleconych/oczekujących badań dodatkowych, status wyniku, pilność, graniczny termin zakończenia badania, sygnalizacja niezgodności. </w:t>
            </w:r>
          </w:p>
          <w:p w14:paraId="4C0C91A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Możliwe do wykonania przez użytkownika czynności:</w:t>
            </w:r>
          </w:p>
          <w:p w14:paraId="193D14A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porządkowanie (sortowanie) wg zawartości wybranej kolumny,</w:t>
            </w:r>
          </w:p>
          <w:p w14:paraId="574F1C9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• filtrowanie wg wybranej treści pola we wskazanej kolumnie, </w:t>
            </w:r>
          </w:p>
          <w:p w14:paraId="1108D4B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bezpośredni dostęp do danych przypadku przez kliknięcie w pozycję listy.</w:t>
            </w:r>
          </w:p>
          <w:p w14:paraId="1AD4BCE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5.2. Dostęp do danych przypadku przez wskazanie/zeskanowanie identyfikatora zlecenia lub preparatu.</w:t>
            </w:r>
          </w:p>
          <w:p w14:paraId="6E60D17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5.3. Funkcja przekierowania przypadku do innego diagnozującego/konsultanta.</w:t>
            </w:r>
          </w:p>
          <w:p w14:paraId="1351E99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5.4. Funkcjonalność wprowadzania opisu mikroskopowego, z możliwością przerwania, kontynuacji, poprawiania, w trakcie całego procesu diagnozy.</w:t>
            </w:r>
          </w:p>
          <w:p w14:paraId="487A90B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5.5. Możliwość zastosowania skrótów klawiaturowych dla wprowadzania szablonów opisów mikroskopowych.</w:t>
            </w:r>
          </w:p>
          <w:p w14:paraId="210F381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5.6. Zestaw szablonów (osobny, nie powiązany z zestawem szablonów dla opisów makroskopowych) typowych tekstów (wyrazy, pojedyncze frazy, fragmenty lub całe opisy), tworzone/modyfikowane przez użytkownika.</w:t>
            </w:r>
          </w:p>
          <w:p w14:paraId="5FE7A23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Szablony prywatne (widoczne i edytowalne tylko przez osobę tworzącą) i globalne (udostępnione wszystkim użytkownikom).</w:t>
            </w:r>
          </w:p>
          <w:p w14:paraId="5448273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5.7. Możliwość łączenia i edycji wielu tekstów szablonów w oknie edytora opisu mikroskopowego.</w:t>
            </w:r>
          </w:p>
          <w:p w14:paraId="6F14A0F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5.8. Dodawanie, edycja, usuwanie </w:t>
            </w:r>
            <w:proofErr w:type="spellStart"/>
            <w:r w:rsidRPr="005B7CEF">
              <w:rPr>
                <w:sz w:val="20"/>
              </w:rPr>
              <w:t>rozpoznań</w:t>
            </w:r>
            <w:proofErr w:type="spellEnd"/>
            <w:r w:rsidRPr="005B7CEF">
              <w:rPr>
                <w:sz w:val="20"/>
              </w:rPr>
              <w:t>.</w:t>
            </w:r>
          </w:p>
          <w:p w14:paraId="05705B4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5.9. Funkcjonalność tworzenia raportów synoptycznych, w formie interaktywnych formularzy ekranowych, wymuszających wprowadzanie danych sformalizowanych, z automatycznymi regułami umożliwiającymi dynamiczne (w trakcie wypełniania formularza, w zależności od wartości już wprowadzonych danych) </w:t>
            </w:r>
            <w:r w:rsidRPr="005B7CEF">
              <w:rPr>
                <w:sz w:val="20"/>
              </w:rPr>
              <w:lastRenderedPageBreak/>
              <w:t>zmiany zawartości formularza, tj. ukrywanie/udostępnianie jego fragmentów, zmiany zakresu opcji do wyboru, filtrowanie słowników, zmiany podpowiedzi i wartości domyślnych poszczególnych pól i automatyczną generacją gotowego tekstu raportu, na podstawie danych wprowadzonych w formularzu (funkcjonalność nie jest przedmiotem zamówienia). – dodatkowe kryterium oceny</w:t>
            </w:r>
          </w:p>
          <w:p w14:paraId="426B9A1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5.10. Funkcja zlecania badań/</w:t>
            </w:r>
            <w:proofErr w:type="spellStart"/>
            <w:r w:rsidRPr="005B7CEF">
              <w:rPr>
                <w:sz w:val="20"/>
              </w:rPr>
              <w:t>barwień</w:t>
            </w:r>
            <w:proofErr w:type="spellEnd"/>
            <w:r w:rsidRPr="005B7CEF">
              <w:rPr>
                <w:sz w:val="20"/>
              </w:rPr>
              <w:t xml:space="preserve"> dodatkowych (np. </w:t>
            </w:r>
            <w:proofErr w:type="spellStart"/>
            <w:r w:rsidRPr="005B7CEF">
              <w:rPr>
                <w:sz w:val="20"/>
              </w:rPr>
              <w:t>immunohistochemia</w:t>
            </w:r>
            <w:proofErr w:type="spellEnd"/>
            <w:r w:rsidRPr="005B7CEF">
              <w:rPr>
                <w:sz w:val="20"/>
              </w:rPr>
              <w:t>, histochemia itp.) ze wskazanego bloczka, z możliwością:</w:t>
            </w:r>
          </w:p>
          <w:p w14:paraId="3502A37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zlecenia wielu usług w jednym zleceniu,</w:t>
            </w:r>
          </w:p>
          <w:p w14:paraId="414600E5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zlecania wielu badań przez wybór zdefiniowanego pakietu badań/</w:t>
            </w:r>
            <w:proofErr w:type="spellStart"/>
            <w:r w:rsidRPr="005B7CEF">
              <w:rPr>
                <w:sz w:val="20"/>
              </w:rPr>
              <w:t>barwień</w:t>
            </w:r>
            <w:proofErr w:type="spellEnd"/>
            <w:r w:rsidRPr="005B7CEF">
              <w:rPr>
                <w:sz w:val="20"/>
              </w:rPr>
              <w:t>,</w:t>
            </w:r>
          </w:p>
          <w:p w14:paraId="359D23E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zlecenia wykonania preparatów HE/czystych,</w:t>
            </w:r>
          </w:p>
          <w:p w14:paraId="68778FD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prezentacji statusu realizacji usług w pracowni (oczekujące, w trakcie, gotowe, zakończone),</w:t>
            </w:r>
          </w:p>
          <w:p w14:paraId="4DD6F28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pojedynczego lub grupowego odznaczania wykonania oraz przekazania lekarzowi, z sygnalizacją tego faktu,</w:t>
            </w:r>
          </w:p>
          <w:p w14:paraId="4A238F7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obsługi zleceń dobierania (II rzutu) – dodatkowego dobierania materiału z pojemnika z utrwalonym materiałem tkankowym w celu uzyskania dodatkowych bloczków parafinowych z materiału tkankowego, z lokalizacji wskazanej przez zlecającego patomorfologa.</w:t>
            </w:r>
          </w:p>
          <w:p w14:paraId="5144BC2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5.11. Możliwość wielokrotnego tworzenia roboczego dokumentu wyniku (do weryfikacji), wraz z jego podglądem w formacie .PDF.</w:t>
            </w:r>
          </w:p>
          <w:p w14:paraId="54F3D74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Wyraźne oznaczenie dokumentu roboczego (np. znak wodny „wynik nieautoryzowany”).</w:t>
            </w:r>
          </w:p>
          <w:p w14:paraId="29976D5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5.12. Etapowe zatwierdzanie wyniku:</w:t>
            </w:r>
          </w:p>
          <w:p w14:paraId="314B015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zatwierdzenie jako wynik do konsultacji,</w:t>
            </w:r>
          </w:p>
          <w:p w14:paraId="25804DA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zatwierdzenie jako wynik ostateczny,</w:t>
            </w:r>
          </w:p>
          <w:p w14:paraId="4630366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• podpis elektroniczny.</w:t>
            </w:r>
          </w:p>
          <w:p w14:paraId="42A4818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5.13. Możliwość usuwania wyników roboczych. </w:t>
            </w:r>
          </w:p>
          <w:p w14:paraId="3C0A365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lastRenderedPageBreak/>
              <w:t>W przypadku wyników zatwierdzonych – funkcjonalność (osobne uprawnienie) unieważniania wyników zatwierdzonych z oznaczeniem i pozostawieniem ich w historii przypadku.</w:t>
            </w:r>
          </w:p>
          <w:p w14:paraId="6ED4869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5.14. Możliwość oznaczenie wyniku jako „</w:t>
            </w:r>
            <w:proofErr w:type="spellStart"/>
            <w:r w:rsidRPr="005B7CEF">
              <w:rPr>
                <w:sz w:val="20"/>
              </w:rPr>
              <w:t>niediagnostyczny</w:t>
            </w:r>
            <w:proofErr w:type="spellEnd"/>
            <w:r w:rsidRPr="005B7CEF">
              <w:rPr>
                <w:sz w:val="20"/>
              </w:rPr>
              <w:t xml:space="preserve">” lub zakończenie badania bez diagnozy. </w:t>
            </w:r>
          </w:p>
          <w:p w14:paraId="6A3B616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 Podpisywanie i wydawanie wyników</w:t>
            </w:r>
          </w:p>
          <w:p w14:paraId="0313DE6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6.1. Przechowywanie historycznej wersji wszystkich zatwierdzonych wyników przypadku.</w:t>
            </w:r>
          </w:p>
          <w:p w14:paraId="2C48855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6.2. Podpisywanie plików kwalifikowanym podpisem elektronicznym, w tym wbudowanym w plik w formacie PDF. Obsługa znakowania dokumentów znacznikiem czasu.</w:t>
            </w:r>
          </w:p>
          <w:p w14:paraId="7530259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6.3. Podpisywanie pojedynczego wyniku, jak również wielu wyników równocześnie, z jednorazowym podaniem kodu PIN.</w:t>
            </w:r>
          </w:p>
          <w:p w14:paraId="531FBBB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6.4. Prezentacja wyników w formie interaktywnej listy (tabeli).</w:t>
            </w:r>
          </w:p>
          <w:p w14:paraId="0370766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Możliwość porządkowania (sortowania) wg zawartości wybranej kolumny tabeli i/lub filtrowanie wg wybranej treści pola we wskazanej kolumnie.</w:t>
            </w:r>
          </w:p>
          <w:p w14:paraId="0C7B25F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6.5. Możliwość podglądu/pobrania/wydruku wskazanego wyniku w wersji PDF przez uprawnionego użytkownika.</w:t>
            </w:r>
          </w:p>
          <w:p w14:paraId="6B6D02D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6.6. Możliwość określenia kryteriów wyboru i hurtowego wydruku wyników przypadków spełniających te kryteria.</w:t>
            </w:r>
          </w:p>
          <w:p w14:paraId="5013118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6.7. Możliwość manualnego wskazania (zaznaczenia) wielu wyników i następnie ich hurtowy wydruk </w:t>
            </w:r>
          </w:p>
          <w:p w14:paraId="06953C7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6.8. Ewidencja i prezentacja daty i godziny z minutami wydrukowania wyniku oraz statusu wydrukowany/niewydrukowany.</w:t>
            </w:r>
          </w:p>
          <w:p w14:paraId="263C9C4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6.9. Ewidencja wydawania wyników (papierowych) z zaznaczeniem czasu (daty i godziny) </w:t>
            </w:r>
            <w:r w:rsidRPr="005B7CEF">
              <w:rPr>
                <w:sz w:val="20"/>
              </w:rPr>
              <w:lastRenderedPageBreak/>
              <w:t>wydania i informacją o osobie wydającej i odbierającej wynik. Możliwość adnotacji o wydaniu wyniku innemu podmiotowi niż zleceniodawca. – dodatkowe kryterium oceny</w:t>
            </w:r>
          </w:p>
          <w:p w14:paraId="7E4553B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6.10. Automatyczne (po zatwierdzeniu wyniku) odsyłanie wyników, za pomocą poczty elektronicznej, do kontrahentów (na wskazany adres e-mail), dla których użytkownik zdefiniował taką funkcjonalność.</w:t>
            </w:r>
          </w:p>
          <w:p w14:paraId="44A8BB1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 Raporty i statystyki</w:t>
            </w:r>
          </w:p>
          <w:p w14:paraId="181D482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7.1. Wydruki ksiąg pracowni (zgodnie ze strukturą organizacyjną zakładu).</w:t>
            </w:r>
          </w:p>
          <w:p w14:paraId="3664E25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7.2. Raporty liczby, lub liczby i wartości badań wykonanych w wybranym okresie dla kontrahentów, z możliwością ograniczenia do wybranego kontrahenta, grupy kontrahentów lub płatnika.</w:t>
            </w:r>
          </w:p>
          <w:p w14:paraId="574D1BD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7.3. Zestawienie (wykaz) zleceń z liczbą i wartością badań wykonanych w wybranym okresie dla kontrahentów, z możliwością ograniczenia do wybranego kontrahenta, grupy kontrahentów lub płatnika.</w:t>
            </w:r>
          </w:p>
          <w:p w14:paraId="443121C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7.4. Zestawienia liczby badań wykonanych w wybranym okresie, w podziałach na lekarzy diagnozujących lub lekarzy wykrawających, z możliwością uzyskania listy (wykazu) zleceń, objętych zestawieniem.</w:t>
            </w:r>
          </w:p>
          <w:p w14:paraId="2BEA9F7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7.5. Raport liczby preparatów przekazanych wybranemu diagnozującemu, z ograniczeniem do zleceń zakończonych w wybranym okresie (raport rozliczeniowy dla diagnozujących), z możliwością uzyskania listy (wykazu) zleceń objętych raportem.</w:t>
            </w:r>
          </w:p>
          <w:p w14:paraId="62F5A5C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7.6. Możliwość eksportu raportów do plików CSV (w przypadku raportów generowanych w postaci jednej spójnej tabeli).</w:t>
            </w:r>
          </w:p>
          <w:p w14:paraId="04E67B1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8. Obsługa danych finansowych</w:t>
            </w:r>
          </w:p>
          <w:p w14:paraId="190C33F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8.1. Automatyczny, konfigurowalny system rozliczeń, umożliwiający stosowanie wielu </w:t>
            </w:r>
            <w:r w:rsidRPr="005B7CEF">
              <w:rPr>
                <w:sz w:val="20"/>
              </w:rPr>
              <w:lastRenderedPageBreak/>
              <w:t>cenników i reguł rozliczeniowych, naliczających ceny w zależności od kontrahenta, liczby i rodzaju badań/usług, rodzaju materiałów, gatunków zwierząt, procedur chirurgicznych, narządów.</w:t>
            </w:r>
          </w:p>
          <w:p w14:paraId="043236B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8.2. Możliwość tworzenia i modyfikacji przez Zamawiającego cenników i reguł rozliczeniowych dla zlecających (kontrahentów).</w:t>
            </w:r>
          </w:p>
          <w:p w14:paraId="1569D5D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8.3. Generowanie danych do rozliczeń dla kontrahentów, potrzebnych do sporządzenia rachunków/faktur VAT, w oparciu o wprowadzone reguły oraz przypisany dla kontrahenta cennik.</w:t>
            </w:r>
          </w:p>
          <w:p w14:paraId="183E286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8.4. Raport rozliczający pojedynczy przypadek dla zlecającego.</w:t>
            </w:r>
          </w:p>
          <w:p w14:paraId="23A1865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9. Zarządzanie użytkownikami:</w:t>
            </w:r>
          </w:p>
          <w:p w14:paraId="06AC4A1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9.1. Możliwość zdefiniowania nieograniczonej liczby użytkowników.</w:t>
            </w:r>
            <w:r w:rsidRPr="005B7CEF">
              <w:rPr>
                <w:sz w:val="20"/>
              </w:rPr>
              <w:tab/>
            </w:r>
          </w:p>
          <w:p w14:paraId="1AA2556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9.2. System uprawnień przyznawanych użytkownikom, umożliwiający ochronę danych konfiguracyjnych, osobowych, medycznych i finansowych, uwzględniający strukturę organizacyjną zakładu i przypisanie personelu do poszczególnych jednostek organizacyjnych. </w:t>
            </w:r>
          </w:p>
          <w:p w14:paraId="60B41BF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9.3. Możliwość grupowania uprawnień użytkowników w profile (dedykowanych dla grup personelu, np. technik, lekarz specjalista, lekarz rezydent, sekretarka), możliwość przypisywania wielu profili jednemu użytkownikowi.</w:t>
            </w:r>
          </w:p>
          <w:p w14:paraId="78A2167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9.4. Automatyczne wylogowanie użytkownika po określonym czasie nieaktywności.</w:t>
            </w:r>
          </w:p>
          <w:p w14:paraId="7D43D7F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10. Integracja ze sprzętem laboratoryjnym i oprogramowaniem zewnętrznym</w:t>
            </w:r>
          </w:p>
          <w:p w14:paraId="2EC14D1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10.1. Możliwość integracji ze sprzętem i aparaturą, wykorzystywaną w procesie badania (skanery zleceń, drukarki kasetek, drukarki szkiełek, drukarki nalepek na preparaty, barwiarki i systemy barwiące, skanery preparatów mikroskopowych) (funkcjonalność nie jest </w:t>
            </w:r>
            <w:r w:rsidRPr="005B7CEF">
              <w:rPr>
                <w:sz w:val="20"/>
              </w:rPr>
              <w:lastRenderedPageBreak/>
              <w:t>przedmiotem zamówienia). – dodatkowe kryterium oceny</w:t>
            </w:r>
          </w:p>
          <w:p w14:paraId="48B738E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10.2. Możliwość rozbudowy o funkcjonalność automatycznej wymiany informacji z systemem zewnętrznym, w zakresie przyjmowania zleceń na badania i zwrotnego odsyłania wyników, w standardzie HL7 (funkcjonalność nie jest przedmiotem zamówienia). – dodatkowe kryterium oceny</w:t>
            </w:r>
          </w:p>
          <w:p w14:paraId="380EF60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11. Usługi zapewniane Zamawiającemu w ramach wdrożenia:</w:t>
            </w:r>
          </w:p>
          <w:p w14:paraId="3101F51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11.1. Instalacja oprogramowania na serwerze udostępnionym przez Zamawiającego, spełniającym wymagania oprogramowania.</w:t>
            </w:r>
          </w:p>
          <w:p w14:paraId="3323445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11.2. Konfiguracja danych początkowych na podstawie informacji użytkownika.</w:t>
            </w:r>
          </w:p>
          <w:p w14:paraId="6B00F20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11.3. Szkolenia użytkowników. Szkolenia przeprowadzone będą w godzinach pracy pracowników Zamawiającego.</w:t>
            </w:r>
          </w:p>
          <w:p w14:paraId="1E50DFA4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11.4. Asysta stanowiskowa dla personelu w trakcie rozruchu systemu (5 dni).</w:t>
            </w:r>
          </w:p>
          <w:p w14:paraId="1FA050F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 Usługi zapewniane Zamawiającemu w ramach umowy serwisowej</w:t>
            </w:r>
          </w:p>
          <w:p w14:paraId="644E40D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12.1. Umowa serwisowa zawierana na 12 miesięcy od daty zakończenia wdrożenia systemu.</w:t>
            </w:r>
          </w:p>
          <w:p w14:paraId="291B15C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12.2. Wsparcie techniczne dotyczące pracy z systemem dla pracowników Zamawiającego. </w:t>
            </w:r>
          </w:p>
          <w:p w14:paraId="0F207088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12.3. W zależności od typu zgłoszenia maksymalny czas usunięcia awarii wynosi:</w:t>
            </w:r>
          </w:p>
          <w:p w14:paraId="6A89CC13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12.4. zgłoszenie krytyczne (całkowity brak działania systemu) – do 3 dni roboczych od zgłoszenia.</w:t>
            </w:r>
          </w:p>
          <w:p w14:paraId="4366D75C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12.5. zgłoszenie poważne (ograniczona praca w systemie) – do 7 dni roboczych od zgłoszenia.</w:t>
            </w:r>
          </w:p>
          <w:p w14:paraId="5B60B1D2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12.6. zgłoszenie standardowe (utrudniona praca w systemie) – do 20 dni roboczych od zgłoszenia.</w:t>
            </w:r>
          </w:p>
          <w:p w14:paraId="2792B77B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12.7. Wykonawca zapewni własne narzędzia </w:t>
            </w:r>
            <w:r w:rsidRPr="005B7CEF">
              <w:rPr>
                <w:sz w:val="20"/>
              </w:rPr>
              <w:lastRenderedPageBreak/>
              <w:t>zdalnej pomocy technicznej zapewniające bezpieczne, szyfrowane połączenie (tunel VPN, każdorazowe połączenie raportowane drogą e-mail na wskazany adres wraz z opisem przeprowadzonych prac).</w:t>
            </w:r>
          </w:p>
          <w:p w14:paraId="4295BCA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12.8. W przypadku awarii systemu, której nie da się usunąć zdalnie, Wykonawca realizuje czynności w siedzibie Zamawiającego.</w:t>
            </w:r>
          </w:p>
          <w:p w14:paraId="05724941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12.9. Zapewnienie zgodności systemu z obowiązującymi przepisami prawa.</w:t>
            </w:r>
          </w:p>
          <w:p w14:paraId="0C70F126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13. Licencja</w:t>
            </w:r>
          </w:p>
          <w:p w14:paraId="63DFEA90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13.1. Licencja niewyłączna, udzielana na czas nieokreślony, bez możliwości wypowiedzenia ze strony Wykonawcy (z wyłączeniem sytuacji naruszenia prawa).</w:t>
            </w:r>
          </w:p>
          <w:p w14:paraId="20367327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13.2. Brak limitu jednocześnie zalogowanych użytkowników.</w:t>
            </w:r>
          </w:p>
          <w:p w14:paraId="63EC54AA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14. Pozostałe wymagania i warunki wykonania zamówienia</w:t>
            </w:r>
          </w:p>
          <w:p w14:paraId="7C78F21E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14.1. Zamawiający zapewni Wykonawcom możliwość przeprowadzenia wizji lokalnej w Zakładzie Patomorfologii.</w:t>
            </w:r>
          </w:p>
          <w:p w14:paraId="46ED6C79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14.2. Zamawiający zapewni infrastrukturę techniczno-informatyczną (serwer, stacje robocze, wyposażenie, zasilanie, sieć, dostęp do serwera szyfrowanym łączem internetowym dla serwisu) w liczbie i miejscach określonych wymaganiami systemu będącego przedmiotem zamówienia.</w:t>
            </w:r>
          </w:p>
          <w:p w14:paraId="1D67364D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14.3. Po zakończeniu okresu gwarancji, cena rocznej usługi serwisowania programu nie może przekroczyć 13-15%  jego wartości.</w:t>
            </w:r>
          </w:p>
          <w:p w14:paraId="1B9AE15F" w14:textId="77777777" w:rsidR="008871AD" w:rsidRPr="005B7CEF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 xml:space="preserve">14.4. Wykonawca musi wykazać minimum 2 lata doświadczenia eksploatacji systemu w minimum 3 laboratoriach weterynaryjnych. Na potwierdzenie niniejszego doświadczenia Wykonawca przedstawi oświadczenie z podaniem miejsca zainstalowanego systemu, eksploatowanego w laboratorium weterynaryjnym, przez </w:t>
            </w:r>
            <w:r w:rsidRPr="005B7CEF">
              <w:rPr>
                <w:sz w:val="20"/>
              </w:rPr>
              <w:lastRenderedPageBreak/>
              <w:t>okres minimum 2 lat.</w:t>
            </w:r>
          </w:p>
          <w:p w14:paraId="1FC4B23C" w14:textId="77777777" w:rsidR="008871AD" w:rsidRPr="006C2E55" w:rsidRDefault="008871AD" w:rsidP="00C77D0F">
            <w:pPr>
              <w:rPr>
                <w:sz w:val="20"/>
              </w:rPr>
            </w:pPr>
            <w:r w:rsidRPr="005B7CEF">
              <w:rPr>
                <w:sz w:val="20"/>
              </w:rPr>
              <w:t>14.5. Czas na wdrożenie systemu wynosi 90 dni roboczych od dnia podpisania umowy</w:t>
            </w:r>
          </w:p>
        </w:tc>
        <w:tc>
          <w:tcPr>
            <w:tcW w:w="1875" w:type="dxa"/>
            <w:vAlign w:val="center"/>
          </w:tcPr>
          <w:p w14:paraId="57F66E87" w14:textId="77777777" w:rsidR="008871AD" w:rsidRPr="000C34C1" w:rsidRDefault="008871AD" w:rsidP="00C77D0F"/>
        </w:tc>
        <w:tc>
          <w:tcPr>
            <w:tcW w:w="1084" w:type="dxa"/>
          </w:tcPr>
          <w:p w14:paraId="23FB1CDE" w14:textId="77777777" w:rsidR="008871AD" w:rsidRPr="000C34C1" w:rsidRDefault="008871AD" w:rsidP="00C77D0F">
            <w:r w:rsidRPr="0030606A">
              <w:t>Licencj</w:t>
            </w:r>
            <w:r>
              <w:t>a</w:t>
            </w:r>
            <w:r w:rsidRPr="0030606A">
              <w:t xml:space="preserve"> </w:t>
            </w:r>
            <w:r>
              <w:t xml:space="preserve">wieczysta </w:t>
            </w:r>
          </w:p>
        </w:tc>
        <w:tc>
          <w:tcPr>
            <w:tcW w:w="985" w:type="dxa"/>
          </w:tcPr>
          <w:p w14:paraId="738F32BB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579A3814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526632C1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4E36C4DC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1E8423AC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lastRenderedPageBreak/>
              <w:t>Łączna wartość brutto:</w:t>
            </w:r>
          </w:p>
        </w:tc>
        <w:tc>
          <w:tcPr>
            <w:tcW w:w="2176" w:type="dxa"/>
            <w:vAlign w:val="center"/>
          </w:tcPr>
          <w:p w14:paraId="4E592D96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262AFEF2" w14:textId="77777777" w:rsidR="008871AD" w:rsidRPr="000C34C1" w:rsidRDefault="008871AD" w:rsidP="008871AD">
      <w:pPr>
        <w:rPr>
          <w:b/>
        </w:rPr>
      </w:pPr>
    </w:p>
    <w:p w14:paraId="5A834747" w14:textId="77777777" w:rsidR="008871AD" w:rsidRPr="000C34C1" w:rsidRDefault="008871AD" w:rsidP="008871AD">
      <w:pPr>
        <w:rPr>
          <w:b/>
        </w:rPr>
      </w:pPr>
    </w:p>
    <w:p w14:paraId="795265ED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691D2DF4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1F78E965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C9E95EA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6AEA241F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378ABAE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75EF3C6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0BACA4C" w14:textId="77777777" w:rsidR="008871AD" w:rsidRPr="000C34C1" w:rsidRDefault="008871AD" w:rsidP="008871AD">
      <w:pPr>
        <w:rPr>
          <w:b/>
        </w:rPr>
      </w:pPr>
    </w:p>
    <w:p w14:paraId="28EF9782" w14:textId="77777777" w:rsidR="008871AD" w:rsidRPr="000C34C1" w:rsidRDefault="008871AD" w:rsidP="008871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A941E29" w14:textId="77777777" w:rsidR="008871AD" w:rsidRDefault="008871AD" w:rsidP="008871AD">
      <w:pPr>
        <w:rPr>
          <w:b/>
        </w:rPr>
      </w:pPr>
    </w:p>
    <w:p w14:paraId="6F55CCC1" w14:textId="77777777" w:rsidR="008871AD" w:rsidRPr="000C34C1" w:rsidRDefault="008871AD" w:rsidP="008871AD">
      <w:pPr>
        <w:rPr>
          <w:b/>
        </w:rPr>
      </w:pPr>
      <w:r w:rsidRPr="000C34C1">
        <w:rPr>
          <w:b/>
        </w:rPr>
        <w:t>Część nr</w:t>
      </w:r>
      <w:r>
        <w:rPr>
          <w:b/>
        </w:rPr>
        <w:t xml:space="preserve"> 11</w:t>
      </w:r>
      <w:r w:rsidRPr="000C34C1">
        <w:rPr>
          <w:b/>
        </w:rPr>
        <w:t xml:space="preserve">  – Oprogramowanie</w:t>
      </w:r>
      <w:r>
        <w:rPr>
          <w:b/>
        </w:rPr>
        <w:t xml:space="preserve"> </w:t>
      </w:r>
    </w:p>
    <w:p w14:paraId="499CFB5A" w14:textId="77777777" w:rsidR="008871AD" w:rsidRPr="000C34C1" w:rsidRDefault="008871AD" w:rsidP="008871AD">
      <w:pPr>
        <w:rPr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25"/>
        <w:gridCol w:w="1976"/>
        <w:gridCol w:w="1083"/>
        <w:gridCol w:w="976"/>
        <w:gridCol w:w="1385"/>
        <w:gridCol w:w="2143"/>
      </w:tblGrid>
      <w:tr w:rsidR="008871AD" w:rsidRPr="000C34C1" w14:paraId="3E0D09F3" w14:textId="77777777" w:rsidTr="00C77D0F">
        <w:trPr>
          <w:jc w:val="center"/>
        </w:trPr>
        <w:tc>
          <w:tcPr>
            <w:tcW w:w="541" w:type="dxa"/>
            <w:vAlign w:val="center"/>
          </w:tcPr>
          <w:p w14:paraId="2663939F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  <w:p w14:paraId="5523122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Lp.</w:t>
            </w:r>
          </w:p>
          <w:p w14:paraId="3D7B4DE3" w14:textId="77777777" w:rsidR="008871AD" w:rsidRPr="000C34C1" w:rsidRDefault="008871AD" w:rsidP="00C77D0F">
            <w:pPr>
              <w:jc w:val="center"/>
              <w:rPr>
                <w:b/>
              </w:rPr>
            </w:pPr>
          </w:p>
        </w:tc>
        <w:tc>
          <w:tcPr>
            <w:tcW w:w="4096" w:type="dxa"/>
            <w:vAlign w:val="center"/>
          </w:tcPr>
          <w:p w14:paraId="3E67C56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2E0C9BEB" w14:textId="77777777" w:rsidR="008871AD" w:rsidRPr="000C34C1" w:rsidRDefault="008871AD" w:rsidP="00C77D0F">
            <w:pPr>
              <w:jc w:val="center"/>
              <w:rPr>
                <w:b/>
                <w:bCs/>
              </w:rPr>
            </w:pPr>
            <w:r w:rsidRPr="000C34C1">
              <w:rPr>
                <w:b/>
                <w:bCs/>
              </w:rPr>
              <w:t xml:space="preserve">Producent, </w:t>
            </w:r>
            <w:r w:rsidRPr="000C34C1">
              <w:rPr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4C65340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37747FA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0B526631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73271993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Wartość brutto</w:t>
            </w:r>
          </w:p>
        </w:tc>
      </w:tr>
      <w:tr w:rsidR="008871AD" w:rsidRPr="000C34C1" w14:paraId="1F136018" w14:textId="77777777" w:rsidTr="00C77D0F">
        <w:trPr>
          <w:jc w:val="center"/>
        </w:trPr>
        <w:tc>
          <w:tcPr>
            <w:tcW w:w="541" w:type="dxa"/>
            <w:vAlign w:val="center"/>
          </w:tcPr>
          <w:p w14:paraId="15437856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586C328A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49DBB3EB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C922BC5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5EA5DF89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C7D62BD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1141A994" w14:textId="77777777" w:rsidR="008871AD" w:rsidRPr="000C34C1" w:rsidRDefault="008871AD" w:rsidP="00C77D0F">
            <w:pPr>
              <w:jc w:val="center"/>
              <w:rPr>
                <w:b/>
              </w:rPr>
            </w:pPr>
            <w:r w:rsidRPr="000C34C1">
              <w:rPr>
                <w:b/>
              </w:rPr>
              <w:t xml:space="preserve">G=( </w:t>
            </w:r>
            <w:proofErr w:type="spellStart"/>
            <w:r w:rsidRPr="000C34C1">
              <w:rPr>
                <w:b/>
              </w:rPr>
              <w:t>ExF</w:t>
            </w:r>
            <w:proofErr w:type="spellEnd"/>
            <w:r w:rsidRPr="000C34C1">
              <w:rPr>
                <w:b/>
              </w:rPr>
              <w:t xml:space="preserve"> )</w:t>
            </w:r>
          </w:p>
        </w:tc>
      </w:tr>
      <w:tr w:rsidR="008871AD" w:rsidRPr="000C34C1" w14:paraId="77B7FD99" w14:textId="77777777" w:rsidTr="00C77D0F">
        <w:trPr>
          <w:trHeight w:val="293"/>
          <w:jc w:val="center"/>
        </w:trPr>
        <w:tc>
          <w:tcPr>
            <w:tcW w:w="541" w:type="dxa"/>
            <w:vAlign w:val="center"/>
          </w:tcPr>
          <w:p w14:paraId="455A3D94" w14:textId="77777777" w:rsidR="008871AD" w:rsidRPr="004D6F86" w:rsidRDefault="008871AD" w:rsidP="00C77D0F">
            <w:pPr>
              <w:rPr>
                <w:b/>
                <w:sz w:val="20"/>
              </w:rPr>
            </w:pPr>
            <w:r w:rsidRPr="004D6F86">
              <w:rPr>
                <w:b/>
                <w:sz w:val="20"/>
              </w:rPr>
              <w:t>1.)</w:t>
            </w:r>
          </w:p>
        </w:tc>
        <w:tc>
          <w:tcPr>
            <w:tcW w:w="4096" w:type="dxa"/>
            <w:vAlign w:val="bottom"/>
          </w:tcPr>
          <w:p w14:paraId="31F92DD5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 xml:space="preserve">CLC </w:t>
            </w:r>
            <w:proofErr w:type="spellStart"/>
            <w:r>
              <w:rPr>
                <w:sz w:val="20"/>
              </w:rPr>
              <w:t>Genomics</w:t>
            </w:r>
            <w:proofErr w:type="spellEnd"/>
            <w:r>
              <w:rPr>
                <w:sz w:val="20"/>
              </w:rPr>
              <w:t xml:space="preserve"> Workbench</w:t>
            </w:r>
          </w:p>
          <w:p w14:paraId="3F6020C4" w14:textId="77777777" w:rsidR="008871AD" w:rsidRDefault="008871AD" w:rsidP="00C77D0F">
            <w:pPr>
              <w:rPr>
                <w:sz w:val="20"/>
              </w:rPr>
            </w:pPr>
            <w:r w:rsidRPr="00124D9D">
              <w:rPr>
                <w:sz w:val="20"/>
              </w:rPr>
              <w:t>wieloplatformow</w:t>
            </w:r>
            <w:r>
              <w:rPr>
                <w:sz w:val="20"/>
              </w:rPr>
              <w:t>a</w:t>
            </w:r>
            <w:r w:rsidRPr="00124D9D">
              <w:rPr>
                <w:sz w:val="20"/>
              </w:rPr>
              <w:t xml:space="preserve"> aplikacj</w:t>
            </w:r>
            <w:r>
              <w:rPr>
                <w:sz w:val="20"/>
              </w:rPr>
              <w:t>a</w:t>
            </w:r>
            <w:r w:rsidRPr="00124D9D">
              <w:rPr>
                <w:sz w:val="20"/>
              </w:rPr>
              <w:t xml:space="preserve"> komputerow</w:t>
            </w:r>
            <w:r>
              <w:rPr>
                <w:sz w:val="20"/>
              </w:rPr>
              <w:t>a</w:t>
            </w:r>
            <w:r w:rsidRPr="00124D9D">
              <w:rPr>
                <w:sz w:val="20"/>
              </w:rPr>
              <w:t xml:space="preserve"> z graficznym interfejsem użytkownika</w:t>
            </w:r>
            <w:r>
              <w:rPr>
                <w:sz w:val="20"/>
              </w:rPr>
              <w:t>.</w:t>
            </w:r>
          </w:p>
          <w:p w14:paraId="65D5D79E" w14:textId="77777777" w:rsidR="008871AD" w:rsidRDefault="008871AD" w:rsidP="00C77D0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124D9D">
              <w:rPr>
                <w:sz w:val="20"/>
              </w:rPr>
              <w:t>nalizowani</w:t>
            </w:r>
            <w:r>
              <w:rPr>
                <w:sz w:val="20"/>
              </w:rPr>
              <w:t>e</w:t>
            </w:r>
            <w:r w:rsidRPr="00124D9D">
              <w:rPr>
                <w:sz w:val="20"/>
              </w:rPr>
              <w:t xml:space="preserve"> i wizualizacj</w:t>
            </w:r>
            <w:r>
              <w:rPr>
                <w:sz w:val="20"/>
              </w:rPr>
              <w:t>a</w:t>
            </w:r>
            <w:r w:rsidRPr="00124D9D">
              <w:rPr>
                <w:sz w:val="20"/>
              </w:rPr>
              <w:t xml:space="preserve"> danych</w:t>
            </w:r>
            <w:r>
              <w:rPr>
                <w:sz w:val="20"/>
              </w:rPr>
              <w:t>,</w:t>
            </w:r>
            <w:r w:rsidRPr="00124D9D">
              <w:rPr>
                <w:sz w:val="20"/>
              </w:rPr>
              <w:t xml:space="preserve"> sekwencjonowani</w:t>
            </w:r>
            <w:r>
              <w:rPr>
                <w:sz w:val="20"/>
              </w:rPr>
              <w:t>e kwasów nukleinowych metodą</w:t>
            </w:r>
            <w:r w:rsidRPr="00124D9D">
              <w:rPr>
                <w:sz w:val="20"/>
              </w:rPr>
              <w:t xml:space="preserve"> n</w:t>
            </w:r>
            <w:r>
              <w:rPr>
                <w:sz w:val="20"/>
              </w:rPr>
              <w:t>owej</w:t>
            </w:r>
            <w:r w:rsidRPr="00124D9D">
              <w:rPr>
                <w:sz w:val="20"/>
              </w:rPr>
              <w:t xml:space="preserve"> generacji, zawiera najnowocześniejszą technologię i algorytmy</w:t>
            </w:r>
            <w:r>
              <w:rPr>
                <w:sz w:val="20"/>
              </w:rPr>
              <w:t>.</w:t>
            </w:r>
          </w:p>
          <w:p w14:paraId="57BDAF20" w14:textId="77777777" w:rsidR="008871AD" w:rsidRDefault="008871AD" w:rsidP="00C77D0F">
            <w:pPr>
              <w:rPr>
                <w:sz w:val="20"/>
              </w:rPr>
            </w:pPr>
            <w:r w:rsidRPr="00124D9D">
              <w:rPr>
                <w:sz w:val="20"/>
              </w:rPr>
              <w:t xml:space="preserve">Obejmuje szereg funkcji z dziedzin genomiki, </w:t>
            </w:r>
            <w:proofErr w:type="spellStart"/>
            <w:r w:rsidRPr="00124D9D">
              <w:rPr>
                <w:sz w:val="20"/>
              </w:rPr>
              <w:t>transkryptomiki</w:t>
            </w:r>
            <w:proofErr w:type="spellEnd"/>
            <w:r w:rsidRPr="00124D9D">
              <w:rPr>
                <w:sz w:val="20"/>
              </w:rPr>
              <w:t xml:space="preserve"> i </w:t>
            </w:r>
            <w:proofErr w:type="spellStart"/>
            <w:r w:rsidRPr="00124D9D">
              <w:rPr>
                <w:sz w:val="20"/>
              </w:rPr>
              <w:t>epigenomiki</w:t>
            </w:r>
            <w:proofErr w:type="spellEnd"/>
            <w:r w:rsidRPr="00124D9D">
              <w:rPr>
                <w:sz w:val="20"/>
              </w:rPr>
              <w:t>, a ponadto zawiera wszystkie funkcje głównego środowiska roboczego CLC</w:t>
            </w:r>
            <w:r>
              <w:rPr>
                <w:sz w:val="20"/>
              </w:rPr>
              <w:t>.</w:t>
            </w:r>
          </w:p>
          <w:p w14:paraId="22F43997" w14:textId="77777777" w:rsidR="008871AD" w:rsidRDefault="008871AD" w:rsidP="00C77D0F">
            <w:pPr>
              <w:rPr>
                <w:sz w:val="20"/>
              </w:rPr>
            </w:pPr>
          </w:p>
          <w:p w14:paraId="0E521CF7" w14:textId="77777777" w:rsidR="008871AD" w:rsidRPr="004D6F86" w:rsidRDefault="008871AD" w:rsidP="00C77D0F">
            <w:pPr>
              <w:rPr>
                <w:sz w:val="20"/>
              </w:rPr>
            </w:pPr>
            <w:r w:rsidRPr="004D6F86">
              <w:rPr>
                <w:sz w:val="20"/>
              </w:rPr>
              <w:lastRenderedPageBreak/>
              <w:t>Lub równoważne</w:t>
            </w:r>
          </w:p>
        </w:tc>
        <w:tc>
          <w:tcPr>
            <w:tcW w:w="1875" w:type="dxa"/>
            <w:vAlign w:val="center"/>
          </w:tcPr>
          <w:p w14:paraId="7F2DF1AA" w14:textId="77777777" w:rsidR="008871AD" w:rsidRPr="000C34C1" w:rsidRDefault="008871AD" w:rsidP="00C77D0F"/>
        </w:tc>
        <w:tc>
          <w:tcPr>
            <w:tcW w:w="1084" w:type="dxa"/>
          </w:tcPr>
          <w:p w14:paraId="209D00F8" w14:textId="77777777" w:rsidR="008871AD" w:rsidRDefault="008871AD" w:rsidP="00C77D0F">
            <w:r>
              <w:t xml:space="preserve">Licencja </w:t>
            </w:r>
          </w:p>
          <w:p w14:paraId="423AE776" w14:textId="77777777" w:rsidR="008871AD" w:rsidRPr="000C34C1" w:rsidRDefault="008871AD" w:rsidP="00C77D0F">
            <w:r>
              <w:t>roczna</w:t>
            </w:r>
          </w:p>
        </w:tc>
        <w:tc>
          <w:tcPr>
            <w:tcW w:w="985" w:type="dxa"/>
          </w:tcPr>
          <w:p w14:paraId="68CE6AA3" w14:textId="77777777" w:rsidR="008871AD" w:rsidRDefault="008871AD" w:rsidP="00C77D0F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51DDE813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91CFA37" w14:textId="77777777" w:rsidR="008871AD" w:rsidRDefault="008871AD" w:rsidP="00C77D0F">
            <w:pPr>
              <w:rPr>
                <w:b/>
                <w:lang w:val="en-US"/>
              </w:rPr>
            </w:pPr>
          </w:p>
        </w:tc>
      </w:tr>
      <w:tr w:rsidR="008871AD" w:rsidRPr="000C34C1" w14:paraId="523F51F9" w14:textId="77777777" w:rsidTr="00C77D0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6888CCD1" w14:textId="77777777" w:rsidR="008871AD" w:rsidRPr="000C34C1" w:rsidRDefault="008871AD" w:rsidP="00C77D0F">
            <w:pPr>
              <w:jc w:val="right"/>
              <w:rPr>
                <w:lang w:val="en-US"/>
              </w:rPr>
            </w:pPr>
            <w:r w:rsidRPr="000C34C1">
              <w:t>Łączna wartość brutto:</w:t>
            </w:r>
          </w:p>
        </w:tc>
        <w:tc>
          <w:tcPr>
            <w:tcW w:w="2176" w:type="dxa"/>
            <w:vAlign w:val="center"/>
          </w:tcPr>
          <w:p w14:paraId="6326600A" w14:textId="77777777" w:rsidR="008871AD" w:rsidRPr="000C34C1" w:rsidRDefault="008871AD" w:rsidP="00C77D0F">
            <w:pPr>
              <w:rPr>
                <w:b/>
                <w:lang w:val="en-US"/>
              </w:rPr>
            </w:pPr>
          </w:p>
        </w:tc>
      </w:tr>
    </w:tbl>
    <w:p w14:paraId="62389E56" w14:textId="77777777" w:rsidR="008871AD" w:rsidRPr="000C34C1" w:rsidRDefault="008871AD" w:rsidP="008871AD">
      <w:pPr>
        <w:rPr>
          <w:b/>
        </w:rPr>
      </w:pPr>
    </w:p>
    <w:p w14:paraId="311F4420" w14:textId="77777777" w:rsidR="008871AD" w:rsidRPr="000C34C1" w:rsidRDefault="008871AD" w:rsidP="008871AD">
      <w:pPr>
        <w:rPr>
          <w:b/>
        </w:rPr>
      </w:pPr>
    </w:p>
    <w:p w14:paraId="17855545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1250324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33F67C6E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121067A6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1A64FD0F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F4CF34E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61EBC6C" w14:textId="77777777" w:rsidR="008871AD" w:rsidRDefault="008871AD" w:rsidP="008871AD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42F40D8" w14:textId="77777777" w:rsidR="008871AD" w:rsidRPr="000C34C1" w:rsidRDefault="008871AD" w:rsidP="008871AD">
      <w:pPr>
        <w:rPr>
          <w:b/>
        </w:rPr>
      </w:pPr>
    </w:p>
    <w:p w14:paraId="33D76E7E" w14:textId="77777777" w:rsidR="008871AD" w:rsidRPr="000C34C1" w:rsidRDefault="008871AD" w:rsidP="008871AD">
      <w:pPr>
        <w:rPr>
          <w:b/>
        </w:rPr>
      </w:pPr>
    </w:p>
    <w:p w14:paraId="6AB6B14F" w14:textId="77777777" w:rsidR="008871AD" w:rsidRPr="000C34C1" w:rsidRDefault="008871AD" w:rsidP="008871AD">
      <w:pPr>
        <w:ind w:left="5664" w:firstLine="708"/>
        <w:rPr>
          <w:b/>
        </w:rPr>
      </w:pPr>
    </w:p>
    <w:p w14:paraId="7DBD2639" w14:textId="77777777" w:rsidR="008871AD" w:rsidRPr="005466EC" w:rsidRDefault="008871AD" w:rsidP="008871AD">
      <w:r w:rsidRPr="005466EC">
        <w:rPr>
          <w:b/>
        </w:rPr>
        <w:t xml:space="preserve">Część nr </w:t>
      </w:r>
      <w:r>
        <w:rPr>
          <w:b/>
        </w:rPr>
        <w:t>12</w:t>
      </w:r>
      <w:r w:rsidRPr="005466EC">
        <w:rPr>
          <w:b/>
        </w:rPr>
        <w:t xml:space="preserve">– Oprogramowanie </w:t>
      </w:r>
    </w:p>
    <w:p w14:paraId="5C704294" w14:textId="77777777" w:rsidR="008871AD" w:rsidRPr="005466EC" w:rsidRDefault="008871AD" w:rsidP="008871AD"/>
    <w:tbl>
      <w:tblPr>
        <w:tblW w:w="13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845"/>
        <w:gridCol w:w="2096"/>
        <w:gridCol w:w="1083"/>
        <w:gridCol w:w="708"/>
        <w:gridCol w:w="1528"/>
        <w:gridCol w:w="1880"/>
      </w:tblGrid>
      <w:tr w:rsidR="008871AD" w:rsidRPr="005466EC" w14:paraId="3F29ED04" w14:textId="77777777" w:rsidTr="00C77D0F">
        <w:trPr>
          <w:jc w:val="center"/>
        </w:trPr>
        <w:tc>
          <w:tcPr>
            <w:tcW w:w="950" w:type="dxa"/>
            <w:vAlign w:val="center"/>
          </w:tcPr>
          <w:p w14:paraId="59B71AEE" w14:textId="77777777" w:rsidR="008871AD" w:rsidRPr="005466EC" w:rsidRDefault="008871AD" w:rsidP="00C77D0F">
            <w:pPr>
              <w:jc w:val="right"/>
              <w:rPr>
                <w:b/>
              </w:rPr>
            </w:pPr>
          </w:p>
          <w:p w14:paraId="6090FD44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Lp.</w:t>
            </w:r>
          </w:p>
          <w:p w14:paraId="35510D9E" w14:textId="77777777" w:rsidR="008871AD" w:rsidRPr="005466EC" w:rsidRDefault="008871AD" w:rsidP="00C77D0F">
            <w:pPr>
              <w:jc w:val="right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14:paraId="0184402B" w14:textId="77777777" w:rsidR="008871AD" w:rsidRPr="005466EC" w:rsidRDefault="008871AD" w:rsidP="00C77D0F">
            <w:pPr>
              <w:jc w:val="right"/>
            </w:pPr>
            <w:r w:rsidRPr="005466EC">
              <w:rPr>
                <w:b/>
              </w:rPr>
              <w:t>Asortyment</w:t>
            </w:r>
          </w:p>
        </w:tc>
        <w:tc>
          <w:tcPr>
            <w:tcW w:w="1984" w:type="dxa"/>
            <w:vAlign w:val="center"/>
          </w:tcPr>
          <w:p w14:paraId="499E55F6" w14:textId="77777777" w:rsidR="008871AD" w:rsidRPr="005466EC" w:rsidRDefault="008871AD" w:rsidP="00C77D0F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5466EC">
              <w:rPr>
                <w:b/>
                <w:bCs/>
              </w:rPr>
              <w:t xml:space="preserve">Producent, </w:t>
            </w:r>
            <w:r w:rsidRPr="005466EC">
              <w:rPr>
                <w:b/>
                <w:bCs/>
              </w:rPr>
              <w:br/>
              <w:t>nazwa oprogramowania*</w:t>
            </w:r>
          </w:p>
        </w:tc>
        <w:tc>
          <w:tcPr>
            <w:tcW w:w="1084" w:type="dxa"/>
            <w:vAlign w:val="center"/>
          </w:tcPr>
          <w:p w14:paraId="5A549BE1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J.m.</w:t>
            </w:r>
          </w:p>
        </w:tc>
        <w:tc>
          <w:tcPr>
            <w:tcW w:w="708" w:type="dxa"/>
            <w:vAlign w:val="center"/>
          </w:tcPr>
          <w:p w14:paraId="7AECE00D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Ilość</w:t>
            </w:r>
          </w:p>
        </w:tc>
        <w:tc>
          <w:tcPr>
            <w:tcW w:w="1545" w:type="dxa"/>
            <w:vAlign w:val="center"/>
          </w:tcPr>
          <w:p w14:paraId="6C5C4057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Cena brutto za 1 j.m.</w:t>
            </w:r>
          </w:p>
        </w:tc>
        <w:tc>
          <w:tcPr>
            <w:tcW w:w="1900" w:type="dxa"/>
            <w:vAlign w:val="center"/>
          </w:tcPr>
          <w:p w14:paraId="2A1D3FEB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Wartość brutto</w:t>
            </w:r>
          </w:p>
        </w:tc>
      </w:tr>
      <w:tr w:rsidR="008871AD" w:rsidRPr="005466EC" w14:paraId="5EB70DFF" w14:textId="77777777" w:rsidTr="00C77D0F">
        <w:trPr>
          <w:jc w:val="center"/>
        </w:trPr>
        <w:tc>
          <w:tcPr>
            <w:tcW w:w="950" w:type="dxa"/>
            <w:vAlign w:val="center"/>
          </w:tcPr>
          <w:p w14:paraId="467699B4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A</w:t>
            </w:r>
          </w:p>
        </w:tc>
        <w:tc>
          <w:tcPr>
            <w:tcW w:w="4909" w:type="dxa"/>
            <w:vAlign w:val="center"/>
          </w:tcPr>
          <w:p w14:paraId="4EF373C5" w14:textId="77777777" w:rsidR="008871AD" w:rsidRPr="005466EC" w:rsidRDefault="008871AD" w:rsidP="00C77D0F">
            <w:pPr>
              <w:jc w:val="right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CAD1D30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845A55C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14:paraId="32E59C0E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E</w:t>
            </w:r>
          </w:p>
        </w:tc>
        <w:tc>
          <w:tcPr>
            <w:tcW w:w="1545" w:type="dxa"/>
            <w:vAlign w:val="center"/>
          </w:tcPr>
          <w:p w14:paraId="2DA09290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>F</w:t>
            </w:r>
          </w:p>
        </w:tc>
        <w:tc>
          <w:tcPr>
            <w:tcW w:w="1900" w:type="dxa"/>
            <w:vAlign w:val="center"/>
          </w:tcPr>
          <w:p w14:paraId="0423711D" w14:textId="77777777" w:rsidR="008871AD" w:rsidRPr="005466EC" w:rsidRDefault="008871AD" w:rsidP="00C77D0F">
            <w:pPr>
              <w:jc w:val="right"/>
              <w:rPr>
                <w:b/>
              </w:rPr>
            </w:pPr>
            <w:r w:rsidRPr="005466EC">
              <w:rPr>
                <w:b/>
              </w:rPr>
              <w:t xml:space="preserve">G=( </w:t>
            </w:r>
            <w:proofErr w:type="spellStart"/>
            <w:r w:rsidRPr="005466EC">
              <w:rPr>
                <w:b/>
              </w:rPr>
              <w:t>ExF</w:t>
            </w:r>
            <w:proofErr w:type="spellEnd"/>
            <w:r w:rsidRPr="005466EC">
              <w:rPr>
                <w:b/>
              </w:rPr>
              <w:t xml:space="preserve"> )</w:t>
            </w:r>
          </w:p>
        </w:tc>
      </w:tr>
      <w:tr w:rsidR="008871AD" w:rsidRPr="005466EC" w14:paraId="0C48FB43" w14:textId="77777777" w:rsidTr="00C77D0F">
        <w:trPr>
          <w:trHeight w:val="293"/>
          <w:jc w:val="center"/>
        </w:trPr>
        <w:tc>
          <w:tcPr>
            <w:tcW w:w="950" w:type="dxa"/>
            <w:vAlign w:val="center"/>
          </w:tcPr>
          <w:p w14:paraId="2FA0CCC6" w14:textId="77777777" w:rsidR="008871AD" w:rsidRPr="005466EC" w:rsidRDefault="008871AD" w:rsidP="00C77D0F">
            <w:r w:rsidRPr="005466EC">
              <w:t>1.</w:t>
            </w:r>
          </w:p>
        </w:tc>
        <w:tc>
          <w:tcPr>
            <w:tcW w:w="4909" w:type="dxa"/>
            <w:vAlign w:val="bottom"/>
          </w:tcPr>
          <w:p w14:paraId="46DC994D" w14:textId="77777777" w:rsidR="008871AD" w:rsidRPr="005466EC" w:rsidRDefault="008871AD" w:rsidP="00C77D0F">
            <w:r w:rsidRPr="005466EC">
              <w:t xml:space="preserve">Adobe Creative </w:t>
            </w:r>
            <w:proofErr w:type="spellStart"/>
            <w:r w:rsidRPr="005466EC">
              <w:t>Cloud</w:t>
            </w:r>
            <w:proofErr w:type="spellEnd"/>
            <w:r w:rsidRPr="005466EC">
              <w:t xml:space="preserve"> </w:t>
            </w:r>
            <w:proofErr w:type="spellStart"/>
            <w:r w:rsidRPr="005466EC">
              <w:t>All</w:t>
            </w:r>
            <w:proofErr w:type="spellEnd"/>
            <w:r w:rsidRPr="005466EC">
              <w:t xml:space="preserve"> </w:t>
            </w:r>
            <w:proofErr w:type="spellStart"/>
            <w:r w:rsidRPr="005466EC">
              <w:t>Apps</w:t>
            </w:r>
            <w:proofErr w:type="spellEnd"/>
            <w:r w:rsidRPr="005466EC">
              <w:t xml:space="preserve">  MULTILANGUAGE EDU ( na urządzenie) EDU </w:t>
            </w:r>
          </w:p>
          <w:p w14:paraId="17F202DB" w14:textId="77777777" w:rsidR="008871AD" w:rsidRPr="005466EC" w:rsidRDefault="008871AD" w:rsidP="00C77D0F">
            <w:r w:rsidRPr="005466EC">
              <w:t>Zawartość pakietu m.in.:</w:t>
            </w:r>
          </w:p>
          <w:p w14:paraId="3A6443E8" w14:textId="77777777" w:rsidR="008871AD" w:rsidRPr="005466EC" w:rsidRDefault="008871AD" w:rsidP="00C77D0F">
            <w:r w:rsidRPr="005466EC">
              <w:t>Photoshop CC (Edytowanie i tworzenie kompozycji obrazów)</w:t>
            </w:r>
          </w:p>
          <w:p w14:paraId="338DE589" w14:textId="77777777" w:rsidR="008871AD" w:rsidRPr="005466EC" w:rsidRDefault="008871AD" w:rsidP="00C77D0F">
            <w:proofErr w:type="spellStart"/>
            <w:r w:rsidRPr="005466EC">
              <w:t>Illustrator</w:t>
            </w:r>
            <w:proofErr w:type="spellEnd"/>
            <w:r w:rsidRPr="005466EC">
              <w:t xml:space="preserve"> CC (Grafiki i ilustracje wektorowe)</w:t>
            </w:r>
          </w:p>
          <w:p w14:paraId="65AB92D5" w14:textId="77777777" w:rsidR="008871AD" w:rsidRPr="005466EC" w:rsidRDefault="008871AD" w:rsidP="00C77D0F">
            <w:proofErr w:type="spellStart"/>
            <w:r w:rsidRPr="005466EC">
              <w:t>InDesign</w:t>
            </w:r>
            <w:proofErr w:type="spellEnd"/>
            <w:r w:rsidRPr="005466EC">
              <w:t xml:space="preserve"> CC (Projektowanie, tworzenie układów i publikowanie stron)</w:t>
            </w:r>
          </w:p>
          <w:p w14:paraId="022CDBF6" w14:textId="77777777" w:rsidR="008871AD" w:rsidRPr="005466EC" w:rsidRDefault="008871AD" w:rsidP="00C77D0F">
            <w:proofErr w:type="spellStart"/>
            <w:r w:rsidRPr="005466EC">
              <w:t>Dreamweaver</w:t>
            </w:r>
            <w:proofErr w:type="spellEnd"/>
            <w:r w:rsidRPr="005466EC">
              <w:t xml:space="preserve"> (Witryny, projektowanie aplikacji i programowanie)</w:t>
            </w:r>
          </w:p>
          <w:p w14:paraId="0DFF1309" w14:textId="77777777" w:rsidR="008871AD" w:rsidRPr="005466EC" w:rsidRDefault="008871AD" w:rsidP="00C77D0F">
            <w:proofErr w:type="spellStart"/>
            <w:r w:rsidRPr="005466EC">
              <w:t>After</w:t>
            </w:r>
            <w:proofErr w:type="spellEnd"/>
            <w:r w:rsidRPr="005466EC">
              <w:t xml:space="preserve"> </w:t>
            </w:r>
            <w:proofErr w:type="spellStart"/>
            <w:r w:rsidRPr="005466EC">
              <w:t>Effects</w:t>
            </w:r>
            <w:proofErr w:type="spellEnd"/>
            <w:r w:rsidRPr="005466EC">
              <w:t xml:space="preserve"> CC (Kinowe efekty wizualne i </w:t>
            </w:r>
            <w:r w:rsidRPr="005466EC">
              <w:lastRenderedPageBreak/>
              <w:t>animacje)</w:t>
            </w:r>
          </w:p>
          <w:p w14:paraId="0D89E943" w14:textId="77777777" w:rsidR="008871AD" w:rsidRPr="005466EC" w:rsidRDefault="008871AD" w:rsidP="00C77D0F">
            <w:r w:rsidRPr="005466EC">
              <w:t xml:space="preserve">Adobe </w:t>
            </w:r>
            <w:proofErr w:type="spellStart"/>
            <w:r w:rsidRPr="005466EC">
              <w:t>Premiere</w:t>
            </w:r>
            <w:proofErr w:type="spellEnd"/>
            <w:r w:rsidRPr="005466EC">
              <w:t xml:space="preserve"> Pro CC (Produkcja i montaż wideo)</w:t>
            </w:r>
          </w:p>
          <w:p w14:paraId="7EC6612A" w14:textId="77777777" w:rsidR="008871AD" w:rsidRPr="005466EC" w:rsidRDefault="008871AD" w:rsidP="00C77D0F">
            <w:r w:rsidRPr="005466EC">
              <w:t>Lub równoważne.</w:t>
            </w:r>
          </w:p>
        </w:tc>
        <w:tc>
          <w:tcPr>
            <w:tcW w:w="1984" w:type="dxa"/>
            <w:vAlign w:val="center"/>
          </w:tcPr>
          <w:p w14:paraId="1B8A8072" w14:textId="77777777" w:rsidR="008871AD" w:rsidRPr="005466EC" w:rsidRDefault="008871AD" w:rsidP="00C77D0F">
            <w:pPr>
              <w:jc w:val="center"/>
            </w:pPr>
          </w:p>
        </w:tc>
        <w:tc>
          <w:tcPr>
            <w:tcW w:w="1084" w:type="dxa"/>
          </w:tcPr>
          <w:p w14:paraId="2B6E5661" w14:textId="77777777" w:rsidR="008871AD" w:rsidRPr="005466EC" w:rsidRDefault="008871AD" w:rsidP="00C77D0F">
            <w:pPr>
              <w:jc w:val="center"/>
            </w:pPr>
            <w:r w:rsidRPr="005466EC">
              <w:t>Licencja roczna</w:t>
            </w:r>
          </w:p>
        </w:tc>
        <w:tc>
          <w:tcPr>
            <w:tcW w:w="708" w:type="dxa"/>
          </w:tcPr>
          <w:p w14:paraId="42F48D39" w14:textId="77777777" w:rsidR="008871AD" w:rsidRPr="005466EC" w:rsidRDefault="008871AD" w:rsidP="00C77D0F">
            <w:pPr>
              <w:jc w:val="center"/>
            </w:pPr>
            <w:r w:rsidRPr="005466EC">
              <w:t>1</w:t>
            </w:r>
            <w:r>
              <w:t>3</w:t>
            </w:r>
          </w:p>
        </w:tc>
        <w:tc>
          <w:tcPr>
            <w:tcW w:w="1545" w:type="dxa"/>
            <w:vAlign w:val="center"/>
          </w:tcPr>
          <w:p w14:paraId="3ADA9036" w14:textId="77777777" w:rsidR="008871AD" w:rsidRPr="005466EC" w:rsidRDefault="008871AD" w:rsidP="00C77D0F">
            <w:pPr>
              <w:jc w:val="center"/>
            </w:pPr>
          </w:p>
        </w:tc>
        <w:tc>
          <w:tcPr>
            <w:tcW w:w="1900" w:type="dxa"/>
            <w:vAlign w:val="center"/>
          </w:tcPr>
          <w:p w14:paraId="6DDB2C8C" w14:textId="77777777" w:rsidR="008871AD" w:rsidRPr="005466EC" w:rsidRDefault="008871AD" w:rsidP="00C77D0F">
            <w:pPr>
              <w:jc w:val="center"/>
            </w:pPr>
          </w:p>
        </w:tc>
      </w:tr>
      <w:tr w:rsidR="008871AD" w:rsidRPr="005466EC" w14:paraId="22269ABB" w14:textId="77777777" w:rsidTr="00C77D0F">
        <w:trPr>
          <w:trHeight w:val="293"/>
          <w:jc w:val="center"/>
        </w:trPr>
        <w:tc>
          <w:tcPr>
            <w:tcW w:w="950" w:type="dxa"/>
            <w:vAlign w:val="center"/>
          </w:tcPr>
          <w:p w14:paraId="66DBEB51" w14:textId="77777777" w:rsidR="008871AD" w:rsidRPr="005466EC" w:rsidRDefault="008871AD" w:rsidP="00C77D0F">
            <w:r w:rsidRPr="005466EC">
              <w:t>2.</w:t>
            </w:r>
          </w:p>
        </w:tc>
        <w:tc>
          <w:tcPr>
            <w:tcW w:w="4909" w:type="dxa"/>
            <w:vAlign w:val="bottom"/>
          </w:tcPr>
          <w:p w14:paraId="1DDF6230" w14:textId="77777777" w:rsidR="008871AD" w:rsidRPr="005466EC" w:rsidRDefault="008871AD" w:rsidP="00C77D0F">
            <w:r w:rsidRPr="005466EC">
              <w:t xml:space="preserve">Adobe Creative </w:t>
            </w:r>
            <w:proofErr w:type="spellStart"/>
            <w:r w:rsidRPr="005466EC">
              <w:t>Cloud</w:t>
            </w:r>
            <w:proofErr w:type="spellEnd"/>
            <w:r w:rsidRPr="005466EC">
              <w:t xml:space="preserve"> dla zespołów - wszystkie aplikacje MULTILANGUAGE EDU (na użytkownika) </w:t>
            </w:r>
          </w:p>
          <w:p w14:paraId="1DC68429" w14:textId="77777777" w:rsidR="008871AD" w:rsidRPr="005466EC" w:rsidRDefault="008871AD" w:rsidP="00C77D0F">
            <w:r w:rsidRPr="005466EC">
              <w:t>Zawartość pakietu m.in.:</w:t>
            </w:r>
          </w:p>
          <w:p w14:paraId="63C8DFA0" w14:textId="77777777" w:rsidR="008871AD" w:rsidRPr="005466EC" w:rsidRDefault="008871AD" w:rsidP="00C77D0F">
            <w:r w:rsidRPr="005466EC">
              <w:t>Photoshop CC (Edytowanie i tworzenie kompozycji obrazów)</w:t>
            </w:r>
          </w:p>
          <w:p w14:paraId="2C37E8F3" w14:textId="77777777" w:rsidR="008871AD" w:rsidRPr="005466EC" w:rsidRDefault="008871AD" w:rsidP="00C77D0F">
            <w:proofErr w:type="spellStart"/>
            <w:r w:rsidRPr="005466EC">
              <w:t>Illustrator</w:t>
            </w:r>
            <w:proofErr w:type="spellEnd"/>
            <w:r w:rsidRPr="005466EC">
              <w:t xml:space="preserve"> CC (Grafiki i ilustracje wektorowe)</w:t>
            </w:r>
          </w:p>
          <w:p w14:paraId="77F0745C" w14:textId="77777777" w:rsidR="008871AD" w:rsidRPr="005466EC" w:rsidRDefault="008871AD" w:rsidP="00C77D0F">
            <w:proofErr w:type="spellStart"/>
            <w:r w:rsidRPr="005466EC">
              <w:t>InDesign</w:t>
            </w:r>
            <w:proofErr w:type="spellEnd"/>
            <w:r w:rsidRPr="005466EC">
              <w:t xml:space="preserve"> CC (Projektowanie, tworzenie układów i publikowanie stron)</w:t>
            </w:r>
          </w:p>
          <w:p w14:paraId="5EACF591" w14:textId="77777777" w:rsidR="008871AD" w:rsidRPr="005466EC" w:rsidRDefault="008871AD" w:rsidP="00C77D0F">
            <w:proofErr w:type="spellStart"/>
            <w:r w:rsidRPr="005466EC">
              <w:t>Dreamweaver</w:t>
            </w:r>
            <w:proofErr w:type="spellEnd"/>
            <w:r w:rsidRPr="005466EC">
              <w:t xml:space="preserve"> (Witryny, projektowanie aplikacji i programowanie)</w:t>
            </w:r>
          </w:p>
          <w:p w14:paraId="2C55972A" w14:textId="77777777" w:rsidR="008871AD" w:rsidRPr="005466EC" w:rsidRDefault="008871AD" w:rsidP="00C77D0F">
            <w:proofErr w:type="spellStart"/>
            <w:r w:rsidRPr="005466EC">
              <w:t>After</w:t>
            </w:r>
            <w:proofErr w:type="spellEnd"/>
            <w:r w:rsidRPr="005466EC">
              <w:t xml:space="preserve"> </w:t>
            </w:r>
            <w:proofErr w:type="spellStart"/>
            <w:r w:rsidRPr="005466EC">
              <w:t>Effects</w:t>
            </w:r>
            <w:proofErr w:type="spellEnd"/>
            <w:r w:rsidRPr="005466EC">
              <w:t xml:space="preserve"> CC (Kinowe efekty wizualne i animacje)</w:t>
            </w:r>
          </w:p>
          <w:p w14:paraId="6A94F7C7" w14:textId="77777777" w:rsidR="008871AD" w:rsidRPr="005466EC" w:rsidRDefault="008871AD" w:rsidP="00C77D0F">
            <w:r w:rsidRPr="005466EC">
              <w:t xml:space="preserve">Adobe </w:t>
            </w:r>
            <w:proofErr w:type="spellStart"/>
            <w:r w:rsidRPr="005466EC">
              <w:t>Premiere</w:t>
            </w:r>
            <w:proofErr w:type="spellEnd"/>
            <w:r w:rsidRPr="005466EC">
              <w:t xml:space="preserve"> Pro CC (Produkcja i montaż wideo)</w:t>
            </w:r>
          </w:p>
          <w:p w14:paraId="6FF27F1B" w14:textId="77777777" w:rsidR="008871AD" w:rsidRPr="005466EC" w:rsidRDefault="008871AD" w:rsidP="00C77D0F">
            <w:r w:rsidRPr="005466EC">
              <w:t>Lub równoważne.</w:t>
            </w:r>
          </w:p>
        </w:tc>
        <w:tc>
          <w:tcPr>
            <w:tcW w:w="1984" w:type="dxa"/>
            <w:vAlign w:val="center"/>
          </w:tcPr>
          <w:p w14:paraId="45032BA4" w14:textId="77777777" w:rsidR="008871AD" w:rsidRPr="005466EC" w:rsidRDefault="008871AD" w:rsidP="00C77D0F">
            <w:pPr>
              <w:jc w:val="center"/>
            </w:pPr>
          </w:p>
        </w:tc>
        <w:tc>
          <w:tcPr>
            <w:tcW w:w="1084" w:type="dxa"/>
          </w:tcPr>
          <w:p w14:paraId="25ADFDBC" w14:textId="77777777" w:rsidR="008871AD" w:rsidRPr="005466EC" w:rsidRDefault="008871AD" w:rsidP="00C77D0F">
            <w:pPr>
              <w:jc w:val="center"/>
            </w:pPr>
            <w:r w:rsidRPr="005466EC">
              <w:t>Licencja roczna</w:t>
            </w:r>
          </w:p>
        </w:tc>
        <w:tc>
          <w:tcPr>
            <w:tcW w:w="708" w:type="dxa"/>
          </w:tcPr>
          <w:p w14:paraId="1EEBCFE5" w14:textId="77777777" w:rsidR="008871AD" w:rsidRPr="005466EC" w:rsidRDefault="008871AD" w:rsidP="00C77D0F">
            <w:pPr>
              <w:jc w:val="center"/>
            </w:pPr>
            <w:r w:rsidRPr="005466EC">
              <w:t>1</w:t>
            </w:r>
          </w:p>
        </w:tc>
        <w:tc>
          <w:tcPr>
            <w:tcW w:w="1545" w:type="dxa"/>
            <w:vAlign w:val="center"/>
          </w:tcPr>
          <w:p w14:paraId="57933951" w14:textId="77777777" w:rsidR="008871AD" w:rsidRPr="005466EC" w:rsidRDefault="008871AD" w:rsidP="00C77D0F">
            <w:pPr>
              <w:jc w:val="center"/>
            </w:pPr>
          </w:p>
        </w:tc>
        <w:tc>
          <w:tcPr>
            <w:tcW w:w="1900" w:type="dxa"/>
            <w:vAlign w:val="center"/>
          </w:tcPr>
          <w:p w14:paraId="460AA9F3" w14:textId="77777777" w:rsidR="008871AD" w:rsidRPr="005466EC" w:rsidRDefault="008871AD" w:rsidP="00C77D0F">
            <w:pPr>
              <w:jc w:val="center"/>
            </w:pPr>
          </w:p>
        </w:tc>
      </w:tr>
      <w:tr w:rsidR="008871AD" w:rsidRPr="005466EC" w14:paraId="078BD242" w14:textId="77777777" w:rsidTr="00C77D0F">
        <w:trPr>
          <w:trHeight w:val="293"/>
          <w:jc w:val="center"/>
        </w:trPr>
        <w:tc>
          <w:tcPr>
            <w:tcW w:w="11180" w:type="dxa"/>
            <w:gridSpan w:val="6"/>
            <w:vAlign w:val="center"/>
          </w:tcPr>
          <w:p w14:paraId="3E0ACE67" w14:textId="77777777" w:rsidR="008871AD" w:rsidRPr="005466EC" w:rsidRDefault="008871AD" w:rsidP="00C77D0F">
            <w:pPr>
              <w:jc w:val="right"/>
            </w:pPr>
            <w:r w:rsidRPr="005466EC">
              <w:rPr>
                <w:b/>
              </w:rPr>
              <w:t>Łączna wartość brutto:</w:t>
            </w:r>
          </w:p>
        </w:tc>
        <w:tc>
          <w:tcPr>
            <w:tcW w:w="1900" w:type="dxa"/>
            <w:vAlign w:val="center"/>
          </w:tcPr>
          <w:p w14:paraId="3F9D106C" w14:textId="77777777" w:rsidR="008871AD" w:rsidRPr="005466EC" w:rsidRDefault="008871AD" w:rsidP="00C77D0F">
            <w:pPr>
              <w:jc w:val="center"/>
            </w:pPr>
          </w:p>
        </w:tc>
      </w:tr>
    </w:tbl>
    <w:p w14:paraId="1A0DEB58" w14:textId="77777777" w:rsidR="008871AD" w:rsidRPr="005466EC" w:rsidRDefault="008871AD" w:rsidP="008871AD">
      <w:pPr>
        <w:rPr>
          <w:b/>
        </w:rPr>
      </w:pPr>
    </w:p>
    <w:p w14:paraId="230A5FBE" w14:textId="77777777" w:rsidR="008871AD" w:rsidRPr="005466EC" w:rsidRDefault="008871AD" w:rsidP="008871AD">
      <w:pPr>
        <w:ind w:left="5664" w:firstLine="709"/>
        <w:rPr>
          <w:b/>
        </w:rPr>
      </w:pPr>
    </w:p>
    <w:p w14:paraId="6007CE85" w14:textId="77777777" w:rsidR="008871AD" w:rsidRPr="009C70CB" w:rsidRDefault="008871AD" w:rsidP="008871A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268A9DA2" w14:textId="77777777" w:rsidR="008871AD" w:rsidRPr="009C70CB" w:rsidRDefault="008871AD" w:rsidP="008871A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2ECE171C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33595D0C" w14:textId="77777777" w:rsidR="008871AD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065360F7" w14:textId="77777777" w:rsidR="008871AD" w:rsidRPr="009C70CB" w:rsidRDefault="008871AD" w:rsidP="008871A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7BBA1C5" w14:textId="77777777" w:rsidR="008871AD" w:rsidRPr="008C5DFC" w:rsidRDefault="008871AD" w:rsidP="008871AD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0439EBB2" w14:textId="77777777" w:rsidR="008871AD" w:rsidRDefault="008871AD" w:rsidP="008871AD">
      <w:pPr>
        <w:jc w:val="both"/>
        <w:rPr>
          <w:b/>
          <w:bCs/>
          <w:szCs w:val="24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</w:t>
      </w:r>
    </w:p>
    <w:sectPr w:rsidR="008871AD" w:rsidSect="008871A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E1D9" w14:textId="77777777" w:rsidR="007309C0" w:rsidRDefault="007309C0">
      <w:r>
        <w:separator/>
      </w:r>
    </w:p>
  </w:endnote>
  <w:endnote w:type="continuationSeparator" w:id="0">
    <w:p w14:paraId="113CDF9B" w14:textId="77777777" w:rsidR="007309C0" w:rsidRDefault="0073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F407" w14:textId="77777777" w:rsidR="00DD0207" w:rsidRDefault="00FD60E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F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16938D30" w:rsidR="004061F2" w:rsidRDefault="004061F2" w:rsidP="004061F2">
    <w:pPr>
      <w:jc w:val="center"/>
    </w:pPr>
    <w:r>
      <w:rPr>
        <w:sz w:val="20"/>
      </w:rPr>
      <w:t>10-719 OLSZTYN, Kortowo, ul. Oczapowskiego 2, tel. (89) 523 3</w:t>
    </w:r>
    <w:r w:rsidR="00122329">
      <w:rPr>
        <w:sz w:val="20"/>
      </w:rPr>
      <w:t>912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A5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BC3710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00EEE7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604B" w14:textId="77777777" w:rsidR="007309C0" w:rsidRDefault="007309C0">
      <w:r>
        <w:separator/>
      </w:r>
    </w:p>
  </w:footnote>
  <w:footnote w:type="continuationSeparator" w:id="0">
    <w:p w14:paraId="2CF40112" w14:textId="77777777" w:rsidR="007309C0" w:rsidRDefault="0073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2DD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B3C92"/>
    <w:multiLevelType w:val="hybridMultilevel"/>
    <w:tmpl w:val="957C658A"/>
    <w:lvl w:ilvl="0" w:tplc="EB884A6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1AC8934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A4E0A"/>
    <w:multiLevelType w:val="multilevel"/>
    <w:tmpl w:val="F76A3B0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139148CD"/>
    <w:multiLevelType w:val="hybridMultilevel"/>
    <w:tmpl w:val="21BA5B3C"/>
    <w:lvl w:ilvl="0" w:tplc="2608589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88F"/>
    <w:multiLevelType w:val="multilevel"/>
    <w:tmpl w:val="F8603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" w:hanging="604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088" w:hanging="81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26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E751C"/>
    <w:multiLevelType w:val="multilevel"/>
    <w:tmpl w:val="07780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44BC4"/>
    <w:multiLevelType w:val="hybridMultilevel"/>
    <w:tmpl w:val="A6B88280"/>
    <w:lvl w:ilvl="0" w:tplc="F384B2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6590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" w:hanging="604"/>
      </w:pPr>
    </w:lvl>
    <w:lvl w:ilvl="2">
      <w:start w:val="1"/>
      <w:numFmt w:val="decimal"/>
      <w:lvlText w:val="%1.%2.%3."/>
      <w:lvlJc w:val="left"/>
      <w:pPr>
        <w:ind w:left="1531" w:hanging="81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A58C6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78C8"/>
    <w:multiLevelType w:val="multilevel"/>
    <w:tmpl w:val="500AE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CDC7B9F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D05CE"/>
    <w:multiLevelType w:val="hybridMultilevel"/>
    <w:tmpl w:val="F2E6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F51F01"/>
    <w:multiLevelType w:val="hybridMultilevel"/>
    <w:tmpl w:val="4AB21082"/>
    <w:lvl w:ilvl="0" w:tplc="6F9C1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F7EA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3F6397"/>
    <w:multiLevelType w:val="hybridMultilevel"/>
    <w:tmpl w:val="38A2F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9"/>
  </w:num>
  <w:num w:numId="6">
    <w:abstractNumId w:val="33"/>
  </w:num>
  <w:num w:numId="7">
    <w:abstractNumId w:val="20"/>
  </w:num>
  <w:num w:numId="8">
    <w:abstractNumId w:val="15"/>
  </w:num>
  <w:num w:numId="9">
    <w:abstractNumId w:val="14"/>
  </w:num>
  <w:num w:numId="10">
    <w:abstractNumId w:val="35"/>
  </w:num>
  <w:num w:numId="11">
    <w:abstractNumId w:val="30"/>
  </w:num>
  <w:num w:numId="12">
    <w:abstractNumId w:val="36"/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34"/>
  </w:num>
  <w:num w:numId="17">
    <w:abstractNumId w:val="1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1"/>
  </w:num>
  <w:num w:numId="26">
    <w:abstractNumId w:val="7"/>
  </w:num>
  <w:num w:numId="27">
    <w:abstractNumId w:val="9"/>
  </w:num>
  <w:num w:numId="28">
    <w:abstractNumId w:val="6"/>
  </w:num>
  <w:num w:numId="29">
    <w:abstractNumId w:val="4"/>
  </w:num>
  <w:num w:numId="30">
    <w:abstractNumId w:val="27"/>
  </w:num>
  <w:num w:numId="31">
    <w:abstractNumId w:val="24"/>
  </w:num>
  <w:num w:numId="32">
    <w:abstractNumId w:val="21"/>
  </w:num>
  <w:num w:numId="33">
    <w:abstractNumId w:val="2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5"/>
  </w:num>
  <w:num w:numId="37">
    <w:abstractNumId w:val="12"/>
  </w:num>
  <w:num w:numId="38">
    <w:abstractNumId w:val="5"/>
  </w:num>
  <w:num w:numId="39">
    <w:abstractNumId w:val="2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6DFC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329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09C0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4DBC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871A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2354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  <w15:docId w15:val="{232A60BD-658D-4400-9BFA-D2DE3AF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95ptBezpogrubienia">
    <w:name w:val="Tekst treści + 9;5 pt;Bez pogrubienia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95pt">
    <w:name w:val="Pogrubienie;Tekst treści + 9;5 pt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887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TimesNewRoman95pt">
    <w:name w:val="Tekst treści + Times New Roman;9;5 pt"/>
    <w:basedOn w:val="Teksttreci"/>
    <w:rsid w:val="00887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TimesNewRoman95pt">
    <w:name w:val="Pogrubienie;Tekst treści + Times New Roman;9;5 pt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105ptBezpogrubienia">
    <w:name w:val="Tekst treści + 10;5 pt;Bez pogrubienia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Exact">
    <w:name w:val="Tekst treści (5) Exact"/>
    <w:basedOn w:val="Domylnaczcionkaakapitu"/>
    <w:rsid w:val="008871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TimesNewRoman9ptBezpogrubieniaExact">
    <w:name w:val="Tekst treści (5) + Times New Roman;9 pt;Bez pogrubienia Exact"/>
    <w:basedOn w:val="Teksttreci5Exact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887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link w:val="Teksttreci7"/>
    <w:locked/>
    <w:rsid w:val="008871AD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8871AD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10ptBezpogrubienia">
    <w:name w:val="Tekst treści + 10 pt;Bez pogrubienia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+ 9"/>
    <w:aliases w:val="5 pt,Bez pogrubienia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1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1AD"/>
  </w:style>
  <w:style w:type="character" w:styleId="Odwoanieprzypisudolnego">
    <w:name w:val="footnote reference"/>
    <w:basedOn w:val="Domylnaczcionkaakapitu"/>
    <w:uiPriority w:val="99"/>
    <w:semiHidden/>
    <w:unhideWhenUsed/>
    <w:rsid w:val="008871AD"/>
    <w:rPr>
      <w:vertAlign w:val="superscript"/>
    </w:rPr>
  </w:style>
  <w:style w:type="character" w:customStyle="1" w:styleId="TeksttreciOdstpy1pt">
    <w:name w:val="Tekst treści + Odstępy 1 pt"/>
    <w:basedOn w:val="Teksttreci"/>
    <w:rsid w:val="00887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WW8Num5z8">
    <w:name w:val="WW8Num5z8"/>
    <w:rsid w:val="008871AD"/>
  </w:style>
  <w:style w:type="character" w:customStyle="1" w:styleId="WW8Num6z8">
    <w:name w:val="WW8Num6z8"/>
    <w:rsid w:val="008871AD"/>
  </w:style>
  <w:style w:type="character" w:customStyle="1" w:styleId="PogrubienieTeksttreci105pt">
    <w:name w:val="Pogrubienie;Tekst treści + 10;5 pt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85ptBezpogrubieniaKursywaMaeliteryOdstpy-1pt">
    <w:name w:val="Tekst treści + 8;5 pt;Bez pogrubienia;Kursywa;Małe litery;Odstępy -1 pt"/>
    <w:basedOn w:val="Teksttreci"/>
    <w:rsid w:val="008871AD"/>
    <w:rPr>
      <w:rFonts w:ascii="Tahoma" w:eastAsia="Tahoma" w:hAnsi="Tahoma" w:cs="Tahoma"/>
      <w:b/>
      <w:bCs/>
      <w:i/>
      <w:iCs/>
      <w:smallCaps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fr-FR"/>
    </w:rPr>
  </w:style>
  <w:style w:type="character" w:customStyle="1" w:styleId="TeksttreciPogrubienie">
    <w:name w:val="Tekst treści + Pogrubienie"/>
    <w:basedOn w:val="Teksttreci"/>
    <w:rsid w:val="008871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/>
    </w:rPr>
  </w:style>
  <w:style w:type="character" w:customStyle="1" w:styleId="Teksttreci11ptBezkursywy">
    <w:name w:val="Tekst treści + 11 pt;Bez kursywy"/>
    <w:basedOn w:val="Teksttreci"/>
    <w:rsid w:val="008871A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BezpogrubieniaBezkursywy">
    <w:name w:val="Tekst treści + 11 pt;Bez pogrubienia;Bez kursywy"/>
    <w:basedOn w:val="Teksttreci"/>
    <w:rsid w:val="008871A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Bezpogrubienia">
    <w:name w:val="Tekst treści + 11 pt;Bez pogrubienia"/>
    <w:basedOn w:val="Teksttreci"/>
    <w:rsid w:val="008871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1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1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Calibri95ptBezpogrubienia">
    <w:name w:val="Tekst treści + Calibri;9;5 pt;Bez pogrubienia"/>
    <w:basedOn w:val="Teksttreci"/>
    <w:rsid w:val="008871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Bezpogrubienia">
    <w:name w:val="Tekst treści + Bez pogrubienia"/>
    <w:basedOn w:val="Teksttreci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TimesNewRoman11pt">
    <w:name w:val="Tekst treści + Times New Roman;11 pt"/>
    <w:basedOn w:val="Teksttreci"/>
    <w:rsid w:val="00887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ourierNew9ptBezpogrubienia">
    <w:name w:val="Tekst treści + Courier New;9 pt;Bez pogrubienia"/>
    <w:basedOn w:val="Teksttreci"/>
    <w:rsid w:val="008871A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Calibri11ptBezkursywy">
    <w:name w:val="Tekst treści + Calibri;11 pt;Bez kursywy"/>
    <w:basedOn w:val="Teksttreci"/>
    <w:rsid w:val="008871A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8871A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TimesNewRoman16ptExact">
    <w:name w:val="Tekst treści (5) + Times New Roman;16 pt Exact"/>
    <w:basedOn w:val="Teksttreci5Exact"/>
    <w:rsid w:val="00887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eksttreci6Exact">
    <w:name w:val="Tekst treści (6) Exact"/>
    <w:basedOn w:val="Domylnaczcionkaakapitu"/>
    <w:rsid w:val="008871A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sid w:val="008871AD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871AD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z w:val="15"/>
      <w:szCs w:val="15"/>
    </w:rPr>
  </w:style>
  <w:style w:type="character" w:customStyle="1" w:styleId="TeksttreciMSReferenceSansSerif7ptBezpogrubienia">
    <w:name w:val="Tekst treści + MS Reference Sans Serif;7 pt;Bez pogrubienia"/>
    <w:basedOn w:val="Teksttreci"/>
    <w:rsid w:val="008871A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styleId="Odwoanieprzypisukocowego">
    <w:name w:val="endnote reference"/>
    <w:uiPriority w:val="99"/>
    <w:semiHidden/>
    <w:unhideWhenUsed/>
    <w:rsid w:val="00887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7E9-89ED-4810-AD5B-5787AF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6157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Zygmunt Bartnikowski</cp:lastModifiedBy>
  <cp:revision>10</cp:revision>
  <cp:lastPrinted>2020-04-30T10:51:00Z</cp:lastPrinted>
  <dcterms:created xsi:type="dcterms:W3CDTF">2020-11-02T09:45:00Z</dcterms:created>
  <dcterms:modified xsi:type="dcterms:W3CDTF">2020-11-04T08:37:00Z</dcterms:modified>
</cp:coreProperties>
</file>