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D5068C7" w14:textId="70F26B03" w:rsidR="0078010F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w odpowiedzi na wezwanie Zamawiającego w odniesieniu do postepowania o udzielenie zamówienia, prowadzonego w trybie podstawowym, na podstawie art. 275 pkt 2)</w:t>
      </w:r>
      <w:r w:rsidR="0033516D">
        <w:rPr>
          <w:rFonts w:ascii="Calibri" w:hAnsi="Calibri" w:cs="Calibri"/>
          <w:sz w:val="22"/>
          <w:szCs w:val="22"/>
        </w:rPr>
        <w:t xml:space="preserve"> </w:t>
      </w:r>
      <w:r w:rsidRPr="00967BF4">
        <w:rPr>
          <w:rFonts w:ascii="Calibri" w:hAnsi="Calibri" w:cs="Calibri"/>
          <w:sz w:val="22"/>
          <w:szCs w:val="22"/>
        </w:rPr>
        <w:t xml:space="preserve">ustawy z dnia 11 września 2019 roku Prawo zamówień publicznych – dalej zwaną ustawą Pzp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872271" w:rsidRPr="008722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Przedłużenie ważności licencji Microsoft 365</w:t>
      </w: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Pzp.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Pzp.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AED5" w14:textId="77777777" w:rsidR="007B14E7" w:rsidRDefault="007B14E7" w:rsidP="002119FC">
      <w:r>
        <w:separator/>
      </w:r>
    </w:p>
  </w:endnote>
  <w:endnote w:type="continuationSeparator" w:id="0">
    <w:p w14:paraId="05A6B3F3" w14:textId="77777777" w:rsidR="007B14E7" w:rsidRDefault="007B14E7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3AF10" w14:textId="77777777" w:rsidR="007B14E7" w:rsidRDefault="007B14E7" w:rsidP="002119FC">
      <w:r>
        <w:separator/>
      </w:r>
    </w:p>
  </w:footnote>
  <w:footnote w:type="continuationSeparator" w:id="0">
    <w:p w14:paraId="72C80C7F" w14:textId="77777777" w:rsidR="007B14E7" w:rsidRDefault="007B14E7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0571D"/>
    <w:rsid w:val="00066EC9"/>
    <w:rsid w:val="00076CB9"/>
    <w:rsid w:val="00095538"/>
    <w:rsid w:val="000A2567"/>
    <w:rsid w:val="000D37A6"/>
    <w:rsid w:val="000F069E"/>
    <w:rsid w:val="00141C4B"/>
    <w:rsid w:val="001438B7"/>
    <w:rsid w:val="001471E0"/>
    <w:rsid w:val="00173732"/>
    <w:rsid w:val="001F517D"/>
    <w:rsid w:val="002119FC"/>
    <w:rsid w:val="002B2413"/>
    <w:rsid w:val="002D1EE4"/>
    <w:rsid w:val="002E2AB5"/>
    <w:rsid w:val="002E3022"/>
    <w:rsid w:val="0033516D"/>
    <w:rsid w:val="00350874"/>
    <w:rsid w:val="0036550A"/>
    <w:rsid w:val="00367081"/>
    <w:rsid w:val="00377C0E"/>
    <w:rsid w:val="00396B82"/>
    <w:rsid w:val="003A0BCB"/>
    <w:rsid w:val="003B2239"/>
    <w:rsid w:val="003D1501"/>
    <w:rsid w:val="003F0822"/>
    <w:rsid w:val="004015F8"/>
    <w:rsid w:val="004278E2"/>
    <w:rsid w:val="00430B87"/>
    <w:rsid w:val="00442CD9"/>
    <w:rsid w:val="004847A6"/>
    <w:rsid w:val="004D3880"/>
    <w:rsid w:val="00520CB5"/>
    <w:rsid w:val="00576B61"/>
    <w:rsid w:val="005E2595"/>
    <w:rsid w:val="00612109"/>
    <w:rsid w:val="00633986"/>
    <w:rsid w:val="006C6459"/>
    <w:rsid w:val="0071704A"/>
    <w:rsid w:val="00731766"/>
    <w:rsid w:val="00755F3A"/>
    <w:rsid w:val="00757F0E"/>
    <w:rsid w:val="0078010F"/>
    <w:rsid w:val="00795A43"/>
    <w:rsid w:val="007B14E7"/>
    <w:rsid w:val="007E374A"/>
    <w:rsid w:val="007F5130"/>
    <w:rsid w:val="00872271"/>
    <w:rsid w:val="00890D95"/>
    <w:rsid w:val="008A15CA"/>
    <w:rsid w:val="008D1DA7"/>
    <w:rsid w:val="0099560E"/>
    <w:rsid w:val="00A945E1"/>
    <w:rsid w:val="00BA02D9"/>
    <w:rsid w:val="00C25401"/>
    <w:rsid w:val="00CB5CCE"/>
    <w:rsid w:val="00D1723F"/>
    <w:rsid w:val="00DD5839"/>
    <w:rsid w:val="00E430DC"/>
    <w:rsid w:val="00E71874"/>
    <w:rsid w:val="00E913A2"/>
    <w:rsid w:val="00EE0BBF"/>
    <w:rsid w:val="00F33E56"/>
    <w:rsid w:val="00FD4CE7"/>
    <w:rsid w:val="00FE6386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19</cp:revision>
  <cp:lastPrinted>2023-10-30T06:36:00Z</cp:lastPrinted>
  <dcterms:created xsi:type="dcterms:W3CDTF">2024-04-08T10:56:00Z</dcterms:created>
  <dcterms:modified xsi:type="dcterms:W3CDTF">2024-11-20T11:18:00Z</dcterms:modified>
</cp:coreProperties>
</file>