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B7" w:rsidRPr="008F500D" w:rsidRDefault="003459B7" w:rsidP="003459B7">
      <w:pPr>
        <w:keepNext/>
        <w:tabs>
          <w:tab w:val="left" w:pos="2552"/>
        </w:tabs>
        <w:spacing w:after="0" w:line="360" w:lineRule="auto"/>
        <w:outlineLvl w:val="0"/>
        <w:rPr>
          <w:rFonts w:ascii="Arial" w:eastAsia="Arial Unicode MS" w:hAnsi="Arial" w:cs="Arial"/>
          <w:sz w:val="24"/>
          <w:szCs w:val="24"/>
          <w:lang w:eastAsia="pl-PL"/>
        </w:rPr>
      </w:pPr>
      <w:r w:rsidRPr="004D248C">
        <w:rPr>
          <w:rFonts w:ascii="Arial" w:eastAsia="Arial Unicode MS" w:hAnsi="Arial" w:cs="Arial"/>
          <w:sz w:val="24"/>
          <w:szCs w:val="24"/>
          <w:lang w:eastAsia="pl-PL"/>
        </w:rPr>
        <w:t xml:space="preserve">Koniusza, dnia </w:t>
      </w:r>
      <w:r w:rsidR="00DB23A5">
        <w:rPr>
          <w:rFonts w:ascii="Arial" w:eastAsia="Arial Unicode MS" w:hAnsi="Arial" w:cs="Arial"/>
          <w:sz w:val="24"/>
          <w:szCs w:val="24"/>
          <w:lang w:eastAsia="pl-PL"/>
        </w:rPr>
        <w:t>19 lipca</w:t>
      </w:r>
      <w:r w:rsidRPr="004D248C">
        <w:rPr>
          <w:rFonts w:ascii="Arial" w:eastAsia="Arial Unicode MS" w:hAnsi="Arial" w:cs="Arial"/>
          <w:sz w:val="24"/>
          <w:szCs w:val="24"/>
          <w:lang w:eastAsia="pl-PL"/>
        </w:rPr>
        <w:t xml:space="preserve"> 202</w:t>
      </w:r>
      <w:r w:rsidR="00DB23A5">
        <w:rPr>
          <w:rFonts w:ascii="Arial" w:eastAsia="Arial Unicode MS" w:hAnsi="Arial" w:cs="Arial"/>
          <w:sz w:val="24"/>
          <w:szCs w:val="24"/>
          <w:lang w:eastAsia="pl-PL"/>
        </w:rPr>
        <w:t>3</w:t>
      </w:r>
      <w:r w:rsidRPr="004D248C">
        <w:rPr>
          <w:rFonts w:ascii="Arial" w:eastAsia="Arial Unicode MS" w:hAnsi="Arial" w:cs="Arial"/>
          <w:sz w:val="24"/>
          <w:szCs w:val="24"/>
          <w:lang w:eastAsia="pl-PL"/>
        </w:rPr>
        <w:t xml:space="preserve"> r.</w:t>
      </w:r>
    </w:p>
    <w:p w:rsidR="003459B7" w:rsidRPr="004D248C" w:rsidRDefault="003459B7" w:rsidP="003459B7">
      <w:pPr>
        <w:keepNext/>
        <w:tabs>
          <w:tab w:val="left" w:pos="2552"/>
        </w:tabs>
        <w:spacing w:after="0" w:line="360" w:lineRule="auto"/>
        <w:outlineLvl w:val="0"/>
        <w:rPr>
          <w:rFonts w:ascii="Arial" w:eastAsia="Arial Unicode MS" w:hAnsi="Arial" w:cs="Arial"/>
          <w:sz w:val="24"/>
          <w:szCs w:val="24"/>
          <w:lang w:eastAsia="pl-PL"/>
        </w:rPr>
      </w:pPr>
      <w:r w:rsidRPr="004D248C">
        <w:rPr>
          <w:rFonts w:ascii="Arial" w:eastAsia="Arial Unicode MS" w:hAnsi="Arial" w:cs="Arial"/>
          <w:sz w:val="24"/>
          <w:szCs w:val="24"/>
          <w:lang w:eastAsia="pl-PL"/>
        </w:rPr>
        <w:t>Znak sprawy: Z.P. 271.</w:t>
      </w:r>
      <w:r w:rsidR="00DB23A5">
        <w:rPr>
          <w:rFonts w:ascii="Arial" w:eastAsia="Arial Unicode MS" w:hAnsi="Arial" w:cs="Arial"/>
          <w:sz w:val="24"/>
          <w:szCs w:val="24"/>
          <w:lang w:eastAsia="pl-PL"/>
        </w:rPr>
        <w:t>9</w:t>
      </w:r>
      <w:r w:rsidRPr="004D248C">
        <w:rPr>
          <w:rFonts w:ascii="Arial" w:eastAsia="Arial Unicode MS" w:hAnsi="Arial" w:cs="Arial"/>
          <w:sz w:val="24"/>
          <w:szCs w:val="24"/>
          <w:lang w:eastAsia="pl-PL"/>
        </w:rPr>
        <w:t>.202</w:t>
      </w:r>
      <w:r w:rsidR="00DB23A5">
        <w:rPr>
          <w:rFonts w:ascii="Arial" w:eastAsia="Arial Unicode MS" w:hAnsi="Arial" w:cs="Arial"/>
          <w:sz w:val="24"/>
          <w:szCs w:val="24"/>
          <w:lang w:eastAsia="pl-PL"/>
        </w:rPr>
        <w:t>3</w:t>
      </w:r>
    </w:p>
    <w:p w:rsidR="003459B7" w:rsidRPr="008F500D" w:rsidRDefault="003459B7" w:rsidP="003459B7">
      <w:pPr>
        <w:spacing w:after="0" w:line="360" w:lineRule="auto"/>
        <w:rPr>
          <w:rFonts w:ascii="Arial" w:eastAsia="Times New Roman" w:hAnsi="Arial" w:cs="Arial"/>
          <w:b/>
          <w:bCs/>
          <w:sz w:val="24"/>
          <w:szCs w:val="24"/>
          <w:lang w:eastAsia="pl-PL"/>
        </w:rPr>
      </w:pPr>
    </w:p>
    <w:p w:rsidR="003459B7" w:rsidRPr="00E7657E" w:rsidRDefault="003459B7" w:rsidP="003459B7">
      <w:pPr>
        <w:spacing w:after="0" w:line="360" w:lineRule="auto"/>
        <w:rPr>
          <w:rFonts w:ascii="Arial" w:eastAsia="Times New Roman" w:hAnsi="Arial" w:cs="Arial"/>
          <w:sz w:val="24"/>
          <w:szCs w:val="24"/>
          <w:lang w:eastAsia="pl-PL"/>
        </w:rPr>
      </w:pPr>
      <w:r w:rsidRPr="008F500D">
        <w:rPr>
          <w:rFonts w:ascii="Arial" w:eastAsia="Times New Roman" w:hAnsi="Arial" w:cs="Arial"/>
          <w:sz w:val="24"/>
          <w:szCs w:val="24"/>
          <w:lang w:eastAsia="pl-PL"/>
        </w:rPr>
        <w:t>Zamawiający:</w:t>
      </w:r>
      <w:r w:rsidR="00975779">
        <w:rPr>
          <w:rFonts w:ascii="Arial" w:eastAsia="Times New Roman" w:hAnsi="Arial" w:cs="Arial"/>
          <w:sz w:val="24"/>
          <w:szCs w:val="24"/>
          <w:lang w:eastAsia="pl-PL"/>
        </w:rPr>
        <w:t xml:space="preserve"> </w:t>
      </w:r>
      <w:r w:rsidRPr="008F500D">
        <w:rPr>
          <w:rFonts w:ascii="Arial" w:eastAsia="Times New Roman" w:hAnsi="Arial" w:cs="Arial"/>
          <w:bCs/>
          <w:sz w:val="24"/>
          <w:szCs w:val="24"/>
          <w:lang w:eastAsia="pl-PL"/>
        </w:rPr>
        <w:t>Gmina Koniusza</w:t>
      </w:r>
      <w:r w:rsidRPr="008F500D">
        <w:rPr>
          <w:rFonts w:ascii="Arial" w:eastAsia="Times New Roman" w:hAnsi="Arial" w:cs="Arial"/>
          <w:bCs/>
          <w:sz w:val="24"/>
          <w:szCs w:val="24"/>
          <w:lang w:eastAsia="pl-PL"/>
        </w:rPr>
        <w:br/>
        <w:t>Koniusza 55, 32-104 Koniusza</w:t>
      </w:r>
    </w:p>
    <w:p w:rsidR="003459B7" w:rsidRPr="008F500D" w:rsidRDefault="003459B7" w:rsidP="003459B7">
      <w:pPr>
        <w:spacing w:after="0" w:line="360" w:lineRule="auto"/>
        <w:rPr>
          <w:rFonts w:ascii="Arial" w:eastAsia="Times New Roman" w:hAnsi="Arial" w:cs="Arial"/>
          <w:b/>
          <w:sz w:val="24"/>
          <w:szCs w:val="24"/>
          <w:lang w:eastAsia="pl-PL"/>
        </w:rPr>
      </w:pPr>
    </w:p>
    <w:p w:rsidR="003459B7" w:rsidRDefault="003459B7" w:rsidP="003459B7">
      <w:pPr>
        <w:spacing w:after="0" w:line="360" w:lineRule="auto"/>
        <w:rPr>
          <w:rFonts w:ascii="Arial" w:eastAsia="Times New Roman" w:hAnsi="Arial" w:cs="Arial"/>
          <w:b/>
          <w:sz w:val="24"/>
          <w:szCs w:val="24"/>
          <w:lang w:eastAsia="pl-PL"/>
        </w:rPr>
      </w:pPr>
      <w:r w:rsidRPr="008F500D">
        <w:rPr>
          <w:rFonts w:ascii="Arial" w:eastAsia="Times New Roman" w:hAnsi="Arial" w:cs="Arial"/>
          <w:b/>
          <w:sz w:val="24"/>
          <w:szCs w:val="24"/>
          <w:lang w:eastAsia="pl-PL"/>
        </w:rPr>
        <w:t xml:space="preserve">Zawiadomienie o unieważnieniu </w:t>
      </w:r>
      <w:r w:rsidR="00DB23A5">
        <w:rPr>
          <w:rFonts w:ascii="Arial" w:eastAsia="Times New Roman" w:hAnsi="Arial" w:cs="Arial"/>
          <w:b/>
          <w:sz w:val="24"/>
          <w:szCs w:val="24"/>
          <w:lang w:eastAsia="pl-PL"/>
        </w:rPr>
        <w:t xml:space="preserve">części 2 </w:t>
      </w:r>
      <w:r w:rsidRPr="008F500D">
        <w:rPr>
          <w:rFonts w:ascii="Arial" w:eastAsia="Times New Roman" w:hAnsi="Arial" w:cs="Arial"/>
          <w:b/>
          <w:sz w:val="24"/>
          <w:szCs w:val="24"/>
          <w:lang w:eastAsia="pl-PL"/>
        </w:rPr>
        <w:t>postępowania o udzielenie zamówienia publicznego</w:t>
      </w:r>
    </w:p>
    <w:p w:rsidR="003459B7" w:rsidRDefault="003459B7" w:rsidP="003459B7">
      <w:pPr>
        <w:spacing w:after="0" w:line="360" w:lineRule="auto"/>
        <w:rPr>
          <w:rFonts w:ascii="Arial" w:eastAsia="Times New Roman" w:hAnsi="Arial" w:cs="Arial"/>
          <w:b/>
          <w:sz w:val="24"/>
          <w:szCs w:val="24"/>
          <w:lang w:eastAsia="pl-PL"/>
        </w:rPr>
      </w:pPr>
    </w:p>
    <w:p w:rsidR="00DB23A5" w:rsidRPr="00FC264A" w:rsidRDefault="003459B7" w:rsidP="00DB23A5">
      <w:pPr>
        <w:spacing w:after="0" w:line="360" w:lineRule="auto"/>
        <w:rPr>
          <w:rFonts w:ascii="Arial" w:eastAsia="Times New Roman" w:hAnsi="Arial" w:cs="Arial"/>
          <w:sz w:val="24"/>
          <w:szCs w:val="24"/>
          <w:lang w:eastAsia="pl-PL"/>
        </w:rPr>
      </w:pPr>
      <w:r w:rsidRPr="00524AAB">
        <w:rPr>
          <w:rFonts w:ascii="Arial" w:eastAsia="Times New Roman" w:hAnsi="Arial" w:cs="Arial"/>
          <w:bCs/>
          <w:sz w:val="24"/>
          <w:szCs w:val="24"/>
          <w:lang w:eastAsia="pl-PL"/>
        </w:rPr>
        <w:t xml:space="preserve">Dotyczy postępowania o udzielenie zamówienia publicznego prowadzonego na podstawie art. 275 pkt 2) ustawy </w:t>
      </w:r>
      <w:r w:rsidRPr="00524AAB">
        <w:rPr>
          <w:rFonts w:ascii="Arial" w:hAnsi="Arial" w:cs="Arial"/>
          <w:sz w:val="24"/>
          <w:szCs w:val="24"/>
        </w:rPr>
        <w:t>z dnia 11 września 2019 r. Prawo zamówień publicznych (t. j. Dz. U. z 202</w:t>
      </w:r>
      <w:r w:rsidR="00DB23A5">
        <w:rPr>
          <w:rFonts w:ascii="Arial" w:hAnsi="Arial" w:cs="Arial"/>
          <w:sz w:val="24"/>
          <w:szCs w:val="24"/>
        </w:rPr>
        <w:t>2</w:t>
      </w:r>
      <w:r w:rsidRPr="00524AAB">
        <w:rPr>
          <w:rFonts w:ascii="Arial" w:hAnsi="Arial" w:cs="Arial"/>
          <w:sz w:val="24"/>
          <w:szCs w:val="24"/>
        </w:rPr>
        <w:t xml:space="preserve"> r. poz. 1</w:t>
      </w:r>
      <w:r w:rsidR="00DB23A5">
        <w:rPr>
          <w:rFonts w:ascii="Arial" w:hAnsi="Arial" w:cs="Arial"/>
          <w:sz w:val="24"/>
          <w:szCs w:val="24"/>
        </w:rPr>
        <w:t xml:space="preserve">710 </w:t>
      </w:r>
      <w:r w:rsidRPr="00524AAB">
        <w:rPr>
          <w:rFonts w:ascii="Arial" w:hAnsi="Arial" w:cs="Arial"/>
          <w:sz w:val="24"/>
          <w:szCs w:val="24"/>
        </w:rPr>
        <w:t xml:space="preserve">ze zm.) – dalej </w:t>
      </w:r>
      <w:r w:rsidRPr="00524AAB">
        <w:rPr>
          <w:rFonts w:ascii="Arial" w:eastAsia="Times New Roman" w:hAnsi="Arial" w:cs="Arial"/>
          <w:bCs/>
          <w:sz w:val="24"/>
          <w:szCs w:val="24"/>
          <w:lang w:eastAsia="pl-PL"/>
        </w:rPr>
        <w:t>Pzp, którego przedmiotem jest:</w:t>
      </w:r>
      <w:bookmarkStart w:id="0" w:name="_Hlk138142153"/>
      <w:bookmarkStart w:id="1" w:name="_Hlk138142281"/>
      <w:r w:rsidR="00975779">
        <w:rPr>
          <w:rFonts w:ascii="Arial" w:eastAsia="Times New Roman" w:hAnsi="Arial" w:cs="Arial"/>
          <w:bCs/>
          <w:sz w:val="24"/>
          <w:szCs w:val="24"/>
          <w:lang w:eastAsia="pl-PL"/>
        </w:rPr>
        <w:t xml:space="preserve"> </w:t>
      </w:r>
      <w:r w:rsidR="00DB23A5" w:rsidRPr="00E16C6C">
        <w:rPr>
          <w:rFonts w:ascii="Arial" w:eastAsia="Times New Roman" w:hAnsi="Arial" w:cs="Arial"/>
          <w:sz w:val="24"/>
          <w:szCs w:val="24"/>
          <w:lang w:eastAsia="pl-PL"/>
        </w:rPr>
        <w:t>„</w:t>
      </w:r>
      <w:bookmarkStart w:id="2" w:name="_Hlk105662536"/>
      <w:r w:rsidR="00DB23A5" w:rsidRPr="00E16C6C">
        <w:rPr>
          <w:rFonts w:ascii="Arial" w:eastAsia="Times New Roman" w:hAnsi="Arial" w:cs="Arial"/>
          <w:sz w:val="24"/>
          <w:szCs w:val="24"/>
          <w:lang w:eastAsia="pl-PL"/>
        </w:rPr>
        <w:t>Remont dróg dojazdowych do gruntów rolnych na terenie Gminy Koniusza</w:t>
      </w:r>
      <w:bookmarkEnd w:id="2"/>
      <w:r w:rsidR="00DB23A5" w:rsidRPr="00E16C6C">
        <w:rPr>
          <w:rFonts w:ascii="Arial" w:eastAsia="Times New Roman" w:hAnsi="Arial" w:cs="Arial"/>
          <w:sz w:val="24"/>
          <w:szCs w:val="24"/>
          <w:lang w:eastAsia="pl-PL"/>
        </w:rPr>
        <w:t>”</w:t>
      </w:r>
      <w:bookmarkEnd w:id="0"/>
      <w:bookmarkEnd w:id="1"/>
      <w:r w:rsidR="00DB23A5">
        <w:rPr>
          <w:rFonts w:ascii="Arial" w:eastAsia="Times New Roman" w:hAnsi="Arial" w:cs="Arial"/>
          <w:sz w:val="24"/>
          <w:szCs w:val="24"/>
          <w:lang w:eastAsia="pl-PL"/>
        </w:rPr>
        <w:br/>
      </w:r>
      <w:r w:rsidR="00DB23A5" w:rsidRPr="00FC264A">
        <w:rPr>
          <w:rFonts w:ascii="Arial" w:eastAsia="Times New Roman" w:hAnsi="Arial" w:cs="Arial"/>
          <w:sz w:val="24"/>
          <w:szCs w:val="24"/>
          <w:lang w:eastAsia="pl-PL"/>
        </w:rPr>
        <w:t>z podziałem na części:</w:t>
      </w:r>
    </w:p>
    <w:p w:rsidR="00DB23A5" w:rsidRPr="00FC264A" w:rsidRDefault="00DB23A5" w:rsidP="00DB23A5">
      <w:pPr>
        <w:spacing w:after="0" w:line="360" w:lineRule="auto"/>
        <w:rPr>
          <w:rFonts w:ascii="Arial" w:hAnsi="Arial" w:cs="Arial"/>
          <w:sz w:val="24"/>
          <w:szCs w:val="24"/>
          <w:shd w:val="clear" w:color="auto" w:fill="FFFFFF"/>
        </w:rPr>
      </w:pPr>
      <w:r w:rsidRPr="00FC264A">
        <w:rPr>
          <w:rFonts w:ascii="Arial" w:eastAsia="Calibri" w:hAnsi="Arial" w:cs="Arial"/>
          <w:sz w:val="24"/>
          <w:szCs w:val="24"/>
          <w:lang w:eastAsia="pl-PL"/>
        </w:rPr>
        <w:t xml:space="preserve">- </w:t>
      </w:r>
      <w:r w:rsidRPr="00FC264A">
        <w:rPr>
          <w:rFonts w:ascii="Arial" w:eastAsia="Calibri" w:hAnsi="Arial" w:cs="Arial"/>
          <w:sz w:val="24"/>
          <w:szCs w:val="24"/>
          <w:u w:val="single"/>
          <w:lang w:eastAsia="pl-PL"/>
        </w:rPr>
        <w:t>część 1</w:t>
      </w:r>
      <w:r w:rsidRPr="00FC264A">
        <w:rPr>
          <w:rFonts w:ascii="Arial" w:eastAsia="Calibri" w:hAnsi="Arial" w:cs="Arial"/>
          <w:sz w:val="24"/>
          <w:szCs w:val="24"/>
          <w:lang w:eastAsia="pl-PL"/>
        </w:rPr>
        <w:t xml:space="preserve">: </w:t>
      </w:r>
      <w:bookmarkStart w:id="3" w:name="_Hlk138140656"/>
      <w:r w:rsidRPr="00FC264A">
        <w:rPr>
          <w:rFonts w:ascii="Arial" w:hAnsi="Arial" w:cs="Arial"/>
          <w:sz w:val="24"/>
          <w:szCs w:val="24"/>
          <w:shd w:val="clear" w:color="auto" w:fill="FFFFFF"/>
        </w:rPr>
        <w:t>„</w:t>
      </w:r>
      <w:r w:rsidRPr="00FC264A">
        <w:rPr>
          <w:rFonts w:ascii="Arial" w:eastAsia="Times New Roman" w:hAnsi="Arial" w:cs="Arial"/>
          <w:sz w:val="24"/>
          <w:szCs w:val="24"/>
          <w:lang w:eastAsia="pl-PL"/>
        </w:rPr>
        <w:t>Remont drogi dojazdowej do gruntów rolnych Łyszkowice - Biórków Wielki od km 0+000 do km 0+063,5, od km 0+063,5 do km 0+440, od km 0+442 do km 0+624 o łącznej długości 622 m położonej w miejscowości Łyszkowice na działkach nr ewidencyjny gruntów: 146/30, 176/2, 177.</w:t>
      </w:r>
      <w:r w:rsidRPr="00FC264A">
        <w:rPr>
          <w:rFonts w:ascii="Arial" w:hAnsi="Arial" w:cs="Arial"/>
          <w:sz w:val="24"/>
          <w:szCs w:val="24"/>
          <w:shd w:val="clear" w:color="auto" w:fill="FFFFFF"/>
        </w:rPr>
        <w:t>”</w:t>
      </w:r>
    </w:p>
    <w:bookmarkEnd w:id="3"/>
    <w:p w:rsidR="00DB23A5" w:rsidRPr="00FC264A" w:rsidRDefault="00DB23A5" w:rsidP="00DB23A5">
      <w:pPr>
        <w:spacing w:after="0" w:line="360" w:lineRule="auto"/>
        <w:rPr>
          <w:rFonts w:ascii="Arial" w:hAnsi="Arial" w:cs="Arial"/>
          <w:sz w:val="24"/>
          <w:szCs w:val="24"/>
        </w:rPr>
      </w:pPr>
      <w:r w:rsidRPr="00FC264A">
        <w:rPr>
          <w:rFonts w:ascii="Arial" w:hAnsi="Arial" w:cs="Arial"/>
          <w:sz w:val="24"/>
          <w:szCs w:val="24"/>
          <w:shd w:val="clear" w:color="auto" w:fill="FFFFFF"/>
        </w:rPr>
        <w:t xml:space="preserve">- </w:t>
      </w:r>
      <w:r w:rsidRPr="00FC264A">
        <w:rPr>
          <w:rFonts w:ascii="Arial" w:hAnsi="Arial" w:cs="Arial"/>
          <w:sz w:val="24"/>
          <w:szCs w:val="24"/>
          <w:u w:val="single"/>
          <w:shd w:val="clear" w:color="auto" w:fill="FFFFFF"/>
        </w:rPr>
        <w:t>część 2</w:t>
      </w:r>
      <w:r w:rsidRPr="00FC264A">
        <w:rPr>
          <w:rFonts w:ascii="Arial" w:hAnsi="Arial" w:cs="Arial"/>
          <w:sz w:val="24"/>
          <w:szCs w:val="24"/>
          <w:shd w:val="clear" w:color="auto" w:fill="FFFFFF"/>
        </w:rPr>
        <w:t xml:space="preserve">: </w:t>
      </w:r>
      <w:bookmarkStart w:id="4" w:name="_Hlk137462678"/>
      <w:bookmarkStart w:id="5" w:name="_Hlk138141755"/>
      <w:r w:rsidRPr="00FC264A">
        <w:rPr>
          <w:rFonts w:ascii="Arial" w:hAnsi="Arial" w:cs="Arial"/>
          <w:sz w:val="24"/>
          <w:szCs w:val="24"/>
          <w:shd w:val="clear" w:color="auto" w:fill="FFFFFF"/>
        </w:rPr>
        <w:t>„</w:t>
      </w:r>
      <w:r w:rsidRPr="00FC264A">
        <w:rPr>
          <w:rFonts w:ascii="Arial" w:eastAsia="Times New Roman" w:hAnsi="Arial" w:cs="Arial"/>
          <w:sz w:val="24"/>
          <w:szCs w:val="24"/>
          <w:lang w:eastAsia="pl-PL"/>
        </w:rPr>
        <w:t xml:space="preserve">Remont drogi dojazdowej do gruntów rolnych Rzędowice - Kowary od km 0+000 do km 0+629 i od km 0+636 do km 1+105 o łącznej długości 1098 m położonej w miejscowości Rzędowice na działkach nr ewidencyjny gruntów: </w:t>
      </w:r>
      <w:r w:rsidRPr="00FC264A">
        <w:rPr>
          <w:rFonts w:ascii="Arial" w:eastAsia="Times New Roman" w:hAnsi="Arial" w:cs="Arial"/>
          <w:sz w:val="24"/>
          <w:szCs w:val="24"/>
          <w:lang w:eastAsia="pl-PL"/>
        </w:rPr>
        <w:br/>
        <w:t>411 i 403.</w:t>
      </w:r>
      <w:r w:rsidRPr="00FC264A">
        <w:rPr>
          <w:rFonts w:ascii="Arial" w:hAnsi="Arial" w:cs="Arial"/>
          <w:sz w:val="24"/>
          <w:szCs w:val="24"/>
        </w:rPr>
        <w:t>”</w:t>
      </w:r>
      <w:bookmarkEnd w:id="4"/>
    </w:p>
    <w:bookmarkEnd w:id="5"/>
    <w:p w:rsidR="003459B7" w:rsidRDefault="003459B7" w:rsidP="003459B7">
      <w:pPr>
        <w:spacing w:after="0" w:line="360" w:lineRule="auto"/>
        <w:rPr>
          <w:rStyle w:val="markedcontent"/>
          <w:rFonts w:ascii="Arial" w:hAnsi="Arial" w:cs="Arial"/>
          <w:sz w:val="24"/>
          <w:szCs w:val="24"/>
        </w:rPr>
      </w:pPr>
    </w:p>
    <w:p w:rsidR="003459B7" w:rsidRDefault="003459B7" w:rsidP="00DB23A5">
      <w:pPr>
        <w:spacing w:after="0" w:line="360" w:lineRule="auto"/>
        <w:rPr>
          <w:rFonts w:ascii="Arial" w:hAnsi="Arial" w:cs="Arial"/>
          <w:sz w:val="24"/>
          <w:szCs w:val="24"/>
        </w:rPr>
      </w:pPr>
      <w:r w:rsidRPr="00524AAB">
        <w:rPr>
          <w:rStyle w:val="markedcontent"/>
          <w:rFonts w:ascii="Arial" w:hAnsi="Arial" w:cs="Arial"/>
          <w:sz w:val="24"/>
          <w:szCs w:val="24"/>
        </w:rPr>
        <w:t xml:space="preserve">Działając na podstawie art. 260 ust. </w:t>
      </w:r>
      <w:r>
        <w:rPr>
          <w:rStyle w:val="markedcontent"/>
          <w:rFonts w:ascii="Arial" w:hAnsi="Arial" w:cs="Arial"/>
          <w:sz w:val="24"/>
          <w:szCs w:val="24"/>
        </w:rPr>
        <w:t>2</w:t>
      </w:r>
      <w:r w:rsidRPr="00524AAB">
        <w:rPr>
          <w:rStyle w:val="markedcontent"/>
          <w:rFonts w:ascii="Arial" w:hAnsi="Arial" w:cs="Arial"/>
          <w:sz w:val="24"/>
          <w:szCs w:val="24"/>
        </w:rPr>
        <w:t xml:space="preserve">Pzp zamawiający - Gmina Koniusza zawiadamiao unieważnieniu </w:t>
      </w:r>
      <w:r w:rsidR="00DB23A5">
        <w:rPr>
          <w:rStyle w:val="markedcontent"/>
          <w:rFonts w:ascii="Arial" w:hAnsi="Arial" w:cs="Arial"/>
          <w:sz w:val="24"/>
          <w:szCs w:val="24"/>
        </w:rPr>
        <w:t xml:space="preserve">części 2 </w:t>
      </w:r>
      <w:r w:rsidRPr="00524AAB">
        <w:rPr>
          <w:rStyle w:val="markedcontent"/>
          <w:rFonts w:ascii="Arial" w:hAnsi="Arial" w:cs="Arial"/>
          <w:sz w:val="24"/>
          <w:szCs w:val="24"/>
        </w:rPr>
        <w:t xml:space="preserve">postępowania pn.: </w:t>
      </w:r>
      <w:bookmarkStart w:id="6" w:name="_Hlk107320610"/>
      <w:r w:rsidRPr="00622DF1">
        <w:rPr>
          <w:rFonts w:ascii="Arial" w:hAnsi="Arial" w:cs="Arial"/>
          <w:sz w:val="24"/>
          <w:szCs w:val="24"/>
        </w:rPr>
        <w:t>„</w:t>
      </w:r>
      <w:bookmarkEnd w:id="6"/>
      <w:r w:rsidR="00DB23A5" w:rsidRPr="00DB23A5">
        <w:rPr>
          <w:rFonts w:ascii="Arial" w:hAnsi="Arial" w:cs="Arial"/>
          <w:sz w:val="24"/>
          <w:szCs w:val="24"/>
        </w:rPr>
        <w:t>Remont drogi dojazdowej do gruntów rolnych Rzędowice - Kowary od km 0+000 do km 0+629 i od km 0+636 do km 1+105 o łącznej długości 1098 m położonej w miejscowości Rzędowice na działkach nr ewidencyjny gruntów: 411 i 403.”</w:t>
      </w:r>
    </w:p>
    <w:p w:rsidR="00DB23A5" w:rsidRDefault="00DB23A5" w:rsidP="00DB23A5">
      <w:pPr>
        <w:spacing w:after="0" w:line="360" w:lineRule="auto"/>
        <w:rPr>
          <w:rStyle w:val="markedcontent"/>
          <w:rFonts w:ascii="Arial" w:hAnsi="Arial" w:cs="Arial"/>
          <w:b/>
          <w:bCs/>
          <w:sz w:val="24"/>
          <w:szCs w:val="24"/>
        </w:rPr>
      </w:pPr>
    </w:p>
    <w:p w:rsidR="003459B7" w:rsidRPr="00BD3A70" w:rsidRDefault="003459B7" w:rsidP="003459B7">
      <w:pPr>
        <w:spacing w:after="0" w:line="360" w:lineRule="auto"/>
        <w:rPr>
          <w:rFonts w:ascii="Arial" w:eastAsia="Times New Roman" w:hAnsi="Arial" w:cs="Arial"/>
          <w:b/>
          <w:bCs/>
          <w:sz w:val="24"/>
          <w:szCs w:val="24"/>
          <w:lang w:eastAsia="pl-PL"/>
        </w:rPr>
      </w:pPr>
      <w:bookmarkStart w:id="7" w:name="_Hlk107316214"/>
      <w:r w:rsidRPr="00BD3A70">
        <w:rPr>
          <w:rFonts w:ascii="Arial" w:eastAsia="Times New Roman" w:hAnsi="Arial" w:cs="Arial"/>
          <w:b/>
          <w:bCs/>
          <w:sz w:val="24"/>
          <w:szCs w:val="24"/>
          <w:lang w:eastAsia="pl-PL"/>
        </w:rPr>
        <w:t xml:space="preserve">Uzasadnienie faktyczne: </w:t>
      </w:r>
    </w:p>
    <w:bookmarkEnd w:id="7"/>
    <w:p w:rsidR="00DB23A5" w:rsidRDefault="00DB23A5" w:rsidP="00DB23A5">
      <w:pPr>
        <w:spacing w:after="0" w:line="360" w:lineRule="auto"/>
        <w:rPr>
          <w:rFonts w:ascii="Arial" w:eastAsia="Times New Roman" w:hAnsi="Arial" w:cs="Arial"/>
          <w:sz w:val="24"/>
          <w:szCs w:val="24"/>
          <w:lang w:eastAsia="pl-PL"/>
        </w:rPr>
      </w:pPr>
      <w:r w:rsidRPr="009545CE">
        <w:rPr>
          <w:rFonts w:ascii="Arial" w:eastAsia="Times New Roman" w:hAnsi="Arial" w:cs="Arial"/>
          <w:sz w:val="24"/>
          <w:szCs w:val="24"/>
          <w:lang w:eastAsia="pl-PL"/>
        </w:rPr>
        <w:t>W przedmiotowym postępowaniu został</w:t>
      </w:r>
      <w:r>
        <w:rPr>
          <w:rFonts w:ascii="Arial" w:eastAsia="Times New Roman" w:hAnsi="Arial" w:cs="Arial"/>
          <w:sz w:val="24"/>
          <w:szCs w:val="24"/>
          <w:lang w:eastAsia="pl-PL"/>
        </w:rPr>
        <w:t>a</w:t>
      </w:r>
      <w:r w:rsidRPr="009545CE">
        <w:rPr>
          <w:rFonts w:ascii="Arial" w:eastAsia="Times New Roman" w:hAnsi="Arial" w:cs="Arial"/>
          <w:sz w:val="24"/>
          <w:szCs w:val="24"/>
          <w:lang w:eastAsia="pl-PL"/>
        </w:rPr>
        <w:t xml:space="preserve"> złożon</w:t>
      </w:r>
      <w:r>
        <w:rPr>
          <w:rFonts w:ascii="Arial" w:eastAsia="Times New Roman" w:hAnsi="Arial" w:cs="Arial"/>
          <w:sz w:val="24"/>
          <w:szCs w:val="24"/>
          <w:lang w:eastAsia="pl-PL"/>
        </w:rPr>
        <w:t>atylko jedna</w:t>
      </w:r>
      <w:r w:rsidRPr="009545CE">
        <w:rPr>
          <w:rFonts w:ascii="Arial" w:eastAsia="Times New Roman" w:hAnsi="Arial" w:cs="Arial"/>
          <w:sz w:val="24"/>
          <w:szCs w:val="24"/>
          <w:lang w:eastAsia="pl-PL"/>
        </w:rPr>
        <w:t xml:space="preserve"> ofert</w:t>
      </w:r>
      <w:r>
        <w:rPr>
          <w:rFonts w:ascii="Arial" w:eastAsia="Times New Roman" w:hAnsi="Arial" w:cs="Arial"/>
          <w:sz w:val="24"/>
          <w:szCs w:val="24"/>
          <w:lang w:eastAsia="pl-PL"/>
        </w:rPr>
        <w:t xml:space="preserve">a w cenie brutto: </w:t>
      </w:r>
      <w:r>
        <w:rPr>
          <w:rFonts w:ascii="Arial" w:eastAsia="Calibri" w:hAnsi="Arial" w:cs="Arial"/>
          <w:sz w:val="24"/>
          <w:szCs w:val="24"/>
        </w:rPr>
        <w:t xml:space="preserve">811.601,95 </w:t>
      </w:r>
      <w:r>
        <w:rPr>
          <w:rFonts w:ascii="Arial" w:eastAsia="Times New Roman" w:hAnsi="Arial" w:cs="Arial"/>
          <w:sz w:val="24"/>
          <w:szCs w:val="24"/>
          <w:lang w:eastAsia="pl-PL"/>
        </w:rPr>
        <w:t xml:space="preserve">zł. </w:t>
      </w:r>
      <w:r w:rsidRPr="009545CE">
        <w:rPr>
          <w:rFonts w:ascii="Arial" w:hAnsi="Arial" w:cs="Arial"/>
          <w:sz w:val="24"/>
          <w:szCs w:val="24"/>
        </w:rPr>
        <w:t xml:space="preserve">Cena oferty </w:t>
      </w:r>
      <w:r>
        <w:rPr>
          <w:rFonts w:ascii="Arial" w:hAnsi="Arial" w:cs="Arial"/>
          <w:sz w:val="24"/>
          <w:szCs w:val="24"/>
        </w:rPr>
        <w:t xml:space="preserve">znacznie </w:t>
      </w:r>
      <w:r w:rsidRPr="009545CE">
        <w:rPr>
          <w:rFonts w:ascii="Arial" w:hAnsi="Arial" w:cs="Arial"/>
          <w:sz w:val="24"/>
          <w:szCs w:val="24"/>
        </w:rPr>
        <w:t>przewyższa kwotę, którą zamawiający zamierza przeznaczyć na sfinansowanie zamówienia</w:t>
      </w:r>
      <w:r>
        <w:rPr>
          <w:rFonts w:ascii="Arial" w:hAnsi="Arial" w:cs="Arial"/>
          <w:sz w:val="24"/>
          <w:szCs w:val="24"/>
        </w:rPr>
        <w:t xml:space="preserve">, natomiast zamawiający </w:t>
      </w:r>
      <w:r w:rsidRPr="009545CE">
        <w:rPr>
          <w:rFonts w:ascii="Arial" w:hAnsi="Arial" w:cs="Arial"/>
          <w:sz w:val="24"/>
          <w:szCs w:val="24"/>
        </w:rPr>
        <w:t xml:space="preserve">nie może zwiększyć środków finansowych do wysokości ceny oferty najkorzystniejszej. </w:t>
      </w:r>
    </w:p>
    <w:p w:rsidR="00DB23A5" w:rsidRPr="00330544" w:rsidRDefault="00DB23A5" w:rsidP="00DB23A5">
      <w:pPr>
        <w:spacing w:after="0" w:line="360" w:lineRule="auto"/>
        <w:rPr>
          <w:rFonts w:ascii="Arial" w:eastAsia="Times New Roman" w:hAnsi="Arial" w:cs="Arial"/>
          <w:sz w:val="24"/>
          <w:szCs w:val="24"/>
          <w:lang w:eastAsia="pl-PL"/>
        </w:rPr>
      </w:pPr>
    </w:p>
    <w:p w:rsidR="00DB23A5" w:rsidRPr="009545CE" w:rsidRDefault="00DB23A5" w:rsidP="00DB23A5">
      <w:pPr>
        <w:spacing w:after="0" w:line="360" w:lineRule="auto"/>
        <w:rPr>
          <w:rFonts w:ascii="Arial" w:hAnsi="Arial" w:cs="Arial"/>
          <w:sz w:val="24"/>
          <w:szCs w:val="24"/>
        </w:rPr>
      </w:pPr>
      <w:r w:rsidRPr="009545CE">
        <w:rPr>
          <w:rFonts w:ascii="Arial" w:hAnsi="Arial" w:cs="Arial"/>
          <w:sz w:val="24"/>
          <w:szCs w:val="24"/>
        </w:rPr>
        <w:t>Stosownie do art. 255 pkt 3</w:t>
      </w:r>
      <w:r>
        <w:rPr>
          <w:rFonts w:ascii="Arial" w:hAnsi="Arial" w:cs="Arial"/>
          <w:sz w:val="24"/>
          <w:szCs w:val="24"/>
        </w:rPr>
        <w:t>)</w:t>
      </w:r>
      <w:r w:rsidRPr="009545CE">
        <w:rPr>
          <w:rFonts w:ascii="Arial" w:hAnsi="Arial" w:cs="Arial"/>
          <w:sz w:val="24"/>
          <w:szCs w:val="24"/>
        </w:rPr>
        <w:t xml:space="preserve">Pzp zamawiający unieważnia postępowanie </w:t>
      </w:r>
      <w:r>
        <w:rPr>
          <w:rFonts w:ascii="Arial" w:hAnsi="Arial" w:cs="Arial"/>
          <w:sz w:val="24"/>
          <w:szCs w:val="24"/>
        </w:rPr>
        <w:br/>
      </w:r>
      <w:r w:rsidRPr="009545CE">
        <w:rPr>
          <w:rFonts w:ascii="Arial" w:hAnsi="Arial" w:cs="Arial"/>
          <w:sz w:val="24"/>
          <w:szCs w:val="24"/>
        </w:rPr>
        <w:t xml:space="preserve">o udzieleniezamówienia, jeżeli cena lub koszt najkorzystniejszej oferty lub oferta </w:t>
      </w:r>
      <w:r>
        <w:rPr>
          <w:rFonts w:ascii="Arial" w:hAnsi="Arial" w:cs="Arial"/>
          <w:sz w:val="24"/>
          <w:szCs w:val="24"/>
        </w:rPr>
        <w:br/>
      </w:r>
      <w:r w:rsidRPr="009545CE">
        <w:rPr>
          <w:rFonts w:ascii="Arial" w:hAnsi="Arial" w:cs="Arial"/>
          <w:sz w:val="24"/>
          <w:szCs w:val="24"/>
        </w:rPr>
        <w:t xml:space="preserve">z najniższą ceną przewyższakwotę, którą zamawiający zamierza przeznaczyć na sfinansowanie zamówienia, chyba żezamawiający może zwiększyć tę kwotę do ceny lub kosztu najkorzystniejszej oferty. Celem takiegouregulowania jest ochrona zamawiającego przed roszczeniem o zawarcie umowy w przypadkubraku środków finansowych. Co do zasady przesłankę unieważnienia postępowania na podstawieart. 255 pkt 3) Pzp odnieść należy do kwoty, jaką zamawiający zamierza przeznaczyć nasfinansowanie zamówienia, udostępnionej na stronie internetowej prowadzonego postępowaniabezpośrednio przed </w:t>
      </w:r>
      <w:r w:rsidRPr="00980CA0">
        <w:rPr>
          <w:rFonts w:ascii="Arial" w:hAnsi="Arial" w:cs="Arial"/>
          <w:sz w:val="24"/>
          <w:szCs w:val="24"/>
        </w:rPr>
        <w:t>otwarciem ofert. Zamawiający udostępnił przed otwarciem ofert informację, że na sfinansowanie zamówienia na część 2 zamierza przeznaczyć kwotę w wysokości: 463.900,00 zł brutto</w:t>
      </w:r>
      <w:r w:rsidRPr="009545CE">
        <w:rPr>
          <w:rFonts w:ascii="Arial" w:hAnsi="Arial" w:cs="Arial"/>
          <w:sz w:val="24"/>
          <w:szCs w:val="24"/>
        </w:rPr>
        <w:t xml:space="preserve">. </w:t>
      </w:r>
    </w:p>
    <w:p w:rsidR="00DB23A5" w:rsidRPr="009545CE" w:rsidRDefault="00DB23A5" w:rsidP="00DB23A5">
      <w:pPr>
        <w:spacing w:after="0" w:line="360" w:lineRule="auto"/>
        <w:rPr>
          <w:rFonts w:ascii="Arial" w:hAnsi="Arial" w:cs="Arial"/>
          <w:sz w:val="24"/>
          <w:szCs w:val="24"/>
        </w:rPr>
      </w:pPr>
    </w:p>
    <w:p w:rsidR="00DB23A5" w:rsidRPr="009545CE" w:rsidRDefault="00DB23A5" w:rsidP="00DB23A5">
      <w:pPr>
        <w:spacing w:after="0" w:line="360" w:lineRule="auto"/>
        <w:rPr>
          <w:rFonts w:ascii="Arial" w:hAnsi="Arial" w:cs="Arial"/>
          <w:sz w:val="24"/>
          <w:szCs w:val="24"/>
        </w:rPr>
      </w:pPr>
      <w:r w:rsidRPr="009545CE">
        <w:rPr>
          <w:rFonts w:ascii="Arial" w:hAnsi="Arial" w:cs="Arial"/>
          <w:sz w:val="24"/>
          <w:szCs w:val="24"/>
        </w:rPr>
        <w:t xml:space="preserve">Decyzja o zwiększeniu </w:t>
      </w:r>
      <w:r>
        <w:rPr>
          <w:rFonts w:ascii="Arial" w:hAnsi="Arial" w:cs="Arial"/>
          <w:sz w:val="24"/>
          <w:szCs w:val="24"/>
        </w:rPr>
        <w:t xml:space="preserve">kwoty do ceny oferty najkorzystniejszej, </w:t>
      </w:r>
      <w:r w:rsidRPr="009545CE">
        <w:rPr>
          <w:rFonts w:ascii="Arial" w:hAnsi="Arial" w:cs="Arial"/>
          <w:sz w:val="24"/>
          <w:szCs w:val="24"/>
        </w:rPr>
        <w:t xml:space="preserve">oparta </w:t>
      </w:r>
      <w:r>
        <w:rPr>
          <w:rFonts w:ascii="Arial" w:hAnsi="Arial" w:cs="Arial"/>
          <w:sz w:val="24"/>
          <w:szCs w:val="24"/>
        </w:rPr>
        <w:t xml:space="preserve">jest </w:t>
      </w:r>
      <w:r w:rsidRPr="009545CE">
        <w:rPr>
          <w:rFonts w:ascii="Arial" w:hAnsi="Arial" w:cs="Arial"/>
          <w:sz w:val="24"/>
          <w:szCs w:val="24"/>
        </w:rPr>
        <w:t>na swobodnym uznaniu zamawiającego. Wyrażenie„może zwiększyć tę kwotę do ceny lub kosztu najkorzystniejszej oferty” należy interpretować jakouprawnienie zamawiającego i to do jego decyzji należy kwestia możliwości zwiększenia środkówfinansowych na dany cel. Zatem zamawiający nie ma obowiązku poszukiwania dodatkowychśrodków finansowych na sfinansowanie zamówienia ponad kwotę, którą zamierza przeznaczyć nasfinansowanie zamówienia (komentarz do Prawa Zamówień Publicznych Urzędu ZamówieńPublicznych).</w:t>
      </w:r>
    </w:p>
    <w:p w:rsidR="00DB23A5" w:rsidRPr="009545CE" w:rsidRDefault="00DB23A5" w:rsidP="00DB23A5">
      <w:pPr>
        <w:spacing w:after="0" w:line="360" w:lineRule="auto"/>
        <w:rPr>
          <w:rFonts w:ascii="Arial" w:hAnsi="Arial" w:cs="Arial"/>
          <w:sz w:val="24"/>
          <w:szCs w:val="24"/>
        </w:rPr>
      </w:pPr>
    </w:p>
    <w:p w:rsidR="00DB23A5" w:rsidRDefault="00DB23A5" w:rsidP="00DB23A5">
      <w:pPr>
        <w:spacing w:after="0" w:line="360" w:lineRule="auto"/>
        <w:rPr>
          <w:rFonts w:ascii="Arial" w:hAnsi="Arial" w:cs="Arial"/>
          <w:sz w:val="24"/>
          <w:szCs w:val="24"/>
        </w:rPr>
      </w:pPr>
      <w:r w:rsidRPr="009545CE">
        <w:rPr>
          <w:rFonts w:ascii="Arial" w:hAnsi="Arial" w:cs="Arial"/>
          <w:sz w:val="24"/>
          <w:szCs w:val="24"/>
        </w:rPr>
        <w:t>Zamawiający podejmując decyzję o braku możliwości zwiększenia kwoty, którą zamierza przeznaczyć na sfinansowanie zamówienia do ceny najkorzystniejszej oferty brał poduwagę celowość i efektywność gospodarowania środkami publicznymi. Zgodnie zart. 44 ust. 3 pkt 1</w:t>
      </w:r>
      <w:r>
        <w:rPr>
          <w:rFonts w:ascii="Arial" w:hAnsi="Arial" w:cs="Arial"/>
          <w:sz w:val="24"/>
          <w:szCs w:val="24"/>
        </w:rPr>
        <w:t>)</w:t>
      </w:r>
      <w:r w:rsidRPr="009545CE">
        <w:rPr>
          <w:rFonts w:ascii="Arial" w:hAnsi="Arial" w:cs="Arial"/>
          <w:sz w:val="24"/>
          <w:szCs w:val="24"/>
        </w:rPr>
        <w:t xml:space="preserve"> ustawy z dnia 27 sierpnia 2009 r. </w:t>
      </w:r>
      <w:r>
        <w:rPr>
          <w:rFonts w:ascii="Arial" w:hAnsi="Arial" w:cs="Arial"/>
          <w:sz w:val="24"/>
          <w:szCs w:val="24"/>
        </w:rPr>
        <w:br/>
      </w:r>
      <w:r w:rsidRPr="009545CE">
        <w:rPr>
          <w:rFonts w:ascii="Arial" w:hAnsi="Arial" w:cs="Arial"/>
          <w:sz w:val="24"/>
          <w:szCs w:val="24"/>
        </w:rPr>
        <w:t xml:space="preserve">o finansach publicznych, wydatki publicznepowinny być dokonywane w sposób celowy i oszczędny. W ocenie Krajowej Izby Odwoławczej (wyrok z dn. 22.01.2019 r. sygn. KIO 2608/18 – wyrokaktualny w bieżącym stanie prawnym) to </w:t>
      </w:r>
      <w:r>
        <w:rPr>
          <w:rFonts w:ascii="Arial" w:hAnsi="Arial" w:cs="Arial"/>
          <w:sz w:val="24"/>
          <w:szCs w:val="24"/>
        </w:rPr>
        <w:t>z</w:t>
      </w:r>
      <w:r w:rsidRPr="009545CE">
        <w:rPr>
          <w:rFonts w:ascii="Arial" w:hAnsi="Arial" w:cs="Arial"/>
          <w:sz w:val="24"/>
          <w:szCs w:val="24"/>
        </w:rPr>
        <w:t xml:space="preserve">amawiający ma prawo a wręcz obowiązekpodejmowania decyzji w zakresie, czy zwiększenie środków przeznaczonych na realizacjęzamówienia jest uzasadnione pod względem celowości i efektywności gospodarowania środkamipublicznymi. Decyzję zamawiający podejmuje w określonych warunkach zaistniałych wkonkretnym </w:t>
      </w:r>
      <w:r w:rsidRPr="009545CE">
        <w:rPr>
          <w:rFonts w:ascii="Arial" w:hAnsi="Arial" w:cs="Arial"/>
          <w:sz w:val="24"/>
          <w:szCs w:val="24"/>
        </w:rPr>
        <w:lastRenderedPageBreak/>
        <w:t>postępowaniu o udzielenie zamówienia i w granicach możliwości finansowaniazadania.</w:t>
      </w:r>
    </w:p>
    <w:p w:rsidR="00DB23A5" w:rsidRDefault="00DB23A5" w:rsidP="00DB23A5">
      <w:pPr>
        <w:spacing w:after="0" w:line="360" w:lineRule="auto"/>
        <w:rPr>
          <w:rFonts w:ascii="Arial" w:hAnsi="Arial" w:cs="Arial"/>
          <w:sz w:val="24"/>
          <w:szCs w:val="24"/>
        </w:rPr>
      </w:pPr>
    </w:p>
    <w:p w:rsidR="00DB23A5" w:rsidRPr="005860D8" w:rsidRDefault="00DB23A5" w:rsidP="00DB23A5">
      <w:pPr>
        <w:spacing w:after="0" w:line="360" w:lineRule="auto"/>
        <w:rPr>
          <w:rFonts w:ascii="Arial" w:hAnsi="Arial" w:cs="Arial"/>
          <w:sz w:val="24"/>
          <w:szCs w:val="24"/>
        </w:rPr>
      </w:pPr>
      <w:r w:rsidRPr="005860D8">
        <w:rPr>
          <w:rFonts w:ascii="Arial" w:hAnsi="Arial" w:cs="Arial"/>
          <w:sz w:val="24"/>
          <w:szCs w:val="24"/>
        </w:rPr>
        <w:t xml:space="preserve">W świetle powyższego nie powinno budzić wątpliwości unieważnienie postępowania bez wyborunajkorzystniejszej oferty, w sytuacji gdy cena oferty przewyższa kwotę, którązamawiający zamierza przeznaczyć na sfinansowanie zamówienia. </w:t>
      </w:r>
    </w:p>
    <w:p w:rsidR="003459B7" w:rsidRPr="00BD3A70" w:rsidRDefault="003459B7" w:rsidP="003459B7">
      <w:pPr>
        <w:spacing w:after="0" w:line="360" w:lineRule="auto"/>
        <w:rPr>
          <w:rFonts w:ascii="Arial" w:eastAsia="Times New Roman" w:hAnsi="Arial" w:cs="Arial"/>
          <w:b/>
          <w:sz w:val="24"/>
          <w:szCs w:val="24"/>
          <w:lang w:eastAsia="pl-PL"/>
        </w:rPr>
      </w:pPr>
    </w:p>
    <w:p w:rsidR="003459B7" w:rsidRPr="00BD3A70" w:rsidRDefault="003459B7" w:rsidP="003459B7">
      <w:pPr>
        <w:spacing w:after="0" w:line="360" w:lineRule="auto"/>
        <w:rPr>
          <w:rFonts w:ascii="Arial" w:eastAsia="Times New Roman" w:hAnsi="Arial" w:cs="Arial"/>
          <w:b/>
          <w:sz w:val="24"/>
          <w:szCs w:val="24"/>
          <w:lang w:eastAsia="pl-PL"/>
        </w:rPr>
      </w:pPr>
      <w:r w:rsidRPr="00BD3A70">
        <w:rPr>
          <w:rFonts w:ascii="Arial" w:eastAsia="Times New Roman" w:hAnsi="Arial" w:cs="Arial"/>
          <w:b/>
          <w:sz w:val="24"/>
          <w:szCs w:val="24"/>
          <w:lang w:eastAsia="pl-PL"/>
        </w:rPr>
        <w:t>Uzasadnienie prawne:</w:t>
      </w:r>
    </w:p>
    <w:p w:rsidR="003459B7" w:rsidRDefault="003459B7" w:rsidP="003459B7">
      <w:pPr>
        <w:spacing w:after="0" w:line="360" w:lineRule="auto"/>
        <w:rPr>
          <w:rFonts w:ascii="Arial" w:eastAsia="Times New Roman" w:hAnsi="Arial" w:cs="Arial"/>
          <w:bCs/>
          <w:sz w:val="24"/>
          <w:szCs w:val="24"/>
          <w:lang w:eastAsia="pl-PL"/>
        </w:rPr>
      </w:pPr>
      <w:r>
        <w:rPr>
          <w:rFonts w:ascii="Arial" w:eastAsia="Times New Roman" w:hAnsi="Arial" w:cs="Arial"/>
          <w:bCs/>
          <w:sz w:val="24"/>
          <w:szCs w:val="24"/>
          <w:lang w:eastAsia="pl-PL"/>
        </w:rPr>
        <w:t>Art. 255 pkt 3) Pzp.</w:t>
      </w:r>
    </w:p>
    <w:p w:rsidR="003459B7" w:rsidRDefault="003459B7" w:rsidP="003459B7">
      <w:pPr>
        <w:spacing w:line="240" w:lineRule="atLeast"/>
        <w:rPr>
          <w:rFonts w:ascii="Arial" w:hAnsi="Arial" w:cs="Arial"/>
          <w:sz w:val="24"/>
          <w:szCs w:val="24"/>
        </w:rPr>
      </w:pPr>
    </w:p>
    <w:p w:rsidR="00051403" w:rsidRDefault="00051403" w:rsidP="00051403">
      <w:pPr>
        <w:spacing w:line="240" w:lineRule="atLeast"/>
        <w:rPr>
          <w:rFonts w:ascii="Arial" w:hAnsi="Arial" w:cs="Arial"/>
          <w:sz w:val="24"/>
          <w:szCs w:val="24"/>
        </w:rPr>
      </w:pPr>
    </w:p>
    <w:p w:rsidR="00DB23A5" w:rsidRDefault="00DB23A5" w:rsidP="00051403">
      <w:pPr>
        <w:spacing w:line="240" w:lineRule="atLeast"/>
        <w:rPr>
          <w:rFonts w:ascii="Arial" w:hAnsi="Arial" w:cs="Arial"/>
          <w:sz w:val="24"/>
          <w:szCs w:val="24"/>
        </w:rPr>
      </w:pPr>
    </w:p>
    <w:p w:rsidR="00975779" w:rsidRPr="0028100B" w:rsidRDefault="00975779" w:rsidP="00975779">
      <w:pPr>
        <w:spacing w:after="0" w:line="360" w:lineRule="auto"/>
        <w:rPr>
          <w:rFonts w:ascii="Arial" w:eastAsia="Times New Roman" w:hAnsi="Arial" w:cs="Arial"/>
          <w:sz w:val="24"/>
          <w:szCs w:val="24"/>
          <w:lang w:eastAsia="pl-PL"/>
        </w:rPr>
      </w:pPr>
      <w:r w:rsidRPr="0028100B">
        <w:rPr>
          <w:rFonts w:ascii="Arial" w:eastAsia="Times New Roman" w:hAnsi="Arial" w:cs="Arial"/>
          <w:sz w:val="24"/>
          <w:szCs w:val="24"/>
          <w:lang w:eastAsia="pl-PL"/>
        </w:rPr>
        <w:t>Zastępca Wójta</w:t>
      </w:r>
    </w:p>
    <w:p w:rsidR="00975779" w:rsidRDefault="00975779" w:rsidP="00975779">
      <w:pPr>
        <w:spacing w:after="0" w:line="360" w:lineRule="auto"/>
        <w:rPr>
          <w:rFonts w:ascii="Arial" w:eastAsia="Times New Roman" w:hAnsi="Arial" w:cs="Arial"/>
          <w:sz w:val="24"/>
          <w:szCs w:val="24"/>
          <w:lang w:eastAsia="pl-PL"/>
        </w:rPr>
      </w:pPr>
      <w:r w:rsidRPr="0028100B">
        <w:rPr>
          <w:rFonts w:ascii="Arial" w:eastAsia="Times New Roman" w:hAnsi="Arial" w:cs="Arial"/>
          <w:sz w:val="24"/>
          <w:szCs w:val="24"/>
          <w:lang w:eastAsia="pl-PL"/>
        </w:rPr>
        <w:t>mgr inż. Hubert Wawrzeń</w:t>
      </w:r>
    </w:p>
    <w:p w:rsidR="00DB23A5" w:rsidRPr="00051403" w:rsidRDefault="00DB23A5" w:rsidP="00051403">
      <w:pPr>
        <w:spacing w:line="240" w:lineRule="atLeast"/>
        <w:rPr>
          <w:rFonts w:ascii="Arial" w:hAnsi="Arial" w:cs="Arial"/>
          <w:sz w:val="24"/>
          <w:szCs w:val="24"/>
        </w:rPr>
      </w:pPr>
    </w:p>
    <w:p w:rsidR="00051403" w:rsidRDefault="00051403" w:rsidP="00051403">
      <w:pPr>
        <w:spacing w:after="0" w:line="360" w:lineRule="auto"/>
        <w:rPr>
          <w:rStyle w:val="markedcontent"/>
          <w:rFonts w:ascii="Arial" w:hAnsi="Arial" w:cs="Arial"/>
          <w:sz w:val="24"/>
          <w:szCs w:val="24"/>
        </w:rPr>
      </w:pPr>
    </w:p>
    <w:p w:rsidR="00AA7AC1" w:rsidRDefault="00AA7AC1" w:rsidP="00051403">
      <w:pPr>
        <w:spacing w:after="0" w:line="360" w:lineRule="auto"/>
        <w:rPr>
          <w:rStyle w:val="markedcontent"/>
          <w:rFonts w:ascii="Arial" w:hAnsi="Arial" w:cs="Arial"/>
          <w:sz w:val="24"/>
          <w:szCs w:val="24"/>
        </w:rPr>
      </w:pPr>
    </w:p>
    <w:p w:rsidR="00BA4E48" w:rsidRDefault="00BA4E48" w:rsidP="00051403">
      <w:pPr>
        <w:spacing w:after="0" w:line="360" w:lineRule="auto"/>
        <w:rPr>
          <w:rStyle w:val="markedcontent"/>
          <w:rFonts w:ascii="Arial" w:hAnsi="Arial" w:cs="Arial"/>
          <w:sz w:val="24"/>
          <w:szCs w:val="24"/>
        </w:rPr>
      </w:pPr>
    </w:p>
    <w:p w:rsidR="00BA4E48" w:rsidRDefault="00BA4E48" w:rsidP="00051403">
      <w:pPr>
        <w:spacing w:after="0" w:line="360" w:lineRule="auto"/>
        <w:rPr>
          <w:rStyle w:val="markedcontent"/>
          <w:rFonts w:ascii="Arial" w:hAnsi="Arial" w:cs="Arial"/>
          <w:sz w:val="24"/>
          <w:szCs w:val="24"/>
        </w:rPr>
      </w:pPr>
    </w:p>
    <w:p w:rsidR="00BA4E48" w:rsidRDefault="00BA4E48" w:rsidP="00051403">
      <w:pPr>
        <w:spacing w:after="0" w:line="360" w:lineRule="auto"/>
        <w:rPr>
          <w:rStyle w:val="markedcontent"/>
          <w:rFonts w:ascii="Arial" w:hAnsi="Arial" w:cs="Arial"/>
          <w:sz w:val="24"/>
          <w:szCs w:val="24"/>
        </w:rPr>
      </w:pPr>
    </w:p>
    <w:p w:rsidR="00BA4E48" w:rsidRDefault="00BA4E48" w:rsidP="00051403">
      <w:pPr>
        <w:spacing w:after="0" w:line="360" w:lineRule="auto"/>
        <w:rPr>
          <w:rStyle w:val="markedcontent"/>
          <w:rFonts w:ascii="Arial" w:hAnsi="Arial" w:cs="Arial"/>
          <w:sz w:val="24"/>
          <w:szCs w:val="24"/>
        </w:rPr>
      </w:pPr>
    </w:p>
    <w:p w:rsidR="00BA4E48" w:rsidRDefault="00BA4E48" w:rsidP="00051403">
      <w:pPr>
        <w:spacing w:after="0" w:line="360" w:lineRule="auto"/>
        <w:rPr>
          <w:rStyle w:val="markedcontent"/>
          <w:rFonts w:ascii="Arial" w:hAnsi="Arial" w:cs="Arial"/>
          <w:sz w:val="24"/>
          <w:szCs w:val="24"/>
        </w:rPr>
      </w:pPr>
    </w:p>
    <w:p w:rsidR="00BA4E48" w:rsidRDefault="00BA4E48" w:rsidP="00051403">
      <w:pPr>
        <w:spacing w:after="0" w:line="360" w:lineRule="auto"/>
        <w:rPr>
          <w:rStyle w:val="markedcontent"/>
          <w:rFonts w:ascii="Arial" w:hAnsi="Arial" w:cs="Arial"/>
          <w:sz w:val="24"/>
          <w:szCs w:val="24"/>
        </w:rPr>
      </w:pPr>
    </w:p>
    <w:p w:rsidR="00BA4E48" w:rsidRDefault="00BA4E48" w:rsidP="00051403">
      <w:pPr>
        <w:spacing w:after="0" w:line="360" w:lineRule="auto"/>
        <w:rPr>
          <w:rStyle w:val="markedcontent"/>
          <w:rFonts w:ascii="Arial" w:hAnsi="Arial" w:cs="Arial"/>
          <w:sz w:val="24"/>
          <w:szCs w:val="24"/>
        </w:rPr>
      </w:pPr>
    </w:p>
    <w:p w:rsidR="00BA4E48" w:rsidRDefault="00BA4E48" w:rsidP="00051403">
      <w:pPr>
        <w:spacing w:after="0" w:line="360" w:lineRule="auto"/>
        <w:rPr>
          <w:rStyle w:val="markedcontent"/>
          <w:rFonts w:ascii="Arial" w:hAnsi="Arial" w:cs="Arial"/>
          <w:sz w:val="24"/>
          <w:szCs w:val="24"/>
        </w:rPr>
      </w:pPr>
    </w:p>
    <w:p w:rsidR="00BA4E48" w:rsidRDefault="00BA4E48" w:rsidP="00051403">
      <w:pPr>
        <w:spacing w:after="0" w:line="360" w:lineRule="auto"/>
        <w:rPr>
          <w:rStyle w:val="markedcontent"/>
          <w:rFonts w:ascii="Arial" w:hAnsi="Arial" w:cs="Arial"/>
          <w:sz w:val="24"/>
          <w:szCs w:val="24"/>
        </w:rPr>
      </w:pPr>
    </w:p>
    <w:p w:rsidR="00DB23A5" w:rsidRDefault="00DB23A5" w:rsidP="00051403">
      <w:pPr>
        <w:spacing w:after="0" w:line="360" w:lineRule="auto"/>
        <w:rPr>
          <w:rStyle w:val="markedcontent"/>
          <w:rFonts w:ascii="Arial" w:hAnsi="Arial" w:cs="Arial"/>
          <w:sz w:val="24"/>
          <w:szCs w:val="24"/>
        </w:rPr>
      </w:pPr>
    </w:p>
    <w:p w:rsidR="00BA4E48" w:rsidRDefault="00BA4E48" w:rsidP="00051403">
      <w:pPr>
        <w:spacing w:after="0" w:line="360" w:lineRule="auto"/>
        <w:rPr>
          <w:rStyle w:val="markedcontent"/>
          <w:rFonts w:ascii="Arial" w:hAnsi="Arial" w:cs="Arial"/>
          <w:sz w:val="24"/>
          <w:szCs w:val="24"/>
        </w:rPr>
      </w:pPr>
    </w:p>
    <w:p w:rsidR="00B0773D" w:rsidRDefault="00B0773D" w:rsidP="00051403">
      <w:pPr>
        <w:spacing w:after="0" w:line="360" w:lineRule="auto"/>
        <w:rPr>
          <w:rStyle w:val="markedcontent"/>
          <w:rFonts w:ascii="Arial" w:hAnsi="Arial" w:cs="Arial"/>
          <w:sz w:val="24"/>
          <w:szCs w:val="24"/>
        </w:rPr>
      </w:pPr>
      <w:r>
        <w:rPr>
          <w:rStyle w:val="markedcontent"/>
          <w:rFonts w:ascii="Arial" w:hAnsi="Arial" w:cs="Arial"/>
          <w:sz w:val="24"/>
          <w:szCs w:val="24"/>
        </w:rPr>
        <w:t>Otrzymują:</w:t>
      </w:r>
    </w:p>
    <w:p w:rsidR="00B0773D" w:rsidRPr="00B0773D" w:rsidRDefault="00B0773D" w:rsidP="00051403">
      <w:pPr>
        <w:pStyle w:val="Akapitzlist"/>
        <w:numPr>
          <w:ilvl w:val="0"/>
          <w:numId w:val="1"/>
        </w:numPr>
        <w:spacing w:after="0" w:line="360" w:lineRule="auto"/>
        <w:rPr>
          <w:rFonts w:ascii="Arial" w:hAnsi="Arial" w:cs="Arial"/>
          <w:sz w:val="24"/>
          <w:szCs w:val="24"/>
        </w:rPr>
      </w:pPr>
      <w:r>
        <w:rPr>
          <w:rStyle w:val="markedcontent"/>
          <w:rFonts w:ascii="Arial" w:hAnsi="Arial" w:cs="Arial"/>
          <w:sz w:val="24"/>
          <w:szCs w:val="24"/>
        </w:rPr>
        <w:t xml:space="preserve">Strona prowadzonego postępowania: </w:t>
      </w:r>
      <w:bookmarkStart w:id="8" w:name="_Hlk92892562"/>
      <w:r w:rsidR="00EF66CD" w:rsidRPr="00B0773D">
        <w:rPr>
          <w:rFonts w:ascii="Arial" w:eastAsia="Calibri" w:hAnsi="Arial" w:cs="Arial"/>
          <w:color w:val="4472C4" w:themeColor="accent1"/>
          <w:sz w:val="24"/>
          <w:szCs w:val="24"/>
          <w:lang w:eastAsia="pl-PL"/>
        </w:rPr>
        <w:fldChar w:fldCharType="begin"/>
      </w:r>
      <w:r w:rsidRPr="00B0773D">
        <w:rPr>
          <w:rFonts w:ascii="Arial" w:eastAsia="Calibri" w:hAnsi="Arial" w:cs="Arial"/>
          <w:color w:val="4472C4" w:themeColor="accent1"/>
          <w:sz w:val="24"/>
          <w:szCs w:val="24"/>
          <w:lang w:eastAsia="pl-PL"/>
        </w:rPr>
        <w:instrText xml:space="preserve"> HYPERLINK "https://platformazakupowa.pl/pn/koniusza" </w:instrText>
      </w:r>
      <w:r w:rsidR="00EF66CD" w:rsidRPr="00B0773D">
        <w:rPr>
          <w:rFonts w:ascii="Arial" w:eastAsia="Calibri" w:hAnsi="Arial" w:cs="Arial"/>
          <w:color w:val="4472C4" w:themeColor="accent1"/>
          <w:sz w:val="24"/>
          <w:szCs w:val="24"/>
          <w:lang w:eastAsia="pl-PL"/>
        </w:rPr>
        <w:fldChar w:fldCharType="separate"/>
      </w:r>
      <w:r w:rsidRPr="00B0773D">
        <w:rPr>
          <w:rFonts w:ascii="Arial" w:eastAsia="Calibri" w:hAnsi="Arial" w:cs="Arial"/>
          <w:color w:val="4472C4" w:themeColor="accent1"/>
          <w:sz w:val="24"/>
          <w:szCs w:val="24"/>
          <w:u w:val="single"/>
          <w:lang w:eastAsia="pl-PL"/>
        </w:rPr>
        <w:t>https://platformazakupowa.pl/pn/koniusza</w:t>
      </w:r>
      <w:r w:rsidR="00EF66CD" w:rsidRPr="00B0773D">
        <w:rPr>
          <w:rFonts w:ascii="Arial" w:eastAsia="Calibri" w:hAnsi="Arial" w:cs="Arial"/>
          <w:color w:val="4472C4" w:themeColor="accent1"/>
          <w:sz w:val="24"/>
          <w:szCs w:val="24"/>
          <w:lang w:eastAsia="pl-PL"/>
        </w:rPr>
        <w:fldChar w:fldCharType="end"/>
      </w:r>
      <w:bookmarkEnd w:id="8"/>
    </w:p>
    <w:p w:rsidR="00B0773D" w:rsidRPr="000304AF" w:rsidRDefault="00B0773D" w:rsidP="00051403">
      <w:pPr>
        <w:pStyle w:val="Akapitzlist"/>
        <w:numPr>
          <w:ilvl w:val="0"/>
          <w:numId w:val="1"/>
        </w:numPr>
        <w:spacing w:after="0" w:line="360" w:lineRule="auto"/>
        <w:rPr>
          <w:rStyle w:val="markedcontent"/>
          <w:rFonts w:ascii="Arial" w:hAnsi="Arial" w:cs="Arial"/>
          <w:sz w:val="24"/>
          <w:szCs w:val="24"/>
        </w:rPr>
      </w:pPr>
      <w:r w:rsidRPr="00B0773D">
        <w:rPr>
          <w:rFonts w:ascii="Arial" w:eastAsia="Calibri" w:hAnsi="Arial" w:cs="Arial"/>
          <w:sz w:val="24"/>
          <w:szCs w:val="24"/>
          <w:lang w:eastAsia="pl-PL"/>
        </w:rPr>
        <w:t>Aa</w:t>
      </w:r>
    </w:p>
    <w:p w:rsidR="009C435C" w:rsidRPr="00885F92" w:rsidRDefault="009C435C" w:rsidP="00051403">
      <w:pPr>
        <w:spacing w:after="0" w:line="360" w:lineRule="auto"/>
        <w:rPr>
          <w:rFonts w:ascii="Arial" w:hAnsi="Arial" w:cs="Arial"/>
          <w:sz w:val="24"/>
          <w:szCs w:val="24"/>
        </w:rPr>
      </w:pPr>
    </w:p>
    <w:sectPr w:rsidR="009C435C" w:rsidRPr="00885F92" w:rsidSect="00EF66C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66C" w:rsidRDefault="00F2566C" w:rsidP="005913AB">
      <w:pPr>
        <w:spacing w:after="0" w:line="240" w:lineRule="auto"/>
      </w:pPr>
      <w:r>
        <w:separator/>
      </w:r>
    </w:p>
  </w:endnote>
  <w:endnote w:type="continuationSeparator" w:id="1">
    <w:p w:rsidR="00F2566C" w:rsidRDefault="00F2566C" w:rsidP="00591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2124614446"/>
      <w:docPartObj>
        <w:docPartGallery w:val="Page Numbers (Bottom of Page)"/>
        <w:docPartUnique/>
      </w:docPartObj>
    </w:sdtPr>
    <w:sdtContent>
      <w:p w:rsidR="00242423" w:rsidRPr="00242423" w:rsidRDefault="00EF66CD">
        <w:pPr>
          <w:pStyle w:val="Stopka"/>
          <w:jc w:val="right"/>
          <w:rPr>
            <w:rFonts w:ascii="Arial" w:hAnsi="Arial" w:cs="Arial"/>
            <w:sz w:val="24"/>
            <w:szCs w:val="24"/>
          </w:rPr>
        </w:pPr>
        <w:r w:rsidRPr="00242423">
          <w:rPr>
            <w:rFonts w:ascii="Arial" w:hAnsi="Arial" w:cs="Arial"/>
            <w:sz w:val="24"/>
            <w:szCs w:val="24"/>
          </w:rPr>
          <w:fldChar w:fldCharType="begin"/>
        </w:r>
        <w:r w:rsidR="00242423" w:rsidRPr="00242423">
          <w:rPr>
            <w:rFonts w:ascii="Arial" w:hAnsi="Arial" w:cs="Arial"/>
            <w:sz w:val="24"/>
            <w:szCs w:val="24"/>
          </w:rPr>
          <w:instrText>PAGE   \* MERGEFORMAT</w:instrText>
        </w:r>
        <w:r w:rsidRPr="00242423">
          <w:rPr>
            <w:rFonts w:ascii="Arial" w:hAnsi="Arial" w:cs="Arial"/>
            <w:sz w:val="24"/>
            <w:szCs w:val="24"/>
          </w:rPr>
          <w:fldChar w:fldCharType="separate"/>
        </w:r>
        <w:r w:rsidR="00975779">
          <w:rPr>
            <w:rFonts w:ascii="Arial" w:hAnsi="Arial" w:cs="Arial"/>
            <w:noProof/>
            <w:sz w:val="24"/>
            <w:szCs w:val="24"/>
          </w:rPr>
          <w:t>3</w:t>
        </w:r>
        <w:r w:rsidRPr="00242423">
          <w:rPr>
            <w:rFonts w:ascii="Arial" w:hAnsi="Arial" w:cs="Arial"/>
            <w:sz w:val="24"/>
            <w:szCs w:val="24"/>
          </w:rPr>
          <w:fldChar w:fldCharType="end"/>
        </w:r>
      </w:p>
    </w:sdtContent>
  </w:sdt>
  <w:p w:rsidR="00242423" w:rsidRDefault="002424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66C" w:rsidRDefault="00F2566C" w:rsidP="005913AB">
      <w:pPr>
        <w:spacing w:after="0" w:line="240" w:lineRule="auto"/>
      </w:pPr>
      <w:r>
        <w:separator/>
      </w:r>
    </w:p>
  </w:footnote>
  <w:footnote w:type="continuationSeparator" w:id="1">
    <w:p w:rsidR="00F2566C" w:rsidRDefault="00F2566C" w:rsidP="00591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3AB" w:rsidRDefault="005913AB" w:rsidP="005913AB">
    <w:pPr>
      <w:widowControl w:val="0"/>
      <w:tabs>
        <w:tab w:val="center" w:pos="4536"/>
        <w:tab w:val="right" w:pos="9072"/>
      </w:tabs>
      <w:spacing w:after="0" w:line="240" w:lineRule="atLeast"/>
      <w:rPr>
        <w:rFonts w:ascii="Arial" w:eastAsia="Calibri" w:hAnsi="Arial" w:cs="Arial"/>
        <w:iCs/>
        <w:sz w:val="24"/>
        <w:szCs w:val="24"/>
      </w:rPr>
    </w:pPr>
  </w:p>
  <w:p w:rsidR="005913AB" w:rsidRDefault="005913A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61F"/>
    <w:multiLevelType w:val="hybridMultilevel"/>
    <w:tmpl w:val="B58894F4"/>
    <w:lvl w:ilvl="0" w:tplc="49407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2C2CFE"/>
    <w:multiLevelType w:val="hybridMultilevel"/>
    <w:tmpl w:val="1E30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913AB"/>
    <w:rsid w:val="000304AF"/>
    <w:rsid w:val="00051403"/>
    <w:rsid w:val="00055776"/>
    <w:rsid w:val="001A234A"/>
    <w:rsid w:val="001B0F5F"/>
    <w:rsid w:val="00242423"/>
    <w:rsid w:val="00250FEA"/>
    <w:rsid w:val="002B0431"/>
    <w:rsid w:val="003459B7"/>
    <w:rsid w:val="004B002E"/>
    <w:rsid w:val="00524AAB"/>
    <w:rsid w:val="005913AB"/>
    <w:rsid w:val="006051D6"/>
    <w:rsid w:val="00612D22"/>
    <w:rsid w:val="00656424"/>
    <w:rsid w:val="006C3827"/>
    <w:rsid w:val="00732772"/>
    <w:rsid w:val="00767AA1"/>
    <w:rsid w:val="007718EC"/>
    <w:rsid w:val="00776E33"/>
    <w:rsid w:val="007B3CA4"/>
    <w:rsid w:val="007C3036"/>
    <w:rsid w:val="0085626C"/>
    <w:rsid w:val="00885F92"/>
    <w:rsid w:val="008F500D"/>
    <w:rsid w:val="00975779"/>
    <w:rsid w:val="009C435C"/>
    <w:rsid w:val="00AA7AC1"/>
    <w:rsid w:val="00B0773D"/>
    <w:rsid w:val="00B7773F"/>
    <w:rsid w:val="00B81E7F"/>
    <w:rsid w:val="00BA4E48"/>
    <w:rsid w:val="00BF2536"/>
    <w:rsid w:val="00D83A0A"/>
    <w:rsid w:val="00DB23A5"/>
    <w:rsid w:val="00EF66CD"/>
    <w:rsid w:val="00F2566C"/>
    <w:rsid w:val="00F52EB0"/>
    <w:rsid w:val="00FC2E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13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13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3AB"/>
  </w:style>
  <w:style w:type="paragraph" w:styleId="Stopka">
    <w:name w:val="footer"/>
    <w:basedOn w:val="Normalny"/>
    <w:link w:val="StopkaZnak"/>
    <w:uiPriority w:val="99"/>
    <w:unhideWhenUsed/>
    <w:rsid w:val="005913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13AB"/>
  </w:style>
  <w:style w:type="paragraph" w:customStyle="1" w:styleId="ZnakZnak">
    <w:name w:val="Znak Znak"/>
    <w:basedOn w:val="Normalny"/>
    <w:rsid w:val="00776E33"/>
    <w:pPr>
      <w:spacing w:after="0"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776E33"/>
  </w:style>
  <w:style w:type="paragraph" w:styleId="Akapitzlist">
    <w:name w:val="List Paragraph"/>
    <w:basedOn w:val="Normalny"/>
    <w:uiPriority w:val="34"/>
    <w:qFormat/>
    <w:rsid w:val="00B077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658</Words>
  <Characters>3950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hp</cp:lastModifiedBy>
  <cp:revision>18</cp:revision>
  <cp:lastPrinted>2023-07-19T10:37:00Z</cp:lastPrinted>
  <dcterms:created xsi:type="dcterms:W3CDTF">2022-06-07T08:53:00Z</dcterms:created>
  <dcterms:modified xsi:type="dcterms:W3CDTF">2023-07-19T12:51:00Z</dcterms:modified>
</cp:coreProperties>
</file>