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6992CC7F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EE7635">
        <w:rPr>
          <w:rFonts w:ascii="Arial" w:hAnsi="Arial" w:cs="Arial"/>
          <w:b/>
          <w:sz w:val="20"/>
          <w:szCs w:val="20"/>
        </w:rPr>
        <w:t xml:space="preserve">          DAG.26.</w:t>
      </w:r>
      <w:r w:rsidR="00C7781A">
        <w:rPr>
          <w:rFonts w:ascii="Arial" w:hAnsi="Arial" w:cs="Arial"/>
          <w:b/>
          <w:sz w:val="20"/>
          <w:szCs w:val="20"/>
        </w:rPr>
        <w:t>7</w:t>
      </w:r>
      <w:r w:rsidR="00EE7635">
        <w:rPr>
          <w:rFonts w:ascii="Arial" w:hAnsi="Arial" w:cs="Arial"/>
          <w:b/>
          <w:sz w:val="20"/>
          <w:szCs w:val="20"/>
        </w:rPr>
        <w:t>.2.</w:t>
      </w:r>
      <w:r w:rsidR="00762F9D" w:rsidRPr="00762F9D">
        <w:rPr>
          <w:rFonts w:ascii="Arial" w:hAnsi="Arial" w:cs="Arial"/>
          <w:b/>
          <w:sz w:val="20"/>
          <w:szCs w:val="20"/>
        </w:rPr>
        <w:t>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KRS/CEiDG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 xml:space="preserve">p),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311B6701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DC79DB">
        <w:rPr>
          <w:rFonts w:ascii="Arial" w:hAnsi="Arial" w:cs="Arial"/>
          <w:b/>
          <w:sz w:val="20"/>
          <w:szCs w:val="20"/>
        </w:rPr>
        <w:t>„</w:t>
      </w:r>
      <w:r w:rsidR="00445822">
        <w:rPr>
          <w:rFonts w:ascii="Arial" w:hAnsi="Arial" w:cs="Arial"/>
          <w:b/>
          <w:sz w:val="20"/>
          <w:szCs w:val="20"/>
        </w:rPr>
        <w:t xml:space="preserve">Sukcesywna </w:t>
      </w:r>
      <w:r w:rsidR="00445822">
        <w:rPr>
          <w:rFonts w:ascii="Arial" w:hAnsi="Arial" w:cs="Arial"/>
          <w:b/>
          <w:bCs/>
          <w:sz w:val="20"/>
          <w:szCs w:val="20"/>
        </w:rPr>
        <w:t>d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>ostawa</w:t>
      </w:r>
      <w:r w:rsidR="00445822">
        <w:rPr>
          <w:rFonts w:ascii="Arial" w:hAnsi="Arial" w:cs="Arial"/>
          <w:b/>
          <w:bCs/>
          <w:sz w:val="20"/>
          <w:szCs w:val="20"/>
        </w:rPr>
        <w:t xml:space="preserve"> warzyw i owoców</w:t>
      </w:r>
      <w:r w:rsidR="009E527E" w:rsidRPr="00DC79DB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,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="00EE7635">
        <w:rPr>
          <w:rFonts w:ascii="Arial" w:hAnsi="Arial" w:cs="Arial"/>
          <w:sz w:val="20"/>
          <w:szCs w:val="20"/>
        </w:rPr>
        <w:t>Dom Pomocy Społecznej im. św. Rafała Kalinowskiego                               w Lublińcu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p.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>1,2, 5 lub 6 ustawy Pzp</w:t>
      </w:r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Pzp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p.z.p.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lastRenderedPageBreak/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KRS/CEiDG</w:t>
      </w:r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A3CE" w14:textId="77777777" w:rsidR="008F3F2F" w:rsidRDefault="008F3F2F" w:rsidP="0038231F">
      <w:pPr>
        <w:spacing w:after="0" w:line="240" w:lineRule="auto"/>
      </w:pPr>
      <w:r>
        <w:separator/>
      </w:r>
    </w:p>
  </w:endnote>
  <w:endnote w:type="continuationSeparator" w:id="0">
    <w:p w14:paraId="0E775127" w14:textId="77777777" w:rsidR="008F3F2F" w:rsidRDefault="008F3F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C735" w14:textId="77777777" w:rsidR="008F3F2F" w:rsidRDefault="008F3F2F" w:rsidP="0038231F">
      <w:pPr>
        <w:spacing w:after="0" w:line="240" w:lineRule="auto"/>
      </w:pPr>
      <w:r>
        <w:separator/>
      </w:r>
    </w:p>
  </w:footnote>
  <w:footnote w:type="continuationSeparator" w:id="0">
    <w:p w14:paraId="19BFEAEC" w14:textId="77777777" w:rsidR="008F3F2F" w:rsidRDefault="008F3F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582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8F3F2F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7781A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7635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Rupik</cp:lastModifiedBy>
  <cp:revision>15</cp:revision>
  <cp:lastPrinted>2020-10-28T15:14:00Z</cp:lastPrinted>
  <dcterms:created xsi:type="dcterms:W3CDTF">2021-01-08T16:51:00Z</dcterms:created>
  <dcterms:modified xsi:type="dcterms:W3CDTF">2021-05-18T09:37:00Z</dcterms:modified>
</cp:coreProperties>
</file>