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C8" w:rsidRDefault="00E70CC8" w:rsidP="00E70CC8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E70CC8" w:rsidRDefault="004958B9" w:rsidP="004958B9">
      <w:pPr>
        <w:keepNext/>
        <w:ind w:left="4956" w:firstLine="708"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</w:t>
      </w:r>
      <w:r w:rsidRPr="00350006">
        <w:rPr>
          <w:rFonts w:ascii="Arial Narrow" w:hAnsi="Arial Narrow" w:cstheme="minorHAnsi"/>
          <w:b/>
          <w:sz w:val="22"/>
          <w:szCs w:val="22"/>
        </w:rPr>
        <w:t>Załącznik nr 3 do SIWZ dla Części nr</w:t>
      </w:r>
      <w:r>
        <w:rPr>
          <w:rFonts w:ascii="Arial Narrow" w:hAnsi="Arial Narrow" w:cstheme="minorHAnsi"/>
          <w:b/>
          <w:sz w:val="22"/>
          <w:szCs w:val="22"/>
        </w:rPr>
        <w:t xml:space="preserve"> 1</w:t>
      </w:r>
    </w:p>
    <w:p w:rsidR="00E70CC8" w:rsidRDefault="00E70CC8" w:rsidP="00E70CC8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862"/>
        <w:gridCol w:w="4253"/>
      </w:tblGrid>
      <w:tr w:rsidR="00CE1D1A" w:rsidRPr="004958B9" w:rsidTr="004958B9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1D1A" w:rsidRPr="004958B9" w:rsidRDefault="00CD1AA2" w:rsidP="00967A11">
            <w:pPr>
              <w:pStyle w:val="Tekstpodstawowy2"/>
              <w:tabs>
                <w:tab w:val="left" w:pos="3644"/>
              </w:tabs>
              <w:spacing w:before="120" w:line="240" w:lineRule="auto"/>
              <w:ind w:left="11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Fonts w:ascii="Arial Narrow" w:hAnsi="Arial Narrow"/>
                <w:b/>
                <w:bCs/>
                <w:sz w:val="20"/>
                <w:szCs w:val="20"/>
              </w:rPr>
              <w:t>Komora laminarna – 1 szt.</w:t>
            </w:r>
          </w:p>
        </w:tc>
      </w:tr>
      <w:tr w:rsidR="00CE1D1A" w:rsidRPr="004958B9" w:rsidTr="004958B9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1D1A" w:rsidRPr="004958B9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CE1D1A" w:rsidRPr="004958B9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Producent ………………………………  (Należy podać)</w:t>
            </w:r>
          </w:p>
          <w:p w:rsidR="00CE1D1A" w:rsidRPr="004958B9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Model ……………………………………  (Należy podać)</w:t>
            </w:r>
          </w:p>
          <w:p w:rsidR="00CE1D1A" w:rsidRPr="004958B9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Kraj pochodzenia ………………………………………… (Należy podać)</w:t>
            </w:r>
          </w:p>
          <w:p w:rsidR="00CE1D1A" w:rsidRPr="004958B9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Rok produkcji: ………………………………………………….(Należy podać)</w:t>
            </w:r>
          </w:p>
          <w:p w:rsidR="00CE1D1A" w:rsidRPr="004958B9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i/>
                <w:sz w:val="20"/>
                <w:szCs w:val="20"/>
              </w:rPr>
              <w:t>wymagane urządzenie fabrycznie nowe.</w:t>
            </w: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pStyle w:val="Nagwek2"/>
              <w:spacing w:before="0" w:after="0"/>
              <w:jc w:val="center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 xml:space="preserve">Parametr </w:t>
            </w:r>
          </w:p>
          <w:p w:rsidR="000D5571" w:rsidRPr="004958B9" w:rsidRDefault="000D5571" w:rsidP="00967A11">
            <w:pPr>
              <w:pStyle w:val="Nagwek2"/>
              <w:spacing w:before="0" w:after="0"/>
              <w:jc w:val="center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lub  opis wymagań dotyczących przedmiotu zamówienia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  <w:t>Parametr</w:t>
            </w:r>
          </w:p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  <w:t>oferowany</w:t>
            </w:r>
          </w:p>
          <w:p w:rsidR="000D5571" w:rsidRPr="004958B9" w:rsidRDefault="00E07E4C" w:rsidP="00E07E4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Wpisać TAK lub</w:t>
            </w:r>
            <w:r w:rsidR="000D5571" w:rsidRPr="004958B9">
              <w:rPr>
                <w:rFonts w:ascii="Arial Narrow" w:hAnsi="Arial Narrow" w:cstheme="minorHAnsi"/>
                <w:sz w:val="20"/>
                <w:szCs w:val="20"/>
              </w:rPr>
              <w:t xml:space="preserve"> podać</w:t>
            </w: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Komora z pionowym przepływem powietrza, II klasy  bezpieczeństwa mikrobiologicznego, BIOHAZARD przeznaczona  do ochrony produktu, operatora, środowiska.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Dwa filtry HEPA ( główny i wylotowy ) o skuteczności 99,995% dla cząsteczek ≥ 0,3um.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Komora wyposażona w dwa wentylatory: jeden obsługujący filtr główny i drugi obsługujący filtr wylotowy. Filtr główny pochylony względem poziomu (pod kątem prostym do szyby frontowej).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Wymiary: szerokość zewnętrzna maksymalnie do 130cm ; głębokość obszaru pracy nie mniejsza niż 63cm w tym blat bez perforacji o głębokości minimum 47cm ; szerokość robocza nie mniejsza jak 120cm ; wysokość robocza nie mniejsza niż 77cm ; głębokość zewnętrzna do 80cm 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Boki komory bezpieczne, pełne ( nie przeszklone), malowane farbami epoksydowymi.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Narożniki komory zaoblone ułatwiające utrzymanie urządzenia w czystości.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Blat roboczy ze stali nierdzewnej, dzielony (panelowy). Otwory w tylnej części blatu umiejscowione poza przestrzenią roboczą na ścianie tylnej tuż nad blatem. Wnętrze obszaru pracy malowane białymi, </w:t>
            </w:r>
            <w:proofErr w:type="spellStart"/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nieodblaskowymi</w:t>
            </w:r>
            <w:proofErr w:type="spellEnd"/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farbami epoksydowo-poliestrowymi.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Szyba frontowa: </w:t>
            </w:r>
            <w:r w:rsidRPr="004958B9">
              <w:rPr>
                <w:rStyle w:val="Pogrubienie"/>
                <w:rFonts w:ascii="Arial Narrow" w:hAnsi="Arial Narrow" w:cs="Arial"/>
                <w:spacing w:val="-4"/>
                <w:sz w:val="20"/>
                <w:szCs w:val="20"/>
              </w:rPr>
              <w:t>ustawiona pod kątem/skośnie (80</w:t>
            </w:r>
            <w:r w:rsidRPr="004958B9">
              <w:rPr>
                <w:rStyle w:val="Pogrubienie"/>
                <w:rFonts w:ascii="Arial Narrow" w:hAnsi="Arial Narrow" w:cs="Arial"/>
                <w:spacing w:val="-4"/>
                <w:sz w:val="20"/>
                <w:szCs w:val="20"/>
                <w:vertAlign w:val="superscript"/>
              </w:rPr>
              <w:t>o</w:t>
            </w:r>
            <w:r w:rsidRPr="004958B9">
              <w:rPr>
                <w:rStyle w:val="Pogrubienie"/>
                <w:rFonts w:ascii="Arial Narrow" w:hAnsi="Arial Narrow" w:cs="Arial"/>
                <w:spacing w:val="-4"/>
                <w:sz w:val="20"/>
                <w:szCs w:val="20"/>
              </w:rPr>
              <w:t>) w stosunku do blatu roboczego ;</w:t>
            </w: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nie przepuszczalna dla promieniowania UV ; </w:t>
            </w:r>
            <w:r w:rsidRPr="004958B9">
              <w:rPr>
                <w:rFonts w:ascii="Arial Narrow" w:hAnsi="Arial Narrow" w:cs="Arial"/>
                <w:sz w:val="20"/>
                <w:szCs w:val="20"/>
              </w:rPr>
              <w:t>umożliwiająca całkowite zamknięcie komory od frontu oraz otworzenie komory roboczej ponad górną krawędzią szyby; przesuwana ręcznie w kierunku góra-dół; funkcja umożliwiająca czyszczenie wewnętrznej części szyby frontowej poprzez włożenie ręki do komory roboczej ponad górną krawędzią opuszczonej w prowadnicach szyby frontowej, bez konieczności odchylania jej od położenia roboczego (bez zmiany jej nachylania względem blatu)</w:t>
            </w: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; uszczelniona w pozycji całkowitego opuszczenia.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CE1D1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Panel sterowniczy umieszczony na frontowej części komory kontrolujący wszystkie funkcje komory. Wszystkie funkcje komory uruchamiane za pomocą niezależnych przycisków membranowych opatrzonych charakterystycznymi piktogramami.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Sterowanie mikroprocesorowe - kontrola prędkości  przepływu powietrza z aktualnie wyświetlaną na panelu kontrolnym komory wartością w  m/s  oraz sygnalizacją alarmową w przypadku nieprawidłowości.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Obecna funkcja wyświetlania na panelu sterowniczym liczby godzin pracy komory oraz lampy UV.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Oświetlenie obszaru pracy- intensywność co najmniej 1100 </w:t>
            </w:r>
            <w:proofErr w:type="spellStart"/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lux</w:t>
            </w:r>
            <w:proofErr w:type="spellEnd"/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pStyle w:val="Tekstpodstawowy"/>
              <w:numPr>
                <w:ilvl w:val="0"/>
                <w:numId w:val="12"/>
              </w:numPr>
              <w:shd w:val="clear" w:color="auto" w:fill="FFFFFF"/>
              <w:autoSpaceDE w:val="0"/>
              <w:spacing w:after="120" w:line="100" w:lineRule="atLeast"/>
              <w:jc w:val="left"/>
              <w:rPr>
                <w:rFonts w:ascii="Arial Narrow" w:hAnsi="Arial Narrow" w:cs="Arial"/>
                <w:spacing w:val="-4"/>
                <w:sz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lang w:val="pl-PL"/>
              </w:rPr>
              <w:t>Przynajmniej dwa gniazda elektryczne umieszczone na tylnej ścianie komory.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pStyle w:val="Tekstpodstawowy"/>
              <w:numPr>
                <w:ilvl w:val="0"/>
                <w:numId w:val="12"/>
              </w:numPr>
              <w:shd w:val="clear" w:color="auto" w:fill="FFFFFF"/>
              <w:autoSpaceDE w:val="0"/>
              <w:spacing w:after="120" w:line="100" w:lineRule="atLeast"/>
              <w:jc w:val="left"/>
              <w:rPr>
                <w:rFonts w:ascii="Arial Narrow" w:hAnsi="Arial Narrow" w:cs="Arial"/>
                <w:spacing w:val="-4"/>
                <w:sz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lang w:val="pl-PL"/>
              </w:rPr>
              <w:t>Komora wyposażona w</w:t>
            </w:r>
            <w:r w:rsidRPr="004958B9">
              <w:rPr>
                <w:rFonts w:ascii="Arial Narrow" w:hAnsi="Arial Narrow" w:cs="Arial"/>
                <w:b/>
                <w:spacing w:val="-4"/>
                <w:sz w:val="20"/>
                <w:lang w:val="pl-PL"/>
              </w:rPr>
              <w:t xml:space="preserve"> </w:t>
            </w:r>
            <w:r w:rsidRPr="004958B9">
              <w:rPr>
                <w:rFonts w:ascii="Arial Narrow" w:hAnsi="Arial Narrow" w:cs="Arial"/>
                <w:spacing w:val="-4"/>
                <w:sz w:val="20"/>
                <w:lang w:val="pl-PL"/>
              </w:rPr>
              <w:t>fabrycznie przygotowane otwory do zamontowania zaworów mediów umieszczone na obu bokach komory (co najmniej po dwa otwory).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Informacja o włączonej lampie UV poprzez dodatkową sygnalizację ( świecące diody ) na panelu sterowniczym w celu podniesienia bezpieczeństwa używania wymienionych akcesoriów.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Komora wyposażona w przesuwane podpory pod ręce zapobiegające zasłonięciu otworów wlotowych powietrza oraz zajęcie optymalnej pozycji podczas pracy.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Komora wyposażona w funkcję stand-by, czyli tryb oczekiwania na pracę, utrzymujący komorę w ciągłej gotowości do pracy przy jednoczesnym ograniczeniu zużycia energii. Funkcja uruchamiana zarówno z  przycisku umieszczonego na panelu sterującym jak i automatycznie po całkowitym opuszczeniu szyby frontowej.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Automatyczna kompensacja prędkości przepływu w miarę wzrostu zapchania filtrów.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Poziom głośności nie większy niż 55dB.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pacing w:val="-4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Zużycie energii nie większe niż 150 W i nie większe niż 40 W </w:t>
            </w:r>
            <w:proofErr w:type="spellStart"/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>w</w:t>
            </w:r>
            <w:proofErr w:type="spellEnd"/>
            <w:r w:rsidRPr="004958B9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trybie stand-by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1" w:rsidRPr="004958B9" w:rsidRDefault="000D5571" w:rsidP="00521F6E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z w:val="20"/>
                <w:szCs w:val="20"/>
              </w:rPr>
              <w:t>Zasilanie 230V/50-60Hz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83F1D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F1D" w:rsidRPr="004958B9" w:rsidRDefault="00883F1D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1D" w:rsidRPr="004958B9" w:rsidRDefault="00883F1D" w:rsidP="00521F6E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z w:val="20"/>
                <w:szCs w:val="20"/>
              </w:rPr>
              <w:t>Urządzenie posiada potwierdzenie producenta urządzenia potwierdzające autoryzację dystrybucji i serwisu dla Wykonawcy, jeśli nie jest on producentem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D" w:rsidRPr="004958B9" w:rsidRDefault="00883F1D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83F1D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F1D" w:rsidRPr="004958B9" w:rsidRDefault="00883F1D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1D" w:rsidRPr="004958B9" w:rsidRDefault="00883F1D" w:rsidP="00521F6E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z w:val="20"/>
                <w:szCs w:val="20"/>
              </w:rPr>
              <w:t>Komora musi posiadać ważny certyfikat bezpieczeństwa mikrobiologicznego typu EN12469:2000  wydany przez upoważnioną do tego jednostkę certyfikującą.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D" w:rsidRPr="004958B9" w:rsidRDefault="00883F1D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83F1D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F1D" w:rsidRPr="004958B9" w:rsidRDefault="00883F1D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1D" w:rsidRPr="004958B9" w:rsidRDefault="00883F1D" w:rsidP="00521F6E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100" w:lineRule="atLeast"/>
              <w:ind w:left="567" w:hanging="397"/>
              <w:rPr>
                <w:rFonts w:ascii="Arial Narrow" w:hAnsi="Arial Narrow" w:cs="Arial"/>
                <w:sz w:val="20"/>
                <w:szCs w:val="20"/>
              </w:rPr>
            </w:pPr>
            <w:r w:rsidRPr="004958B9">
              <w:rPr>
                <w:rFonts w:ascii="Arial Narrow" w:hAnsi="Arial Narrow" w:cs="Arial"/>
                <w:sz w:val="20"/>
                <w:szCs w:val="20"/>
              </w:rPr>
              <w:t>Komora musi posiadać deklaracje zgodności 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D" w:rsidRPr="004958B9" w:rsidRDefault="00883F1D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CE1D1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571" w:rsidRPr="004958B9" w:rsidRDefault="000D5571" w:rsidP="00CE4C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58B9">
              <w:rPr>
                <w:rFonts w:ascii="Arial Narrow" w:hAnsi="Arial Narrow"/>
                <w:b/>
                <w:sz w:val="20"/>
                <w:szCs w:val="20"/>
              </w:rPr>
              <w:t>Lampa UV - 1 sztuka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CE1D1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571" w:rsidRPr="004958B9" w:rsidRDefault="000D5571" w:rsidP="00D95443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D5571" w:rsidRPr="004958B9" w:rsidRDefault="000D5571" w:rsidP="00D95443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Producent ………………………………  (Należy podać)</w:t>
            </w:r>
          </w:p>
          <w:p w:rsidR="000D5571" w:rsidRPr="004958B9" w:rsidRDefault="000D5571" w:rsidP="00D95443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Model ……………………………………  (Należy podać)</w:t>
            </w:r>
          </w:p>
          <w:p w:rsidR="000D5571" w:rsidRPr="004958B9" w:rsidRDefault="000D5571" w:rsidP="00D95443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Kraj pochodzenia ………………………………………… (Należy podać)</w:t>
            </w:r>
          </w:p>
          <w:p w:rsidR="000D5571" w:rsidRPr="004958B9" w:rsidRDefault="000D5571" w:rsidP="00D95443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Rok produkcji: ………………………………………………….(Należy podać)</w:t>
            </w:r>
          </w:p>
          <w:p w:rsidR="000D5571" w:rsidRPr="004958B9" w:rsidRDefault="000D5571" w:rsidP="00D954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i/>
                <w:sz w:val="20"/>
                <w:szCs w:val="20"/>
              </w:rPr>
              <w:t>wymagane urządzenie fabrycznie nowe.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967A11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D95443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D95443">
            <w:pPr>
              <w:pStyle w:val="Nagwek2"/>
              <w:spacing w:before="0"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 xml:space="preserve">Parametr </w:t>
            </w:r>
          </w:p>
          <w:p w:rsidR="000D5571" w:rsidRPr="004958B9" w:rsidRDefault="000D5571" w:rsidP="00D95443">
            <w:pPr>
              <w:pStyle w:val="Nagwek2"/>
              <w:spacing w:before="0" w:after="0"/>
              <w:jc w:val="center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lub  opis wymagań dotyczących przedmiotu zamówienia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  <w:t>Parametr</w:t>
            </w:r>
          </w:p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  <w:t>oferowany</w:t>
            </w:r>
          </w:p>
          <w:p w:rsidR="000D5571" w:rsidRPr="004958B9" w:rsidRDefault="00E07E4C" w:rsidP="00E07E4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sz w:val="20"/>
                <w:szCs w:val="20"/>
              </w:rPr>
              <w:t>Wpisać TAK lub</w:t>
            </w:r>
            <w:r w:rsidR="000D5571" w:rsidRPr="004958B9">
              <w:rPr>
                <w:rStyle w:val="labelastextbox"/>
                <w:rFonts w:ascii="Arial Narrow" w:hAnsi="Arial Narrow" w:cstheme="minorHAnsi"/>
                <w:sz w:val="20"/>
                <w:szCs w:val="20"/>
              </w:rPr>
              <w:t xml:space="preserve"> podać</w:t>
            </w: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D95443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D95443">
            <w:pPr>
              <w:pStyle w:val="Tekstpodstawowy2"/>
              <w:spacing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sz w:val="20"/>
                <w:szCs w:val="20"/>
              </w:rPr>
              <w:t>Lampa UV</w:t>
            </w:r>
            <w:r w:rsidRPr="004958B9">
              <w:rPr>
                <w:rFonts w:ascii="Arial Narrow" w:hAnsi="Arial Narrow" w:cstheme="minorHAnsi"/>
                <w:sz w:val="20"/>
                <w:szCs w:val="20"/>
              </w:rPr>
              <w:t xml:space="preserve"> w górnej przedniej części komory z programatorem czasu pracy i blokowaniem wszystkich pozostałych funkcji komory podczas jej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D95443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571" w:rsidRPr="004958B9" w:rsidRDefault="000D5571" w:rsidP="00D95443">
            <w:pPr>
              <w:pStyle w:val="Tekstpodstawowy2"/>
              <w:spacing w:line="360" w:lineRule="auto"/>
              <w:ind w:left="114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sz w:val="20"/>
                <w:szCs w:val="20"/>
              </w:rPr>
              <w:t>Podstawa do komory – 1 sztuka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D95443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571" w:rsidRPr="004958B9" w:rsidRDefault="000D5571" w:rsidP="007B73D8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D5571" w:rsidRPr="004958B9" w:rsidRDefault="000D5571" w:rsidP="007B73D8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Producent ………………………………  (Należy podać)</w:t>
            </w:r>
          </w:p>
          <w:p w:rsidR="000D5571" w:rsidRPr="004958B9" w:rsidRDefault="000D5571" w:rsidP="007B73D8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Model ……………………………………  (Należy podać)</w:t>
            </w:r>
          </w:p>
          <w:p w:rsidR="000D5571" w:rsidRPr="004958B9" w:rsidRDefault="000D5571" w:rsidP="007B73D8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 xml:space="preserve">Kraj pochodzenia ………………………………………… (Należy </w:t>
            </w:r>
            <w:r w:rsidRPr="004958B9">
              <w:rPr>
                <w:rFonts w:ascii="Arial Narrow" w:hAnsi="Arial Narrow" w:cstheme="minorHAnsi"/>
                <w:sz w:val="20"/>
                <w:szCs w:val="20"/>
              </w:rPr>
              <w:lastRenderedPageBreak/>
              <w:t>podać)</w:t>
            </w:r>
          </w:p>
          <w:p w:rsidR="000D5571" w:rsidRPr="004958B9" w:rsidRDefault="000D5571" w:rsidP="007B73D8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Rok produkcji: ………………………………………………….(Należy podać)</w:t>
            </w:r>
          </w:p>
          <w:p w:rsidR="000D5571" w:rsidRPr="004958B9" w:rsidRDefault="000D5571" w:rsidP="007B73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i/>
                <w:sz w:val="20"/>
                <w:szCs w:val="20"/>
              </w:rPr>
              <w:t>wymagane urządzenie fabrycznie nowe.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pStyle w:val="Nagwek2"/>
              <w:spacing w:before="0"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 xml:space="preserve">Parametr </w:t>
            </w:r>
          </w:p>
          <w:p w:rsidR="000D5571" w:rsidRPr="004958B9" w:rsidRDefault="000D5571" w:rsidP="007B73D8">
            <w:pPr>
              <w:pStyle w:val="Nagwek2"/>
              <w:spacing w:before="0" w:after="0"/>
              <w:jc w:val="center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lub  opis wymagań dotyczących przedmiotu zamówienia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  <w:t>Parametr</w:t>
            </w:r>
          </w:p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  <w:t>oferowany</w:t>
            </w:r>
          </w:p>
          <w:p w:rsidR="000D5571" w:rsidRPr="004958B9" w:rsidRDefault="00E07E4C" w:rsidP="00E07E4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Style w:val="labelastextbox"/>
                <w:rFonts w:ascii="Arial Narrow" w:hAnsi="Arial Narrow" w:cstheme="minorHAnsi"/>
                <w:sz w:val="20"/>
                <w:szCs w:val="20"/>
              </w:rPr>
              <w:t>Wpisać TAK lub</w:t>
            </w:r>
            <w:r w:rsidR="000D5571" w:rsidRPr="004958B9">
              <w:rPr>
                <w:rStyle w:val="labelastextbox"/>
                <w:rFonts w:ascii="Arial Narrow" w:hAnsi="Arial Narrow" w:cstheme="minorHAnsi"/>
                <w:sz w:val="20"/>
                <w:szCs w:val="20"/>
              </w:rPr>
              <w:t xml:space="preserve"> podać</w:t>
            </w:r>
          </w:p>
        </w:tc>
      </w:tr>
      <w:tr w:rsidR="000D5571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5571" w:rsidRPr="004958B9" w:rsidRDefault="000D5571" w:rsidP="00D95443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Podstawa do komory, stelaż o regulowanej wysokości przynajmniej w zakresie od 75 do 95 cm, regulacja przynajmniej co 5 cm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71" w:rsidRPr="004958B9" w:rsidRDefault="000D5571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83F1D" w:rsidRPr="004958B9" w:rsidTr="004958B9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F1D" w:rsidRPr="004958B9" w:rsidRDefault="00883F1D" w:rsidP="00D95443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D" w:rsidRPr="004958B9" w:rsidRDefault="00883F1D" w:rsidP="007B73D8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inorHAnsi"/>
                <w:sz w:val="20"/>
                <w:szCs w:val="20"/>
              </w:rPr>
            </w:pPr>
            <w:r w:rsidRPr="004958B9">
              <w:rPr>
                <w:rFonts w:ascii="Arial Narrow" w:hAnsi="Arial Narrow" w:cstheme="minorHAnsi"/>
                <w:sz w:val="20"/>
                <w:szCs w:val="20"/>
              </w:rPr>
              <w:t>Podstawa do komory musi posiadać zwiększoną odporność na korozję potwierdzoną dokumentem wystawionym przez niezależne laboratorium akredytowane, potwierdzającym wykonanie badań zgodnie z normą PN-EN ISO 9227:2012 i PN-EN ISO 10289:2002.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D" w:rsidRPr="004958B9" w:rsidRDefault="00883F1D" w:rsidP="007B73D8">
            <w:pPr>
              <w:jc w:val="center"/>
              <w:rPr>
                <w:rStyle w:val="labelastextbox"/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:rsidR="00CE4C36" w:rsidRDefault="00CE4C36" w:rsidP="00E70CC8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E70CC8" w:rsidRDefault="00E70CC8" w:rsidP="00E70CC8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E70CC8" w:rsidRDefault="00E70CC8" w:rsidP="00E70CC8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E70CC8" w:rsidRDefault="00E70CC8" w:rsidP="00E70CC8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E70CC8" w:rsidRDefault="00E70CC8" w:rsidP="00E70CC8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5F7717" w:rsidRPr="00195E91" w:rsidRDefault="005F7717" w:rsidP="005F771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F7717" w:rsidRPr="00824155" w:rsidRDefault="005F7717" w:rsidP="005F7717">
      <w:pPr>
        <w:pStyle w:val="NormalnyWeb"/>
        <w:spacing w:before="28" w:beforeAutospacing="0" w:after="0"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5F7717" w:rsidRPr="00824155" w:rsidRDefault="005F7717" w:rsidP="005F7717">
      <w:pPr>
        <w:pStyle w:val="NormalnyWeb"/>
        <w:spacing w:before="28" w:beforeAutospacing="0" w:after="0" w:line="276" w:lineRule="auto"/>
        <w:rPr>
          <w:rFonts w:ascii="Arial Narrow" w:hAnsi="Arial Narrow" w:cstheme="minorHAnsi"/>
          <w:sz w:val="22"/>
          <w:szCs w:val="22"/>
        </w:rPr>
      </w:pPr>
      <w:r w:rsidRPr="00824155">
        <w:rPr>
          <w:rFonts w:ascii="Arial Narrow" w:hAnsi="Arial Narrow" w:cstheme="minorHAnsi"/>
          <w:sz w:val="22"/>
          <w:szCs w:val="22"/>
        </w:rPr>
        <w:t xml:space="preserve">Miejscowość i data: …............................... </w:t>
      </w:r>
      <w:r w:rsidRPr="00824155">
        <w:rPr>
          <w:rFonts w:ascii="Arial Narrow" w:hAnsi="Arial Narrow" w:cstheme="minorHAnsi"/>
          <w:sz w:val="22"/>
          <w:szCs w:val="22"/>
        </w:rPr>
        <w:tab/>
      </w:r>
      <w:r w:rsidRPr="00824155">
        <w:rPr>
          <w:rFonts w:ascii="Arial Narrow" w:hAnsi="Arial Narrow" w:cstheme="minorHAnsi"/>
          <w:sz w:val="22"/>
          <w:szCs w:val="22"/>
        </w:rPr>
        <w:tab/>
      </w:r>
      <w:r w:rsidRPr="00824155">
        <w:rPr>
          <w:rFonts w:ascii="Arial Narrow" w:hAnsi="Arial Narrow" w:cstheme="minorHAnsi"/>
          <w:sz w:val="22"/>
          <w:szCs w:val="22"/>
        </w:rPr>
        <w:tab/>
      </w:r>
      <w:r w:rsidRPr="00824155">
        <w:rPr>
          <w:rFonts w:ascii="Arial Narrow" w:hAnsi="Arial Narrow" w:cstheme="minorHAnsi"/>
          <w:sz w:val="22"/>
          <w:szCs w:val="22"/>
        </w:rPr>
        <w:tab/>
      </w:r>
      <w:r w:rsidR="00D626C7">
        <w:rPr>
          <w:rFonts w:ascii="Arial Narrow" w:hAnsi="Arial Narrow" w:cstheme="minorHAnsi"/>
          <w:sz w:val="22"/>
          <w:szCs w:val="22"/>
        </w:rPr>
        <w:tab/>
      </w:r>
      <w:bookmarkStart w:id="0" w:name="_GoBack"/>
      <w:bookmarkEnd w:id="0"/>
      <w:r w:rsidRPr="00824155">
        <w:rPr>
          <w:rFonts w:ascii="Arial Narrow" w:hAnsi="Arial Narrow" w:cstheme="minorHAnsi"/>
          <w:sz w:val="22"/>
          <w:szCs w:val="22"/>
        </w:rPr>
        <w:t>……………………………….</w:t>
      </w:r>
    </w:p>
    <w:p w:rsidR="005F7717" w:rsidRPr="00824155" w:rsidRDefault="005F7717" w:rsidP="005F7717">
      <w:pPr>
        <w:pStyle w:val="NormalnyWeb"/>
        <w:spacing w:before="28" w:beforeAutospacing="0" w:after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24155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                                                            Podpis Wykonawcy</w:t>
      </w:r>
    </w:p>
    <w:p w:rsidR="005F7717" w:rsidRPr="00824155" w:rsidRDefault="005F7717" w:rsidP="005F7717">
      <w:pPr>
        <w:rPr>
          <w:rFonts w:ascii="Arial Narrow" w:hAnsi="Arial Narrow" w:cstheme="minorHAnsi"/>
          <w:sz w:val="22"/>
          <w:szCs w:val="22"/>
        </w:rPr>
      </w:pPr>
    </w:p>
    <w:p w:rsidR="005F7717" w:rsidRPr="00824155" w:rsidRDefault="005F7717" w:rsidP="005F7717">
      <w:pPr>
        <w:rPr>
          <w:rFonts w:ascii="Arial Narrow" w:hAnsi="Arial Narrow" w:cstheme="minorHAnsi"/>
          <w:i/>
          <w:iCs/>
          <w:sz w:val="22"/>
          <w:szCs w:val="22"/>
        </w:rPr>
      </w:pPr>
    </w:p>
    <w:p w:rsidR="005F7717" w:rsidRPr="00824155" w:rsidRDefault="005F7717" w:rsidP="005F7717">
      <w:pPr>
        <w:pStyle w:val="NormalnyWeb"/>
        <w:spacing w:before="0" w:beforeAutospacing="0" w:after="0"/>
        <w:rPr>
          <w:rFonts w:ascii="Arial Narrow" w:hAnsi="Arial Narrow" w:cstheme="minorHAnsi"/>
          <w:sz w:val="22"/>
          <w:szCs w:val="22"/>
        </w:rPr>
      </w:pPr>
    </w:p>
    <w:p w:rsidR="005F7717" w:rsidRPr="00824155" w:rsidRDefault="005F7717" w:rsidP="005F7717">
      <w:pPr>
        <w:pStyle w:val="NormalnyWeb"/>
        <w:spacing w:before="28" w:after="0"/>
        <w:jc w:val="both"/>
        <w:rPr>
          <w:rFonts w:ascii="Arial Narrow" w:hAnsi="Arial Narrow" w:cstheme="minorHAnsi"/>
          <w:i/>
          <w:sz w:val="22"/>
          <w:szCs w:val="22"/>
        </w:rPr>
      </w:pPr>
      <w:r w:rsidRPr="00824155">
        <w:rPr>
          <w:rFonts w:ascii="Arial Narrow" w:hAnsi="Arial Narrow" w:cstheme="minorHAnsi"/>
          <w:i/>
          <w:sz w:val="22"/>
          <w:szCs w:val="22"/>
        </w:rPr>
        <w:t xml:space="preserve">UWAGA: Niespełnienie któregokolwiek z wymaganych parametrów skutkuje odrzuceniem oferty. </w:t>
      </w:r>
    </w:p>
    <w:p w:rsidR="00EC25F9" w:rsidRPr="00195E91" w:rsidRDefault="00EC25F9">
      <w:pPr>
        <w:rPr>
          <w:rFonts w:asciiTheme="minorHAnsi" w:hAnsiTheme="minorHAnsi" w:cstheme="minorHAnsi"/>
        </w:rPr>
      </w:pPr>
    </w:p>
    <w:sectPr w:rsidR="00EC25F9" w:rsidRPr="00195E91" w:rsidSect="003D236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BFC" w:rsidRDefault="00F64BFC" w:rsidP="008828E0">
      <w:r>
        <w:separator/>
      </w:r>
    </w:p>
  </w:endnote>
  <w:endnote w:type="continuationSeparator" w:id="0">
    <w:p w:rsidR="00F64BFC" w:rsidRDefault="00F64BFC" w:rsidP="0088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BFC" w:rsidRDefault="00F64BFC" w:rsidP="008828E0">
      <w:r>
        <w:separator/>
      </w:r>
    </w:p>
  </w:footnote>
  <w:footnote w:type="continuationSeparator" w:id="0">
    <w:p w:rsidR="00F64BFC" w:rsidRDefault="00F64BFC" w:rsidP="0088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623"/>
        </w:tabs>
        <w:ind w:left="737" w:hanging="567"/>
      </w:pPr>
      <w:rPr>
        <w:rFonts w:ascii="Courier New" w:hAnsi="Courier New"/>
        <w:b/>
      </w:rPr>
    </w:lvl>
  </w:abstractNum>
  <w:abstractNum w:abstractNumId="1" w15:restartNumberingAfterBreak="0">
    <w:nsid w:val="02ED621E"/>
    <w:multiLevelType w:val="hybridMultilevel"/>
    <w:tmpl w:val="5F50D45C"/>
    <w:lvl w:ilvl="0" w:tplc="603C40B2">
      <w:start w:val="1"/>
      <w:numFmt w:val="decimal"/>
      <w:lvlText w:val="%1."/>
      <w:lvlJc w:val="left"/>
      <w:pPr>
        <w:ind w:left="502" w:hanging="44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BDA"/>
    <w:multiLevelType w:val="hybridMultilevel"/>
    <w:tmpl w:val="B46C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6612"/>
    <w:multiLevelType w:val="hybridMultilevel"/>
    <w:tmpl w:val="2874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1CC8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B7595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176D"/>
    <w:multiLevelType w:val="hybridMultilevel"/>
    <w:tmpl w:val="B00E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B2B93"/>
    <w:multiLevelType w:val="hybridMultilevel"/>
    <w:tmpl w:val="678E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7B1F"/>
    <w:multiLevelType w:val="hybridMultilevel"/>
    <w:tmpl w:val="2C52B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A0514"/>
    <w:multiLevelType w:val="hybridMultilevel"/>
    <w:tmpl w:val="7CECE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6A22"/>
    <w:multiLevelType w:val="hybridMultilevel"/>
    <w:tmpl w:val="DD1A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6A1"/>
    <w:rsid w:val="0003644B"/>
    <w:rsid w:val="0004155E"/>
    <w:rsid w:val="000A1E36"/>
    <w:rsid w:val="000D5571"/>
    <w:rsid w:val="00111BE0"/>
    <w:rsid w:val="00117701"/>
    <w:rsid w:val="00141791"/>
    <w:rsid w:val="001476A1"/>
    <w:rsid w:val="00195313"/>
    <w:rsid w:val="00195E91"/>
    <w:rsid w:val="002152D9"/>
    <w:rsid w:val="002338B9"/>
    <w:rsid w:val="002608F3"/>
    <w:rsid w:val="002A4E5E"/>
    <w:rsid w:val="002A5198"/>
    <w:rsid w:val="002C084C"/>
    <w:rsid w:val="002E7129"/>
    <w:rsid w:val="002F02D2"/>
    <w:rsid w:val="0030077F"/>
    <w:rsid w:val="00314F59"/>
    <w:rsid w:val="0033678E"/>
    <w:rsid w:val="00367FF6"/>
    <w:rsid w:val="0038032B"/>
    <w:rsid w:val="00381640"/>
    <w:rsid w:val="003A1B6E"/>
    <w:rsid w:val="003A748F"/>
    <w:rsid w:val="003B52A1"/>
    <w:rsid w:val="003D236C"/>
    <w:rsid w:val="00456576"/>
    <w:rsid w:val="00483004"/>
    <w:rsid w:val="00490BD4"/>
    <w:rsid w:val="004958B9"/>
    <w:rsid w:val="004B5F73"/>
    <w:rsid w:val="00521F6E"/>
    <w:rsid w:val="005246DF"/>
    <w:rsid w:val="005349EC"/>
    <w:rsid w:val="005363E8"/>
    <w:rsid w:val="00552E35"/>
    <w:rsid w:val="00561824"/>
    <w:rsid w:val="00565966"/>
    <w:rsid w:val="00575824"/>
    <w:rsid w:val="005938AB"/>
    <w:rsid w:val="005A0B4F"/>
    <w:rsid w:val="005B08A5"/>
    <w:rsid w:val="005C7DF5"/>
    <w:rsid w:val="005D2A65"/>
    <w:rsid w:val="005F7717"/>
    <w:rsid w:val="00616255"/>
    <w:rsid w:val="006946B2"/>
    <w:rsid w:val="006B160B"/>
    <w:rsid w:val="006E4214"/>
    <w:rsid w:val="006F6D50"/>
    <w:rsid w:val="007509C4"/>
    <w:rsid w:val="00796A5A"/>
    <w:rsid w:val="00814E78"/>
    <w:rsid w:val="00820960"/>
    <w:rsid w:val="00824155"/>
    <w:rsid w:val="00841C72"/>
    <w:rsid w:val="0085628D"/>
    <w:rsid w:val="008828E0"/>
    <w:rsid w:val="00883F1D"/>
    <w:rsid w:val="00885B91"/>
    <w:rsid w:val="008A4A56"/>
    <w:rsid w:val="008E6E0C"/>
    <w:rsid w:val="008F0718"/>
    <w:rsid w:val="00924DE9"/>
    <w:rsid w:val="0093702C"/>
    <w:rsid w:val="009373D9"/>
    <w:rsid w:val="00946210"/>
    <w:rsid w:val="0096075C"/>
    <w:rsid w:val="009B0312"/>
    <w:rsid w:val="00A22825"/>
    <w:rsid w:val="00A30DAB"/>
    <w:rsid w:val="00A35A45"/>
    <w:rsid w:val="00A67408"/>
    <w:rsid w:val="00AA0841"/>
    <w:rsid w:val="00AA3525"/>
    <w:rsid w:val="00AB022A"/>
    <w:rsid w:val="00B63E10"/>
    <w:rsid w:val="00B85B6B"/>
    <w:rsid w:val="00B85FD6"/>
    <w:rsid w:val="00B9597E"/>
    <w:rsid w:val="00BA1BCF"/>
    <w:rsid w:val="00BA5AF4"/>
    <w:rsid w:val="00BB17A7"/>
    <w:rsid w:val="00BC5B0E"/>
    <w:rsid w:val="00C2412B"/>
    <w:rsid w:val="00C30164"/>
    <w:rsid w:val="00C92366"/>
    <w:rsid w:val="00CA5C44"/>
    <w:rsid w:val="00CD1AA2"/>
    <w:rsid w:val="00CE1D1A"/>
    <w:rsid w:val="00CE264F"/>
    <w:rsid w:val="00CE44C1"/>
    <w:rsid w:val="00CE4C36"/>
    <w:rsid w:val="00CF0D09"/>
    <w:rsid w:val="00CF1081"/>
    <w:rsid w:val="00CF20EB"/>
    <w:rsid w:val="00D626C7"/>
    <w:rsid w:val="00D662B2"/>
    <w:rsid w:val="00D67DDA"/>
    <w:rsid w:val="00D7780B"/>
    <w:rsid w:val="00D917E4"/>
    <w:rsid w:val="00D95443"/>
    <w:rsid w:val="00DB46C3"/>
    <w:rsid w:val="00E07E4C"/>
    <w:rsid w:val="00E70CC8"/>
    <w:rsid w:val="00E752A1"/>
    <w:rsid w:val="00E821D9"/>
    <w:rsid w:val="00E8386C"/>
    <w:rsid w:val="00EA2C24"/>
    <w:rsid w:val="00EB331D"/>
    <w:rsid w:val="00EC25F9"/>
    <w:rsid w:val="00ED7367"/>
    <w:rsid w:val="00EE3762"/>
    <w:rsid w:val="00F17B8A"/>
    <w:rsid w:val="00F42230"/>
    <w:rsid w:val="00F64BFC"/>
    <w:rsid w:val="00F80B22"/>
    <w:rsid w:val="00F85962"/>
    <w:rsid w:val="00F93D37"/>
    <w:rsid w:val="00F95278"/>
    <w:rsid w:val="00F95570"/>
    <w:rsid w:val="00FB361B"/>
    <w:rsid w:val="00FB5E15"/>
    <w:rsid w:val="00FC36AB"/>
    <w:rsid w:val="00FD2269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1D5C"/>
  <w15:docId w15:val="{61CDBBE5-7F23-4B02-8A6D-D73390B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7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7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71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71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5F771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7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F7717"/>
    <w:pPr>
      <w:suppressAutoHyphens/>
      <w:jc w:val="both"/>
    </w:pPr>
    <w:rPr>
      <w:rFonts w:ascii="Arial" w:hAnsi="Arial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7717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F7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F7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abelastextbox">
    <w:name w:val="labelastextbox"/>
    <w:rsid w:val="005F7717"/>
    <w:rPr>
      <w:rFonts w:cs="Times New Roman"/>
    </w:rPr>
  </w:style>
  <w:style w:type="paragraph" w:styleId="Tekstpodstawowy2">
    <w:name w:val="Body Text 2"/>
    <w:basedOn w:val="Normalny"/>
    <w:link w:val="Tekstpodstawowy2Znak"/>
    <w:rsid w:val="005F7717"/>
    <w:pPr>
      <w:spacing w:after="120" w:line="480" w:lineRule="auto"/>
    </w:pPr>
    <w:rPr>
      <w:kern w:val="32"/>
    </w:rPr>
  </w:style>
  <w:style w:type="character" w:customStyle="1" w:styleId="Tekstpodstawowy2Znak">
    <w:name w:val="Tekst podstawowy 2 Znak"/>
    <w:basedOn w:val="Domylnaczcionkaakapitu"/>
    <w:link w:val="Tekstpodstawowy2"/>
    <w:rsid w:val="005F7717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Default">
    <w:name w:val="Default"/>
    <w:rsid w:val="00FD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8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8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8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521F6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F1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F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MACHOWSKI</dc:creator>
  <cp:lastModifiedBy>Karolina Jendryca</cp:lastModifiedBy>
  <cp:revision>14</cp:revision>
  <dcterms:created xsi:type="dcterms:W3CDTF">2020-10-07T06:32:00Z</dcterms:created>
  <dcterms:modified xsi:type="dcterms:W3CDTF">2020-11-02T10:27:00Z</dcterms:modified>
</cp:coreProperties>
</file>