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2EFB0" w14:textId="0E90CEAB" w:rsidR="00F00283" w:rsidRPr="00920740" w:rsidRDefault="00D529F9" w:rsidP="00DD4B55">
      <w:pPr>
        <w:spacing w:after="0" w:line="288" w:lineRule="auto"/>
        <w:jc w:val="center"/>
        <w:rPr>
          <w:rFonts w:cstheme="minorHAnsi"/>
          <w:b/>
        </w:rPr>
      </w:pPr>
      <w:r w:rsidRPr="00920740">
        <w:rPr>
          <w:rFonts w:cstheme="minorHAnsi"/>
          <w:b/>
        </w:rPr>
        <w:t>OPIS PRZEDMIOTU ZAMÓWIENIA</w:t>
      </w:r>
    </w:p>
    <w:p w14:paraId="23B22594" w14:textId="77777777" w:rsidR="0054743F" w:rsidRPr="00920740" w:rsidRDefault="0054743F" w:rsidP="00DD4B55">
      <w:pPr>
        <w:spacing w:after="0" w:line="288" w:lineRule="auto"/>
        <w:rPr>
          <w:rFonts w:cstheme="minorHAnsi"/>
        </w:rPr>
      </w:pPr>
    </w:p>
    <w:p w14:paraId="1B761A2A" w14:textId="2B4E7291" w:rsidR="00D03A7A" w:rsidRPr="00920740" w:rsidRDefault="00D03A7A" w:rsidP="005303C9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Wykaz skrótów</w:t>
      </w:r>
    </w:p>
    <w:p w14:paraId="2A7A1D70" w14:textId="0989FC40" w:rsidR="0058768F" w:rsidRPr="00920740" w:rsidRDefault="0058768F" w:rsidP="00ED52D7">
      <w:pPr>
        <w:pStyle w:val="Akapitzlist"/>
        <w:numPr>
          <w:ilvl w:val="0"/>
          <w:numId w:val="25"/>
        </w:numPr>
        <w:spacing w:after="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</w:rPr>
        <w:t>DRMG – Dyrekcja Rozbudowy Miasta Gdańska</w:t>
      </w:r>
    </w:p>
    <w:p w14:paraId="7DB94389" w14:textId="7D31EC5E" w:rsidR="0058768F" w:rsidRPr="00920740" w:rsidRDefault="0058768F" w:rsidP="00ED52D7">
      <w:pPr>
        <w:pStyle w:val="Akapitzlist"/>
        <w:numPr>
          <w:ilvl w:val="0"/>
          <w:numId w:val="25"/>
        </w:numPr>
        <w:spacing w:after="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</w:rPr>
        <w:t xml:space="preserve">GIWK </w:t>
      </w:r>
      <w:r w:rsidR="00226973" w:rsidRPr="00920740">
        <w:rPr>
          <w:rFonts w:cstheme="minorHAnsi"/>
        </w:rPr>
        <w:t xml:space="preserve"> </w:t>
      </w:r>
      <w:r w:rsidRPr="00920740">
        <w:rPr>
          <w:rFonts w:cstheme="minorHAnsi"/>
        </w:rPr>
        <w:t>– Gdańska Infrastruktura Wodociągowo-Kanalizacyjna Sp. z o.o.</w:t>
      </w:r>
    </w:p>
    <w:p w14:paraId="196AD5FE" w14:textId="7F45D8CB" w:rsidR="0058768F" w:rsidRPr="00920740" w:rsidRDefault="0058768F" w:rsidP="00ED52D7">
      <w:pPr>
        <w:pStyle w:val="Akapitzlist"/>
        <w:numPr>
          <w:ilvl w:val="0"/>
          <w:numId w:val="25"/>
        </w:numPr>
        <w:spacing w:after="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</w:rPr>
        <w:t xml:space="preserve">GPEC </w:t>
      </w:r>
      <w:r w:rsidR="00226973" w:rsidRPr="00920740">
        <w:rPr>
          <w:rFonts w:cstheme="minorHAnsi"/>
        </w:rPr>
        <w:t xml:space="preserve"> </w:t>
      </w:r>
      <w:r w:rsidRPr="00920740">
        <w:rPr>
          <w:rFonts w:cstheme="minorHAnsi"/>
        </w:rPr>
        <w:t>– Gdańskie Przedsiębiorstwo Energetyki Cieplnej Sp. z o.o.</w:t>
      </w:r>
    </w:p>
    <w:p w14:paraId="75462346" w14:textId="62D3634D" w:rsidR="00D03A7A" w:rsidRPr="00920740" w:rsidRDefault="0058768F" w:rsidP="00ED52D7">
      <w:pPr>
        <w:pStyle w:val="Akapitzlist"/>
        <w:numPr>
          <w:ilvl w:val="0"/>
          <w:numId w:val="25"/>
        </w:numPr>
        <w:spacing w:after="0" w:line="288" w:lineRule="auto"/>
        <w:ind w:left="426" w:hanging="426"/>
        <w:jc w:val="both"/>
        <w:rPr>
          <w:rFonts w:cstheme="minorHAnsi"/>
        </w:rPr>
      </w:pPr>
      <w:proofErr w:type="spellStart"/>
      <w:r w:rsidRPr="00920740">
        <w:rPr>
          <w:rFonts w:cstheme="minorHAnsi"/>
        </w:rPr>
        <w:t>GZDiZ</w:t>
      </w:r>
      <w:proofErr w:type="spellEnd"/>
      <w:r w:rsidRPr="00920740">
        <w:rPr>
          <w:rFonts w:cstheme="minorHAnsi"/>
        </w:rPr>
        <w:t xml:space="preserve"> – Gdański Zarząd Dróg i Zieleni</w:t>
      </w:r>
    </w:p>
    <w:p w14:paraId="56D5C64A" w14:textId="7CAC38D2" w:rsidR="00097308" w:rsidRPr="00920740" w:rsidRDefault="00097308" w:rsidP="00ED52D7">
      <w:pPr>
        <w:pStyle w:val="Akapitzlist"/>
        <w:numPr>
          <w:ilvl w:val="0"/>
          <w:numId w:val="25"/>
        </w:numPr>
        <w:spacing w:after="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</w:rPr>
        <w:t>OPZ – Opis Przedmiotu Zamówienia</w:t>
      </w:r>
    </w:p>
    <w:p w14:paraId="7F0AB86B" w14:textId="04239F78" w:rsidR="00851B57" w:rsidRPr="00920740" w:rsidRDefault="00851B57" w:rsidP="00ED52D7">
      <w:pPr>
        <w:pStyle w:val="Akapitzlist"/>
        <w:numPr>
          <w:ilvl w:val="0"/>
          <w:numId w:val="25"/>
        </w:numPr>
        <w:spacing w:after="0" w:line="288" w:lineRule="auto"/>
        <w:ind w:left="426" w:hanging="426"/>
        <w:jc w:val="both"/>
        <w:rPr>
          <w:rFonts w:cstheme="minorHAnsi"/>
        </w:rPr>
      </w:pPr>
      <w:proofErr w:type="spellStart"/>
      <w:r w:rsidRPr="00920740">
        <w:rPr>
          <w:rFonts w:cstheme="minorHAnsi"/>
        </w:rPr>
        <w:t>STWiORB</w:t>
      </w:r>
      <w:proofErr w:type="spellEnd"/>
      <w:r w:rsidRPr="00920740">
        <w:rPr>
          <w:rFonts w:cstheme="minorHAnsi"/>
        </w:rPr>
        <w:t xml:space="preserve"> – specyfikacje techniczne </w:t>
      </w:r>
      <w:r w:rsidR="000B16A7" w:rsidRPr="00920740">
        <w:rPr>
          <w:rFonts w:cstheme="minorHAnsi"/>
        </w:rPr>
        <w:t>wykonania</w:t>
      </w:r>
      <w:r w:rsidRPr="00920740">
        <w:rPr>
          <w:rFonts w:cstheme="minorHAnsi"/>
        </w:rPr>
        <w:t xml:space="preserve"> i odbioru robót budowlanych</w:t>
      </w:r>
    </w:p>
    <w:p w14:paraId="7BA597A8" w14:textId="42533380" w:rsidR="005536E0" w:rsidRPr="00920740" w:rsidRDefault="005536E0" w:rsidP="005303C9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 xml:space="preserve">Definicje </w:t>
      </w:r>
    </w:p>
    <w:p w14:paraId="4CDD4ECC" w14:textId="15C30FAB" w:rsidR="00EF49AD" w:rsidRPr="00920740" w:rsidRDefault="00654EC5" w:rsidP="00ED52D7">
      <w:pPr>
        <w:pStyle w:val="Akapitzlist"/>
        <w:numPr>
          <w:ilvl w:val="0"/>
          <w:numId w:val="24"/>
        </w:numPr>
        <w:spacing w:after="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  <w:b/>
          <w:bCs/>
        </w:rPr>
        <w:t>Kompletna wielobranżowa dokumentacja projektowo-kosztorysowa</w:t>
      </w:r>
      <w:r w:rsidR="00F62720" w:rsidRPr="00920740">
        <w:rPr>
          <w:rFonts w:cstheme="minorHAnsi"/>
        </w:rPr>
        <w:t xml:space="preserve"> (zwana też dokumentacją projektowo-kosztorysową)</w:t>
      </w:r>
      <w:r w:rsidR="00F41EEE" w:rsidRPr="00920740">
        <w:rPr>
          <w:rFonts w:cstheme="minorHAnsi"/>
        </w:rPr>
        <w:t xml:space="preserve"> – </w:t>
      </w:r>
      <w:r w:rsidRPr="00920740">
        <w:rPr>
          <w:rFonts w:cstheme="minorHAnsi"/>
        </w:rPr>
        <w:t>dokumentacj</w:t>
      </w:r>
      <w:r w:rsidR="005E5613" w:rsidRPr="00920740">
        <w:rPr>
          <w:rFonts w:cstheme="minorHAnsi"/>
        </w:rPr>
        <w:t>a</w:t>
      </w:r>
      <w:r w:rsidRPr="00920740">
        <w:rPr>
          <w:rFonts w:cstheme="minorHAnsi"/>
        </w:rPr>
        <w:t xml:space="preserve"> obejmującą </w:t>
      </w:r>
      <w:r w:rsidR="005E5613" w:rsidRPr="00920740">
        <w:rPr>
          <w:rFonts w:cstheme="minorHAnsi"/>
        </w:rPr>
        <w:t xml:space="preserve">łącznie </w:t>
      </w:r>
      <w:r w:rsidR="00DA59DC" w:rsidRPr="00920740">
        <w:rPr>
          <w:rFonts w:cstheme="minorHAnsi"/>
        </w:rPr>
        <w:t>następujące O</w:t>
      </w:r>
      <w:r w:rsidRPr="00920740">
        <w:rPr>
          <w:rFonts w:cstheme="minorHAnsi"/>
        </w:rPr>
        <w:t>pracowania:</w:t>
      </w:r>
    </w:p>
    <w:p w14:paraId="4C20CD47" w14:textId="14A239CA" w:rsidR="00EF49AD" w:rsidRPr="00920740" w:rsidRDefault="00EF49AD" w:rsidP="00ED52D7">
      <w:pPr>
        <w:pStyle w:val="Akapitzlist"/>
        <w:numPr>
          <w:ilvl w:val="1"/>
          <w:numId w:val="24"/>
        </w:numPr>
        <w:spacing w:after="120" w:line="288" w:lineRule="auto"/>
        <w:ind w:left="851"/>
        <w:jc w:val="both"/>
        <w:rPr>
          <w:rFonts w:cstheme="minorHAnsi"/>
        </w:rPr>
      </w:pPr>
      <w:r w:rsidRPr="00920740">
        <w:rPr>
          <w:rFonts w:cstheme="minorHAnsi"/>
        </w:rPr>
        <w:t>opracowanie wstępne,</w:t>
      </w:r>
    </w:p>
    <w:p w14:paraId="25EFAE21" w14:textId="1C1A532E" w:rsidR="00654EC5" w:rsidRPr="00920740" w:rsidRDefault="007202CE" w:rsidP="00ED52D7">
      <w:pPr>
        <w:pStyle w:val="Akapitzlist"/>
        <w:numPr>
          <w:ilvl w:val="1"/>
          <w:numId w:val="24"/>
        </w:numPr>
        <w:spacing w:after="120" w:line="288" w:lineRule="auto"/>
        <w:ind w:left="851"/>
        <w:jc w:val="both"/>
        <w:rPr>
          <w:rFonts w:cstheme="minorHAnsi"/>
        </w:rPr>
      </w:pPr>
      <w:r w:rsidRPr="00920740">
        <w:rPr>
          <w:rFonts w:cstheme="minorHAnsi"/>
        </w:rPr>
        <w:t>p</w:t>
      </w:r>
      <w:r w:rsidR="00654EC5" w:rsidRPr="00920740">
        <w:rPr>
          <w:rFonts w:cstheme="minorHAnsi"/>
        </w:rPr>
        <w:t>rojekt</w:t>
      </w:r>
      <w:r w:rsidR="00184F73" w:rsidRPr="00920740">
        <w:rPr>
          <w:rFonts w:cstheme="minorHAnsi"/>
        </w:rPr>
        <w:t>y</w:t>
      </w:r>
      <w:r w:rsidR="00654EC5" w:rsidRPr="00920740">
        <w:rPr>
          <w:rFonts w:cstheme="minorHAnsi"/>
        </w:rPr>
        <w:t xml:space="preserve"> budowlan</w:t>
      </w:r>
      <w:r w:rsidR="00184F73" w:rsidRPr="00920740">
        <w:rPr>
          <w:rFonts w:cstheme="minorHAnsi"/>
        </w:rPr>
        <w:t>e</w:t>
      </w:r>
      <w:r w:rsidR="00654EC5" w:rsidRPr="00920740">
        <w:rPr>
          <w:rFonts w:cstheme="minorHAnsi"/>
        </w:rPr>
        <w:t>, w skład któr</w:t>
      </w:r>
      <w:r w:rsidR="00184F73" w:rsidRPr="00920740">
        <w:rPr>
          <w:rFonts w:cstheme="minorHAnsi"/>
        </w:rPr>
        <w:t>ych</w:t>
      </w:r>
      <w:r w:rsidR="00654EC5" w:rsidRPr="00920740">
        <w:rPr>
          <w:rFonts w:cstheme="minorHAnsi"/>
        </w:rPr>
        <w:t xml:space="preserve"> wchodzą projekt</w:t>
      </w:r>
      <w:r w:rsidR="00184F73" w:rsidRPr="00920740">
        <w:rPr>
          <w:rFonts w:cstheme="minorHAnsi"/>
        </w:rPr>
        <w:t>y</w:t>
      </w:r>
      <w:r w:rsidR="00654EC5" w:rsidRPr="00920740">
        <w:rPr>
          <w:rFonts w:cstheme="minorHAnsi"/>
        </w:rPr>
        <w:t xml:space="preserve"> zagospodarowania terenu, projekt</w:t>
      </w:r>
      <w:r w:rsidR="00184F73" w:rsidRPr="00920740">
        <w:rPr>
          <w:rFonts w:cstheme="minorHAnsi"/>
        </w:rPr>
        <w:t>y</w:t>
      </w:r>
      <w:r w:rsidR="00654EC5" w:rsidRPr="00920740">
        <w:rPr>
          <w:rFonts w:cstheme="minorHAnsi"/>
        </w:rPr>
        <w:t xml:space="preserve"> architektoniczno-budowlan</w:t>
      </w:r>
      <w:r w:rsidR="00184F73" w:rsidRPr="00920740">
        <w:rPr>
          <w:rFonts w:cstheme="minorHAnsi"/>
        </w:rPr>
        <w:t>e</w:t>
      </w:r>
      <w:r w:rsidR="00654EC5" w:rsidRPr="00920740">
        <w:rPr>
          <w:rFonts w:cstheme="minorHAnsi"/>
        </w:rPr>
        <w:t>, projekt</w:t>
      </w:r>
      <w:r w:rsidR="00184F73" w:rsidRPr="00920740">
        <w:rPr>
          <w:rFonts w:cstheme="minorHAnsi"/>
        </w:rPr>
        <w:t>y techniczne</w:t>
      </w:r>
      <w:r w:rsidR="00763649" w:rsidRPr="00920740">
        <w:rPr>
          <w:rFonts w:cstheme="minorHAnsi"/>
        </w:rPr>
        <w:t>,</w:t>
      </w:r>
    </w:p>
    <w:p w14:paraId="1F5858F6" w14:textId="54DAD325" w:rsidR="00803EB3" w:rsidRPr="00920740" w:rsidRDefault="007202CE" w:rsidP="00ED52D7">
      <w:pPr>
        <w:pStyle w:val="Akapitzlist"/>
        <w:numPr>
          <w:ilvl w:val="1"/>
          <w:numId w:val="24"/>
        </w:numPr>
        <w:spacing w:after="120" w:line="288" w:lineRule="auto"/>
        <w:ind w:left="851"/>
        <w:jc w:val="both"/>
        <w:rPr>
          <w:rFonts w:cstheme="minorHAnsi"/>
        </w:rPr>
      </w:pPr>
      <w:r w:rsidRPr="00920740">
        <w:rPr>
          <w:rFonts w:cstheme="minorHAnsi"/>
        </w:rPr>
        <w:t>p</w:t>
      </w:r>
      <w:r w:rsidR="00803EB3" w:rsidRPr="00920740">
        <w:rPr>
          <w:rFonts w:cstheme="minorHAnsi"/>
        </w:rPr>
        <w:t>rojekty wykonawcze</w:t>
      </w:r>
      <w:r w:rsidR="00763649" w:rsidRPr="00920740">
        <w:rPr>
          <w:rFonts w:cstheme="minorHAnsi"/>
        </w:rPr>
        <w:t>,</w:t>
      </w:r>
    </w:p>
    <w:p w14:paraId="02822170" w14:textId="000CFF00" w:rsidR="00803EB3" w:rsidRPr="00920740" w:rsidRDefault="007202CE" w:rsidP="00ED52D7">
      <w:pPr>
        <w:pStyle w:val="Akapitzlist"/>
        <w:numPr>
          <w:ilvl w:val="1"/>
          <w:numId w:val="24"/>
        </w:numPr>
        <w:spacing w:after="120" w:line="288" w:lineRule="auto"/>
        <w:ind w:left="851"/>
        <w:jc w:val="both"/>
        <w:rPr>
          <w:rFonts w:cstheme="minorHAnsi"/>
        </w:rPr>
      </w:pPr>
      <w:r w:rsidRPr="00920740">
        <w:rPr>
          <w:rFonts w:cstheme="minorHAnsi"/>
        </w:rPr>
        <w:t>p</w:t>
      </w:r>
      <w:r w:rsidR="00803EB3" w:rsidRPr="00920740">
        <w:rPr>
          <w:rFonts w:cstheme="minorHAnsi"/>
        </w:rPr>
        <w:t>rzedmiary robót</w:t>
      </w:r>
      <w:r w:rsidR="00763649" w:rsidRPr="00920740">
        <w:rPr>
          <w:rFonts w:cstheme="minorHAnsi"/>
        </w:rPr>
        <w:t>,</w:t>
      </w:r>
    </w:p>
    <w:p w14:paraId="28D5F0D9" w14:textId="68B0865A" w:rsidR="00803EB3" w:rsidRPr="00920740" w:rsidRDefault="007202CE" w:rsidP="00ED52D7">
      <w:pPr>
        <w:pStyle w:val="Akapitzlist"/>
        <w:numPr>
          <w:ilvl w:val="1"/>
          <w:numId w:val="24"/>
        </w:numPr>
        <w:spacing w:after="120" w:line="288" w:lineRule="auto"/>
        <w:ind w:left="851"/>
        <w:jc w:val="both"/>
        <w:rPr>
          <w:rFonts w:cstheme="minorHAnsi"/>
        </w:rPr>
      </w:pPr>
      <w:r w:rsidRPr="00920740">
        <w:rPr>
          <w:rFonts w:cstheme="minorHAnsi"/>
        </w:rPr>
        <w:t>k</w:t>
      </w:r>
      <w:r w:rsidR="00803EB3" w:rsidRPr="00920740">
        <w:rPr>
          <w:rFonts w:cstheme="minorHAnsi"/>
        </w:rPr>
        <w:t>osztorysy inwestorskie</w:t>
      </w:r>
      <w:r w:rsidR="00763649" w:rsidRPr="00920740">
        <w:rPr>
          <w:rFonts w:cstheme="minorHAnsi"/>
        </w:rPr>
        <w:t>,</w:t>
      </w:r>
    </w:p>
    <w:p w14:paraId="208D516C" w14:textId="7484796D" w:rsidR="00803EB3" w:rsidRPr="00920740" w:rsidRDefault="00803EB3" w:rsidP="00ED52D7">
      <w:pPr>
        <w:pStyle w:val="Akapitzlist"/>
        <w:numPr>
          <w:ilvl w:val="1"/>
          <w:numId w:val="24"/>
        </w:numPr>
        <w:spacing w:after="0" w:line="288" w:lineRule="auto"/>
        <w:ind w:left="851"/>
        <w:jc w:val="both"/>
        <w:rPr>
          <w:rFonts w:cstheme="minorHAnsi"/>
        </w:rPr>
      </w:pPr>
      <w:proofErr w:type="spellStart"/>
      <w:r w:rsidRPr="00920740">
        <w:rPr>
          <w:rFonts w:cstheme="minorHAnsi"/>
        </w:rPr>
        <w:t>STWiORB</w:t>
      </w:r>
      <w:proofErr w:type="spellEnd"/>
      <w:r w:rsidR="00763649" w:rsidRPr="00920740">
        <w:rPr>
          <w:rFonts w:cstheme="minorHAnsi"/>
        </w:rPr>
        <w:t>,</w:t>
      </w:r>
    </w:p>
    <w:p w14:paraId="564E7F3B" w14:textId="21D903BA" w:rsidR="009F38C6" w:rsidRPr="00920740" w:rsidRDefault="00654EC5" w:rsidP="00ED52D7">
      <w:pPr>
        <w:pStyle w:val="Akapitzlist"/>
        <w:numPr>
          <w:ilvl w:val="0"/>
          <w:numId w:val="24"/>
        </w:numPr>
        <w:spacing w:after="12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  <w:b/>
          <w:bCs/>
        </w:rPr>
        <w:t>Opracowanie</w:t>
      </w:r>
      <w:r w:rsidRPr="00920740">
        <w:rPr>
          <w:rFonts w:cstheme="minorHAnsi"/>
        </w:rPr>
        <w:t xml:space="preserve"> </w:t>
      </w:r>
      <w:r w:rsidR="00F41EEE" w:rsidRPr="00920740">
        <w:rPr>
          <w:rFonts w:cstheme="minorHAnsi"/>
        </w:rPr>
        <w:t>–</w:t>
      </w:r>
      <w:r w:rsidR="00462C3E" w:rsidRPr="00920740">
        <w:rPr>
          <w:rFonts w:cstheme="minorHAnsi"/>
        </w:rPr>
        <w:t xml:space="preserve"> </w:t>
      </w:r>
      <w:r w:rsidR="00130A0C" w:rsidRPr="00920740">
        <w:rPr>
          <w:rFonts w:cstheme="minorHAnsi"/>
        </w:rPr>
        <w:t>każd</w:t>
      </w:r>
      <w:r w:rsidR="00F62720" w:rsidRPr="00920740">
        <w:rPr>
          <w:rFonts w:cstheme="minorHAnsi"/>
        </w:rPr>
        <w:t>y osobny element dokumentacji projektowo-kosztorysowej,</w:t>
      </w:r>
      <w:r w:rsidR="00B41C09" w:rsidRPr="00920740">
        <w:rPr>
          <w:rFonts w:cstheme="minorHAnsi"/>
        </w:rPr>
        <w:t xml:space="preserve"> dotyczący </w:t>
      </w:r>
      <w:r w:rsidR="00A4140D" w:rsidRPr="00920740">
        <w:rPr>
          <w:rFonts w:cstheme="minorHAnsi"/>
        </w:rPr>
        <w:t>jednej lub kilku</w:t>
      </w:r>
      <w:r w:rsidR="00B41C09" w:rsidRPr="00920740">
        <w:rPr>
          <w:rFonts w:cstheme="minorHAnsi"/>
        </w:rPr>
        <w:t xml:space="preserve"> branż</w:t>
      </w:r>
      <w:r w:rsidR="008914CA" w:rsidRPr="00920740">
        <w:rPr>
          <w:rFonts w:cstheme="minorHAnsi"/>
        </w:rPr>
        <w:t xml:space="preserve">, </w:t>
      </w:r>
      <w:r w:rsidR="00FB4C61" w:rsidRPr="00920740">
        <w:rPr>
          <w:rFonts w:cstheme="minorHAnsi"/>
        </w:rPr>
        <w:t>właściwego</w:t>
      </w:r>
      <w:r w:rsidR="00A4140D" w:rsidRPr="00920740">
        <w:rPr>
          <w:rFonts w:cstheme="minorHAnsi"/>
        </w:rPr>
        <w:t xml:space="preserve"> etap</w:t>
      </w:r>
      <w:r w:rsidR="00FB4C61" w:rsidRPr="00920740">
        <w:rPr>
          <w:rFonts w:cstheme="minorHAnsi"/>
        </w:rPr>
        <w:t>u</w:t>
      </w:r>
      <w:r w:rsidR="00A4140D" w:rsidRPr="00920740">
        <w:rPr>
          <w:rFonts w:cstheme="minorHAnsi"/>
        </w:rPr>
        <w:t>,</w:t>
      </w:r>
      <w:r w:rsidR="00F62720" w:rsidRPr="00920740">
        <w:rPr>
          <w:rFonts w:cstheme="minorHAnsi"/>
        </w:rPr>
        <w:t xml:space="preserve"> a także każdy osobny element materiałów marketingowych</w:t>
      </w:r>
      <w:r w:rsidR="000E260B" w:rsidRPr="00920740">
        <w:rPr>
          <w:rFonts w:cstheme="minorHAnsi"/>
        </w:rPr>
        <w:t>.</w:t>
      </w:r>
    </w:p>
    <w:p w14:paraId="06705609" w14:textId="3824F76F" w:rsidR="00AF078C" w:rsidRPr="00920740" w:rsidRDefault="00AF078C" w:rsidP="00ED52D7">
      <w:pPr>
        <w:pStyle w:val="Akapitzlist"/>
        <w:numPr>
          <w:ilvl w:val="0"/>
          <w:numId w:val="24"/>
        </w:numPr>
        <w:spacing w:after="12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  <w:b/>
          <w:bCs/>
        </w:rPr>
        <w:t>Etap</w:t>
      </w:r>
      <w:r w:rsidR="00AF5FF2" w:rsidRPr="00920740">
        <w:rPr>
          <w:rFonts w:cstheme="minorHAnsi"/>
          <w:b/>
          <w:bCs/>
        </w:rPr>
        <w:t>owanie</w:t>
      </w:r>
      <w:r w:rsidRPr="00920740">
        <w:rPr>
          <w:rFonts w:cstheme="minorHAnsi"/>
        </w:rPr>
        <w:t xml:space="preserve"> –</w:t>
      </w:r>
      <w:r w:rsidR="00AF5FF2" w:rsidRPr="00920740">
        <w:rPr>
          <w:rFonts w:cstheme="minorHAnsi"/>
        </w:rPr>
        <w:t xml:space="preserve"> kolejność</w:t>
      </w:r>
      <w:r w:rsidRPr="00920740">
        <w:rPr>
          <w:rFonts w:cstheme="minorHAnsi"/>
        </w:rPr>
        <w:t xml:space="preserve"> realizacji </w:t>
      </w:r>
      <w:r w:rsidR="00FA66D0" w:rsidRPr="00920740">
        <w:rPr>
          <w:rFonts w:cstheme="minorHAnsi"/>
        </w:rPr>
        <w:t>Zamierz</w:t>
      </w:r>
      <w:r w:rsidRPr="00920740">
        <w:rPr>
          <w:rFonts w:cstheme="minorHAnsi"/>
        </w:rPr>
        <w:t xml:space="preserve">enia inwestycyjnego, opisanego w niniejszym OPZ, </w:t>
      </w:r>
      <w:r w:rsidR="00FB4C61" w:rsidRPr="00920740">
        <w:rPr>
          <w:rFonts w:cstheme="minorHAnsi"/>
        </w:rPr>
        <w:t>przy czym</w:t>
      </w:r>
      <w:r w:rsidR="006352FF" w:rsidRPr="00920740">
        <w:rPr>
          <w:rFonts w:cstheme="minorHAnsi"/>
        </w:rPr>
        <w:t xml:space="preserve"> każdy etap powinien stanowić niezależną całość i móc uzyskać pozwolenie na użytkowanie bez realizacji</w:t>
      </w:r>
      <w:r w:rsidR="007237FC" w:rsidRPr="00920740">
        <w:rPr>
          <w:rFonts w:cstheme="minorHAnsi"/>
        </w:rPr>
        <w:t xml:space="preserve"> kolejnego etapu /</w:t>
      </w:r>
      <w:r w:rsidR="006352FF" w:rsidRPr="00920740">
        <w:rPr>
          <w:rFonts w:cstheme="minorHAnsi"/>
        </w:rPr>
        <w:t xml:space="preserve"> kolejnych etapów</w:t>
      </w:r>
      <w:r w:rsidR="000E260B" w:rsidRPr="00920740">
        <w:rPr>
          <w:rFonts w:cstheme="minorHAnsi"/>
        </w:rPr>
        <w:t>.</w:t>
      </w:r>
    </w:p>
    <w:p w14:paraId="41FE2AEA" w14:textId="06C039E7" w:rsidR="007237FC" w:rsidRPr="00920740" w:rsidRDefault="007237FC" w:rsidP="00ED52D7">
      <w:pPr>
        <w:pStyle w:val="Akapitzlist"/>
        <w:numPr>
          <w:ilvl w:val="0"/>
          <w:numId w:val="24"/>
        </w:numPr>
        <w:spacing w:after="12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  <w:b/>
          <w:bCs/>
        </w:rPr>
        <w:t>Fa</w:t>
      </w:r>
      <w:r w:rsidR="00AF5FF2" w:rsidRPr="00920740">
        <w:rPr>
          <w:rFonts w:cstheme="minorHAnsi"/>
          <w:b/>
          <w:bCs/>
        </w:rPr>
        <w:t>zy</w:t>
      </w:r>
      <w:r w:rsidR="00927B10" w:rsidRPr="00920740">
        <w:rPr>
          <w:rFonts w:cstheme="minorHAnsi"/>
          <w:b/>
          <w:bCs/>
        </w:rPr>
        <w:t xml:space="preserve"> </w:t>
      </w:r>
      <w:r w:rsidRPr="00920740">
        <w:rPr>
          <w:rFonts w:cstheme="minorHAnsi"/>
          <w:b/>
          <w:bCs/>
        </w:rPr>
        <w:t xml:space="preserve"> projektowania</w:t>
      </w:r>
      <w:r w:rsidRPr="00920740">
        <w:rPr>
          <w:rFonts w:cstheme="minorHAnsi"/>
        </w:rPr>
        <w:t xml:space="preserve"> –</w:t>
      </w:r>
      <w:r w:rsidR="00AF5FF2" w:rsidRPr="00920740">
        <w:rPr>
          <w:rFonts w:cstheme="minorHAnsi"/>
        </w:rPr>
        <w:t xml:space="preserve"> kolejność realizacji O</w:t>
      </w:r>
      <w:r w:rsidR="00184F73" w:rsidRPr="00920740">
        <w:rPr>
          <w:rFonts w:cstheme="minorHAnsi"/>
        </w:rPr>
        <w:t>pracowań</w:t>
      </w:r>
      <w:r w:rsidR="00AC30AB" w:rsidRPr="00920740">
        <w:rPr>
          <w:rFonts w:cstheme="minorHAnsi"/>
        </w:rPr>
        <w:t xml:space="preserve">, dla których w </w:t>
      </w:r>
      <w:r w:rsidR="00C65CA3" w:rsidRPr="00920740">
        <w:rPr>
          <w:rFonts w:cstheme="minorHAnsi"/>
        </w:rPr>
        <w:t>Umow</w:t>
      </w:r>
      <w:r w:rsidR="00BA4378" w:rsidRPr="00920740">
        <w:rPr>
          <w:rFonts w:cstheme="minorHAnsi"/>
        </w:rPr>
        <w:t xml:space="preserve">ie </w:t>
      </w:r>
      <w:r w:rsidR="00015353" w:rsidRPr="00920740">
        <w:rPr>
          <w:rFonts w:cstheme="minorHAnsi"/>
        </w:rPr>
        <w:t xml:space="preserve">na wykonanie prac projektowych </w:t>
      </w:r>
      <w:r w:rsidR="002D681E" w:rsidRPr="00920740">
        <w:rPr>
          <w:rFonts w:cstheme="minorHAnsi"/>
        </w:rPr>
        <w:t xml:space="preserve">zostaną ustalone </w:t>
      </w:r>
      <w:r w:rsidR="00BA4378" w:rsidRPr="00920740">
        <w:rPr>
          <w:rFonts w:cstheme="minorHAnsi"/>
        </w:rPr>
        <w:t>terminy</w:t>
      </w:r>
      <w:r w:rsidR="002A1F29" w:rsidRPr="00920740">
        <w:rPr>
          <w:rFonts w:cstheme="minorHAnsi"/>
        </w:rPr>
        <w:t xml:space="preserve"> </w:t>
      </w:r>
      <w:r w:rsidR="00015353" w:rsidRPr="00920740">
        <w:rPr>
          <w:rFonts w:cstheme="minorHAnsi"/>
        </w:rPr>
        <w:t xml:space="preserve">realizacji </w:t>
      </w:r>
      <w:r w:rsidR="002A1F29" w:rsidRPr="00920740">
        <w:rPr>
          <w:rFonts w:cstheme="minorHAnsi"/>
        </w:rPr>
        <w:t>oraz</w:t>
      </w:r>
      <w:r w:rsidR="00BA4378" w:rsidRPr="00920740">
        <w:rPr>
          <w:rFonts w:cstheme="minorHAnsi"/>
        </w:rPr>
        <w:t xml:space="preserve"> </w:t>
      </w:r>
      <w:r w:rsidR="00015353" w:rsidRPr="00920740">
        <w:rPr>
          <w:rFonts w:cstheme="minorHAnsi"/>
        </w:rPr>
        <w:t xml:space="preserve">wysokość </w:t>
      </w:r>
      <w:r w:rsidR="004C6E20" w:rsidRPr="00920740">
        <w:rPr>
          <w:rFonts w:cstheme="minorHAnsi"/>
        </w:rPr>
        <w:t>wynagrodzeni</w:t>
      </w:r>
      <w:r w:rsidR="00015353" w:rsidRPr="00920740">
        <w:rPr>
          <w:rFonts w:cstheme="minorHAnsi"/>
        </w:rPr>
        <w:t>a</w:t>
      </w:r>
      <w:r w:rsidR="004C6E20" w:rsidRPr="00920740">
        <w:rPr>
          <w:rFonts w:cstheme="minorHAnsi"/>
        </w:rPr>
        <w:t>.</w:t>
      </w:r>
    </w:p>
    <w:p w14:paraId="1ABAFC2D" w14:textId="5150818B" w:rsidR="00825CD5" w:rsidRPr="00920740" w:rsidRDefault="00825CD5" w:rsidP="00ED52D7">
      <w:pPr>
        <w:pStyle w:val="Akapitzlist"/>
        <w:numPr>
          <w:ilvl w:val="0"/>
          <w:numId w:val="24"/>
        </w:numPr>
        <w:spacing w:after="120" w:line="288" w:lineRule="auto"/>
        <w:ind w:left="426" w:hanging="426"/>
        <w:jc w:val="both"/>
        <w:rPr>
          <w:rFonts w:cstheme="minorHAnsi"/>
        </w:rPr>
      </w:pPr>
      <w:r w:rsidRPr="00920740">
        <w:rPr>
          <w:rFonts w:cstheme="minorHAnsi"/>
          <w:b/>
          <w:bCs/>
        </w:rPr>
        <w:t xml:space="preserve">Koncepcja </w:t>
      </w:r>
      <w:r w:rsidRPr="00920740">
        <w:rPr>
          <w:rFonts w:cstheme="minorHAnsi"/>
        </w:rPr>
        <w:t xml:space="preserve">– </w:t>
      </w:r>
      <w:r w:rsidR="00092434" w:rsidRPr="00920740">
        <w:rPr>
          <w:rFonts w:cstheme="minorHAnsi"/>
        </w:rPr>
        <w:t>„Koncepcj</w:t>
      </w:r>
      <w:r w:rsidR="00BF56EE" w:rsidRPr="00920740">
        <w:rPr>
          <w:rFonts w:cstheme="minorHAnsi"/>
        </w:rPr>
        <w:t>a</w:t>
      </w:r>
      <w:r w:rsidR="00092434" w:rsidRPr="00920740">
        <w:rPr>
          <w:rFonts w:cstheme="minorHAnsi"/>
        </w:rPr>
        <w:t xml:space="preserve"> urbanistyczno-architektoniczn</w:t>
      </w:r>
      <w:r w:rsidR="00BF56EE" w:rsidRPr="00920740">
        <w:rPr>
          <w:rFonts w:cstheme="minorHAnsi"/>
        </w:rPr>
        <w:t xml:space="preserve">a </w:t>
      </w:r>
      <w:r w:rsidR="00092434" w:rsidRPr="00920740">
        <w:rPr>
          <w:rFonts w:cstheme="minorHAnsi"/>
        </w:rPr>
        <w:t>zespołu zabudowy mieszkaniowej wielorodzinnej na działkach nr 10/322, 12/14, 8/165, 10/255 obręb 0074 w Gdańsku, w rejonie ul. Wieżyckiej i Kołodzieja”, opracowan</w:t>
      </w:r>
      <w:r w:rsidR="00BF56EE" w:rsidRPr="00920740">
        <w:rPr>
          <w:rFonts w:cstheme="minorHAnsi"/>
        </w:rPr>
        <w:t>a</w:t>
      </w:r>
      <w:r w:rsidR="00092434" w:rsidRPr="00920740">
        <w:rPr>
          <w:rFonts w:cstheme="minorHAnsi"/>
        </w:rPr>
        <w:t xml:space="preserve"> przez Grupę Projektowo-Inwestycyjną BASS Sp. z o.o.</w:t>
      </w:r>
      <w:r w:rsidR="00BF56EE" w:rsidRPr="00920740">
        <w:rPr>
          <w:rFonts w:cstheme="minorHAnsi"/>
        </w:rPr>
        <w:t xml:space="preserve"> na zamówienie </w:t>
      </w:r>
      <w:r w:rsidR="006A0FCB" w:rsidRPr="00920740">
        <w:rPr>
          <w:rFonts w:cstheme="minorHAnsi"/>
        </w:rPr>
        <w:t>Towarzystwa Budownictwa Społecznego „Motława” Sp. z o.o.</w:t>
      </w:r>
    </w:p>
    <w:p w14:paraId="28B88ABF" w14:textId="7E66CE5B" w:rsidR="009A2BE0" w:rsidRPr="00920740" w:rsidRDefault="00FA66D0" w:rsidP="0076560F">
      <w:pPr>
        <w:pStyle w:val="Akapitzlist"/>
        <w:numPr>
          <w:ilvl w:val="0"/>
          <w:numId w:val="24"/>
        </w:numPr>
        <w:spacing w:after="0" w:line="288" w:lineRule="auto"/>
        <w:ind w:left="425" w:hanging="425"/>
        <w:jc w:val="both"/>
        <w:rPr>
          <w:rFonts w:cstheme="minorHAnsi"/>
        </w:rPr>
      </w:pPr>
      <w:r w:rsidRPr="00920740">
        <w:rPr>
          <w:rFonts w:cstheme="minorHAnsi"/>
          <w:b/>
          <w:bCs/>
        </w:rPr>
        <w:t>Zamierz</w:t>
      </w:r>
      <w:r w:rsidR="009A2BE0" w:rsidRPr="00920740">
        <w:rPr>
          <w:rFonts w:cstheme="minorHAnsi"/>
          <w:b/>
          <w:bCs/>
        </w:rPr>
        <w:t>enie inwestycyjne</w:t>
      </w:r>
      <w:r w:rsidR="009A2BE0" w:rsidRPr="00920740">
        <w:rPr>
          <w:rFonts w:cstheme="minorHAnsi"/>
        </w:rPr>
        <w:t xml:space="preserve"> </w:t>
      </w:r>
      <w:r w:rsidR="002143B2" w:rsidRPr="00920740">
        <w:rPr>
          <w:rFonts w:cstheme="minorHAnsi"/>
        </w:rPr>
        <w:t xml:space="preserve">(zwane też Inwestycją) </w:t>
      </w:r>
      <w:r w:rsidR="009A2BE0" w:rsidRPr="00920740">
        <w:rPr>
          <w:rFonts w:cstheme="minorHAnsi"/>
        </w:rPr>
        <w:t>–</w:t>
      </w:r>
      <w:r w:rsidR="00930355" w:rsidRPr="00920740">
        <w:rPr>
          <w:rFonts w:cstheme="minorHAnsi"/>
        </w:rPr>
        <w:t xml:space="preserve"> </w:t>
      </w:r>
      <w:r w:rsidR="009A2BE0" w:rsidRPr="00920740">
        <w:rPr>
          <w:rFonts w:cstheme="minorHAnsi"/>
        </w:rPr>
        <w:t>inwestycj</w:t>
      </w:r>
      <w:r w:rsidR="00930355" w:rsidRPr="00920740">
        <w:rPr>
          <w:rFonts w:cstheme="minorHAnsi"/>
        </w:rPr>
        <w:t>a</w:t>
      </w:r>
      <w:r w:rsidR="009A2BE0" w:rsidRPr="00920740">
        <w:rPr>
          <w:rFonts w:cstheme="minorHAnsi"/>
        </w:rPr>
        <w:t xml:space="preserve"> polegając</w:t>
      </w:r>
      <w:r w:rsidR="00DA59DC" w:rsidRPr="00920740">
        <w:rPr>
          <w:rFonts w:cstheme="minorHAnsi"/>
        </w:rPr>
        <w:t>a</w:t>
      </w:r>
      <w:r w:rsidR="009A2BE0" w:rsidRPr="00920740">
        <w:rPr>
          <w:rFonts w:cstheme="minorHAnsi"/>
        </w:rPr>
        <w:t xml:space="preserve"> na budowie zespołu zabudowy mieszkalnej wielorodzinnej (4 budynki) wraz z zagospodarowaniem terenu i infrastrukturą techniczną w rejonie ul. Wieżyckiej i Kołodzieja w Gdańsku. Zespół zabudowy wielorodzinnej zlokalizowany będzie </w:t>
      </w:r>
      <w:r w:rsidR="000F5317" w:rsidRPr="00920740">
        <w:rPr>
          <w:rFonts w:cstheme="minorHAnsi"/>
        </w:rPr>
        <w:t>na działce nr 10/322 (fragment)</w:t>
      </w:r>
      <w:r w:rsidR="009A2BE0" w:rsidRPr="00920740">
        <w:rPr>
          <w:rFonts w:cstheme="minorHAnsi"/>
        </w:rPr>
        <w:t xml:space="preserve"> obręb 0074 w Gdańsku. Infrastruktura techniczna zlokalizowana będzie na działce 10/322 oraz na innych działkach (m.in. 8/164, 8/166, 8/168, 8/196, 10/250, 10/252, 10/295, 12/13 </w:t>
      </w:r>
      <w:proofErr w:type="spellStart"/>
      <w:r w:rsidR="009A2BE0" w:rsidRPr="00920740">
        <w:rPr>
          <w:rFonts w:cstheme="minorHAnsi"/>
        </w:rPr>
        <w:t>obr</w:t>
      </w:r>
      <w:proofErr w:type="spellEnd"/>
      <w:r w:rsidR="009A2BE0" w:rsidRPr="00920740">
        <w:rPr>
          <w:rFonts w:cstheme="minorHAnsi"/>
        </w:rPr>
        <w:t xml:space="preserve">. 0074, 74/51 </w:t>
      </w:r>
      <w:proofErr w:type="spellStart"/>
      <w:r w:rsidR="009A2BE0" w:rsidRPr="00920740">
        <w:rPr>
          <w:rFonts w:cstheme="minorHAnsi"/>
        </w:rPr>
        <w:t>obr</w:t>
      </w:r>
      <w:proofErr w:type="spellEnd"/>
      <w:r w:rsidR="009A2BE0" w:rsidRPr="00920740">
        <w:rPr>
          <w:rFonts w:cstheme="minorHAnsi"/>
        </w:rPr>
        <w:t>. 0075) w zależności od warunków, uzgodnień lub umów z gestorami sieci, zarządcą dróg, Gminą Miastem Gdańskiem itp.</w:t>
      </w:r>
    </w:p>
    <w:p w14:paraId="509929AC" w14:textId="13E9F30E" w:rsidR="00DD4B55" w:rsidRPr="00920740" w:rsidRDefault="00DE0E96" w:rsidP="005303C9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lastRenderedPageBreak/>
        <w:t>P</w:t>
      </w:r>
      <w:r w:rsidR="00DD4B55" w:rsidRPr="00920740">
        <w:rPr>
          <w:rFonts w:asciiTheme="minorHAnsi" w:hAnsiTheme="minorHAnsi" w:cstheme="minorHAnsi"/>
        </w:rPr>
        <w:t xml:space="preserve">rzedmiot </w:t>
      </w:r>
      <w:r w:rsidRPr="00920740">
        <w:rPr>
          <w:rFonts w:asciiTheme="minorHAnsi" w:hAnsiTheme="minorHAnsi" w:cstheme="minorHAnsi"/>
        </w:rPr>
        <w:t>Z</w:t>
      </w:r>
      <w:r w:rsidR="00DD4B55" w:rsidRPr="00920740">
        <w:rPr>
          <w:rFonts w:asciiTheme="minorHAnsi" w:hAnsiTheme="minorHAnsi" w:cstheme="minorHAnsi"/>
        </w:rPr>
        <w:t>amówienia</w:t>
      </w:r>
    </w:p>
    <w:p w14:paraId="6587B7B4" w14:textId="7FC852A4" w:rsidR="00825CD5" w:rsidRPr="00920740" w:rsidRDefault="0064317C" w:rsidP="00CB2EC6">
      <w:pPr>
        <w:pStyle w:val="alitera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>W</w:t>
      </w:r>
      <w:r w:rsidR="00DE0E96" w:rsidRPr="00920740">
        <w:rPr>
          <w:rFonts w:asciiTheme="minorHAnsi" w:hAnsiTheme="minorHAnsi" w:cstheme="minorHAnsi"/>
          <w:sz w:val="22"/>
        </w:rPr>
        <w:t>ykonanie kompletnej</w:t>
      </w:r>
      <w:r w:rsidR="007B5DBB" w:rsidRPr="00920740">
        <w:rPr>
          <w:rFonts w:asciiTheme="minorHAnsi" w:hAnsiTheme="minorHAnsi" w:cstheme="minorHAnsi"/>
          <w:sz w:val="22"/>
        </w:rPr>
        <w:t xml:space="preserve"> wielobranżowej</w:t>
      </w:r>
      <w:r w:rsidR="00DE0E96" w:rsidRPr="00920740">
        <w:rPr>
          <w:rFonts w:asciiTheme="minorHAnsi" w:hAnsiTheme="minorHAnsi" w:cstheme="minorHAnsi"/>
          <w:sz w:val="22"/>
        </w:rPr>
        <w:t xml:space="preserve"> dokumentacji projektowo-kosztorysowej </w:t>
      </w:r>
      <w:r w:rsidR="007A2399" w:rsidRPr="00920740">
        <w:rPr>
          <w:rFonts w:asciiTheme="minorHAnsi" w:hAnsiTheme="minorHAnsi" w:cstheme="minorHAnsi"/>
          <w:sz w:val="22"/>
        </w:rPr>
        <w:t xml:space="preserve">obejmującej: </w:t>
      </w:r>
    </w:p>
    <w:p w14:paraId="6C63DFF9" w14:textId="065158E7" w:rsidR="007A2399" w:rsidRPr="00920740" w:rsidRDefault="007A2399" w:rsidP="00CB2EC6">
      <w:pPr>
        <w:pStyle w:val="Akapitzlist"/>
        <w:numPr>
          <w:ilvl w:val="1"/>
          <w:numId w:val="26"/>
        </w:numPr>
        <w:spacing w:after="0" w:line="288" w:lineRule="auto"/>
        <w:ind w:left="851" w:hanging="491"/>
        <w:jc w:val="both"/>
        <w:rPr>
          <w:rFonts w:cstheme="minorHAnsi"/>
        </w:rPr>
      </w:pPr>
      <w:r w:rsidRPr="00920740">
        <w:rPr>
          <w:rFonts w:cstheme="minorHAnsi"/>
        </w:rPr>
        <w:t>Opracowanie wstępne,</w:t>
      </w:r>
    </w:p>
    <w:p w14:paraId="1A56EE3E" w14:textId="7A8920CA" w:rsidR="007A2399" w:rsidRPr="00920740" w:rsidRDefault="007A2399" w:rsidP="00CB2EC6">
      <w:pPr>
        <w:pStyle w:val="Akapitzlist"/>
        <w:numPr>
          <w:ilvl w:val="1"/>
          <w:numId w:val="26"/>
        </w:numPr>
        <w:spacing w:after="0" w:line="288" w:lineRule="auto"/>
        <w:ind w:left="851" w:hanging="491"/>
        <w:jc w:val="both"/>
        <w:rPr>
          <w:rFonts w:cstheme="minorHAnsi"/>
        </w:rPr>
      </w:pPr>
      <w:r w:rsidRPr="00920740">
        <w:rPr>
          <w:rFonts w:cstheme="minorHAnsi"/>
        </w:rPr>
        <w:t xml:space="preserve">Projekty budowlane: </w:t>
      </w:r>
    </w:p>
    <w:p w14:paraId="72C3DC08" w14:textId="5C173770" w:rsidR="009A2BE0" w:rsidRPr="00920740" w:rsidRDefault="009A2BE0" w:rsidP="00DB4493">
      <w:pPr>
        <w:pStyle w:val="alitera"/>
        <w:numPr>
          <w:ilvl w:val="2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 xml:space="preserve"> projekty zagospodarowania terenu</w:t>
      </w:r>
    </w:p>
    <w:p w14:paraId="5EDD09D4" w14:textId="00A904FA" w:rsidR="009A2BE0" w:rsidRPr="00920740" w:rsidRDefault="009A2BE0" w:rsidP="00DB4493">
      <w:pPr>
        <w:pStyle w:val="alitera"/>
        <w:numPr>
          <w:ilvl w:val="2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 xml:space="preserve"> projekty architektoniczno-budowlane</w:t>
      </w:r>
    </w:p>
    <w:p w14:paraId="60CEEBA5" w14:textId="01B6B326" w:rsidR="009A2BE0" w:rsidRPr="00920740" w:rsidRDefault="009A2BE0" w:rsidP="00DB4493">
      <w:pPr>
        <w:pStyle w:val="alitera"/>
        <w:numPr>
          <w:ilvl w:val="2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>projekty techniczne</w:t>
      </w:r>
    </w:p>
    <w:p w14:paraId="2A7E2774" w14:textId="5903605E" w:rsidR="009A2BE0" w:rsidRPr="00920740" w:rsidRDefault="00952B2C" w:rsidP="00CB2EC6">
      <w:pPr>
        <w:pStyle w:val="Akapitzlist"/>
        <w:numPr>
          <w:ilvl w:val="1"/>
          <w:numId w:val="26"/>
        </w:numPr>
        <w:spacing w:after="0" w:line="288" w:lineRule="auto"/>
        <w:ind w:left="851" w:hanging="491"/>
        <w:jc w:val="both"/>
        <w:rPr>
          <w:rFonts w:cstheme="minorHAnsi"/>
        </w:rPr>
      </w:pPr>
      <w:r w:rsidRPr="00920740">
        <w:rPr>
          <w:rFonts w:cstheme="minorHAnsi"/>
        </w:rPr>
        <w:t xml:space="preserve"> P</w:t>
      </w:r>
      <w:r w:rsidR="009A2BE0" w:rsidRPr="00920740">
        <w:rPr>
          <w:rFonts w:cstheme="minorHAnsi"/>
        </w:rPr>
        <w:t>rojekt</w:t>
      </w:r>
      <w:r w:rsidRPr="00920740">
        <w:rPr>
          <w:rFonts w:cstheme="minorHAnsi"/>
        </w:rPr>
        <w:t xml:space="preserve">y </w:t>
      </w:r>
      <w:r w:rsidR="009A2BE0" w:rsidRPr="00920740">
        <w:rPr>
          <w:rFonts w:cstheme="minorHAnsi"/>
        </w:rPr>
        <w:t xml:space="preserve"> wykonawcz</w:t>
      </w:r>
      <w:r w:rsidRPr="00920740">
        <w:rPr>
          <w:rFonts w:cstheme="minorHAnsi"/>
        </w:rPr>
        <w:t>e</w:t>
      </w:r>
    </w:p>
    <w:p w14:paraId="7194CC64" w14:textId="37C86577" w:rsidR="00952B2C" w:rsidRPr="00920740" w:rsidRDefault="00952B2C" w:rsidP="00CB2EC6">
      <w:pPr>
        <w:pStyle w:val="Akapitzlist"/>
        <w:numPr>
          <w:ilvl w:val="1"/>
          <w:numId w:val="26"/>
        </w:numPr>
        <w:spacing w:after="0" w:line="288" w:lineRule="auto"/>
        <w:ind w:left="851" w:hanging="491"/>
        <w:jc w:val="both"/>
        <w:rPr>
          <w:rFonts w:cstheme="minorHAnsi"/>
        </w:rPr>
      </w:pPr>
      <w:r w:rsidRPr="00920740">
        <w:rPr>
          <w:rFonts w:cstheme="minorHAnsi"/>
        </w:rPr>
        <w:t xml:space="preserve">Przedmiary robót </w:t>
      </w:r>
    </w:p>
    <w:p w14:paraId="1DE94D1D" w14:textId="631F2BFA" w:rsidR="00952B2C" w:rsidRPr="00920740" w:rsidRDefault="00952B2C" w:rsidP="00CB2EC6">
      <w:pPr>
        <w:pStyle w:val="Akapitzlist"/>
        <w:numPr>
          <w:ilvl w:val="1"/>
          <w:numId w:val="26"/>
        </w:numPr>
        <w:spacing w:after="0" w:line="288" w:lineRule="auto"/>
        <w:ind w:left="851" w:hanging="491"/>
        <w:jc w:val="both"/>
        <w:rPr>
          <w:rFonts w:cstheme="minorHAnsi"/>
        </w:rPr>
      </w:pPr>
      <w:r w:rsidRPr="00920740">
        <w:rPr>
          <w:rFonts w:cstheme="minorHAnsi"/>
        </w:rPr>
        <w:t xml:space="preserve">Kosztorysy inwestorskie </w:t>
      </w:r>
    </w:p>
    <w:p w14:paraId="3DE70098" w14:textId="7B3DDB32" w:rsidR="00952B2C" w:rsidRPr="00920740" w:rsidRDefault="00952B2C" w:rsidP="00CB2EC6">
      <w:pPr>
        <w:pStyle w:val="Akapitzlist"/>
        <w:numPr>
          <w:ilvl w:val="1"/>
          <w:numId w:val="26"/>
        </w:numPr>
        <w:spacing w:after="0" w:line="288" w:lineRule="auto"/>
        <w:ind w:left="851" w:hanging="491"/>
        <w:jc w:val="both"/>
        <w:rPr>
          <w:rFonts w:cstheme="minorHAnsi"/>
        </w:rPr>
      </w:pPr>
      <w:r w:rsidRPr="00920740">
        <w:rPr>
          <w:rFonts w:cstheme="minorHAnsi"/>
        </w:rPr>
        <w:t>STWIOR</w:t>
      </w:r>
      <w:r w:rsidR="00F41EEE" w:rsidRPr="00920740">
        <w:rPr>
          <w:rFonts w:cstheme="minorHAnsi"/>
        </w:rPr>
        <w:t>B</w:t>
      </w:r>
      <w:r w:rsidRPr="00920740">
        <w:rPr>
          <w:rFonts w:cstheme="minorHAnsi"/>
        </w:rPr>
        <w:t xml:space="preserve"> </w:t>
      </w:r>
    </w:p>
    <w:p w14:paraId="2D7C0A4E" w14:textId="201D697F" w:rsidR="00952B2C" w:rsidRPr="00920740" w:rsidRDefault="003D08B2" w:rsidP="00DB4493">
      <w:pPr>
        <w:pStyle w:val="alitera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>U</w:t>
      </w:r>
      <w:r w:rsidR="00952B2C" w:rsidRPr="00920740">
        <w:rPr>
          <w:rFonts w:asciiTheme="minorHAnsi" w:hAnsiTheme="minorHAnsi" w:cstheme="minorHAnsi"/>
          <w:sz w:val="22"/>
        </w:rPr>
        <w:t>zyskanie ostatecznych pozwoleń na budowę</w:t>
      </w:r>
      <w:r w:rsidR="00811EB1" w:rsidRPr="00920740">
        <w:rPr>
          <w:rFonts w:asciiTheme="minorHAnsi" w:hAnsiTheme="minorHAnsi" w:cstheme="minorHAnsi"/>
          <w:sz w:val="22"/>
        </w:rPr>
        <w:t xml:space="preserve"> </w:t>
      </w:r>
      <w:r w:rsidR="00952B2C" w:rsidRPr="00920740">
        <w:rPr>
          <w:rFonts w:asciiTheme="minorHAnsi" w:hAnsiTheme="minorHAnsi" w:cstheme="minorHAnsi"/>
          <w:sz w:val="22"/>
        </w:rPr>
        <w:t xml:space="preserve">dla </w:t>
      </w:r>
      <w:r w:rsidR="00ED1A8D" w:rsidRPr="00920740">
        <w:rPr>
          <w:rFonts w:ascii="Calibri" w:hAnsi="Calibri" w:cs="Calibri"/>
          <w:sz w:val="22"/>
          <w:szCs w:val="22"/>
        </w:rPr>
        <w:t>budynków mieszkalnych nr 1A i 1B, budynku mieszkalnego nr 2, budynku mieszkalnego nr 3</w:t>
      </w:r>
      <w:r w:rsidR="00952B2C" w:rsidRPr="00920740">
        <w:rPr>
          <w:rFonts w:asciiTheme="minorHAnsi" w:hAnsiTheme="minorHAnsi" w:cstheme="minorHAnsi"/>
          <w:sz w:val="22"/>
        </w:rPr>
        <w:t>, zagospodarowania terenu, sieci wodociągowej i kanalizacji sanitarnej, sieci kanalizacji deszczowej, usunięcia kolizji elektroenergetycznej, zewnętrznego układu drogowego, dojść do przystanków tramwajowych</w:t>
      </w:r>
    </w:p>
    <w:p w14:paraId="669D8E26" w14:textId="2E8ED3DD" w:rsidR="00952B2C" w:rsidRPr="00920740" w:rsidRDefault="003D08B2" w:rsidP="00DB4493">
      <w:pPr>
        <w:pStyle w:val="alitera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>Wykonanie materiałów marketingowych obejmujących Karty mieszkań oraz Wizualizacji osiedla</w:t>
      </w:r>
    </w:p>
    <w:p w14:paraId="3DE552E9" w14:textId="5148993B" w:rsidR="009A2BE0" w:rsidRPr="00920740" w:rsidRDefault="00E15631" w:rsidP="00DB4493">
      <w:pPr>
        <w:pStyle w:val="alitera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 xml:space="preserve">Przeniesienie autorskich </w:t>
      </w:r>
      <w:r w:rsidR="009A2BE0" w:rsidRPr="00920740">
        <w:rPr>
          <w:rFonts w:asciiTheme="minorHAnsi" w:hAnsiTheme="minorHAnsi" w:cstheme="minorHAnsi"/>
          <w:sz w:val="22"/>
        </w:rPr>
        <w:t xml:space="preserve">praw majątkowych do przekazanych </w:t>
      </w:r>
      <w:r w:rsidR="00C36905" w:rsidRPr="00920740">
        <w:rPr>
          <w:rFonts w:asciiTheme="minorHAnsi" w:hAnsiTheme="minorHAnsi" w:cstheme="minorHAnsi"/>
          <w:sz w:val="22"/>
        </w:rPr>
        <w:t>O</w:t>
      </w:r>
      <w:r w:rsidR="009A2BE0" w:rsidRPr="00920740">
        <w:rPr>
          <w:rFonts w:asciiTheme="minorHAnsi" w:hAnsiTheme="minorHAnsi" w:cstheme="minorHAnsi"/>
          <w:sz w:val="22"/>
        </w:rPr>
        <w:t>pracowań na Zamawiającego</w:t>
      </w:r>
      <w:r w:rsidR="00C36905" w:rsidRPr="00920740">
        <w:rPr>
          <w:rFonts w:asciiTheme="minorHAnsi" w:hAnsiTheme="minorHAnsi" w:cstheme="minorHAnsi"/>
          <w:sz w:val="22"/>
        </w:rPr>
        <w:t xml:space="preserve"> </w:t>
      </w:r>
    </w:p>
    <w:p w14:paraId="3D441367" w14:textId="31092183" w:rsidR="002D19AC" w:rsidRPr="00920740" w:rsidRDefault="002D19AC" w:rsidP="002D19AC">
      <w:pPr>
        <w:pStyle w:val="alitera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>Przekazanie Zamawiającemu na własność egzemplarzy Opracowań jak i nośników na których zostały utrwalone</w:t>
      </w:r>
    </w:p>
    <w:p w14:paraId="75026838" w14:textId="5FBA5789" w:rsidR="00811EB1" w:rsidRPr="00920740" w:rsidRDefault="00C36905" w:rsidP="00DB4493">
      <w:pPr>
        <w:pStyle w:val="alitera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>P</w:t>
      </w:r>
      <w:r w:rsidR="003466B9" w:rsidRPr="00920740">
        <w:rPr>
          <w:rFonts w:asciiTheme="minorHAnsi" w:hAnsiTheme="minorHAnsi" w:cstheme="minorHAnsi"/>
          <w:sz w:val="22"/>
        </w:rPr>
        <w:t>ełnienie</w:t>
      </w:r>
      <w:r w:rsidR="009A2BE0" w:rsidRPr="00920740">
        <w:rPr>
          <w:rFonts w:asciiTheme="minorHAnsi" w:hAnsiTheme="minorHAnsi" w:cstheme="minorHAnsi"/>
          <w:sz w:val="22"/>
        </w:rPr>
        <w:t xml:space="preserve"> </w:t>
      </w:r>
      <w:r w:rsidR="00CB2368" w:rsidRPr="00920740">
        <w:rPr>
          <w:rFonts w:asciiTheme="minorHAnsi" w:hAnsiTheme="minorHAnsi" w:cstheme="minorHAnsi"/>
          <w:sz w:val="22"/>
        </w:rPr>
        <w:t>n</w:t>
      </w:r>
      <w:r w:rsidR="009A2BE0" w:rsidRPr="00920740">
        <w:rPr>
          <w:rFonts w:asciiTheme="minorHAnsi" w:hAnsiTheme="minorHAnsi" w:cstheme="minorHAnsi"/>
          <w:sz w:val="22"/>
        </w:rPr>
        <w:t xml:space="preserve">adzoru </w:t>
      </w:r>
      <w:r w:rsidR="00CB2368" w:rsidRPr="00920740">
        <w:rPr>
          <w:rFonts w:asciiTheme="minorHAnsi" w:hAnsiTheme="minorHAnsi" w:cstheme="minorHAnsi"/>
          <w:sz w:val="22"/>
        </w:rPr>
        <w:t>a</w:t>
      </w:r>
      <w:r w:rsidR="009A2BE0" w:rsidRPr="00920740">
        <w:rPr>
          <w:rFonts w:asciiTheme="minorHAnsi" w:hAnsiTheme="minorHAnsi" w:cstheme="minorHAnsi"/>
          <w:sz w:val="22"/>
        </w:rPr>
        <w:t xml:space="preserve">utorskiego nad realizacją inwestycji </w:t>
      </w:r>
      <w:r w:rsidRPr="00920740">
        <w:rPr>
          <w:rFonts w:asciiTheme="minorHAnsi" w:hAnsiTheme="minorHAnsi" w:cstheme="minorHAnsi"/>
          <w:sz w:val="22"/>
        </w:rPr>
        <w:t xml:space="preserve">realizowanej </w:t>
      </w:r>
      <w:r w:rsidR="009A2BE0" w:rsidRPr="00920740">
        <w:rPr>
          <w:rFonts w:asciiTheme="minorHAnsi" w:hAnsiTheme="minorHAnsi" w:cstheme="minorHAnsi"/>
          <w:sz w:val="22"/>
        </w:rPr>
        <w:t>na pod</w:t>
      </w:r>
      <w:r w:rsidR="00A41A40" w:rsidRPr="00920740">
        <w:rPr>
          <w:rFonts w:asciiTheme="minorHAnsi" w:hAnsiTheme="minorHAnsi" w:cstheme="minorHAnsi"/>
          <w:sz w:val="22"/>
        </w:rPr>
        <w:t xml:space="preserve">stawie </w:t>
      </w:r>
      <w:r w:rsidR="003466B9" w:rsidRPr="00920740">
        <w:rPr>
          <w:rFonts w:asciiTheme="minorHAnsi" w:hAnsiTheme="minorHAnsi" w:cstheme="minorHAnsi"/>
          <w:sz w:val="22"/>
        </w:rPr>
        <w:t>dokumentacji projektow</w:t>
      </w:r>
      <w:r w:rsidR="00015353" w:rsidRPr="00920740">
        <w:rPr>
          <w:rFonts w:asciiTheme="minorHAnsi" w:hAnsiTheme="minorHAnsi" w:cstheme="minorHAnsi"/>
          <w:sz w:val="22"/>
        </w:rPr>
        <w:t>ej</w:t>
      </w:r>
      <w:r w:rsidR="00A9242E" w:rsidRPr="00920740">
        <w:rPr>
          <w:rStyle w:val="Odwoanieprzypisudolnego"/>
          <w:rFonts w:asciiTheme="minorHAnsi" w:hAnsiTheme="minorHAnsi" w:cstheme="minorHAnsi"/>
          <w:sz w:val="22"/>
        </w:rPr>
        <w:footnoteReference w:id="1"/>
      </w:r>
    </w:p>
    <w:p w14:paraId="5DA6FA61" w14:textId="77777777" w:rsidR="00811EB1" w:rsidRPr="00920740" w:rsidRDefault="00811EB1" w:rsidP="00811EB1">
      <w:pPr>
        <w:pStyle w:val="alitera"/>
        <w:numPr>
          <w:ilvl w:val="0"/>
          <w:numId w:val="0"/>
        </w:numPr>
        <w:ind w:left="720" w:hanging="360"/>
        <w:rPr>
          <w:rFonts w:asciiTheme="minorHAnsi" w:hAnsiTheme="minorHAnsi" w:cstheme="minorHAnsi"/>
          <w:sz w:val="22"/>
        </w:rPr>
      </w:pPr>
    </w:p>
    <w:p w14:paraId="21AA98E7" w14:textId="3EFD4E80" w:rsidR="009A2BE0" w:rsidRPr="00920740" w:rsidRDefault="00811EB1" w:rsidP="00811EB1">
      <w:pPr>
        <w:pStyle w:val="alitera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920740">
        <w:rPr>
          <w:rFonts w:asciiTheme="minorHAnsi" w:hAnsiTheme="minorHAnsi" w:cstheme="minorHAnsi"/>
          <w:sz w:val="22"/>
        </w:rPr>
        <w:t xml:space="preserve">dla </w:t>
      </w:r>
      <w:r w:rsidR="00FA66D0" w:rsidRPr="00920740">
        <w:rPr>
          <w:rFonts w:ascii="Calibri" w:hAnsi="Calibri" w:cs="Calibri Light"/>
          <w:sz w:val="22"/>
          <w:szCs w:val="22"/>
        </w:rPr>
        <w:t>Zamierz</w:t>
      </w:r>
      <w:r w:rsidRPr="00920740">
        <w:rPr>
          <w:rFonts w:ascii="Calibri" w:hAnsi="Calibri" w:cs="Calibri Light"/>
          <w:sz w:val="22"/>
          <w:szCs w:val="22"/>
        </w:rPr>
        <w:t>enia inwestycyjnego polegającego na budowie zespołu zabudowy mieszkalnej wielorodzinnej (4 budynki) wraz z zagospodarowaniem terenu i infrastrukturą techniczną w rejonie ul. Wieżyckiej i Kołodzieja w Gdańsku.</w:t>
      </w:r>
      <w:r w:rsidR="001545E2" w:rsidRPr="00920740">
        <w:rPr>
          <w:rFonts w:asciiTheme="minorHAnsi" w:hAnsiTheme="minorHAnsi" w:cstheme="minorHAnsi"/>
          <w:sz w:val="22"/>
        </w:rPr>
        <w:t xml:space="preserve"> </w:t>
      </w:r>
    </w:p>
    <w:p w14:paraId="6ED5CE14" w14:textId="4532A457" w:rsidR="00577CDC" w:rsidRPr="00920740" w:rsidRDefault="00577CDC" w:rsidP="00577CDC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 xml:space="preserve">Szczegółowy Opis Przedmiotu Zamówienia </w:t>
      </w:r>
    </w:p>
    <w:p w14:paraId="50B60369" w14:textId="42F5100B" w:rsidR="007B5DBB" w:rsidRPr="00920740" w:rsidRDefault="007B5DBB" w:rsidP="007B5DBB">
      <w:pPr>
        <w:pStyle w:val="Gwnepunkty"/>
        <w:numPr>
          <w:ilvl w:val="0"/>
          <w:numId w:val="0"/>
        </w:numPr>
        <w:contextualSpacing w:val="0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 xml:space="preserve">IV.1. Wykonanie kompletnej wielobranżowej dokumentacji projektowo-kosztorysowej </w:t>
      </w:r>
      <w:r w:rsidRPr="00920740">
        <w:rPr>
          <w:rFonts w:asciiTheme="minorHAnsi" w:hAnsiTheme="minorHAnsi" w:cstheme="minorHAnsi"/>
          <w:b w:val="0"/>
        </w:rPr>
        <w:t>obejmującej</w:t>
      </w:r>
    </w:p>
    <w:p w14:paraId="0272EFB0" w14:textId="4E756052" w:rsidR="00BC3EBE" w:rsidRPr="00920740" w:rsidRDefault="00BC3EBE" w:rsidP="00BC3EBE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IV.1</w:t>
      </w:r>
      <w:r w:rsidR="007B5DBB" w:rsidRPr="00920740">
        <w:rPr>
          <w:rFonts w:asciiTheme="minorHAnsi" w:hAnsiTheme="minorHAnsi" w:cstheme="minorHAnsi"/>
        </w:rPr>
        <w:t>.1</w:t>
      </w:r>
      <w:r w:rsidRPr="00920740">
        <w:rPr>
          <w:rFonts w:asciiTheme="minorHAnsi" w:hAnsiTheme="minorHAnsi" w:cstheme="minorHAnsi"/>
        </w:rPr>
        <w:t xml:space="preserve">. Opracowanie wstępne </w:t>
      </w:r>
    </w:p>
    <w:p w14:paraId="181B0C9C" w14:textId="7255A8DF" w:rsidR="003747A0" w:rsidRPr="00920740" w:rsidRDefault="00DD7CDD" w:rsidP="00943570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Opracowanie wstępne jest podstawą do wystąpienia o warunki przyłączenia do gestorów sieci oraz do wykonania pozostałych opracowań w kolejnych fazach projektowania. Opracowanie wstępne wymaga zatwierdzenia przez Zamawiającego.</w:t>
      </w:r>
    </w:p>
    <w:p w14:paraId="5B3C6700" w14:textId="77777777" w:rsidR="00DD7CDD" w:rsidRPr="00920740" w:rsidRDefault="00DD7CDD" w:rsidP="00943570">
      <w:pPr>
        <w:spacing w:after="0" w:line="288" w:lineRule="auto"/>
        <w:jc w:val="both"/>
        <w:rPr>
          <w:rFonts w:cstheme="minorHAnsi"/>
        </w:rPr>
      </w:pPr>
    </w:p>
    <w:p w14:paraId="40465EEB" w14:textId="61005E87" w:rsidR="00943570" w:rsidRPr="00920740" w:rsidRDefault="00943570" w:rsidP="00943570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Opracowanie wstępne winno zawierać</w:t>
      </w:r>
      <w:r w:rsidR="00DD7CDD" w:rsidRPr="00920740">
        <w:rPr>
          <w:rFonts w:cstheme="minorHAnsi"/>
        </w:rPr>
        <w:t xml:space="preserve"> m.in.</w:t>
      </w:r>
      <w:r w:rsidRPr="00920740">
        <w:rPr>
          <w:rFonts w:cstheme="minorHAnsi"/>
        </w:rPr>
        <w:t>:</w:t>
      </w:r>
    </w:p>
    <w:p w14:paraId="66B43902" w14:textId="77777777" w:rsidR="00943570" w:rsidRPr="00920740" w:rsidRDefault="00943570" w:rsidP="00943570">
      <w:pPr>
        <w:pStyle w:val="Akapitzlist"/>
        <w:numPr>
          <w:ilvl w:val="0"/>
          <w:numId w:val="14"/>
        </w:numPr>
        <w:spacing w:after="0" w:line="288" w:lineRule="auto"/>
        <w:ind w:left="426"/>
        <w:jc w:val="both"/>
        <w:rPr>
          <w:rFonts w:cstheme="minorHAnsi"/>
        </w:rPr>
      </w:pPr>
      <w:r w:rsidRPr="00920740">
        <w:rPr>
          <w:rFonts w:cstheme="minorHAnsi"/>
        </w:rPr>
        <w:t>w części rysunkowej</w:t>
      </w:r>
    </w:p>
    <w:p w14:paraId="2AFBE130" w14:textId="22595A54" w:rsidR="00943570" w:rsidRPr="00920740" w:rsidRDefault="00943570" w:rsidP="00943570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plan zagospodarowania terenu z usytuowaniem budynków, układem dróg wewnętrznych, rozmieszczeniem miejsc postojowych i chodników, śmietników, placów zabaw, miejsc rekreacji</w:t>
      </w:r>
      <w:r w:rsidR="003C2A26" w:rsidRPr="00920740">
        <w:rPr>
          <w:rFonts w:cstheme="minorHAnsi"/>
        </w:rPr>
        <w:t xml:space="preserve"> i </w:t>
      </w:r>
      <w:r w:rsidR="003C2A26" w:rsidRPr="00920740">
        <w:rPr>
          <w:rFonts w:cstheme="minorHAnsi"/>
        </w:rPr>
        <w:lastRenderedPageBreak/>
        <w:t xml:space="preserve">elementów małej architektury, zieleni z ogrodami deszczowymi, </w:t>
      </w:r>
      <w:r w:rsidR="00C522D5" w:rsidRPr="00920740">
        <w:rPr>
          <w:rFonts w:cstheme="minorHAnsi"/>
        </w:rPr>
        <w:t xml:space="preserve">lokalizacją terenu pod </w:t>
      </w:r>
      <w:r w:rsidR="003C2A26" w:rsidRPr="00920740">
        <w:rPr>
          <w:rFonts w:cstheme="minorHAnsi"/>
        </w:rPr>
        <w:t>trafostacj</w:t>
      </w:r>
      <w:r w:rsidR="00C522D5" w:rsidRPr="00920740">
        <w:rPr>
          <w:rFonts w:cstheme="minorHAnsi"/>
        </w:rPr>
        <w:t>ę</w:t>
      </w:r>
      <w:r w:rsidRPr="00920740">
        <w:rPr>
          <w:rFonts w:cstheme="minorHAnsi"/>
        </w:rPr>
        <w:t xml:space="preserve"> i innych elementów,</w:t>
      </w:r>
    </w:p>
    <w:p w14:paraId="1BFAB1A7" w14:textId="77777777" w:rsidR="00943570" w:rsidRPr="00920740" w:rsidRDefault="00943570" w:rsidP="00943570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lokalizację sieci i przyłączy do budynków,</w:t>
      </w:r>
    </w:p>
    <w:p w14:paraId="7B7E0485" w14:textId="77777777" w:rsidR="00943570" w:rsidRPr="00920740" w:rsidRDefault="00943570" w:rsidP="00943570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rzuty kondygnacji, przekroje i widoki elewacji,</w:t>
      </w:r>
    </w:p>
    <w:p w14:paraId="2C804CA4" w14:textId="77777777" w:rsidR="00943570" w:rsidRPr="00920740" w:rsidRDefault="00943570" w:rsidP="00943570">
      <w:pPr>
        <w:pStyle w:val="Akapitzlist"/>
        <w:numPr>
          <w:ilvl w:val="0"/>
          <w:numId w:val="1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wstępny podział na etapy,</w:t>
      </w:r>
    </w:p>
    <w:p w14:paraId="5108FFD3" w14:textId="77777777" w:rsidR="00943570" w:rsidRPr="00920740" w:rsidRDefault="00943570" w:rsidP="00943570">
      <w:pPr>
        <w:pStyle w:val="Akapitzlist"/>
        <w:numPr>
          <w:ilvl w:val="0"/>
          <w:numId w:val="14"/>
        </w:numPr>
        <w:spacing w:after="0" w:line="288" w:lineRule="auto"/>
        <w:ind w:left="426"/>
        <w:jc w:val="both"/>
        <w:rPr>
          <w:rFonts w:cstheme="minorHAnsi"/>
        </w:rPr>
      </w:pPr>
      <w:r w:rsidRPr="00920740">
        <w:rPr>
          <w:rFonts w:cstheme="minorHAnsi"/>
        </w:rPr>
        <w:t>w części opisowej</w:t>
      </w:r>
    </w:p>
    <w:p w14:paraId="614B3018" w14:textId="4498FFAC" w:rsidR="00943570" w:rsidRPr="00920740" w:rsidRDefault="00943570" w:rsidP="00943570">
      <w:pPr>
        <w:pStyle w:val="Akapitzlist"/>
        <w:numPr>
          <w:ilvl w:val="0"/>
          <w:numId w:val="16"/>
        </w:numPr>
        <w:spacing w:after="0" w:line="288" w:lineRule="auto"/>
        <w:ind w:left="709"/>
        <w:jc w:val="both"/>
        <w:rPr>
          <w:rFonts w:cstheme="minorHAnsi"/>
        </w:rPr>
      </w:pPr>
      <w:r w:rsidRPr="00920740">
        <w:rPr>
          <w:rFonts w:cstheme="minorHAnsi"/>
        </w:rPr>
        <w:t>tabelaryczne zestawienie powierzchni,</w:t>
      </w:r>
    </w:p>
    <w:p w14:paraId="1C80FEE2" w14:textId="58EAFAA4" w:rsidR="00943570" w:rsidRPr="00920740" w:rsidRDefault="00943570" w:rsidP="00943570">
      <w:pPr>
        <w:pStyle w:val="Akapitzlist"/>
        <w:numPr>
          <w:ilvl w:val="0"/>
          <w:numId w:val="16"/>
        </w:numPr>
        <w:spacing w:after="0" w:line="288" w:lineRule="auto"/>
        <w:ind w:left="709"/>
        <w:jc w:val="both"/>
        <w:rPr>
          <w:rFonts w:cstheme="minorHAnsi"/>
        </w:rPr>
      </w:pPr>
      <w:r w:rsidRPr="00920740">
        <w:rPr>
          <w:rFonts w:cstheme="minorHAnsi"/>
        </w:rPr>
        <w:t xml:space="preserve">sprawdzenie zgodności z zapisami </w:t>
      </w:r>
      <w:r w:rsidR="00A63124" w:rsidRPr="00920740">
        <w:rPr>
          <w:rFonts w:cstheme="minorHAnsi"/>
        </w:rPr>
        <w:t>mpzp</w:t>
      </w:r>
      <w:r w:rsidRPr="00920740">
        <w:rPr>
          <w:rFonts w:cstheme="minorHAnsi"/>
        </w:rPr>
        <w:t>.</w:t>
      </w:r>
    </w:p>
    <w:p w14:paraId="092F7410" w14:textId="77777777" w:rsidR="007E1E14" w:rsidRPr="00920740" w:rsidRDefault="007E1E14" w:rsidP="00943570">
      <w:pPr>
        <w:spacing w:after="0" w:line="288" w:lineRule="auto"/>
        <w:jc w:val="both"/>
        <w:rPr>
          <w:rFonts w:cstheme="minorHAnsi"/>
        </w:rPr>
      </w:pPr>
    </w:p>
    <w:p w14:paraId="3774E288" w14:textId="36CA5AB0" w:rsidR="00944023" w:rsidRPr="00920740" w:rsidRDefault="00944023" w:rsidP="00943570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Opracowanie wstępne należy wykonać w </w:t>
      </w:r>
      <w:r w:rsidR="00C15264" w:rsidRPr="00920740">
        <w:rPr>
          <w:rFonts w:cstheme="minorHAnsi"/>
        </w:rPr>
        <w:t>terminie</w:t>
      </w:r>
      <w:r w:rsidR="00110DBA" w:rsidRPr="00920740">
        <w:rPr>
          <w:rFonts w:cstheme="minorHAnsi"/>
        </w:rPr>
        <w:t xml:space="preserve"> </w:t>
      </w:r>
      <w:r w:rsidRPr="00920740">
        <w:rPr>
          <w:rFonts w:cstheme="minorHAnsi"/>
        </w:rPr>
        <w:t xml:space="preserve">30 dni od dnia podpisania </w:t>
      </w:r>
      <w:r w:rsidR="00AC30AB" w:rsidRPr="00920740">
        <w:rPr>
          <w:rFonts w:cstheme="minorHAnsi"/>
        </w:rPr>
        <w:t>U</w:t>
      </w:r>
      <w:r w:rsidRPr="00920740">
        <w:rPr>
          <w:rFonts w:cstheme="minorHAnsi"/>
        </w:rPr>
        <w:t>mowy na wykonanie prac projektowych.</w:t>
      </w:r>
    </w:p>
    <w:p w14:paraId="3092990C" w14:textId="698117A7" w:rsidR="00C110F4" w:rsidRPr="00920740" w:rsidRDefault="00C110F4" w:rsidP="00C110F4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</w:t>
      </w:r>
      <w:r w:rsidR="00220ECC" w:rsidRPr="00920740">
        <w:rPr>
          <w:rFonts w:asciiTheme="minorHAnsi" w:hAnsiTheme="minorHAnsi" w:cstheme="minorHAnsi"/>
        </w:rPr>
        <w:t>1.</w:t>
      </w:r>
      <w:r w:rsidRPr="00920740">
        <w:rPr>
          <w:rFonts w:asciiTheme="minorHAnsi" w:hAnsiTheme="minorHAnsi" w:cstheme="minorHAnsi"/>
        </w:rPr>
        <w:t xml:space="preserve">2. Projekty budowlane </w:t>
      </w:r>
    </w:p>
    <w:p w14:paraId="6B58AE8A" w14:textId="35D2080D" w:rsidR="00C110F4" w:rsidRPr="00920740" w:rsidRDefault="00C110F4" w:rsidP="00C110F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Projekty budowlane </w:t>
      </w:r>
      <w:r w:rsidR="00AD3B73" w:rsidRPr="00920740">
        <w:rPr>
          <w:rFonts w:cstheme="minorHAnsi"/>
        </w:rPr>
        <w:t>stanowią podstawę wystąpienia o wydanie decyzji o pozwoleniu na budowę</w:t>
      </w:r>
      <w:r w:rsidR="000A1A3D" w:rsidRPr="00920740">
        <w:rPr>
          <w:rFonts w:cstheme="minorHAnsi"/>
        </w:rPr>
        <w:t xml:space="preserve">. Projekty budowlane </w:t>
      </w:r>
      <w:r w:rsidRPr="00920740">
        <w:rPr>
          <w:rFonts w:cstheme="minorHAnsi"/>
        </w:rPr>
        <w:t xml:space="preserve">(obejmujące projekty zagospodarowania terenu, projekty architektoniczno-budowlane i projekty techniczne) </w:t>
      </w:r>
      <w:r w:rsidR="00E33FD1">
        <w:rPr>
          <w:rFonts w:cstheme="minorHAnsi"/>
        </w:rPr>
        <w:t>winny obejmować</w:t>
      </w:r>
      <w:r w:rsidRPr="00920740">
        <w:rPr>
          <w:rFonts w:cstheme="minorHAnsi"/>
        </w:rPr>
        <w:t>:</w:t>
      </w:r>
    </w:p>
    <w:p w14:paraId="442CD1E7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Budynek 1A i budynek 1B,</w:t>
      </w:r>
    </w:p>
    <w:p w14:paraId="067D68CF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Budynek 2,</w:t>
      </w:r>
    </w:p>
    <w:p w14:paraId="142A712B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Budynek 3,</w:t>
      </w:r>
    </w:p>
    <w:p w14:paraId="3B44394A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Zagospodarowanie terenu (wspólne dla 4 budynków, dla obszaru, którego właścicielem jest inwestor) </w:t>
      </w:r>
    </w:p>
    <w:p w14:paraId="4356AE57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 budowy sieci wodociągowej i kanalizacji sanitarnej,</w:t>
      </w:r>
    </w:p>
    <w:p w14:paraId="6F6B0D01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 budowy sieci kanalizacji deszczowej,</w:t>
      </w:r>
    </w:p>
    <w:p w14:paraId="171A0789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 usunięcia kolizji elektroenergetycznej,</w:t>
      </w:r>
    </w:p>
    <w:p w14:paraId="5C9FC93E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 budowy/przebudowy zewnętrznego układu drogowego wraz z odwodnieniem i oświetleniem,</w:t>
      </w:r>
    </w:p>
    <w:p w14:paraId="78F82B62" w14:textId="77777777" w:rsidR="00C110F4" w:rsidRPr="00920740" w:rsidRDefault="00C110F4" w:rsidP="00C110F4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 budowy dojść do przystanków tramwajowych.</w:t>
      </w:r>
    </w:p>
    <w:p w14:paraId="63A542F7" w14:textId="77777777" w:rsidR="00C110F4" w:rsidRPr="00920740" w:rsidRDefault="00C110F4" w:rsidP="00C263DC">
      <w:pPr>
        <w:pStyle w:val="Akapitzlist"/>
        <w:spacing w:after="0" w:line="288" w:lineRule="auto"/>
        <w:ind w:left="0" w:firstLine="11"/>
        <w:jc w:val="both"/>
        <w:rPr>
          <w:rFonts w:cstheme="minorHAnsi"/>
        </w:rPr>
      </w:pPr>
    </w:p>
    <w:p w14:paraId="1D4A9D90" w14:textId="10C769FF" w:rsidR="000A1A3D" w:rsidRPr="00920740" w:rsidRDefault="000A1A3D" w:rsidP="000A1A3D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Ostateczny podział należy uzgodnić z Zamawiającym.</w:t>
      </w:r>
    </w:p>
    <w:p w14:paraId="6CA400D2" w14:textId="77777777" w:rsidR="00944023" w:rsidRPr="00920740" w:rsidRDefault="00944023" w:rsidP="00C110F4">
      <w:pPr>
        <w:spacing w:after="0" w:line="288" w:lineRule="auto"/>
        <w:jc w:val="both"/>
        <w:rPr>
          <w:rFonts w:cstheme="minorHAnsi"/>
        </w:rPr>
      </w:pPr>
    </w:p>
    <w:p w14:paraId="6AC05F77" w14:textId="3B1905FB" w:rsidR="00944023" w:rsidRPr="00920740" w:rsidRDefault="00944023" w:rsidP="00C110F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Projekty budowlane</w:t>
      </w:r>
      <w:r w:rsidR="00F12B2F" w:rsidRPr="00920740">
        <w:rPr>
          <w:rFonts w:cstheme="minorHAnsi"/>
        </w:rPr>
        <w:t xml:space="preserve"> (PZT i projekty architektoniczno-budowlane)</w:t>
      </w:r>
      <w:r w:rsidRPr="00920740">
        <w:rPr>
          <w:rFonts w:cstheme="minorHAnsi"/>
        </w:rPr>
        <w:t xml:space="preserve"> należy wykonać w terminie</w:t>
      </w:r>
      <w:r w:rsidR="0053343D" w:rsidRPr="00920740">
        <w:rPr>
          <w:rFonts w:cstheme="minorHAnsi"/>
        </w:rPr>
        <w:t xml:space="preserve"> </w:t>
      </w:r>
      <w:r w:rsidR="00F12B2F" w:rsidRPr="00920740">
        <w:rPr>
          <w:rFonts w:cstheme="minorHAnsi"/>
        </w:rPr>
        <w:t xml:space="preserve">10 miesięcy od dnia podpisania </w:t>
      </w:r>
      <w:r w:rsidR="00AC30AB" w:rsidRPr="00920740">
        <w:rPr>
          <w:rFonts w:cstheme="minorHAnsi"/>
        </w:rPr>
        <w:t>U</w:t>
      </w:r>
      <w:r w:rsidR="00F12B2F" w:rsidRPr="00920740">
        <w:rPr>
          <w:rFonts w:cstheme="minorHAnsi"/>
        </w:rPr>
        <w:t>mowy na wykonanie prac projektowych</w:t>
      </w:r>
      <w:r w:rsidR="00C764D7" w:rsidRPr="00920740">
        <w:rPr>
          <w:rFonts w:cstheme="minorHAnsi"/>
        </w:rPr>
        <w:t>.</w:t>
      </w:r>
      <w:r w:rsidR="00EA643C" w:rsidRPr="00920740">
        <w:rPr>
          <w:rFonts w:cstheme="minorHAnsi"/>
        </w:rPr>
        <w:t xml:space="preserve"> Projekty techniczne należy wykonać w terminie</w:t>
      </w:r>
      <w:r w:rsidR="0053343D" w:rsidRPr="00920740">
        <w:rPr>
          <w:rFonts w:cstheme="minorHAnsi"/>
        </w:rPr>
        <w:t xml:space="preserve"> do</w:t>
      </w:r>
      <w:r w:rsidR="00EA643C" w:rsidRPr="00920740">
        <w:rPr>
          <w:rFonts w:cstheme="minorHAnsi"/>
        </w:rPr>
        <w:t xml:space="preserve"> </w:t>
      </w:r>
      <w:r w:rsidR="00AC30AB" w:rsidRPr="00920740">
        <w:rPr>
          <w:rFonts w:cstheme="minorHAnsi"/>
        </w:rPr>
        <w:t>13 miesięcy od dnia podpisania U</w:t>
      </w:r>
      <w:r w:rsidR="00EA643C" w:rsidRPr="00920740">
        <w:rPr>
          <w:rFonts w:cstheme="minorHAnsi"/>
        </w:rPr>
        <w:t>mowy na wykonanie prac projektowych.</w:t>
      </w:r>
    </w:p>
    <w:p w14:paraId="47683D41" w14:textId="77777777" w:rsidR="00EB0829" w:rsidRPr="00920740" w:rsidRDefault="00EB0829" w:rsidP="00C110F4">
      <w:pPr>
        <w:spacing w:after="0" w:line="288" w:lineRule="auto"/>
        <w:jc w:val="both"/>
        <w:rPr>
          <w:rFonts w:cstheme="minorHAnsi"/>
        </w:rPr>
      </w:pPr>
    </w:p>
    <w:p w14:paraId="0C0F6A02" w14:textId="312C34A3" w:rsidR="00566E8E" w:rsidRPr="00920740" w:rsidRDefault="00566E8E" w:rsidP="00C110F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Do wykonania projektów budowlanych niezbędne jest:</w:t>
      </w:r>
    </w:p>
    <w:p w14:paraId="56D745B7" w14:textId="77777777" w:rsidR="00EB0829" w:rsidRPr="00920740" w:rsidRDefault="00EB0829" w:rsidP="00EB082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Wykonanie mapy do celów projektowych</w:t>
      </w:r>
    </w:p>
    <w:p w14:paraId="1B9A6209" w14:textId="77777777" w:rsidR="00EB0829" w:rsidRPr="00920740" w:rsidRDefault="00EB0829" w:rsidP="00EB082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Przygotowywanie wniosków do gestorów sieci, organów administracji o wydanie warunków przyłączenia, opinii, uzgodnień, decyzji i odstępstw,</w:t>
      </w:r>
    </w:p>
    <w:p w14:paraId="0CAFC3F9" w14:textId="3BC5CD3C" w:rsidR="00EB0829" w:rsidRPr="00920740" w:rsidRDefault="00EB0829" w:rsidP="00EB082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Wykonanie wszelkich </w:t>
      </w:r>
      <w:r w:rsidR="00566E8E" w:rsidRPr="00920740">
        <w:rPr>
          <w:rFonts w:cstheme="minorHAnsi"/>
        </w:rPr>
        <w:t xml:space="preserve">innych </w:t>
      </w:r>
      <w:r w:rsidRPr="00920740">
        <w:rPr>
          <w:rFonts w:cstheme="minorHAnsi"/>
        </w:rPr>
        <w:t>opracowań niezbędnych do kom</w:t>
      </w:r>
      <w:r w:rsidR="00566E8E" w:rsidRPr="00920740">
        <w:rPr>
          <w:rFonts w:cstheme="minorHAnsi"/>
        </w:rPr>
        <w:t>pletnego projektu budowlanego</w:t>
      </w:r>
      <w:r w:rsidR="009300E0" w:rsidRPr="00920740">
        <w:rPr>
          <w:rFonts w:cstheme="minorHAnsi"/>
        </w:rPr>
        <w:t>, w tym dokumentacji geologiczno-inżynierskiej</w:t>
      </w:r>
      <w:r w:rsidR="00566E8E" w:rsidRPr="00920740">
        <w:rPr>
          <w:rFonts w:cstheme="minorHAnsi"/>
        </w:rPr>
        <w:t>,</w:t>
      </w:r>
    </w:p>
    <w:p w14:paraId="4DFDCC9F" w14:textId="5AC72133" w:rsidR="00EB0829" w:rsidRPr="00920740" w:rsidRDefault="00EB0829" w:rsidP="00EB082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Uzyskanie ostatecznej decyzji o zgodzie na wycinkę drzew, w szczególności wraz z wcześniejszym wykonaniem wymaganych przez Wydział Środowiska Urzędu Miejskiego w Gdańsku opracowań i uzyskaniem dodatkowych decyzji niezbędnych do zgody na wycinkę</w:t>
      </w:r>
      <w:r w:rsidR="00862E98" w:rsidRPr="00920740">
        <w:rPr>
          <w:rFonts w:cstheme="minorHAnsi"/>
        </w:rPr>
        <w:t>.</w:t>
      </w:r>
      <w:r w:rsidRPr="00920740">
        <w:rPr>
          <w:rFonts w:cstheme="minorHAnsi"/>
        </w:rPr>
        <w:t xml:space="preserve"> </w:t>
      </w:r>
    </w:p>
    <w:p w14:paraId="5031CD78" w14:textId="1875555C" w:rsidR="00524297" w:rsidRPr="00920740" w:rsidRDefault="00524297" w:rsidP="00524297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lastRenderedPageBreak/>
        <w:t>IV.</w:t>
      </w:r>
      <w:r w:rsidR="00220ECC" w:rsidRPr="00920740">
        <w:rPr>
          <w:rFonts w:asciiTheme="minorHAnsi" w:hAnsiTheme="minorHAnsi" w:cstheme="minorHAnsi"/>
        </w:rPr>
        <w:t>1.</w:t>
      </w:r>
      <w:r w:rsidRPr="00920740">
        <w:rPr>
          <w:rFonts w:asciiTheme="minorHAnsi" w:hAnsiTheme="minorHAnsi" w:cstheme="minorHAnsi"/>
        </w:rPr>
        <w:t xml:space="preserve">3. Projekty wykonawcze </w:t>
      </w:r>
    </w:p>
    <w:p w14:paraId="470384D3" w14:textId="60849FDA" w:rsidR="00C764D7" w:rsidRPr="00920740" w:rsidRDefault="00C764D7" w:rsidP="0052429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Projekty wykonawcze winy zawierać rozwiązania szczegółowe, niezbędne do realiz</w:t>
      </w:r>
      <w:r w:rsidR="00603CF7" w:rsidRPr="00920740">
        <w:rPr>
          <w:rFonts w:cstheme="minorHAnsi"/>
        </w:rPr>
        <w:t xml:space="preserve">acji </w:t>
      </w:r>
      <w:r w:rsidR="00FA66D0" w:rsidRPr="00920740">
        <w:rPr>
          <w:rFonts w:cstheme="minorHAnsi"/>
        </w:rPr>
        <w:t>Zamierz</w:t>
      </w:r>
      <w:r w:rsidR="00603CF7" w:rsidRPr="00920740">
        <w:rPr>
          <w:rFonts w:cstheme="minorHAnsi"/>
        </w:rPr>
        <w:t>enia inwestycyjnego i przeprowadzenia postę</w:t>
      </w:r>
      <w:r w:rsidR="00504114" w:rsidRPr="00920740">
        <w:rPr>
          <w:rFonts w:cstheme="minorHAnsi"/>
        </w:rPr>
        <w:t>powania na</w:t>
      </w:r>
      <w:r w:rsidR="00603CF7" w:rsidRPr="00920740">
        <w:rPr>
          <w:rFonts w:cstheme="minorHAnsi"/>
        </w:rPr>
        <w:t xml:space="preserve"> wykonanie robót budowlanych.</w:t>
      </w:r>
    </w:p>
    <w:p w14:paraId="171AA37B" w14:textId="77777777" w:rsidR="0053343D" w:rsidRPr="00920740" w:rsidRDefault="0053343D" w:rsidP="00524297">
      <w:pPr>
        <w:spacing w:after="0" w:line="288" w:lineRule="auto"/>
        <w:jc w:val="both"/>
        <w:rPr>
          <w:rFonts w:cstheme="minorHAnsi"/>
        </w:rPr>
      </w:pPr>
    </w:p>
    <w:p w14:paraId="0FAD6CF7" w14:textId="77777777" w:rsidR="00524297" w:rsidRPr="00920740" w:rsidRDefault="00524297" w:rsidP="0052429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Projekty wykonawcze powinny zostać sporządzone w podziale na branże odrębnie dla każdego z budynków/etapów. W szczególności należy wyodrębnić następujące branże:</w:t>
      </w:r>
    </w:p>
    <w:p w14:paraId="0B39F828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Architektura (dla każdego budynku), w tym detale i projekt aranżacji części wspólnych budynku</w:t>
      </w:r>
    </w:p>
    <w:p w14:paraId="49F1C164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Konstrukcja (dla każdego budynku), w tym dach zielony</w:t>
      </w:r>
    </w:p>
    <w:p w14:paraId="5A94EF45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Wewnętrzne instalacje sanitarne (instalacje </w:t>
      </w:r>
      <w:proofErr w:type="spellStart"/>
      <w:r w:rsidRPr="00920740">
        <w:rPr>
          <w:rFonts w:cstheme="minorHAnsi"/>
        </w:rPr>
        <w:t>wod-kan</w:t>
      </w:r>
      <w:proofErr w:type="spellEnd"/>
      <w:r w:rsidRPr="00920740">
        <w:rPr>
          <w:rFonts w:cstheme="minorHAnsi"/>
        </w:rPr>
        <w:t>, c.o., wentylacji i instalacje dot. dachu zielonego dla każdego budynku)</w:t>
      </w:r>
    </w:p>
    <w:p w14:paraId="1EAC1105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Technologia węzła cieplnego (dla każdego budynku)</w:t>
      </w:r>
    </w:p>
    <w:p w14:paraId="4A15B652" w14:textId="52E11C1B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Wewnętrzne instalacje elektryczne i teletechniczne (dla każdego budynku), w tym instalacji ppoż.</w:t>
      </w:r>
      <w:r w:rsidR="007D0738" w:rsidRPr="00920740">
        <w:rPr>
          <w:rFonts w:cstheme="minorHAnsi"/>
        </w:rPr>
        <w:t>. monitoringu</w:t>
      </w:r>
      <w:r w:rsidRPr="00920740">
        <w:rPr>
          <w:rFonts w:cstheme="minorHAnsi"/>
        </w:rPr>
        <w:t xml:space="preserve"> i fotowoltaicznej</w:t>
      </w:r>
    </w:p>
    <w:p w14:paraId="3E0048E6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Makroniwelacja/roboty ziemne przygotowawcze (dla każdego etapu)</w:t>
      </w:r>
    </w:p>
    <w:p w14:paraId="2BF9629E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Zagospodarowanie terenu wraz z małą architekturą i </w:t>
      </w:r>
      <w:proofErr w:type="spellStart"/>
      <w:r w:rsidRPr="00920740">
        <w:rPr>
          <w:rFonts w:cstheme="minorHAnsi"/>
        </w:rPr>
        <w:t>nasadzeniami</w:t>
      </w:r>
      <w:proofErr w:type="spellEnd"/>
      <w:r w:rsidRPr="00920740">
        <w:rPr>
          <w:rFonts w:cstheme="minorHAnsi"/>
        </w:rPr>
        <w:t xml:space="preserve"> zieleni (dla każdego etapu)</w:t>
      </w:r>
    </w:p>
    <w:p w14:paraId="194910AE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Oświetlenie terenu (dla każdego etapu)</w:t>
      </w:r>
    </w:p>
    <w:p w14:paraId="2311AF6A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Ogrody deszczowe (dla każdego etapu)</w:t>
      </w:r>
    </w:p>
    <w:p w14:paraId="788344EE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Inwentaryzacja zieleni </w:t>
      </w:r>
    </w:p>
    <w:p w14:paraId="5EF84CFB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Gospodarka drzewostanem (dla każdego etapu)</w:t>
      </w:r>
    </w:p>
    <w:p w14:paraId="76AE1006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Sieć i przyłącza wodociągowe (dla każdego etapu)</w:t>
      </w:r>
    </w:p>
    <w:p w14:paraId="0EA9A407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Sieć i przyłącza kanalizacji sanitarnej (dla każdego etapu)</w:t>
      </w:r>
    </w:p>
    <w:p w14:paraId="1D065F1C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Sieć i przyłącza kanalizacji deszczowej/odwodnienia (dla każdego etapu)</w:t>
      </w:r>
    </w:p>
    <w:p w14:paraId="187B825A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Sieć i przyłącza teletechniczne (dla każdego etapu)</w:t>
      </w:r>
    </w:p>
    <w:p w14:paraId="55446D9E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Wewnętrzny układ drogowy/komunikacyjny (dla każdego etapu)</w:t>
      </w:r>
    </w:p>
    <w:p w14:paraId="3D2E25B5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Zewnętrzny układ drogowy/komunikacyjny (dla każdego etapu, jeżeli konieczny będzie podział na etapy)</w:t>
      </w:r>
    </w:p>
    <w:p w14:paraId="2E696C65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Oświetlenie zewnętrznego układu drogowego/komunikacyjnego (dla każdego etapu, jeżeli konieczny będzie podział na etapy)</w:t>
      </w:r>
    </w:p>
    <w:p w14:paraId="1D7017CA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Odwodnienie zewnętrznego układu drogowego/komunikacyjnego (dla każdego etapu, jeżeli konieczny będzie podział na etapy)</w:t>
      </w:r>
    </w:p>
    <w:p w14:paraId="704D6397" w14:textId="77777777" w:rsidR="00524297" w:rsidRPr="00920740" w:rsidRDefault="00524297" w:rsidP="00524297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Projekt etapowania (dla każdego etapu osobne opracowanie)</w:t>
      </w:r>
    </w:p>
    <w:p w14:paraId="63F2956F" w14:textId="77777777" w:rsidR="00524297" w:rsidRPr="00920740" w:rsidRDefault="00524297" w:rsidP="00524297">
      <w:pPr>
        <w:pStyle w:val="Akapitzlist"/>
        <w:spacing w:after="0" w:line="288" w:lineRule="auto"/>
        <w:jc w:val="both"/>
        <w:rPr>
          <w:rFonts w:cstheme="minorHAnsi"/>
        </w:rPr>
      </w:pPr>
    </w:p>
    <w:p w14:paraId="6C5BADA5" w14:textId="77777777" w:rsidR="00524297" w:rsidRPr="00920740" w:rsidRDefault="00524297" w:rsidP="0052429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Ostateczny podział na branże należy uzgodnić z Zamawiającym.</w:t>
      </w:r>
    </w:p>
    <w:p w14:paraId="68E511D0" w14:textId="77777777" w:rsidR="00EA643C" w:rsidRPr="00920740" w:rsidRDefault="00EA643C" w:rsidP="00524297">
      <w:pPr>
        <w:spacing w:after="0" w:line="288" w:lineRule="auto"/>
        <w:jc w:val="both"/>
        <w:rPr>
          <w:rFonts w:cstheme="minorHAnsi"/>
        </w:rPr>
      </w:pPr>
    </w:p>
    <w:p w14:paraId="36E936C0" w14:textId="722FC23E" w:rsidR="00EA643C" w:rsidRPr="00920740" w:rsidRDefault="00EA643C" w:rsidP="0052429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Projekty </w:t>
      </w:r>
      <w:r w:rsidR="00F96512" w:rsidRPr="00920740">
        <w:rPr>
          <w:rFonts w:cstheme="minorHAnsi"/>
        </w:rPr>
        <w:t>wykonawcze należy wykonać w terminie 13</w:t>
      </w:r>
      <w:r w:rsidRPr="00920740">
        <w:rPr>
          <w:rFonts w:cstheme="minorHAnsi"/>
        </w:rPr>
        <w:t xml:space="preserve"> miesięcy od dnia podpisani</w:t>
      </w:r>
      <w:r w:rsidR="00AC30AB" w:rsidRPr="00920740">
        <w:rPr>
          <w:rFonts w:cstheme="minorHAnsi"/>
        </w:rPr>
        <w:t>a U</w:t>
      </w:r>
      <w:r w:rsidRPr="00920740">
        <w:rPr>
          <w:rFonts w:cstheme="minorHAnsi"/>
        </w:rPr>
        <w:t>mowy na wykonanie prac projektowych</w:t>
      </w:r>
      <w:r w:rsidR="00F96512" w:rsidRPr="00920740">
        <w:rPr>
          <w:rFonts w:cstheme="minorHAnsi"/>
        </w:rPr>
        <w:t>.</w:t>
      </w:r>
    </w:p>
    <w:p w14:paraId="6233020B" w14:textId="7CF30B17" w:rsidR="00B543A9" w:rsidRPr="00920740" w:rsidRDefault="00B543A9" w:rsidP="00B543A9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</w:t>
      </w:r>
      <w:r w:rsidR="00220ECC" w:rsidRPr="00920740">
        <w:rPr>
          <w:rFonts w:asciiTheme="minorHAnsi" w:hAnsiTheme="minorHAnsi" w:cstheme="minorHAnsi"/>
        </w:rPr>
        <w:t>1.</w:t>
      </w:r>
      <w:r w:rsidRPr="00920740">
        <w:rPr>
          <w:rFonts w:asciiTheme="minorHAnsi" w:hAnsiTheme="minorHAnsi" w:cstheme="minorHAnsi"/>
        </w:rPr>
        <w:t xml:space="preserve">4. Przedmiary robót, kosztorysy inwestorskie, </w:t>
      </w:r>
      <w:proofErr w:type="spellStart"/>
      <w:r w:rsidRPr="00920740">
        <w:rPr>
          <w:rFonts w:asciiTheme="minorHAnsi" w:hAnsiTheme="minorHAnsi" w:cstheme="minorHAnsi"/>
        </w:rPr>
        <w:t>STWiORB</w:t>
      </w:r>
      <w:proofErr w:type="spellEnd"/>
      <w:r w:rsidRPr="00920740">
        <w:rPr>
          <w:rFonts w:asciiTheme="minorHAnsi" w:hAnsiTheme="minorHAnsi" w:cstheme="minorHAnsi"/>
        </w:rPr>
        <w:t xml:space="preserve"> </w:t>
      </w:r>
    </w:p>
    <w:p w14:paraId="1421897B" w14:textId="24518EED" w:rsidR="00524297" w:rsidRPr="00920740" w:rsidRDefault="00524297" w:rsidP="0052429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Przedmiary</w:t>
      </w:r>
      <w:r w:rsidR="00B543A9" w:rsidRPr="00920740">
        <w:rPr>
          <w:rFonts w:cstheme="minorHAnsi"/>
        </w:rPr>
        <w:t xml:space="preserve"> robót,</w:t>
      </w:r>
      <w:r w:rsidRPr="00920740">
        <w:rPr>
          <w:rFonts w:cstheme="minorHAnsi"/>
        </w:rPr>
        <w:t xml:space="preserve"> kosztorysy inwestorskie</w:t>
      </w:r>
      <w:r w:rsidR="00B543A9" w:rsidRPr="00920740">
        <w:rPr>
          <w:rFonts w:cstheme="minorHAnsi"/>
        </w:rPr>
        <w:t xml:space="preserve"> i </w:t>
      </w:r>
      <w:proofErr w:type="spellStart"/>
      <w:r w:rsidR="00B543A9" w:rsidRPr="00920740">
        <w:rPr>
          <w:rFonts w:cstheme="minorHAnsi"/>
        </w:rPr>
        <w:t>STWiORB</w:t>
      </w:r>
      <w:proofErr w:type="spellEnd"/>
      <w:r w:rsidRPr="00920740">
        <w:rPr>
          <w:rFonts w:cstheme="minorHAnsi"/>
        </w:rPr>
        <w:t xml:space="preserve"> powinny zostać wykonane w analogicznym podziale jak projekty wykonawcze.</w:t>
      </w:r>
    </w:p>
    <w:p w14:paraId="7C843C50" w14:textId="77777777" w:rsidR="007E1E14" w:rsidRPr="00920740" w:rsidRDefault="007E1E14" w:rsidP="00524297">
      <w:pPr>
        <w:spacing w:after="0" w:line="288" w:lineRule="auto"/>
        <w:jc w:val="both"/>
        <w:rPr>
          <w:rFonts w:cstheme="minorHAnsi"/>
        </w:rPr>
      </w:pPr>
    </w:p>
    <w:p w14:paraId="7565D588" w14:textId="301DE80E" w:rsidR="00F96512" w:rsidRPr="00920740" w:rsidRDefault="00F96512" w:rsidP="00F96512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lastRenderedPageBreak/>
        <w:t xml:space="preserve">Przedmiary robót, kosztorysy inwestorskie, </w:t>
      </w:r>
      <w:proofErr w:type="spellStart"/>
      <w:r w:rsidRPr="00920740">
        <w:rPr>
          <w:rFonts w:cstheme="minorHAnsi"/>
        </w:rPr>
        <w:t>STWiORB</w:t>
      </w:r>
      <w:proofErr w:type="spellEnd"/>
      <w:r w:rsidRPr="00920740">
        <w:rPr>
          <w:rFonts w:cstheme="minorHAnsi"/>
        </w:rPr>
        <w:t xml:space="preserve"> należy wykonać w terminie</w:t>
      </w:r>
      <w:r w:rsidR="0053343D" w:rsidRPr="00920740">
        <w:rPr>
          <w:rFonts w:cstheme="minorHAnsi"/>
        </w:rPr>
        <w:t xml:space="preserve"> </w:t>
      </w:r>
      <w:r w:rsidR="00AC30AB" w:rsidRPr="00920740">
        <w:rPr>
          <w:rFonts w:cstheme="minorHAnsi"/>
        </w:rPr>
        <w:t>13 miesięcy od dnia podpisania U</w:t>
      </w:r>
      <w:r w:rsidRPr="00920740">
        <w:rPr>
          <w:rFonts w:cstheme="minorHAnsi"/>
        </w:rPr>
        <w:t>mowy na wykonanie prac projektowych.</w:t>
      </w:r>
    </w:p>
    <w:p w14:paraId="6E8F4A71" w14:textId="46C88EF0" w:rsidR="00504114" w:rsidRPr="00920740" w:rsidRDefault="00556AAF" w:rsidP="005D320C">
      <w:pPr>
        <w:pStyle w:val="Gwnepunkt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</w:t>
      </w:r>
      <w:r w:rsidR="00220ECC" w:rsidRPr="00920740">
        <w:rPr>
          <w:rFonts w:asciiTheme="minorHAnsi" w:hAnsiTheme="minorHAnsi" w:cstheme="minorHAnsi"/>
        </w:rPr>
        <w:t>2</w:t>
      </w:r>
      <w:r w:rsidRPr="00920740">
        <w:rPr>
          <w:rFonts w:asciiTheme="minorHAnsi" w:hAnsiTheme="minorHAnsi" w:cstheme="minorHAnsi"/>
        </w:rPr>
        <w:t>. Uzyskanie ostatecznych pozwoleń na budowę</w:t>
      </w:r>
      <w:r w:rsidR="005D320C" w:rsidRPr="00920740">
        <w:rPr>
          <w:rFonts w:asciiTheme="minorHAnsi" w:hAnsiTheme="minorHAnsi" w:cstheme="minorHAnsi"/>
        </w:rPr>
        <w:t xml:space="preserve"> </w:t>
      </w:r>
      <w:r w:rsidRPr="00920740">
        <w:rPr>
          <w:rFonts w:asciiTheme="minorHAnsi" w:hAnsiTheme="minorHAnsi" w:cstheme="minorHAnsi"/>
        </w:rPr>
        <w:t>dla budynku mieszkalnego</w:t>
      </w:r>
      <w:r w:rsidR="005D320C" w:rsidRPr="00920740">
        <w:rPr>
          <w:rFonts w:asciiTheme="minorHAnsi" w:hAnsiTheme="minorHAnsi" w:cstheme="minorHAnsi"/>
        </w:rPr>
        <w:t xml:space="preserve"> nr 1A i 1B, budynku mieszkalnego nr 2, budynku mieszkalnego nr 3</w:t>
      </w:r>
      <w:r w:rsidRPr="00920740">
        <w:rPr>
          <w:rFonts w:asciiTheme="minorHAnsi" w:hAnsiTheme="minorHAnsi" w:cstheme="minorHAnsi"/>
        </w:rPr>
        <w:t>, zagospodarowania terenu, sieci wodociągowej i kanalizacji sanitarnej, sieci kanalizacji deszczowej, usunięcia kolizji elektroenergetycznej, zewnętrznego układu drogowego, dojść do przystanków tramwajowych</w:t>
      </w:r>
    </w:p>
    <w:p w14:paraId="4A8CBC9B" w14:textId="0542238C" w:rsidR="00C764D7" w:rsidRPr="00920740" w:rsidRDefault="00C764D7" w:rsidP="00C764D7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 xml:space="preserve">Wnioski o wydanie decyzji o pozwoleniu na budowę </w:t>
      </w:r>
      <w:r w:rsidR="00134239">
        <w:rPr>
          <w:rFonts w:cstheme="minorHAnsi"/>
        </w:rPr>
        <w:t>winny obejmować</w:t>
      </w:r>
      <w:r w:rsidRPr="00920740">
        <w:rPr>
          <w:rFonts w:cstheme="minorHAnsi"/>
        </w:rPr>
        <w:t>:</w:t>
      </w:r>
    </w:p>
    <w:p w14:paraId="142C676C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zagospodarowanie terenu </w:t>
      </w:r>
    </w:p>
    <w:p w14:paraId="06884DF0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budynki 1A i 1B </w:t>
      </w:r>
    </w:p>
    <w:p w14:paraId="3622B067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budynek nr 2 </w:t>
      </w:r>
    </w:p>
    <w:p w14:paraId="6BD62C71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budynek nr 3 </w:t>
      </w:r>
    </w:p>
    <w:p w14:paraId="1273E0C4" w14:textId="593D1E6A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sieć wodociągow</w:t>
      </w:r>
      <w:bookmarkStart w:id="0" w:name="_GoBack"/>
      <w:bookmarkEnd w:id="0"/>
      <w:r w:rsidR="00134239">
        <w:rPr>
          <w:rFonts w:cstheme="minorHAnsi"/>
        </w:rPr>
        <w:t>ą</w:t>
      </w:r>
      <w:r w:rsidRPr="00920740">
        <w:rPr>
          <w:rFonts w:cstheme="minorHAnsi"/>
        </w:rPr>
        <w:t xml:space="preserve"> i kanalizacji sanitarnej </w:t>
      </w:r>
    </w:p>
    <w:p w14:paraId="02828078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sieć kanalizacji deszczowej </w:t>
      </w:r>
    </w:p>
    <w:p w14:paraId="55592960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usunięcie kolizji elektroenergetycznej </w:t>
      </w:r>
    </w:p>
    <w:p w14:paraId="5895254F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zewnętrzny układ drogowy </w:t>
      </w:r>
    </w:p>
    <w:p w14:paraId="6CC534F1" w14:textId="77777777" w:rsidR="00C764D7" w:rsidRPr="00920740" w:rsidRDefault="00C764D7" w:rsidP="00C764D7">
      <w:pPr>
        <w:pStyle w:val="Akapitzlist"/>
        <w:numPr>
          <w:ilvl w:val="0"/>
          <w:numId w:val="45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dojścia do przystanków tramwajowych </w:t>
      </w:r>
    </w:p>
    <w:p w14:paraId="1C48BEB5" w14:textId="77777777" w:rsidR="00556AAF" w:rsidRPr="00920740" w:rsidRDefault="00556AAF" w:rsidP="00C764D7">
      <w:pPr>
        <w:spacing w:after="0" w:line="288" w:lineRule="auto"/>
        <w:jc w:val="both"/>
        <w:rPr>
          <w:rFonts w:cstheme="minorHAnsi"/>
        </w:rPr>
      </w:pPr>
    </w:p>
    <w:p w14:paraId="648CFB4F" w14:textId="77777777" w:rsidR="00C764D7" w:rsidRPr="00920740" w:rsidRDefault="00C764D7" w:rsidP="00C764D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Ostateczny podział do wniosków o wydanie decyzji o pozwoleniu na budowę należy uzgodnić z Zamawiającym.</w:t>
      </w:r>
    </w:p>
    <w:p w14:paraId="2DC8E392" w14:textId="77777777" w:rsidR="00556AAF" w:rsidRPr="00920740" w:rsidRDefault="00556AAF" w:rsidP="00C764D7">
      <w:pPr>
        <w:spacing w:after="0" w:line="288" w:lineRule="auto"/>
        <w:jc w:val="both"/>
        <w:rPr>
          <w:rFonts w:cstheme="minorHAnsi"/>
        </w:rPr>
      </w:pPr>
    </w:p>
    <w:p w14:paraId="0ECF2C43" w14:textId="36F7C554" w:rsidR="00556AAF" w:rsidRPr="00920740" w:rsidRDefault="00455451" w:rsidP="00C764D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Kompletne w</w:t>
      </w:r>
      <w:r w:rsidR="00556AAF" w:rsidRPr="00920740">
        <w:rPr>
          <w:rFonts w:cstheme="minorHAnsi"/>
        </w:rPr>
        <w:t>nioski o wydanie pozwoleń na budowę należy złożyć w terminie</w:t>
      </w:r>
      <w:r w:rsidR="0053343D" w:rsidRPr="00920740">
        <w:rPr>
          <w:rFonts w:cstheme="minorHAnsi"/>
        </w:rPr>
        <w:t xml:space="preserve"> </w:t>
      </w:r>
      <w:r w:rsidR="00AC30AB" w:rsidRPr="00920740">
        <w:rPr>
          <w:rFonts w:cstheme="minorHAnsi"/>
        </w:rPr>
        <w:t>10 miesięcy od dnia podpisania U</w:t>
      </w:r>
      <w:r w:rsidRPr="00920740">
        <w:rPr>
          <w:rFonts w:cstheme="minorHAnsi"/>
        </w:rPr>
        <w:t xml:space="preserve">mowy na wykonanie prac projektowych. </w:t>
      </w:r>
    </w:p>
    <w:p w14:paraId="2798BF87" w14:textId="440B378A" w:rsidR="00957675" w:rsidRPr="00920740" w:rsidRDefault="00957675" w:rsidP="00957675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</w:t>
      </w:r>
      <w:r w:rsidR="00220ECC" w:rsidRPr="00920740">
        <w:rPr>
          <w:rFonts w:asciiTheme="minorHAnsi" w:hAnsiTheme="minorHAnsi" w:cstheme="minorHAnsi"/>
        </w:rPr>
        <w:t>.3</w:t>
      </w:r>
      <w:r w:rsidRPr="00920740">
        <w:rPr>
          <w:rFonts w:asciiTheme="minorHAnsi" w:hAnsiTheme="minorHAnsi" w:cstheme="minorHAnsi"/>
        </w:rPr>
        <w:t xml:space="preserve">. Materiały marketingowe </w:t>
      </w:r>
    </w:p>
    <w:p w14:paraId="670EAEB8" w14:textId="77777777" w:rsidR="00957675" w:rsidRPr="00920740" w:rsidRDefault="00957675" w:rsidP="00957675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 ramach Przedmiotu Zamówienia należy wykonać wizualizacje projektowanego zespołu zabudowy:</w:t>
      </w:r>
    </w:p>
    <w:p w14:paraId="3951C9DF" w14:textId="77777777" w:rsidR="00957675" w:rsidRPr="00920740" w:rsidRDefault="00957675" w:rsidP="0095767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min. 2 widoki z lotu ptaka na cały zespół budynków,</w:t>
      </w:r>
    </w:p>
    <w:p w14:paraId="11BA419D" w14:textId="77777777" w:rsidR="00957675" w:rsidRPr="00920740" w:rsidRDefault="00957675" w:rsidP="00957675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min. 4 widoki na poszczególne budynki/zagospodarowanie terenu pomiędzy budynkami.</w:t>
      </w:r>
    </w:p>
    <w:p w14:paraId="3173D018" w14:textId="77777777" w:rsidR="00957675" w:rsidRPr="00920740" w:rsidRDefault="00957675" w:rsidP="00957675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Wizualizacje należy przekazać w wersji elektronicznej w rozdzielczości 300 </w:t>
      </w:r>
      <w:proofErr w:type="spellStart"/>
      <w:r w:rsidRPr="00920740">
        <w:rPr>
          <w:rFonts w:cstheme="minorHAnsi"/>
        </w:rPr>
        <w:t>dpi</w:t>
      </w:r>
      <w:proofErr w:type="spellEnd"/>
      <w:r w:rsidRPr="00920740">
        <w:rPr>
          <w:rFonts w:cstheme="minorHAnsi"/>
        </w:rPr>
        <w:t>.</w:t>
      </w:r>
    </w:p>
    <w:p w14:paraId="4302FB11" w14:textId="77777777" w:rsidR="00957675" w:rsidRPr="00920740" w:rsidRDefault="00957675" w:rsidP="00957675">
      <w:pPr>
        <w:spacing w:after="0" w:line="288" w:lineRule="auto"/>
        <w:jc w:val="both"/>
        <w:rPr>
          <w:rFonts w:cstheme="minorHAnsi"/>
        </w:rPr>
      </w:pPr>
    </w:p>
    <w:p w14:paraId="6466868D" w14:textId="77777777" w:rsidR="00957675" w:rsidRPr="00920740" w:rsidRDefault="00957675" w:rsidP="00957675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 ramach Przedmiotu Zamówienia należy wykonać karty mieszkań dla wszystkich projektowanych lokali. Karta lokalu powinna zawierać:</w:t>
      </w:r>
    </w:p>
    <w:p w14:paraId="4C44C516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rzut lokalu mieszkalnego wraz z przykładową aranżacją, wielkościami pomieszczeń </w:t>
      </w:r>
      <w:r w:rsidRPr="00920740">
        <w:rPr>
          <w:rFonts w:cstheme="minorHAnsi"/>
        </w:rPr>
        <w:br/>
        <w:t>i wymiarami,</w:t>
      </w:r>
    </w:p>
    <w:p w14:paraId="0549AC1F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nazwę i rzut kondygnacji z zaznaczonym położeniem lokalu na kondygnacji,</w:t>
      </w:r>
    </w:p>
    <w:p w14:paraId="765CCD8B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położenie budynku w obrębie zespołu zabudowy</w:t>
      </w:r>
    </w:p>
    <w:p w14:paraId="614634BF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różę wiatrów,</w:t>
      </w:r>
    </w:p>
    <w:p w14:paraId="5D6268EA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zestawienie pomieszczeń wraz z ich powierzchniami oraz sumaryczną powierzchnią lokalu,</w:t>
      </w:r>
    </w:p>
    <w:p w14:paraId="235FB792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informację o numerze adresowym budynku i numerze lokalu (w trakcie realizacji Przedmiotu Zamówienia Zamawiający wystąpi do Urzędu Miejskiego w Gdańsku o nadanie numerów adresowych),</w:t>
      </w:r>
    </w:p>
    <w:p w14:paraId="2A12185C" w14:textId="77777777" w:rsidR="00957675" w:rsidRPr="00920740" w:rsidRDefault="00957675" w:rsidP="00957675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lastRenderedPageBreak/>
        <w:t>klauzulę o przykładowej aranżacji oraz szacunkowej (projektowanej) wielkości pomieszczeń i wartości wymiarów.</w:t>
      </w:r>
    </w:p>
    <w:p w14:paraId="133D3D5E" w14:textId="77777777" w:rsidR="00957675" w:rsidRPr="00920740" w:rsidRDefault="00957675" w:rsidP="00957675">
      <w:pPr>
        <w:spacing w:after="0" w:line="288" w:lineRule="auto"/>
        <w:jc w:val="both"/>
        <w:rPr>
          <w:rFonts w:cstheme="minorHAnsi"/>
        </w:rPr>
      </w:pPr>
    </w:p>
    <w:p w14:paraId="2F67FE9D" w14:textId="77777777" w:rsidR="00957675" w:rsidRPr="00920740" w:rsidRDefault="00957675" w:rsidP="00957675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Karty mieszkań powinny uwzględniać realizowane przez Zamawiającego wykończenie lokali mieszkalnych „pod klucz”.</w:t>
      </w:r>
    </w:p>
    <w:p w14:paraId="29324936" w14:textId="77777777" w:rsidR="007E1E14" w:rsidRPr="00920740" w:rsidRDefault="007E1E14" w:rsidP="00957675">
      <w:pPr>
        <w:spacing w:after="0" w:line="288" w:lineRule="auto"/>
        <w:jc w:val="both"/>
        <w:rPr>
          <w:rFonts w:cstheme="minorHAnsi"/>
        </w:rPr>
      </w:pPr>
    </w:p>
    <w:p w14:paraId="7ACE3C05" w14:textId="07AE09F3" w:rsidR="00F96512" w:rsidRPr="00920740" w:rsidRDefault="00F96512" w:rsidP="00F96512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Materiały marketingowe należy wykonać w terminie 10 miesięcy od dnia podpisania </w:t>
      </w:r>
      <w:r w:rsidR="00C65CA3" w:rsidRPr="00920740">
        <w:rPr>
          <w:rFonts w:cstheme="minorHAnsi"/>
        </w:rPr>
        <w:t>Umow</w:t>
      </w:r>
      <w:r w:rsidRPr="00920740">
        <w:rPr>
          <w:rFonts w:cstheme="minorHAnsi"/>
        </w:rPr>
        <w:t>y na wykonanie prac projektowych.</w:t>
      </w:r>
    </w:p>
    <w:p w14:paraId="0496C43B" w14:textId="2FFE232C" w:rsidR="001845E7" w:rsidRPr="00920740" w:rsidRDefault="00220ECC" w:rsidP="001845E7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IV.4</w:t>
      </w:r>
      <w:r w:rsidR="001845E7" w:rsidRPr="00920740">
        <w:rPr>
          <w:rFonts w:asciiTheme="minorHAnsi" w:hAnsiTheme="minorHAnsi" w:cstheme="minorHAnsi"/>
        </w:rPr>
        <w:t xml:space="preserve">. Przeniesienie autorskich praw majątkowych do przekazanych Opracowań na Zamawiającego </w:t>
      </w:r>
    </w:p>
    <w:p w14:paraId="5CB7AF60" w14:textId="0495F563" w:rsidR="00C1310F" w:rsidRPr="00920740" w:rsidRDefault="00C1310F" w:rsidP="00C1310F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 xml:space="preserve">Przeniesienie na Zamawiającego autorskich praw majątkowych do przekazanych opracowań zgodnie z postanowieniami wzoru </w:t>
      </w:r>
      <w:r w:rsidR="00C65CA3" w:rsidRPr="00920740">
        <w:rPr>
          <w:rFonts w:cstheme="minorHAnsi"/>
        </w:rPr>
        <w:t>Umow</w:t>
      </w:r>
      <w:r w:rsidRPr="00920740">
        <w:rPr>
          <w:rFonts w:cstheme="minorHAnsi"/>
        </w:rPr>
        <w:t>y na wykonanie prac projektowych (Załącznik nr 6 do SWZ).</w:t>
      </w:r>
    </w:p>
    <w:p w14:paraId="26F2B5C5" w14:textId="20AA24F7" w:rsidR="001845E7" w:rsidRPr="00920740" w:rsidRDefault="00220ECC" w:rsidP="001845E7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IV.5</w:t>
      </w:r>
      <w:r w:rsidR="00576182" w:rsidRPr="00920740">
        <w:rPr>
          <w:rFonts w:asciiTheme="minorHAnsi" w:hAnsiTheme="minorHAnsi" w:cstheme="minorHAnsi"/>
        </w:rPr>
        <w:t>. Pełnienie nadzoru a</w:t>
      </w:r>
      <w:r w:rsidR="001845E7" w:rsidRPr="00920740">
        <w:rPr>
          <w:rFonts w:asciiTheme="minorHAnsi" w:hAnsiTheme="minorHAnsi" w:cstheme="minorHAnsi"/>
        </w:rPr>
        <w:t>utorskiego nad realizacją inwestycji realizowanej na podstawie dokumentacji projektow</w:t>
      </w:r>
      <w:r w:rsidR="00CD130F" w:rsidRPr="00920740">
        <w:rPr>
          <w:rFonts w:asciiTheme="minorHAnsi" w:hAnsiTheme="minorHAnsi" w:cstheme="minorHAnsi"/>
        </w:rPr>
        <w:t>ej</w:t>
      </w:r>
      <w:r w:rsidR="001845E7" w:rsidRPr="00920740">
        <w:rPr>
          <w:rFonts w:asciiTheme="minorHAnsi" w:hAnsiTheme="minorHAnsi" w:cstheme="minorHAnsi"/>
        </w:rPr>
        <w:t xml:space="preserve">. </w:t>
      </w:r>
    </w:p>
    <w:p w14:paraId="49FBB822" w14:textId="137C7D88" w:rsidR="00693997" w:rsidRPr="00920740" w:rsidRDefault="00A73721" w:rsidP="00A73721">
      <w:pPr>
        <w:spacing w:after="0" w:line="288" w:lineRule="auto"/>
        <w:jc w:val="both"/>
      </w:pPr>
      <w:r w:rsidRPr="00920740">
        <w:rPr>
          <w:rFonts w:cstheme="minorHAnsi"/>
        </w:rPr>
        <w:t xml:space="preserve">Pełnienie nadzoru autorskiego nad realizacją </w:t>
      </w:r>
      <w:r w:rsidR="00FA66D0" w:rsidRPr="00920740">
        <w:rPr>
          <w:rFonts w:cstheme="minorHAnsi"/>
        </w:rPr>
        <w:t>Zamierz</w:t>
      </w:r>
      <w:r w:rsidRPr="00920740">
        <w:rPr>
          <w:rFonts w:cstheme="minorHAnsi"/>
        </w:rPr>
        <w:t>enia inwestycyjnego wykonywanego w oparciu o dokumentację projektową oraz uzyskane decyzje o pozwoleniach na budowę na zasada</w:t>
      </w:r>
      <w:r w:rsidR="00C65CA3" w:rsidRPr="00920740">
        <w:rPr>
          <w:rFonts w:cstheme="minorHAnsi"/>
        </w:rPr>
        <w:t>ch określonych we wzorze Umowy o</w:t>
      </w:r>
      <w:r w:rsidRPr="00920740">
        <w:rPr>
          <w:rFonts w:cstheme="minorHAnsi"/>
        </w:rPr>
        <w:t xml:space="preserve"> pełnienie nadzoru </w:t>
      </w:r>
      <w:r w:rsidR="00127BEF" w:rsidRPr="00920740">
        <w:rPr>
          <w:rFonts w:cstheme="minorHAnsi"/>
        </w:rPr>
        <w:t>autorskiego</w:t>
      </w:r>
      <w:r w:rsidRPr="00920740">
        <w:rPr>
          <w:rFonts w:cstheme="minorHAnsi"/>
        </w:rPr>
        <w:t xml:space="preserve"> (Załącznik nr 6</w:t>
      </w:r>
      <w:r w:rsidR="00127BEF" w:rsidRPr="00920740">
        <w:rPr>
          <w:rFonts w:cstheme="minorHAnsi"/>
        </w:rPr>
        <w:t>a</w:t>
      </w:r>
      <w:r w:rsidRPr="00920740">
        <w:rPr>
          <w:rFonts w:cstheme="minorHAnsi"/>
        </w:rPr>
        <w:t xml:space="preserve"> do SWZ).</w:t>
      </w:r>
      <w:r w:rsidR="00693997" w:rsidRPr="00920740">
        <w:t xml:space="preserve"> </w:t>
      </w:r>
    </w:p>
    <w:p w14:paraId="4388641E" w14:textId="11084944" w:rsidR="00A73721" w:rsidRPr="00920740" w:rsidRDefault="00693997" w:rsidP="00A73721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Zakres realizacji </w:t>
      </w:r>
      <w:r w:rsidR="00CB2368" w:rsidRPr="00920740">
        <w:rPr>
          <w:rFonts w:cstheme="minorHAnsi"/>
        </w:rPr>
        <w:t>n</w:t>
      </w:r>
      <w:r w:rsidRPr="00920740">
        <w:rPr>
          <w:rFonts w:cstheme="minorHAnsi"/>
        </w:rPr>
        <w:t>adzoru autorskiego jest zależny od zawarcia przez Zamawiającego umowy / umów o roboty budowlane. Zamawiający dopuszcza możliwość ograniczenia zakresu zamówienia, wskazując że minimalną wartość Umowy o pełnienie nadzoru autorskiego stanowi najniższa wartość spośród opisanych w ust. 2 lit. a lub b lub c Druku Oferty.</w:t>
      </w:r>
    </w:p>
    <w:p w14:paraId="48341218" w14:textId="2CACD2AC" w:rsidR="001845E7" w:rsidRPr="00920740" w:rsidRDefault="00220ECC" w:rsidP="001845E7">
      <w:pPr>
        <w:pStyle w:val="Gwnepunkty"/>
        <w:numPr>
          <w:ilvl w:val="0"/>
          <w:numId w:val="0"/>
        </w:numPr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IV.6</w:t>
      </w:r>
      <w:r w:rsidR="001845E7" w:rsidRPr="00920740">
        <w:rPr>
          <w:rFonts w:asciiTheme="minorHAnsi" w:hAnsiTheme="minorHAnsi" w:cstheme="minorHAnsi"/>
        </w:rPr>
        <w:t xml:space="preserve">. Przekazanie Zamawiającemu na własność egzemplarzy Opracowań jak i nośników na których zostały utrwalone. </w:t>
      </w:r>
    </w:p>
    <w:p w14:paraId="49615CDD" w14:textId="38FB7E07" w:rsidR="00A73721" w:rsidRPr="00920740" w:rsidRDefault="00A73721" w:rsidP="00A73721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 xml:space="preserve">Przeniesienie prawa własności wszystkich wykonanych w ramach Przedmiotu Zamówienia opracowań wraz z nośnikami zgodnie z postanowieniami wzoru </w:t>
      </w:r>
      <w:r w:rsidR="00C65CA3" w:rsidRPr="00920740">
        <w:rPr>
          <w:rFonts w:cstheme="minorHAnsi"/>
        </w:rPr>
        <w:t>Umow</w:t>
      </w:r>
      <w:r w:rsidRPr="00920740">
        <w:rPr>
          <w:rFonts w:cstheme="minorHAnsi"/>
        </w:rPr>
        <w:t>y na wykonanie prac projektowych (Załącznik nr 6A do SWZ).</w:t>
      </w:r>
    </w:p>
    <w:p w14:paraId="6DED2911" w14:textId="77777777" w:rsidR="002A1F29" w:rsidRPr="00920740" w:rsidRDefault="002A1F29" w:rsidP="00524297">
      <w:pPr>
        <w:spacing w:after="0" w:line="288" w:lineRule="auto"/>
        <w:jc w:val="both"/>
        <w:rPr>
          <w:rFonts w:cstheme="minorHAnsi"/>
        </w:rPr>
      </w:pPr>
    </w:p>
    <w:p w14:paraId="402887C3" w14:textId="77777777" w:rsidR="002A1F29" w:rsidRPr="00920740" w:rsidRDefault="002A1F29" w:rsidP="00524297">
      <w:pPr>
        <w:spacing w:after="0" w:line="288" w:lineRule="auto"/>
        <w:jc w:val="both"/>
        <w:rPr>
          <w:rFonts w:cstheme="minorHAnsi"/>
        </w:rPr>
      </w:pPr>
    </w:p>
    <w:p w14:paraId="4182CA83" w14:textId="09D363E7" w:rsidR="002A1F29" w:rsidRPr="00920740" w:rsidRDefault="00021F69" w:rsidP="002A1F29">
      <w:pPr>
        <w:spacing w:after="0" w:line="288" w:lineRule="auto"/>
        <w:jc w:val="both"/>
        <w:rPr>
          <w:rFonts w:cstheme="minorHAnsi"/>
          <w:b/>
        </w:rPr>
      </w:pPr>
      <w:r w:rsidRPr="00920740">
        <w:rPr>
          <w:rFonts w:cstheme="minorHAnsi"/>
          <w:b/>
        </w:rPr>
        <w:t>Poza zakresem opisanym w punktach IV.1 – IV.</w:t>
      </w:r>
      <w:r w:rsidR="00220ECC" w:rsidRPr="00920740">
        <w:rPr>
          <w:rFonts w:cstheme="minorHAnsi"/>
          <w:b/>
        </w:rPr>
        <w:t>6</w:t>
      </w:r>
      <w:r w:rsidR="00FC5B33" w:rsidRPr="00920740">
        <w:rPr>
          <w:rFonts w:cstheme="minorHAnsi"/>
          <w:b/>
        </w:rPr>
        <w:t xml:space="preserve"> </w:t>
      </w:r>
      <w:r w:rsidR="002A1F29" w:rsidRPr="00920740">
        <w:rPr>
          <w:rFonts w:cstheme="minorHAnsi"/>
          <w:b/>
        </w:rPr>
        <w:t>Przedmiot Zamówienia obejmuje:</w:t>
      </w:r>
    </w:p>
    <w:p w14:paraId="78B0C677" w14:textId="77777777" w:rsidR="002A1F29" w:rsidRPr="00920740" w:rsidRDefault="002A1F29" w:rsidP="00AE578F">
      <w:pPr>
        <w:pStyle w:val="Akapitzlist"/>
        <w:numPr>
          <w:ilvl w:val="0"/>
          <w:numId w:val="4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Opracowanie projektu podziału działek,</w:t>
      </w:r>
    </w:p>
    <w:p w14:paraId="711E3EE1" w14:textId="77777777" w:rsidR="002A1F29" w:rsidRPr="00920740" w:rsidRDefault="002A1F29" w:rsidP="00AE578F">
      <w:pPr>
        <w:pStyle w:val="Akapitzlist"/>
        <w:numPr>
          <w:ilvl w:val="0"/>
          <w:numId w:val="4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Udział w naradach projektowych (minimum raz w miesiącu) oraz w naradach koordynacyjnych na budowie,</w:t>
      </w:r>
    </w:p>
    <w:p w14:paraId="305F231E" w14:textId="77777777" w:rsidR="002A1F29" w:rsidRPr="00920740" w:rsidRDefault="002A1F29" w:rsidP="00AE578F">
      <w:pPr>
        <w:pStyle w:val="Akapitzlist"/>
        <w:numPr>
          <w:ilvl w:val="0"/>
          <w:numId w:val="4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Przygotowywanie szczegółowych rozwiązań projektowo-kosztowych na potrzeby zawarcia przez Zamawiającego umowy z </w:t>
      </w:r>
      <w:proofErr w:type="spellStart"/>
      <w:r w:rsidRPr="00920740">
        <w:rPr>
          <w:rFonts w:cstheme="minorHAnsi"/>
        </w:rPr>
        <w:t>GZDiZ</w:t>
      </w:r>
      <w:proofErr w:type="spellEnd"/>
      <w:r w:rsidRPr="00920740">
        <w:rPr>
          <w:rFonts w:cstheme="minorHAnsi"/>
        </w:rPr>
        <w:t xml:space="preserve"> na podst. art. 16 ustawy o drogach publicznych,</w:t>
      </w:r>
    </w:p>
    <w:p w14:paraId="4CD30699" w14:textId="5AC70F84" w:rsidR="002A1F29" w:rsidRPr="00920740" w:rsidRDefault="002A1F29" w:rsidP="00AE578F">
      <w:pPr>
        <w:pStyle w:val="Akapitzlist"/>
        <w:numPr>
          <w:ilvl w:val="0"/>
          <w:numId w:val="4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Uzgadnianie projektów wykonywanych przez gestorów mediów na obszarze projektowanego </w:t>
      </w:r>
      <w:r w:rsidR="00FA66D0" w:rsidRPr="00920740">
        <w:rPr>
          <w:rFonts w:cstheme="minorHAnsi"/>
        </w:rPr>
        <w:t>Zamierz</w:t>
      </w:r>
      <w:r w:rsidRPr="00920740">
        <w:rPr>
          <w:rFonts w:cstheme="minorHAnsi"/>
        </w:rPr>
        <w:t>enia inwestycyjnego w celu uniknięcia kolizji,</w:t>
      </w:r>
    </w:p>
    <w:p w14:paraId="56B0E71C" w14:textId="3F6E31B2" w:rsidR="002A1F29" w:rsidRPr="00920740" w:rsidRDefault="002A1F29" w:rsidP="00AE578F">
      <w:pPr>
        <w:pStyle w:val="Akapitzlist"/>
        <w:numPr>
          <w:ilvl w:val="0"/>
          <w:numId w:val="48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Udzielanie odpowiedzi na pytania w postępowaniu o udzielenia zamówienia na roboty budowlane </w:t>
      </w:r>
      <w:r w:rsidR="00021F69" w:rsidRPr="00920740">
        <w:rPr>
          <w:rFonts w:cstheme="minorHAnsi"/>
        </w:rPr>
        <w:t xml:space="preserve">dla </w:t>
      </w:r>
      <w:r w:rsidR="00FA66D0" w:rsidRPr="00920740">
        <w:rPr>
          <w:rFonts w:cstheme="minorHAnsi"/>
        </w:rPr>
        <w:t>Zamierz</w:t>
      </w:r>
      <w:r w:rsidR="00021F69" w:rsidRPr="00920740">
        <w:rPr>
          <w:rFonts w:cstheme="minorHAnsi"/>
        </w:rPr>
        <w:t>enia inwestycyjnego.</w:t>
      </w:r>
    </w:p>
    <w:p w14:paraId="7846A538" w14:textId="00957703" w:rsidR="00346E69" w:rsidRPr="00920740" w:rsidRDefault="006A6ADA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lastRenderedPageBreak/>
        <w:t>Kody CPV</w:t>
      </w:r>
    </w:p>
    <w:p w14:paraId="6E9AA8D5" w14:textId="77777777" w:rsidR="00346E69" w:rsidRPr="00920740" w:rsidRDefault="00346E69" w:rsidP="00346E69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71.00.00.00-8 Usługi architektoniczne, budowlane, inżynieryjne i kontrolne</w:t>
      </w:r>
    </w:p>
    <w:p w14:paraId="3E4BE63F" w14:textId="77777777" w:rsidR="00346E69" w:rsidRPr="00920740" w:rsidRDefault="00346E69" w:rsidP="00346E69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71.22.20.00-6 Usługi projektowania architektonicznego</w:t>
      </w:r>
    </w:p>
    <w:p w14:paraId="00CCDAD4" w14:textId="77777777" w:rsidR="00346E69" w:rsidRPr="00920740" w:rsidRDefault="00346E69" w:rsidP="00346E69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71.32.20.00-7 Usługi inżynieryjne w zakresie projektowania</w:t>
      </w:r>
    </w:p>
    <w:p w14:paraId="4DF3A59F" w14:textId="77777777" w:rsidR="00346E69" w:rsidRPr="00920740" w:rsidRDefault="00346E69" w:rsidP="00346E69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71.24.80.00-8 Nadzór nad projektem i dokumentacją</w:t>
      </w:r>
    </w:p>
    <w:p w14:paraId="17259DDB" w14:textId="77777777" w:rsidR="00346E69" w:rsidRPr="00920740" w:rsidRDefault="00346E69" w:rsidP="00346E69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71.21.00.00-3 Doradcze usługi architektoniczne</w:t>
      </w:r>
    </w:p>
    <w:p w14:paraId="7DE396C1" w14:textId="09E9A842" w:rsidR="00855E24" w:rsidRPr="00920740" w:rsidRDefault="00855E24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Materiały i dane wyjściowe do projektowania</w:t>
      </w:r>
    </w:p>
    <w:p w14:paraId="0188D877" w14:textId="77777777" w:rsidR="001E7DFB" w:rsidRPr="00920740" w:rsidRDefault="001E7DFB" w:rsidP="001E7DFB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Materiały i dane wyjściowe do projektowania:</w:t>
      </w:r>
    </w:p>
    <w:p w14:paraId="79E50E44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Dokumentacja projektowa osiedla Unruga, opracowana przez Firmę Architektoniczno-Budowlaną „STYL” Sp. z o.o. (w zakresie projektu zagospodarowania terenu i projektu drogowego),</w:t>
      </w:r>
    </w:p>
    <w:p w14:paraId="63613A04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Dokumentacja projektowa DRMG inwestycji pn. </w:t>
      </w:r>
      <w:r w:rsidRPr="00920740">
        <w:rPr>
          <w:rFonts w:cstheme="minorHAnsi"/>
          <w:i/>
        </w:rPr>
        <w:t>Budowa trasy tramwajowej od skrzyżowania Jabłoniowa / Warszawska do Al. Vaclava Havla wraz z infrastrukturą towarzyszącą w ramach zadania: „Budowa ulicy Nowej Warszawskiej w Gdańsku”</w:t>
      </w:r>
      <w:r w:rsidRPr="00920740">
        <w:rPr>
          <w:rFonts w:cstheme="minorHAnsi"/>
        </w:rPr>
        <w:t>, dokumentację należy uzyskać z DRMG – ze strony internetowej (przetarg na roboty budowlane) lub wystąpić o udostępnienie,</w:t>
      </w:r>
    </w:p>
    <w:p w14:paraId="23FBA5D0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Analiza komunikacyjna wpływu projektowanej zabudowy mieszkaniowej i usługowej na przyległy układ drogowy, opracowana przez POLDUKT PROJEKT,</w:t>
      </w:r>
    </w:p>
    <w:p w14:paraId="0814E7CB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Stanowisko Zespołu Konsultacyjno-Negocjacyjnego nr GZDiZ.ZD.004.1.116.2021.MM. MO.1583 z dnia 14.04.2021 r.,</w:t>
      </w:r>
    </w:p>
    <w:p w14:paraId="250D184F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Wypis i </w:t>
      </w:r>
      <w:proofErr w:type="spellStart"/>
      <w:r w:rsidRPr="00920740">
        <w:rPr>
          <w:rFonts w:cstheme="minorHAnsi"/>
        </w:rPr>
        <w:t>wyrys</w:t>
      </w:r>
      <w:proofErr w:type="spellEnd"/>
      <w:r w:rsidRPr="00920740">
        <w:rPr>
          <w:rFonts w:cstheme="minorHAnsi"/>
        </w:rPr>
        <w:t xml:space="preserve"> z miejscowego planu zagospodarowania przestrzennego,</w:t>
      </w:r>
    </w:p>
    <w:p w14:paraId="026A6612" w14:textId="683B7AA1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Wypisy i wyrysy z ewidencji gruntów (zostaną przekazane wybranemu Wykonawcy po podpisaniu </w:t>
      </w:r>
      <w:r w:rsidR="00C65CA3" w:rsidRPr="00920740">
        <w:rPr>
          <w:rFonts w:cstheme="minorHAnsi"/>
        </w:rPr>
        <w:t>Umow</w:t>
      </w:r>
      <w:r w:rsidRPr="00920740">
        <w:rPr>
          <w:rFonts w:cstheme="minorHAnsi"/>
        </w:rPr>
        <w:t>y),</w:t>
      </w:r>
    </w:p>
    <w:p w14:paraId="46DA6C13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Mapa do celów informacyjnych,</w:t>
      </w:r>
    </w:p>
    <w:p w14:paraId="4470DCD6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Wstępny spis zieleni wykonany przez Przedsiębiorstwo Usługowo-Produkcyjne </w:t>
      </w:r>
      <w:proofErr w:type="spellStart"/>
      <w:r w:rsidRPr="00920740">
        <w:rPr>
          <w:rFonts w:cstheme="minorHAnsi"/>
        </w:rPr>
        <w:t>Komplex</w:t>
      </w:r>
      <w:proofErr w:type="spellEnd"/>
      <w:r w:rsidRPr="00920740">
        <w:rPr>
          <w:rFonts w:cstheme="minorHAnsi"/>
        </w:rPr>
        <w:t xml:space="preserve"> Wojciech Jankowski,</w:t>
      </w:r>
    </w:p>
    <w:p w14:paraId="38D4D69C" w14:textId="77777777" w:rsidR="001E7DFB" w:rsidRPr="00920740" w:rsidRDefault="001E7DFB" w:rsidP="00DB4493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System identyfikacji wizualnej jednostek organizacyjnych i spółek Miasta Gdańska.</w:t>
      </w:r>
    </w:p>
    <w:p w14:paraId="5839E27B" w14:textId="77777777" w:rsidR="001E7DFB" w:rsidRPr="00920740" w:rsidRDefault="001E7DFB" w:rsidP="001E7DFB">
      <w:pPr>
        <w:spacing w:after="0" w:line="288" w:lineRule="auto"/>
        <w:jc w:val="both"/>
        <w:rPr>
          <w:rFonts w:cstheme="minorHAnsi"/>
        </w:rPr>
      </w:pPr>
    </w:p>
    <w:p w14:paraId="3BB0C6E0" w14:textId="77777777" w:rsidR="001E7DFB" w:rsidRPr="00920740" w:rsidRDefault="001E7DFB" w:rsidP="001E7DFB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Wszelkie inne materiały, warunki i dane wyjściowe do projektowania niezbędne dla wykonania Przedmiotu Zamówienia – niewymienione powyżej Wykonawca uzyska własnym staraniem i kosztem. </w:t>
      </w:r>
    </w:p>
    <w:p w14:paraId="77CD9029" w14:textId="77777777" w:rsidR="001E7DFB" w:rsidRPr="00920740" w:rsidRDefault="001E7DFB" w:rsidP="001E7DFB">
      <w:pPr>
        <w:spacing w:after="0" w:line="288" w:lineRule="auto"/>
        <w:jc w:val="both"/>
        <w:rPr>
          <w:rFonts w:cstheme="minorHAnsi"/>
        </w:rPr>
      </w:pPr>
    </w:p>
    <w:p w14:paraId="12BF6F3F" w14:textId="40F40870" w:rsidR="00C2284A" w:rsidRPr="00920740" w:rsidRDefault="001E7DFB" w:rsidP="006B719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  <w:b/>
        </w:rPr>
        <w:t xml:space="preserve">Ponadto Zamawiający </w:t>
      </w:r>
      <w:r w:rsidR="00346E69" w:rsidRPr="00920740">
        <w:rPr>
          <w:rFonts w:cstheme="minorHAnsi"/>
          <w:b/>
        </w:rPr>
        <w:t xml:space="preserve">dla ww. </w:t>
      </w:r>
      <w:r w:rsidR="00FA66D0" w:rsidRPr="00920740">
        <w:rPr>
          <w:rFonts w:cstheme="minorHAnsi"/>
          <w:b/>
        </w:rPr>
        <w:t>Zamierz</w:t>
      </w:r>
      <w:r w:rsidR="00346E69" w:rsidRPr="00920740">
        <w:rPr>
          <w:rFonts w:cstheme="minorHAnsi"/>
          <w:b/>
        </w:rPr>
        <w:t xml:space="preserve">enia inwestycyjnego </w:t>
      </w:r>
      <w:r w:rsidRPr="00920740">
        <w:rPr>
          <w:rFonts w:cstheme="minorHAnsi"/>
          <w:b/>
        </w:rPr>
        <w:t>udostępnia jako materiał pomocniczy</w:t>
      </w:r>
      <w:r w:rsidR="00BF1147" w:rsidRPr="00920740">
        <w:rPr>
          <w:rFonts w:cstheme="minorHAnsi"/>
          <w:b/>
        </w:rPr>
        <w:t xml:space="preserve"> </w:t>
      </w:r>
      <w:r w:rsidRPr="00920740">
        <w:rPr>
          <w:rFonts w:cstheme="minorHAnsi"/>
          <w:b/>
        </w:rPr>
        <w:t>Koncepcję</w:t>
      </w:r>
      <w:r w:rsidR="001D3CF5" w:rsidRPr="00920740">
        <w:rPr>
          <w:rFonts w:cstheme="minorHAnsi"/>
        </w:rPr>
        <w:t xml:space="preserve">, która stanowi </w:t>
      </w:r>
      <w:r w:rsidR="00B23C99" w:rsidRPr="00920740">
        <w:rPr>
          <w:rFonts w:cstheme="minorHAnsi"/>
        </w:rPr>
        <w:t>Z</w:t>
      </w:r>
      <w:r w:rsidR="001D3CF5" w:rsidRPr="00920740">
        <w:rPr>
          <w:rFonts w:cstheme="minorHAnsi"/>
        </w:rPr>
        <w:t>ałącznik nr</w:t>
      </w:r>
      <w:r w:rsidR="0062318D" w:rsidRPr="00920740">
        <w:rPr>
          <w:rFonts w:cstheme="minorHAnsi"/>
        </w:rPr>
        <w:t xml:space="preserve"> 3</w:t>
      </w:r>
      <w:r w:rsidR="001D3CF5" w:rsidRPr="00920740">
        <w:rPr>
          <w:rFonts w:cstheme="minorHAnsi"/>
        </w:rPr>
        <w:t xml:space="preserve"> do </w:t>
      </w:r>
      <w:r w:rsidR="004E12BE" w:rsidRPr="00920740">
        <w:rPr>
          <w:rFonts w:cstheme="minorHAnsi"/>
        </w:rPr>
        <w:t>OPZ</w:t>
      </w:r>
      <w:r w:rsidR="006B63BC" w:rsidRPr="00920740">
        <w:rPr>
          <w:rFonts w:cstheme="minorHAnsi"/>
        </w:rPr>
        <w:t>.</w:t>
      </w:r>
      <w:r w:rsidR="00234C9B" w:rsidRPr="00920740">
        <w:rPr>
          <w:rFonts w:cstheme="minorHAnsi"/>
        </w:rPr>
        <w:t xml:space="preserve"> W Koncepcji </w:t>
      </w:r>
      <w:r w:rsidR="00862068" w:rsidRPr="00920740">
        <w:rPr>
          <w:rFonts w:cstheme="minorHAnsi"/>
        </w:rPr>
        <w:t>zakres niniejszego P</w:t>
      </w:r>
      <w:r w:rsidR="005665E8" w:rsidRPr="00920740">
        <w:rPr>
          <w:rFonts w:cstheme="minorHAnsi"/>
        </w:rPr>
        <w:t xml:space="preserve">rzedmiotu </w:t>
      </w:r>
      <w:r w:rsidR="00862068" w:rsidRPr="00920740">
        <w:rPr>
          <w:rFonts w:cstheme="minorHAnsi"/>
        </w:rPr>
        <w:t>Z</w:t>
      </w:r>
      <w:r w:rsidR="005665E8" w:rsidRPr="00920740">
        <w:rPr>
          <w:rFonts w:cstheme="minorHAnsi"/>
        </w:rPr>
        <w:t xml:space="preserve">amówienia </w:t>
      </w:r>
      <w:r w:rsidR="0043370A" w:rsidRPr="00920740">
        <w:rPr>
          <w:rFonts w:cstheme="minorHAnsi"/>
        </w:rPr>
        <w:t>odpowiada</w:t>
      </w:r>
      <w:r w:rsidR="005665E8" w:rsidRPr="00920740">
        <w:rPr>
          <w:rFonts w:cstheme="minorHAnsi"/>
        </w:rPr>
        <w:t xml:space="preserve"> etap</w:t>
      </w:r>
      <w:r w:rsidR="0043370A" w:rsidRPr="00920740">
        <w:rPr>
          <w:rFonts w:cstheme="minorHAnsi"/>
        </w:rPr>
        <w:t>om</w:t>
      </w:r>
      <w:r w:rsidR="005665E8" w:rsidRPr="00920740">
        <w:rPr>
          <w:rFonts w:cstheme="minorHAnsi"/>
        </w:rPr>
        <w:t xml:space="preserve"> 1 – 3.</w:t>
      </w:r>
      <w:r w:rsidR="00C2284A" w:rsidRPr="00920740">
        <w:rPr>
          <w:rFonts w:cstheme="minorHAnsi"/>
        </w:rPr>
        <w:t xml:space="preserve"> </w:t>
      </w:r>
    </w:p>
    <w:p w14:paraId="30CC73CF" w14:textId="2B0922F4" w:rsidR="00951234" w:rsidRPr="00920740" w:rsidRDefault="00C2284A" w:rsidP="006B719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Koncepcja</w:t>
      </w:r>
      <w:r w:rsidR="00B254E4" w:rsidRPr="00920740">
        <w:rPr>
          <w:rFonts w:cstheme="minorHAnsi"/>
        </w:rPr>
        <w:t xml:space="preserve"> jako wytwór myśli projektantów podlega ochronie zgodnie z przepisami ustawy o prawie autorskim</w:t>
      </w:r>
      <w:r w:rsidR="00951234" w:rsidRPr="00920740">
        <w:rPr>
          <w:rFonts w:cstheme="minorHAnsi"/>
        </w:rPr>
        <w:t xml:space="preserve"> i prawach pokrewnych. Zamawiający posiada prawa majątkowe do koncepcji na następujących polach eksploatacji:</w:t>
      </w:r>
    </w:p>
    <w:p w14:paraId="191B23D5" w14:textId="120C6986" w:rsidR="00C2284A" w:rsidRPr="00920740" w:rsidRDefault="00D263A6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utrwalanie,</w:t>
      </w:r>
    </w:p>
    <w:p w14:paraId="6C90B40F" w14:textId="3215E8E6" w:rsidR="00D263A6" w:rsidRPr="00920740" w:rsidRDefault="00D263A6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zwielokrotnianie wszelkimi dostępnymi technikami,</w:t>
      </w:r>
    </w:p>
    <w:p w14:paraId="132FF6A6" w14:textId="0D949FA7" w:rsidR="00D263A6" w:rsidRPr="00920740" w:rsidRDefault="00D263A6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wprowadzanie do obrotu,</w:t>
      </w:r>
    </w:p>
    <w:p w14:paraId="19BD8E91" w14:textId="2F8E4B81" w:rsidR="00D263A6" w:rsidRPr="00920740" w:rsidRDefault="00D263A6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publiczne prezentowanie i odtwarzanie,</w:t>
      </w:r>
    </w:p>
    <w:p w14:paraId="1813180C" w14:textId="4ACF292D" w:rsidR="00D263A6" w:rsidRPr="00920740" w:rsidRDefault="00AA72FC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zamieszczanie w pamięci komputera,</w:t>
      </w:r>
    </w:p>
    <w:p w14:paraId="1020865C" w14:textId="5E7272CC" w:rsidR="00AA72FC" w:rsidRPr="00920740" w:rsidRDefault="00AA72FC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przekazywanie w wersji </w:t>
      </w:r>
      <w:r w:rsidR="00BE0C87" w:rsidRPr="00920740">
        <w:rPr>
          <w:rFonts w:cstheme="minorHAnsi"/>
        </w:rPr>
        <w:t>papierowej</w:t>
      </w:r>
      <w:r w:rsidRPr="00920740">
        <w:rPr>
          <w:rFonts w:cstheme="minorHAnsi"/>
        </w:rPr>
        <w:t xml:space="preserve"> i elektronicznej do instytucji publicznych,</w:t>
      </w:r>
    </w:p>
    <w:p w14:paraId="086B6E34" w14:textId="4F89D527" w:rsidR="00AA72FC" w:rsidRPr="00920740" w:rsidRDefault="00AA72FC" w:rsidP="00DB4493">
      <w:pPr>
        <w:pStyle w:val="Akapitzlist"/>
        <w:numPr>
          <w:ilvl w:val="0"/>
          <w:numId w:val="1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lastRenderedPageBreak/>
        <w:t>umieszczanie na stronie internetowej, w tym dla potrzeb zamówienia publicznego o wykonanie prac projektowych.</w:t>
      </w:r>
    </w:p>
    <w:p w14:paraId="56D82DAE" w14:textId="3618F338" w:rsidR="00BE0C87" w:rsidRPr="00920740" w:rsidRDefault="00AA72FC" w:rsidP="00A1703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  <w:b/>
        </w:rPr>
        <w:t>Koncepcja winna stanowić dla Wykonawcy</w:t>
      </w:r>
      <w:r w:rsidR="00BE0C87" w:rsidRPr="00920740">
        <w:rPr>
          <w:rFonts w:cstheme="minorHAnsi"/>
          <w:b/>
        </w:rPr>
        <w:t xml:space="preserve"> materiał poglądowy i</w:t>
      </w:r>
      <w:r w:rsidR="009A3079" w:rsidRPr="00920740">
        <w:rPr>
          <w:rFonts w:cstheme="minorHAnsi"/>
          <w:b/>
        </w:rPr>
        <w:t xml:space="preserve"> dozwoloną prawem</w:t>
      </w:r>
      <w:r w:rsidRPr="00920740">
        <w:rPr>
          <w:rFonts w:cstheme="minorHAnsi"/>
          <w:b/>
        </w:rPr>
        <w:t xml:space="preserve"> inspirację</w:t>
      </w:r>
      <w:r w:rsidR="003841F1" w:rsidRPr="00920740">
        <w:rPr>
          <w:rFonts w:cstheme="minorHAnsi"/>
          <w:b/>
        </w:rPr>
        <w:t xml:space="preserve"> do wykonania Przedmiotu Z</w:t>
      </w:r>
      <w:r w:rsidR="00A1703B" w:rsidRPr="00920740">
        <w:rPr>
          <w:rFonts w:cstheme="minorHAnsi"/>
          <w:b/>
        </w:rPr>
        <w:t>amówienia</w:t>
      </w:r>
      <w:r w:rsidR="00A1703B" w:rsidRPr="00920740">
        <w:rPr>
          <w:rFonts w:cstheme="minorHAnsi"/>
        </w:rPr>
        <w:t xml:space="preserve">. </w:t>
      </w:r>
      <w:r w:rsidR="0084788E" w:rsidRPr="00920740">
        <w:rPr>
          <w:rFonts w:cstheme="minorHAnsi"/>
        </w:rPr>
        <w:t>Ilość i usytuowanie budynków oraz</w:t>
      </w:r>
      <w:r w:rsidR="00F15DBB" w:rsidRPr="00920740">
        <w:rPr>
          <w:rFonts w:cstheme="minorHAnsi"/>
        </w:rPr>
        <w:t xml:space="preserve"> </w:t>
      </w:r>
      <w:r w:rsidR="0084788E" w:rsidRPr="00920740">
        <w:rPr>
          <w:rFonts w:cstheme="minorHAnsi"/>
        </w:rPr>
        <w:t>i</w:t>
      </w:r>
      <w:r w:rsidR="00F15DBB" w:rsidRPr="00920740">
        <w:rPr>
          <w:rFonts w:cstheme="minorHAnsi"/>
        </w:rPr>
        <w:t>lość</w:t>
      </w:r>
      <w:r w:rsidR="002B52F7" w:rsidRPr="00920740">
        <w:rPr>
          <w:rFonts w:cstheme="minorHAnsi"/>
        </w:rPr>
        <w:t>, struktura i orientacyjne powierzchnie mieszkań powinny odpowiadać wielkościom zawartym w Koncepcji.</w:t>
      </w:r>
      <w:r w:rsidR="00112CF3" w:rsidRPr="00920740">
        <w:rPr>
          <w:rFonts w:cstheme="minorHAnsi"/>
        </w:rPr>
        <w:t xml:space="preserve"> Koncepcja przedstawia założenia funkcjonalne i kompozycyjne </w:t>
      </w:r>
      <w:r w:rsidR="00610F5D" w:rsidRPr="00920740">
        <w:rPr>
          <w:rFonts w:cstheme="minorHAnsi"/>
        </w:rPr>
        <w:t>zespołu zabudowy</w:t>
      </w:r>
      <w:r w:rsidR="00112CF3" w:rsidRPr="00920740">
        <w:rPr>
          <w:rFonts w:cstheme="minorHAnsi"/>
        </w:rPr>
        <w:t>.</w:t>
      </w:r>
      <w:r w:rsidR="00097DBA" w:rsidRPr="00920740">
        <w:rPr>
          <w:rFonts w:cstheme="minorHAnsi"/>
        </w:rPr>
        <w:t xml:space="preserve"> Koncepcja została także pozytywnie zaopiniowana przez gestorów sieci</w:t>
      </w:r>
      <w:r w:rsidR="009A3079" w:rsidRPr="00920740">
        <w:rPr>
          <w:rFonts w:cstheme="minorHAnsi"/>
        </w:rPr>
        <w:t xml:space="preserve"> (GIWK, Gdańskie Wody</w:t>
      </w:r>
      <w:r w:rsidR="00BF1147" w:rsidRPr="00920740">
        <w:rPr>
          <w:rFonts w:cstheme="minorHAnsi"/>
        </w:rPr>
        <w:t xml:space="preserve"> Sp. z o.o.</w:t>
      </w:r>
      <w:r w:rsidR="00F77522" w:rsidRPr="00920740">
        <w:rPr>
          <w:rFonts w:cstheme="minorHAnsi"/>
        </w:rPr>
        <w:t>)</w:t>
      </w:r>
      <w:r w:rsidR="00097DBA" w:rsidRPr="00920740">
        <w:rPr>
          <w:rFonts w:cstheme="minorHAnsi"/>
        </w:rPr>
        <w:t xml:space="preserve">. </w:t>
      </w:r>
    </w:p>
    <w:p w14:paraId="24C3E5B5" w14:textId="15794FB1" w:rsidR="006B7194" w:rsidRPr="00920740" w:rsidRDefault="00F5175F" w:rsidP="00A1703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 xml:space="preserve">Wykonawca ponosi </w:t>
      </w:r>
      <w:r w:rsidR="000B5EF9" w:rsidRPr="00920740">
        <w:rPr>
          <w:rFonts w:cstheme="minorHAnsi"/>
        </w:rPr>
        <w:t xml:space="preserve">pełną </w:t>
      </w:r>
      <w:r w:rsidRPr="00920740">
        <w:rPr>
          <w:rFonts w:cstheme="minorHAnsi"/>
        </w:rPr>
        <w:t>odpowiedzialność za wykorzystanie rozwiązań</w:t>
      </w:r>
      <w:r w:rsidR="000B5EF9" w:rsidRPr="00920740">
        <w:rPr>
          <w:rFonts w:cstheme="minorHAnsi"/>
        </w:rPr>
        <w:t xml:space="preserve"> projektowych</w:t>
      </w:r>
      <w:r w:rsidRPr="00920740">
        <w:rPr>
          <w:rFonts w:cstheme="minorHAnsi"/>
        </w:rPr>
        <w:t xml:space="preserve"> z</w:t>
      </w:r>
      <w:r w:rsidR="000B5EF9" w:rsidRPr="00920740">
        <w:rPr>
          <w:rFonts w:cstheme="minorHAnsi"/>
        </w:rPr>
        <w:t>awartych w</w:t>
      </w:r>
      <w:r w:rsidRPr="00920740">
        <w:rPr>
          <w:rFonts w:cstheme="minorHAnsi"/>
        </w:rPr>
        <w:t xml:space="preserve"> Koncepcji</w:t>
      </w:r>
      <w:r w:rsidR="000B5EF9" w:rsidRPr="00920740">
        <w:rPr>
          <w:rFonts w:cstheme="minorHAnsi"/>
        </w:rPr>
        <w:t xml:space="preserve">. </w:t>
      </w:r>
    </w:p>
    <w:p w14:paraId="266CE14A" w14:textId="77777777" w:rsidR="000C017B" w:rsidRPr="00920740" w:rsidRDefault="000C017B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Podstawa opracowania dokumentacji projektowo-kosztorysowej</w:t>
      </w:r>
    </w:p>
    <w:p w14:paraId="6B203A61" w14:textId="77777777" w:rsidR="000C017B" w:rsidRPr="00920740" w:rsidRDefault="000C017B" w:rsidP="000C017B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Przedmiot Zamówienia winien spełniać wymogi określone:</w:t>
      </w:r>
    </w:p>
    <w:p w14:paraId="4E6C8F27" w14:textId="47A2CB8E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Ustawą z dnia 7 lipca 1994 r. Prawo Budowlane (Dz.U. z 202</w:t>
      </w:r>
      <w:r w:rsidR="003F04D2">
        <w:rPr>
          <w:rFonts w:cstheme="minorHAnsi"/>
        </w:rPr>
        <w:t>1</w:t>
      </w:r>
      <w:r w:rsidRPr="00920740">
        <w:rPr>
          <w:rFonts w:cstheme="minorHAnsi"/>
        </w:rPr>
        <w:t xml:space="preserve"> poz. </w:t>
      </w:r>
      <w:r w:rsidR="003F04D2">
        <w:rPr>
          <w:rFonts w:cstheme="minorHAnsi"/>
        </w:rPr>
        <w:t>2351</w:t>
      </w:r>
      <w:r w:rsidRPr="00920740">
        <w:rPr>
          <w:rFonts w:cstheme="minorHAnsi"/>
        </w:rPr>
        <w:t>),</w:t>
      </w:r>
    </w:p>
    <w:p w14:paraId="35BCA502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Przepisami wykonawczymi do ustawy Prawo Budowlane, w tym w szczególności:</w:t>
      </w:r>
    </w:p>
    <w:p w14:paraId="21130F67" w14:textId="77777777" w:rsidR="000C017B" w:rsidRPr="00920740" w:rsidRDefault="000C017B" w:rsidP="00DB4493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Infrastruktury z dnia 12 kwietnia 2002 r. w sprawie warunków technicznych, jakim powinny odpowiadać budynki i ich usytuowanie (Dz.U. z 2019 r. poz. 1065 z późn. zm.),</w:t>
      </w:r>
    </w:p>
    <w:p w14:paraId="73429571" w14:textId="77777777" w:rsidR="000C017B" w:rsidRPr="00920740" w:rsidRDefault="000C017B" w:rsidP="00DB4493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Rozwoju z dnia 11 września 2020 r. w sprawie szczegółowego zakresu i formy projektu budowlanego (Dz.U. z 2020 r. poz. 1609),</w:t>
      </w:r>
    </w:p>
    <w:p w14:paraId="5C6C04A3" w14:textId="77777777" w:rsidR="000C017B" w:rsidRPr="00920740" w:rsidRDefault="000C017B" w:rsidP="00DB4493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Rozporządzeniem Ministra Transportu, Budownictwa i Gospodarki Morskiej </w:t>
      </w:r>
      <w:r w:rsidRPr="00920740">
        <w:rPr>
          <w:rFonts w:cstheme="minorHAnsi"/>
        </w:rPr>
        <w:br/>
        <w:t>z dnia 25 kwietnia 2012 r. w sprawie ustalania geotechnicznych warunków posadowienia obiektów budowlanych (Dz. U. z 2012 r. poz. 463),</w:t>
      </w:r>
    </w:p>
    <w:p w14:paraId="36FAD355" w14:textId="77777777" w:rsidR="000C017B" w:rsidRPr="00920740" w:rsidRDefault="000C017B" w:rsidP="00DB4493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Infrastruktury z dnia 23 czerwca 2003 r. w sprawie informacji dotyczącej bezpieczeństwa i ochrony zdrowia (Dz.U. z 2003 r. nr 120 poz. 1126),</w:t>
      </w:r>
    </w:p>
    <w:p w14:paraId="4F8A2FDB" w14:textId="494814DF" w:rsidR="000C017B" w:rsidRPr="00920740" w:rsidRDefault="000C017B" w:rsidP="00DB4493">
      <w:pPr>
        <w:pStyle w:val="Akapitzlist"/>
        <w:numPr>
          <w:ilvl w:val="1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Transportu i Gospodarki Morskiej z dnia 2 marca 1999 r. w sprawie warunków technicznych, jakim powinny odpowiadać drogi publiczne i ich usytuowanie (Dz. U. z 2016 r. poz. 124</w:t>
      </w:r>
      <w:r w:rsidR="00A779A9" w:rsidRPr="00920740">
        <w:rPr>
          <w:rFonts w:cstheme="minorHAnsi"/>
        </w:rPr>
        <w:t xml:space="preserve"> z </w:t>
      </w:r>
      <w:proofErr w:type="spellStart"/>
      <w:r w:rsidR="00A779A9" w:rsidRPr="00920740">
        <w:rPr>
          <w:rFonts w:cstheme="minorHAnsi"/>
        </w:rPr>
        <w:t>pózn</w:t>
      </w:r>
      <w:proofErr w:type="spellEnd"/>
      <w:r w:rsidR="00A779A9" w:rsidRPr="00920740">
        <w:rPr>
          <w:rFonts w:cstheme="minorHAnsi"/>
        </w:rPr>
        <w:t>. zm.</w:t>
      </w:r>
      <w:r w:rsidRPr="00920740">
        <w:rPr>
          <w:rFonts w:cstheme="minorHAnsi"/>
        </w:rPr>
        <w:t>),</w:t>
      </w:r>
    </w:p>
    <w:p w14:paraId="035AC572" w14:textId="75E981A3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Ustawą z dnia 21 marca 1985 o drogach publi</w:t>
      </w:r>
      <w:r w:rsidR="00A779A9" w:rsidRPr="00920740">
        <w:rPr>
          <w:rFonts w:cstheme="minorHAnsi"/>
        </w:rPr>
        <w:t>cznych (Dz.U. z 2021</w:t>
      </w:r>
      <w:r w:rsidRPr="00920740">
        <w:rPr>
          <w:rFonts w:cstheme="minorHAnsi"/>
        </w:rPr>
        <w:t xml:space="preserve"> r. poz. </w:t>
      </w:r>
      <w:r w:rsidR="00A779A9" w:rsidRPr="00920740">
        <w:rPr>
          <w:rFonts w:cstheme="minorHAnsi"/>
        </w:rPr>
        <w:t>1376</w:t>
      </w:r>
      <w:r w:rsidRPr="00920740">
        <w:rPr>
          <w:rFonts w:cstheme="minorHAnsi"/>
        </w:rPr>
        <w:t xml:space="preserve"> z późn. zm.),</w:t>
      </w:r>
    </w:p>
    <w:p w14:paraId="4C555492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Ustawą z dnia 17 maja 1989 r. Prawo geodezyjne i kartograficzne (Dz.U. z 2020 r. poz. 2052 z późn. </w:t>
      </w:r>
      <w:proofErr w:type="spellStart"/>
      <w:r w:rsidRPr="00920740">
        <w:rPr>
          <w:rFonts w:cstheme="minorHAnsi"/>
        </w:rPr>
        <w:t>zm</w:t>
      </w:r>
      <w:proofErr w:type="spellEnd"/>
      <w:r w:rsidRPr="00920740">
        <w:rPr>
          <w:rFonts w:cstheme="minorHAnsi"/>
        </w:rPr>
        <w:t>),</w:t>
      </w:r>
    </w:p>
    <w:p w14:paraId="009A3AB0" w14:textId="43422FCA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Ustawą z dnia 19 lipca 2019 r. o zapewnieniu dostępności osobom ze szczególnymi potrzebami (Dz.U. z 20</w:t>
      </w:r>
      <w:r w:rsidR="00A779A9" w:rsidRPr="00920740">
        <w:rPr>
          <w:rFonts w:cstheme="minorHAnsi"/>
        </w:rPr>
        <w:t>20</w:t>
      </w:r>
      <w:r w:rsidRPr="00920740">
        <w:rPr>
          <w:rFonts w:cstheme="minorHAnsi"/>
        </w:rPr>
        <w:t xml:space="preserve"> r. poz. 1</w:t>
      </w:r>
      <w:r w:rsidR="00A779A9" w:rsidRPr="00920740">
        <w:rPr>
          <w:rFonts w:cstheme="minorHAnsi"/>
        </w:rPr>
        <w:t>062</w:t>
      </w:r>
      <w:r w:rsidRPr="00920740">
        <w:rPr>
          <w:rFonts w:cstheme="minorHAnsi"/>
        </w:rPr>
        <w:t>),</w:t>
      </w:r>
    </w:p>
    <w:p w14:paraId="37CA16A7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Ustawą z dnia 27 kwietnia 2001 r. Prawo Ochrony Środowiska (Dz.U. z 2020 r. poz. 1219 z późn. </w:t>
      </w:r>
      <w:proofErr w:type="spellStart"/>
      <w:r w:rsidRPr="00920740">
        <w:rPr>
          <w:rFonts w:cstheme="minorHAnsi"/>
        </w:rPr>
        <w:t>zm</w:t>
      </w:r>
      <w:proofErr w:type="spellEnd"/>
      <w:r w:rsidRPr="00920740">
        <w:rPr>
          <w:rFonts w:cstheme="minorHAnsi"/>
        </w:rPr>
        <w:t>),</w:t>
      </w:r>
    </w:p>
    <w:p w14:paraId="5ED3DEA8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Ustawą z dnia 11 stycznia 2018 r. o </w:t>
      </w:r>
      <w:proofErr w:type="spellStart"/>
      <w:r w:rsidRPr="00920740">
        <w:rPr>
          <w:rFonts w:cstheme="minorHAnsi"/>
        </w:rPr>
        <w:t>elektromobilności</w:t>
      </w:r>
      <w:proofErr w:type="spellEnd"/>
      <w:r w:rsidRPr="00920740">
        <w:rPr>
          <w:rFonts w:cstheme="minorHAnsi"/>
        </w:rPr>
        <w:t xml:space="preserve"> i paliwach alternatywnych (Dz.U. z 2021 poz. 110),</w:t>
      </w:r>
    </w:p>
    <w:p w14:paraId="0111BE1C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Energii z dnia 26 czerwca 2019 r. w sprawie wymagań technicznych dla stacji ładowania i punktów ładowania stanowiących element infrastruktury ładowania drogowego transportu publicznego (Dz.U. z 2019 r. poz. 1316),</w:t>
      </w:r>
    </w:p>
    <w:p w14:paraId="20B6DAF1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Ustawą z dnia 8 grudnia 2006 r. o finansowym wsparciu tworzenia lokali mieszkalnych na wynajem, mieszkań chronionych, noclegowni, schronisk dla osób bezdomnych, ogrzewalni i tymczasowych pomieszczeń (Dz.U. z 2020 poz. 508 z późn. zm.),</w:t>
      </w:r>
    </w:p>
    <w:p w14:paraId="21FA0DD2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lastRenderedPageBreak/>
        <w:t>Rozporządzeniem Ministra Infrastruktury z dnia 2 września 2004 r. w sprawie szczegółowego zakresu i formy dokumentacji projektowej, specyfikacji technicznych wykonania i odbioru robót budowlanych oraz programu funkcjonalno-użytkowego (Dz. U. z 2013 r., poz. 1129),</w:t>
      </w:r>
    </w:p>
    <w:p w14:paraId="10F0EE19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 (Dz. U. z 2019 r. poz. 457),</w:t>
      </w:r>
    </w:p>
    <w:p w14:paraId="05EAE4C7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U. z 2004 r. nr 130, poz. 1389 z późn. zm.),</w:t>
      </w:r>
    </w:p>
    <w:p w14:paraId="1F575E28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Obowiązującymi normami projektowania i warunkami technicznymi,</w:t>
      </w:r>
    </w:p>
    <w:p w14:paraId="75C3D4AB" w14:textId="41482FF8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Innymi powszechnie obowiązującymi przepisami krajowymi i Unii Europejskiej dotyczącymi </w:t>
      </w:r>
      <w:r w:rsidR="00C65CA3" w:rsidRPr="00920740">
        <w:rPr>
          <w:rFonts w:cstheme="minorHAnsi"/>
        </w:rPr>
        <w:t>P</w:t>
      </w:r>
      <w:r w:rsidRPr="00920740">
        <w:rPr>
          <w:rFonts w:cstheme="minorHAnsi"/>
        </w:rPr>
        <w:t xml:space="preserve">rzedmiotu </w:t>
      </w:r>
      <w:r w:rsidR="00C65CA3" w:rsidRPr="00920740">
        <w:rPr>
          <w:rFonts w:cstheme="minorHAnsi"/>
        </w:rPr>
        <w:t>Umow</w:t>
      </w:r>
      <w:r w:rsidRPr="00920740">
        <w:rPr>
          <w:rFonts w:cstheme="minorHAnsi"/>
        </w:rPr>
        <w:t>y,</w:t>
      </w:r>
    </w:p>
    <w:p w14:paraId="74C2AC27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Miejscowym planem zagospodarowania przestrzennego nr 1811 Ujeścisko – rejon ulicy Warszawskiej w mieście Gdańsku,</w:t>
      </w:r>
    </w:p>
    <w:p w14:paraId="6B533858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Gdańskim Standardem Ulicy Miejskiej – Załącznik do Zarządzenia Nr 1753/20 Prezydenta Miasta Gdańska z dnia 18 grudnia 2020 r.,</w:t>
      </w:r>
    </w:p>
    <w:p w14:paraId="72A582A0" w14:textId="77777777" w:rsidR="000C017B" w:rsidRPr="00920740" w:rsidRDefault="000C017B" w:rsidP="00DB4493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Szczegółowymi standardami dostępności dla kształtowania przestrzeni i budynków w mieście Gdańsku – Poradnikiem projektowania uniwersalnego,</w:t>
      </w:r>
    </w:p>
    <w:p w14:paraId="52911B4D" w14:textId="77777777" w:rsidR="000C017B" w:rsidRPr="00920740" w:rsidRDefault="000C017B" w:rsidP="00DB449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20740">
        <w:rPr>
          <w:rFonts w:cstheme="minorHAnsi"/>
        </w:rPr>
        <w:t xml:space="preserve">Poradnikiem Gdańskich Wód „Ogród Deszczowy w 5 krokach” zamieszczonym na stronie </w:t>
      </w:r>
      <w:hyperlink r:id="rId8" w:history="1">
        <w:r w:rsidRPr="00920740">
          <w:rPr>
            <w:rStyle w:val="Hipercze"/>
            <w:rFonts w:cstheme="minorHAnsi"/>
          </w:rPr>
          <w:t>www.gdmel.pl</w:t>
        </w:r>
      </w:hyperlink>
      <w:r w:rsidRPr="00920740">
        <w:rPr>
          <w:rFonts w:cstheme="minorHAnsi"/>
        </w:rPr>
        <w:t>,</w:t>
      </w:r>
    </w:p>
    <w:p w14:paraId="23D13776" w14:textId="77777777" w:rsidR="000C017B" w:rsidRPr="00920740" w:rsidRDefault="000C017B" w:rsidP="00DB449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20740">
        <w:rPr>
          <w:rFonts w:cstheme="minorHAnsi"/>
        </w:rPr>
        <w:t xml:space="preserve">Standardami projektowymi i katalogami nawierzchni Gdańska (opracowanie </w:t>
      </w:r>
      <w:proofErr w:type="spellStart"/>
      <w:r w:rsidRPr="00920740">
        <w:rPr>
          <w:rFonts w:cstheme="minorHAnsi"/>
        </w:rPr>
        <w:t>GZDiZ</w:t>
      </w:r>
      <w:proofErr w:type="spellEnd"/>
      <w:r w:rsidRPr="00920740">
        <w:rPr>
          <w:rFonts w:cstheme="minorHAnsi"/>
        </w:rPr>
        <w:t>),</w:t>
      </w:r>
    </w:p>
    <w:p w14:paraId="2C495F38" w14:textId="494B21D5" w:rsidR="000C017B" w:rsidRDefault="000C017B" w:rsidP="00DB449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20740">
        <w:rPr>
          <w:rFonts w:cstheme="minorHAnsi"/>
        </w:rPr>
        <w:t xml:space="preserve">Poradnikiem projektowania przestrzeni zabaw w Gdańsku (opracowanie </w:t>
      </w:r>
      <w:proofErr w:type="spellStart"/>
      <w:r w:rsidRPr="00920740">
        <w:rPr>
          <w:rFonts w:cstheme="minorHAnsi"/>
        </w:rPr>
        <w:t>GZDiZ</w:t>
      </w:r>
      <w:proofErr w:type="spellEnd"/>
      <w:r w:rsidRPr="00920740">
        <w:rPr>
          <w:rFonts w:cstheme="minorHAnsi"/>
        </w:rPr>
        <w:t>).</w:t>
      </w:r>
    </w:p>
    <w:p w14:paraId="625DB5A1" w14:textId="1CF191AB" w:rsidR="00A07295" w:rsidRPr="004965BA" w:rsidRDefault="00A07295" w:rsidP="00DB4493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4965BA">
        <w:rPr>
          <w:rFonts w:cstheme="minorHAnsi"/>
        </w:rPr>
        <w:t xml:space="preserve">Uchwałą Rady Miasta Gdańska nr XXXVIII/976/21 z dnia 26 sierpnia 2021 r. w sprawie zasad postępowania z zielenią na terenie Gminy Miasta Gdańska </w:t>
      </w:r>
    </w:p>
    <w:p w14:paraId="52E3937C" w14:textId="592E80EE" w:rsidR="00A558C5" w:rsidRPr="00920740" w:rsidRDefault="00ED04BA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Miejscowy plan zagospodarowania przestrzennego</w:t>
      </w:r>
    </w:p>
    <w:p w14:paraId="7F6AB895" w14:textId="269153CD" w:rsidR="00ED3D8F" w:rsidRPr="00920740" w:rsidRDefault="00ED3D8F" w:rsidP="006B719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Dla obszaru objętego Przedmiotem Zamówienia obowiązuje </w:t>
      </w:r>
      <w:r w:rsidR="00C4575A" w:rsidRPr="00920740">
        <w:rPr>
          <w:rFonts w:cstheme="minorHAnsi"/>
        </w:rPr>
        <w:t>m</w:t>
      </w:r>
      <w:r w:rsidR="00DB09AC" w:rsidRPr="00920740">
        <w:rPr>
          <w:rFonts w:cstheme="minorHAnsi"/>
        </w:rPr>
        <w:t>iejscowy plan zagospodarowania przestrzennego</w:t>
      </w:r>
      <w:r w:rsidRPr="00920740">
        <w:rPr>
          <w:rFonts w:cstheme="minorHAnsi"/>
        </w:rPr>
        <w:t xml:space="preserve"> nr </w:t>
      </w:r>
      <w:r w:rsidR="00A403E4" w:rsidRPr="00920740">
        <w:rPr>
          <w:rFonts w:cstheme="minorHAnsi"/>
        </w:rPr>
        <w:t>1811 Ujeścisko – rejon ulicy Warszawskiej w mieście Gdańsku</w:t>
      </w:r>
      <w:r w:rsidR="006F06B7" w:rsidRPr="00920740">
        <w:rPr>
          <w:rFonts w:cstheme="minorHAnsi"/>
        </w:rPr>
        <w:t xml:space="preserve"> przyjęty Uchwałą nr III/30/2002 Rady Miast</w:t>
      </w:r>
      <w:r w:rsidR="00892D58" w:rsidRPr="00920740">
        <w:rPr>
          <w:rFonts w:cstheme="minorHAnsi"/>
        </w:rPr>
        <w:t xml:space="preserve">a Gdańska z dnia 5 grudnia </w:t>
      </w:r>
      <w:r w:rsidR="006F06B7" w:rsidRPr="00920740">
        <w:rPr>
          <w:rFonts w:cstheme="minorHAnsi"/>
        </w:rPr>
        <w:t>2002 r.</w:t>
      </w:r>
      <w:r w:rsidR="00A51F3E" w:rsidRPr="00920740">
        <w:rPr>
          <w:rFonts w:cstheme="minorHAnsi"/>
        </w:rPr>
        <w:t xml:space="preserve"> (karta terenu 004).</w:t>
      </w:r>
    </w:p>
    <w:p w14:paraId="3FF74279" w14:textId="3463C4EB" w:rsidR="00B42AFC" w:rsidRPr="00920740" w:rsidRDefault="00B42AFC" w:rsidP="00B42AFC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 xml:space="preserve">Ogólny opis </w:t>
      </w:r>
      <w:r w:rsidR="00FA66D0" w:rsidRPr="00920740">
        <w:rPr>
          <w:rFonts w:asciiTheme="minorHAnsi" w:hAnsiTheme="minorHAnsi" w:cstheme="minorHAnsi"/>
        </w:rPr>
        <w:t>Zamierz</w:t>
      </w:r>
      <w:r w:rsidRPr="00920740">
        <w:rPr>
          <w:rFonts w:asciiTheme="minorHAnsi" w:hAnsiTheme="minorHAnsi" w:cstheme="minorHAnsi"/>
        </w:rPr>
        <w:t>enia inwestycyjnego</w:t>
      </w:r>
    </w:p>
    <w:p w14:paraId="12E73523" w14:textId="21B445E7" w:rsidR="00B42AFC" w:rsidRPr="00920740" w:rsidRDefault="00FA66D0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Zamierz</w:t>
      </w:r>
      <w:r w:rsidR="00B42AFC" w:rsidRPr="00920740">
        <w:rPr>
          <w:rFonts w:cstheme="minorHAnsi"/>
        </w:rPr>
        <w:t>enie inwestycyjne, które ma zostać wykonane na podstawie dokumentacji projektowo-kosztorysowej, winno obejmować:</w:t>
      </w:r>
    </w:p>
    <w:p w14:paraId="4AEE32D1" w14:textId="77777777" w:rsidR="00B42AFC" w:rsidRPr="00920740" w:rsidRDefault="00B42AFC" w:rsidP="00B42AF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budowę 4 budynków mieszkalnych wielorodzinnych (wg Koncepcji budynki 1A, 1B, 2 i 3) z jednopoziomowymi podziemnymi halami garażowymi (przy czym budynek 1A i 1B ze wspólną halą garażową),</w:t>
      </w:r>
    </w:p>
    <w:p w14:paraId="2F20511F" w14:textId="77777777" w:rsidR="00B42AFC" w:rsidRPr="00920740" w:rsidRDefault="00B42AFC" w:rsidP="00B42AF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zagospodarowanie terenu w postaci dróg wewnętrznych, chodników (w tym dojść do przystanków tramwajowych) i naziemnych miejsc postojowych, stacji ładowania pojazdów elektrycznych, placów zabaw i miejsc rekreacji dla mieszkańców, ogrodów deszczowych, zieleni </w:t>
      </w:r>
      <w:r w:rsidRPr="00920740">
        <w:rPr>
          <w:rFonts w:cstheme="minorHAnsi"/>
        </w:rPr>
        <w:lastRenderedPageBreak/>
        <w:t>(w tym gospodarki drzewostanem), oświetlenia terenu, małej architektury, punktów gromadzenia odpadów komunalnych, itp.,</w:t>
      </w:r>
    </w:p>
    <w:p w14:paraId="05D4D9E6" w14:textId="77777777" w:rsidR="00B42AFC" w:rsidRPr="00920740" w:rsidRDefault="00B42AFC" w:rsidP="00B42AF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uzbrojenie terenu w postaci:</w:t>
      </w:r>
    </w:p>
    <w:p w14:paraId="51B7F28B" w14:textId="77777777" w:rsidR="00B42AFC" w:rsidRPr="00920740" w:rsidRDefault="00B42AFC" w:rsidP="00B42AFC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budowy sieci wodociągowej wraz z połączeniem z siecią przy budynkach Piotrkowska 66 / Piotrkowska 64 oraz połączeniem z siecią w ul. Warszawskiej, (chyba że inaczej stanowić będą warunki techniczne),</w:t>
      </w:r>
    </w:p>
    <w:p w14:paraId="18E09BDC" w14:textId="77777777" w:rsidR="00B42AFC" w:rsidRPr="00920740" w:rsidRDefault="00B42AFC" w:rsidP="00B42AFC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budowy sieci kanalizacji sanitarnej z odprowadzeniem do kolektora sanitarnego Morena, (chyba że inaczej stanowić będą warunki techniczne), </w:t>
      </w:r>
    </w:p>
    <w:p w14:paraId="7BC806D5" w14:textId="77777777" w:rsidR="00B42AFC" w:rsidRPr="00920740" w:rsidRDefault="00B42AFC" w:rsidP="00B42AFC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budowy sieci odwodnienia (kanalizacji deszczowej) osiedla wraz z zielonymi dachami i ogrodami deszczowymi oraz z odprowadzeniem nadmiaru wód opadowych do istniejącego kolektora deszczowego zlokalizowanego na działce nr 8/166 </w:t>
      </w:r>
      <w:proofErr w:type="spellStart"/>
      <w:r w:rsidRPr="00920740">
        <w:rPr>
          <w:rFonts w:cstheme="minorHAnsi"/>
        </w:rPr>
        <w:t>obr</w:t>
      </w:r>
      <w:proofErr w:type="spellEnd"/>
      <w:r w:rsidRPr="00920740">
        <w:rPr>
          <w:rFonts w:cstheme="minorHAnsi"/>
        </w:rPr>
        <w:t>. 74, (chyba że inaczej stanowić będą warunki techniczne),</w:t>
      </w:r>
    </w:p>
    <w:p w14:paraId="43BB1742" w14:textId="77777777" w:rsidR="00B42AFC" w:rsidRPr="00920740" w:rsidRDefault="00B42AFC" w:rsidP="00B42AFC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budowy sieci kanalizacji teletechnicznej, </w:t>
      </w:r>
    </w:p>
    <w:p w14:paraId="7B781ECE" w14:textId="77777777" w:rsidR="00B42AFC" w:rsidRPr="00920740" w:rsidRDefault="00B42AFC" w:rsidP="00B42AFC">
      <w:pPr>
        <w:pStyle w:val="Akapitzlist"/>
        <w:numPr>
          <w:ilvl w:val="0"/>
          <w:numId w:val="2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budowy sieci oświetlenia terenu,</w:t>
      </w:r>
    </w:p>
    <w:p w14:paraId="4A42D140" w14:textId="77777777" w:rsidR="00B42AFC" w:rsidRPr="00920740" w:rsidRDefault="00B42AFC" w:rsidP="00B42AF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usunięcie kolizji z napowietrzną siecią elektroenergetyczną zgodnie z warunkami Energa-Operator S.A.,</w:t>
      </w:r>
    </w:p>
    <w:p w14:paraId="00626D61" w14:textId="77777777" w:rsidR="00B42AFC" w:rsidRPr="00920740" w:rsidRDefault="00B42AFC" w:rsidP="00B42AF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budowę zewnętrznego układu drogowego wraz z jego oświetleniem i odwodnieniem zgodnie ze Stanowiskiem Zespołu Konsultacyjno-Negocjacyjnego Gdańskiego Zarządu Dróg i Zieleni, w postaci budowy odcinka ul. Kołodzieja od skrzyżowania z ul. Warszawską do projektowanego zjazdu (wzdłuż działki inwestora) w układzie docelowym (jezdnia, chodniki, oświetlenie, odwodnienie, kanał technologiczny, jeśli będą wymagane) wraz z dojściem pieszych do węzła integracyjno-przesiadkowego „Ujeścisko”,</w:t>
      </w:r>
    </w:p>
    <w:p w14:paraId="5B0ACFA5" w14:textId="77777777" w:rsidR="00B42AFC" w:rsidRPr="00920740" w:rsidRDefault="00B42AFC" w:rsidP="00B42AF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budowę chodnika do przystanku tramwajowego „Nowa Unruga”.</w:t>
      </w:r>
    </w:p>
    <w:p w14:paraId="48CCC9A1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</w:p>
    <w:p w14:paraId="736001CC" w14:textId="0C40322C" w:rsidR="00B42AFC" w:rsidRPr="00920740" w:rsidRDefault="00FA66D0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Zamierz</w:t>
      </w:r>
      <w:r w:rsidR="00B42AFC" w:rsidRPr="00920740">
        <w:rPr>
          <w:rFonts w:cstheme="minorHAnsi"/>
        </w:rPr>
        <w:t>enie inwestycyjne należy zaprojektować w taki sposób, aby mogło być realizowane w podziale na etapy:</w:t>
      </w:r>
    </w:p>
    <w:p w14:paraId="4531E6EB" w14:textId="77777777" w:rsidR="00B42AFC" w:rsidRPr="00920740" w:rsidRDefault="00B42AFC" w:rsidP="00B42AFC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Etap 1 – budynek 1A i 1B wraz z niezbędnym zagospodarowaniem terenu i infrastrukturą techniczną,</w:t>
      </w:r>
    </w:p>
    <w:p w14:paraId="2674B04C" w14:textId="77777777" w:rsidR="00B42AFC" w:rsidRPr="00920740" w:rsidRDefault="00B42AFC" w:rsidP="00B42AFC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Etap 2 – budynek 2 wraz z niezbędnym zagospodarowaniem terenu i infrastrukturą techniczną,</w:t>
      </w:r>
    </w:p>
    <w:p w14:paraId="659C0ECD" w14:textId="77777777" w:rsidR="00B42AFC" w:rsidRPr="00920740" w:rsidRDefault="00B42AFC" w:rsidP="00B42AFC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Etap 3 – budynek 3 wraz z niezbędnym zagospodarowaniem terenu i infrastrukturą techniczną.</w:t>
      </w:r>
    </w:p>
    <w:p w14:paraId="2EF0BB58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Szczegółowy podział na etapy w zakresie zagospodarowania terenu i infrastruktury technicznej do uzgodnienia na naradzie koordynacyjnej.</w:t>
      </w:r>
    </w:p>
    <w:p w14:paraId="644FF5E2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</w:p>
    <w:p w14:paraId="6A98D3EA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Podłączenie do sieci elektroenergetycznej zaprojektuje i wykona Energa-Operator S.A. Podłączenie do sieci ciepłowniczej zaprojektuje i wykona GPEC Sp. z o.o. Zamawiający posiada warunki przyłączenia do sieci elektroenergetycznej dla wykonanej koncepcji. Należy traktować je pomocniczo.</w:t>
      </w:r>
    </w:p>
    <w:p w14:paraId="040698AB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</w:p>
    <w:p w14:paraId="0C1B97BD" w14:textId="22DB5BC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 ramach </w:t>
      </w:r>
      <w:r w:rsidR="00FA66D0" w:rsidRPr="00920740">
        <w:rPr>
          <w:rFonts w:cstheme="minorHAnsi"/>
        </w:rPr>
        <w:t>Zamierz</w:t>
      </w:r>
      <w:r w:rsidRPr="00920740">
        <w:rPr>
          <w:rFonts w:cstheme="minorHAnsi"/>
        </w:rPr>
        <w:t>enia inwestycyjnego należy zaprojektować stacje ładowania pojazdów elektrycznych o wymaganej ilości i mocy. Ich lokalizację należy uzgodnić z Zamawiającym.</w:t>
      </w:r>
    </w:p>
    <w:p w14:paraId="1998E94E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</w:p>
    <w:p w14:paraId="1D5280B7" w14:textId="3508890D" w:rsidR="007D0738" w:rsidRPr="00920740" w:rsidRDefault="007D0738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Na osiedlu należy przewidzieć instalację monitoringu.</w:t>
      </w:r>
    </w:p>
    <w:p w14:paraId="2100232F" w14:textId="77777777" w:rsidR="007D0738" w:rsidRPr="00920740" w:rsidRDefault="007D0738" w:rsidP="00B42AFC">
      <w:pPr>
        <w:spacing w:after="0" w:line="288" w:lineRule="auto"/>
        <w:jc w:val="both"/>
        <w:rPr>
          <w:rFonts w:cstheme="minorHAnsi"/>
        </w:rPr>
      </w:pPr>
    </w:p>
    <w:p w14:paraId="1A3B1F4B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Budynki należy wyposażyć w instalacje </w:t>
      </w:r>
      <w:proofErr w:type="spellStart"/>
      <w:r w:rsidRPr="00920740">
        <w:rPr>
          <w:rFonts w:cstheme="minorHAnsi"/>
        </w:rPr>
        <w:t>fotowoltaiki</w:t>
      </w:r>
      <w:proofErr w:type="spellEnd"/>
      <w:r w:rsidRPr="00920740">
        <w:rPr>
          <w:rFonts w:cstheme="minorHAnsi"/>
        </w:rPr>
        <w:t xml:space="preserve">. Instalacja </w:t>
      </w:r>
      <w:proofErr w:type="spellStart"/>
      <w:r w:rsidRPr="00920740">
        <w:rPr>
          <w:rFonts w:cstheme="minorHAnsi"/>
        </w:rPr>
        <w:t>fotowoltaiki</w:t>
      </w:r>
      <w:proofErr w:type="spellEnd"/>
      <w:r w:rsidRPr="00920740">
        <w:rPr>
          <w:rFonts w:cstheme="minorHAnsi"/>
        </w:rPr>
        <w:t xml:space="preserve"> ma służyć w pierwszej kolejności potrzebom administracyjnym budynków i osiedla. Ostateczną moc oraz przeznaczenie instalacji </w:t>
      </w:r>
      <w:r w:rsidRPr="00920740">
        <w:rPr>
          <w:rFonts w:cstheme="minorHAnsi"/>
        </w:rPr>
        <w:lastRenderedPageBreak/>
        <w:t>inne niż wyżej wymienione, w połączeniu z projektowanymi wskaźnikami energii pierwotnej należy uzgodnić na naradzie koordynacyjnej.</w:t>
      </w:r>
    </w:p>
    <w:p w14:paraId="692C3E6F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</w:p>
    <w:p w14:paraId="61641F62" w14:textId="77777777" w:rsidR="00B42AFC" w:rsidRPr="00920740" w:rsidRDefault="00B42AFC" w:rsidP="00B42AFC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 zaakceptowaniu przez Zamawiającego PZT oraz mając na względzie zapisy mpzp, wydane warunki, uzgodnienia oraz procedury organu administracji architektoniczno-budowlanej Wykonawca opracuje projekt podziału działek w zakresie uzgodnionym z Zamawiającym. Należy przewidzieć miejsce pod wydzielenie działki na trafostację.</w:t>
      </w:r>
    </w:p>
    <w:p w14:paraId="681511EF" w14:textId="0256321E" w:rsidR="00ED04BA" w:rsidRPr="00920740" w:rsidRDefault="00ED04BA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 xml:space="preserve">Sąsiedztwo terenu </w:t>
      </w:r>
      <w:r w:rsidR="00FA66D0" w:rsidRPr="00920740">
        <w:rPr>
          <w:rFonts w:asciiTheme="minorHAnsi" w:hAnsiTheme="minorHAnsi" w:cstheme="minorHAnsi"/>
        </w:rPr>
        <w:t>Zamierz</w:t>
      </w:r>
      <w:r w:rsidR="00B47AE1" w:rsidRPr="00920740">
        <w:rPr>
          <w:rFonts w:asciiTheme="minorHAnsi" w:hAnsiTheme="minorHAnsi" w:cstheme="minorHAnsi"/>
        </w:rPr>
        <w:t>enia inwestycyjnego</w:t>
      </w:r>
    </w:p>
    <w:p w14:paraId="080C66A7" w14:textId="47C53A32" w:rsidR="00B45BFA" w:rsidRPr="00920740" w:rsidRDefault="00B45BFA" w:rsidP="00DB4493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cstheme="minorHAnsi"/>
        </w:rPr>
      </w:pPr>
      <w:r w:rsidRPr="00920740">
        <w:rPr>
          <w:rFonts w:cstheme="minorHAnsi"/>
        </w:rPr>
        <w:t xml:space="preserve">W bezpośrednim sąsiedztwie realizowana jest przez </w:t>
      </w:r>
      <w:r w:rsidR="004721D9" w:rsidRPr="00920740">
        <w:rPr>
          <w:rFonts w:cstheme="minorHAnsi"/>
        </w:rPr>
        <w:t>DRMG</w:t>
      </w:r>
      <w:r w:rsidRPr="00920740">
        <w:rPr>
          <w:rFonts w:cstheme="minorHAnsi"/>
        </w:rPr>
        <w:t xml:space="preserve"> inwestycja pn. </w:t>
      </w:r>
      <w:r w:rsidRPr="00920740">
        <w:rPr>
          <w:rFonts w:cstheme="minorHAnsi"/>
          <w:i/>
        </w:rPr>
        <w:t>Budowa trasy tramwajowej od skrzyżowania Jabłoniowa/</w:t>
      </w:r>
      <w:r w:rsidR="00A62011" w:rsidRPr="00920740">
        <w:rPr>
          <w:rFonts w:cstheme="minorHAnsi"/>
          <w:i/>
        </w:rPr>
        <w:t xml:space="preserve"> </w:t>
      </w:r>
      <w:r w:rsidRPr="00920740">
        <w:rPr>
          <w:rFonts w:cstheme="minorHAnsi"/>
          <w:i/>
        </w:rPr>
        <w:t>Warszawska do Al. Vaclava Havla wraz z infrastrukturą towarzyszącą w ramach zadania: „Budowa ulicy Nowej Warszawskiej w Gdańsku</w:t>
      </w:r>
      <w:r w:rsidRPr="00920740">
        <w:rPr>
          <w:rFonts w:cstheme="minorHAnsi"/>
        </w:rPr>
        <w:t>”</w:t>
      </w:r>
      <w:r w:rsidR="00EA0657" w:rsidRPr="00920740">
        <w:rPr>
          <w:rFonts w:cstheme="minorHAnsi"/>
        </w:rPr>
        <w:t>. W ramach Przedmiotu Zam</w:t>
      </w:r>
      <w:r w:rsidR="00840490" w:rsidRPr="00920740">
        <w:rPr>
          <w:rFonts w:cstheme="minorHAnsi"/>
        </w:rPr>
        <w:t>ówienia Wykonawca zobowiązany jest zaprojektować</w:t>
      </w:r>
      <w:r w:rsidR="00A62011" w:rsidRPr="00920740">
        <w:rPr>
          <w:rFonts w:cstheme="minorHAnsi"/>
        </w:rPr>
        <w:t xml:space="preserve"> i uzgodnić dojścia do przystank</w:t>
      </w:r>
      <w:r w:rsidR="00207024" w:rsidRPr="00920740">
        <w:rPr>
          <w:rFonts w:cstheme="minorHAnsi"/>
        </w:rPr>
        <w:t>u</w:t>
      </w:r>
      <w:r w:rsidR="00C96598" w:rsidRPr="00920740">
        <w:rPr>
          <w:rFonts w:cstheme="minorHAnsi"/>
        </w:rPr>
        <w:t xml:space="preserve"> „Nowa Unruga”</w:t>
      </w:r>
      <w:r w:rsidR="00A62011" w:rsidRPr="00920740">
        <w:rPr>
          <w:rFonts w:cstheme="minorHAnsi"/>
        </w:rPr>
        <w:t xml:space="preserve"> realizowanej linii tramwajowej</w:t>
      </w:r>
      <w:r w:rsidR="00207024" w:rsidRPr="00920740">
        <w:rPr>
          <w:rFonts w:cstheme="minorHAnsi"/>
        </w:rPr>
        <w:t xml:space="preserve"> oraz do węzła integracyjno-przesiadkowego Ujeścisko</w:t>
      </w:r>
      <w:r w:rsidR="00A62011" w:rsidRPr="00920740">
        <w:rPr>
          <w:rFonts w:cstheme="minorHAnsi"/>
        </w:rPr>
        <w:t>.</w:t>
      </w:r>
    </w:p>
    <w:p w14:paraId="7593A89D" w14:textId="6E120921" w:rsidR="00EB1B64" w:rsidRPr="00920740" w:rsidRDefault="00B47AE1" w:rsidP="00B45BF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  <w:b/>
        </w:rPr>
        <w:t>Uwaga</w:t>
      </w:r>
      <w:r w:rsidRPr="00920740">
        <w:rPr>
          <w:rFonts w:cstheme="minorHAnsi"/>
        </w:rPr>
        <w:t xml:space="preserve">: </w:t>
      </w:r>
      <w:r w:rsidR="00EB1B64" w:rsidRPr="00920740">
        <w:rPr>
          <w:rFonts w:cstheme="minorHAnsi"/>
        </w:rPr>
        <w:t xml:space="preserve">Dla terenu sąsiadującego z obszarem inwestycji bezpośrednio od północy Uchwałą nr XIX/ 463/20 Rady Miasta Gdańska z dnia 30.01.2021 r. </w:t>
      </w:r>
      <w:r w:rsidR="000A4599" w:rsidRPr="00920740">
        <w:rPr>
          <w:rFonts w:cstheme="minorHAnsi"/>
        </w:rPr>
        <w:t xml:space="preserve">Gmina </w:t>
      </w:r>
      <w:r w:rsidR="00A12A00" w:rsidRPr="00920740">
        <w:rPr>
          <w:rFonts w:cstheme="minorHAnsi"/>
        </w:rPr>
        <w:t>M</w:t>
      </w:r>
      <w:r w:rsidR="000A4599" w:rsidRPr="00920740">
        <w:rPr>
          <w:rFonts w:cstheme="minorHAnsi"/>
        </w:rPr>
        <w:t xml:space="preserve">iasto Gdańsk wszczęła procedurę zmiany </w:t>
      </w:r>
      <w:r w:rsidR="00C4575A" w:rsidRPr="00920740">
        <w:rPr>
          <w:rFonts w:cstheme="minorHAnsi"/>
        </w:rPr>
        <w:t>m</w:t>
      </w:r>
      <w:r w:rsidR="00DB09AC" w:rsidRPr="00920740">
        <w:rPr>
          <w:rFonts w:cstheme="minorHAnsi"/>
        </w:rPr>
        <w:t>iejscowego planu zagospodarowania przestrzennego</w:t>
      </w:r>
      <w:r w:rsidR="00BE5FAA" w:rsidRPr="00920740">
        <w:rPr>
          <w:rFonts w:cstheme="minorHAnsi"/>
        </w:rPr>
        <w:t xml:space="preserve"> nr 1853</w:t>
      </w:r>
      <w:r w:rsidR="00DB7B8A" w:rsidRPr="00920740">
        <w:rPr>
          <w:rFonts w:cstheme="minorHAnsi"/>
        </w:rPr>
        <w:t xml:space="preserve"> „Ujeścisko - zajezdnia autobusowa i tramwajowa w rejonie ulicy Warszawskiej w mieście Gdańsku”</w:t>
      </w:r>
      <w:r w:rsidR="000A4599" w:rsidRPr="00920740">
        <w:rPr>
          <w:rFonts w:cstheme="minorHAnsi"/>
        </w:rPr>
        <w:t xml:space="preserve">. </w:t>
      </w:r>
      <w:r w:rsidR="00510956" w:rsidRPr="00920740">
        <w:rPr>
          <w:rFonts w:cstheme="minorHAnsi"/>
        </w:rPr>
        <w:t xml:space="preserve">Obszar zmiany planu pokrywa się z fragmentem </w:t>
      </w:r>
      <w:r w:rsidR="00A12A00" w:rsidRPr="00920740">
        <w:rPr>
          <w:rFonts w:cstheme="minorHAnsi"/>
        </w:rPr>
        <w:t xml:space="preserve">terenu pod </w:t>
      </w:r>
      <w:r w:rsidR="00510956" w:rsidRPr="00920740">
        <w:rPr>
          <w:rFonts w:cstheme="minorHAnsi"/>
        </w:rPr>
        <w:t>projekt zewnętrznego układu komunikacyjnego</w:t>
      </w:r>
      <w:r w:rsidR="00A12A00" w:rsidRPr="00920740">
        <w:rPr>
          <w:rFonts w:cstheme="minorHAnsi"/>
        </w:rPr>
        <w:t xml:space="preserve"> i projekt dojścia do przystanków komunikacji publicznej.</w:t>
      </w:r>
      <w:r w:rsidR="00C20C04" w:rsidRPr="00920740">
        <w:rPr>
          <w:rFonts w:cstheme="minorHAnsi"/>
        </w:rPr>
        <w:t xml:space="preserve"> </w:t>
      </w:r>
    </w:p>
    <w:p w14:paraId="168FD0CD" w14:textId="77777777" w:rsidR="006D0038" w:rsidRPr="00920740" w:rsidRDefault="006D0038" w:rsidP="00B45BFA">
      <w:pPr>
        <w:spacing w:after="0" w:line="288" w:lineRule="auto"/>
        <w:jc w:val="both"/>
        <w:rPr>
          <w:rFonts w:cstheme="minorHAnsi"/>
        </w:rPr>
      </w:pPr>
    </w:p>
    <w:p w14:paraId="01F6FAEE" w14:textId="26D2B2AD" w:rsidR="006D0038" w:rsidRPr="00920740" w:rsidRDefault="006D0038" w:rsidP="00DB4493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cstheme="minorHAnsi"/>
        </w:rPr>
      </w:pPr>
      <w:r w:rsidRPr="00920740">
        <w:rPr>
          <w:rFonts w:cstheme="minorHAnsi"/>
        </w:rPr>
        <w:t xml:space="preserve">Na sąsiednich działkach (m.in. 10/303 i 10/304) Zamawiający realizuje osiedle zaprojektowane przez Firmę Architektoniczno-Budowlaną „STYL” Sp. z o.o. </w:t>
      </w:r>
      <w:r w:rsidR="00E90CF6" w:rsidRPr="00920740">
        <w:rPr>
          <w:rFonts w:cstheme="minorHAnsi"/>
        </w:rPr>
        <w:t>W ramach tej inwestycji fragment planu zagospodarowania terenu obejmuje</w:t>
      </w:r>
      <w:r w:rsidR="00014D75" w:rsidRPr="00920740">
        <w:rPr>
          <w:rFonts w:cstheme="minorHAnsi"/>
        </w:rPr>
        <w:t xml:space="preserve"> wschodnią część działki 10/322, na której zaprojektowany jest parking. Budynek Piotrkowska 64 na działce 10/303 realizowany będzie w latach 2021-2022, a budynek Piotrkowska 62 na działce 10/304 wraz z parkingiem na fragmencie działki 10/322 w latach 2022-2023.</w:t>
      </w:r>
      <w:r w:rsidR="007216F9" w:rsidRPr="00920740">
        <w:rPr>
          <w:rFonts w:cstheme="minorHAnsi"/>
        </w:rPr>
        <w:t xml:space="preserve"> Konieczne i wynikające z przedmiotu zamówienia zmiany w obrębie czynnego pozwolenia na budowę Zamawiający zleci Firmie Architektoniczno-Budowlanej „STYL”. W ramach przedmiotu zamówienia Wykonawca jest zobowiązany do</w:t>
      </w:r>
      <w:r w:rsidR="005B3014" w:rsidRPr="00920740">
        <w:rPr>
          <w:rFonts w:cstheme="minorHAnsi"/>
        </w:rPr>
        <w:t xml:space="preserve"> wskazania rozwiązań projektowych na styku opracowań</w:t>
      </w:r>
      <w:r w:rsidR="007216F9" w:rsidRPr="00920740">
        <w:rPr>
          <w:rFonts w:cstheme="minorHAnsi"/>
        </w:rPr>
        <w:t xml:space="preserve"> </w:t>
      </w:r>
      <w:r w:rsidR="005B3014" w:rsidRPr="00920740">
        <w:rPr>
          <w:rFonts w:cstheme="minorHAnsi"/>
        </w:rPr>
        <w:t xml:space="preserve">oraz </w:t>
      </w:r>
      <w:r w:rsidR="00463D7F" w:rsidRPr="00920740">
        <w:rPr>
          <w:rFonts w:cstheme="minorHAnsi"/>
        </w:rPr>
        <w:t xml:space="preserve">koordynacji i uzgodnienia </w:t>
      </w:r>
      <w:r w:rsidR="005B3014" w:rsidRPr="00920740">
        <w:rPr>
          <w:rFonts w:cstheme="minorHAnsi"/>
        </w:rPr>
        <w:t xml:space="preserve">tego </w:t>
      </w:r>
      <w:r w:rsidR="00463D7F" w:rsidRPr="00920740">
        <w:rPr>
          <w:rFonts w:cstheme="minorHAnsi"/>
        </w:rPr>
        <w:t>zakresu z ww. biurem projektowym.</w:t>
      </w:r>
      <w:r w:rsidR="005432B6" w:rsidRPr="00920740">
        <w:rPr>
          <w:rFonts w:cstheme="minorHAnsi"/>
        </w:rPr>
        <w:t xml:space="preserve"> Jeżeli zajdzie konieczność wydzielenia geodezyjnego terenu</w:t>
      </w:r>
      <w:r w:rsidR="00CB4E9C" w:rsidRPr="00920740">
        <w:rPr>
          <w:rFonts w:cstheme="minorHAnsi"/>
        </w:rPr>
        <w:t xml:space="preserve"> zaprojektowanego</w:t>
      </w:r>
      <w:r w:rsidR="005432B6" w:rsidRPr="00920740">
        <w:rPr>
          <w:rFonts w:cstheme="minorHAnsi"/>
        </w:rPr>
        <w:t xml:space="preserve"> parkingu na działce 10/322</w:t>
      </w:r>
      <w:r w:rsidR="00CB4E9C" w:rsidRPr="00920740">
        <w:rPr>
          <w:rFonts w:cstheme="minorHAnsi"/>
        </w:rPr>
        <w:t>, Wykonawca opracuje projekt podziału działek w ramach niniejszego przedmiotu zamówienia.</w:t>
      </w:r>
    </w:p>
    <w:p w14:paraId="0440789F" w14:textId="77777777" w:rsidR="005A16EC" w:rsidRPr="00920740" w:rsidRDefault="005A16EC" w:rsidP="005A16EC">
      <w:pPr>
        <w:pStyle w:val="Akapitzlist"/>
        <w:spacing w:after="0" w:line="288" w:lineRule="auto"/>
        <w:ind w:left="426"/>
        <w:jc w:val="both"/>
        <w:rPr>
          <w:rFonts w:cstheme="minorHAnsi"/>
        </w:rPr>
      </w:pPr>
    </w:p>
    <w:p w14:paraId="19785CB6" w14:textId="5CA4ACEB" w:rsidR="003825B3" w:rsidRPr="00920740" w:rsidRDefault="009436B6" w:rsidP="00DB4493">
      <w:pPr>
        <w:pStyle w:val="Akapitzlist"/>
        <w:numPr>
          <w:ilvl w:val="0"/>
          <w:numId w:val="18"/>
        </w:numPr>
        <w:spacing w:after="0" w:line="288" w:lineRule="auto"/>
        <w:ind w:left="426"/>
        <w:jc w:val="both"/>
        <w:rPr>
          <w:rFonts w:cstheme="minorHAnsi"/>
        </w:rPr>
      </w:pPr>
      <w:r w:rsidRPr="00920740">
        <w:rPr>
          <w:rFonts w:cstheme="minorHAnsi"/>
        </w:rPr>
        <w:t xml:space="preserve">W roku 2020 r. na zlecenie </w:t>
      </w:r>
      <w:r w:rsidR="001A4202" w:rsidRPr="00920740">
        <w:rPr>
          <w:rFonts w:cstheme="minorHAnsi"/>
        </w:rPr>
        <w:t>DRMG</w:t>
      </w:r>
      <w:r w:rsidRPr="00920740">
        <w:rPr>
          <w:rFonts w:cstheme="minorHAnsi"/>
        </w:rPr>
        <w:t xml:space="preserve"> wykonany został projekt Budowa ulicy Piotrkowskiej. </w:t>
      </w:r>
      <w:r w:rsidR="00EE5C7C" w:rsidRPr="00920740">
        <w:rPr>
          <w:rFonts w:cstheme="minorHAnsi"/>
        </w:rPr>
        <w:t>Rozpoczęcie</w:t>
      </w:r>
      <w:r w:rsidRPr="00920740">
        <w:rPr>
          <w:rFonts w:cstheme="minorHAnsi"/>
        </w:rPr>
        <w:t xml:space="preserve"> robót planowan</w:t>
      </w:r>
      <w:r w:rsidR="00EE5C7C" w:rsidRPr="00920740">
        <w:rPr>
          <w:rFonts w:cstheme="minorHAnsi"/>
        </w:rPr>
        <w:t>e</w:t>
      </w:r>
      <w:r w:rsidRPr="00920740">
        <w:rPr>
          <w:rFonts w:cstheme="minorHAnsi"/>
        </w:rPr>
        <w:t xml:space="preserve"> jest przez DRMG </w:t>
      </w:r>
      <w:r w:rsidR="000B16A7" w:rsidRPr="00920740">
        <w:rPr>
          <w:rFonts w:cstheme="minorHAnsi"/>
        </w:rPr>
        <w:t>w II połowie</w:t>
      </w:r>
      <w:r w:rsidR="00AE7D45" w:rsidRPr="00920740">
        <w:rPr>
          <w:rFonts w:cstheme="minorHAnsi"/>
        </w:rPr>
        <w:t xml:space="preserve"> 2021 </w:t>
      </w:r>
      <w:r w:rsidR="00626F09" w:rsidRPr="00920740">
        <w:rPr>
          <w:rFonts w:cstheme="minorHAnsi"/>
        </w:rPr>
        <w:t xml:space="preserve">r. Zakres projektu pokrywa się z planowanym </w:t>
      </w:r>
      <w:r w:rsidR="003A37AE" w:rsidRPr="00920740">
        <w:rPr>
          <w:rFonts w:cstheme="minorHAnsi"/>
        </w:rPr>
        <w:t xml:space="preserve">w koncepcji </w:t>
      </w:r>
      <w:r w:rsidR="00626F09" w:rsidRPr="00920740">
        <w:rPr>
          <w:rFonts w:cstheme="minorHAnsi"/>
        </w:rPr>
        <w:t>włączeniem sieci kanalizacji sa</w:t>
      </w:r>
      <w:r w:rsidR="004C4D4D" w:rsidRPr="00920740">
        <w:rPr>
          <w:rFonts w:cstheme="minorHAnsi"/>
        </w:rPr>
        <w:t>nitarnej do kolektora „Morena”.</w:t>
      </w:r>
    </w:p>
    <w:p w14:paraId="2A5CA5A3" w14:textId="69CE6983" w:rsidR="007D602A" w:rsidRPr="00920740" w:rsidRDefault="00474CF0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Struktura mieszkań</w:t>
      </w:r>
    </w:p>
    <w:p w14:paraId="434AC76A" w14:textId="4E0C4A22" w:rsidR="007D602A" w:rsidRPr="00920740" w:rsidRDefault="001E72D9" w:rsidP="007D602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Układ funkcjonalny budynków powinien być zgodny ze strukturą mieszkań w tabeli poniżej. </w:t>
      </w:r>
      <w:r w:rsidR="00C01AA4" w:rsidRPr="00920740">
        <w:rPr>
          <w:rFonts w:cstheme="minorHAnsi"/>
        </w:rPr>
        <w:t xml:space="preserve">Dopuszcza się różnicę między </w:t>
      </w:r>
      <w:r w:rsidR="005271E5" w:rsidRPr="00920740">
        <w:rPr>
          <w:rFonts w:cstheme="minorHAnsi"/>
        </w:rPr>
        <w:t>sugerowanym przez Zamawiającego a</w:t>
      </w:r>
      <w:r w:rsidR="00C01AA4" w:rsidRPr="00920740">
        <w:rPr>
          <w:rFonts w:cstheme="minorHAnsi"/>
        </w:rPr>
        <w:t xml:space="preserve"> </w:t>
      </w:r>
      <w:r w:rsidR="005271E5" w:rsidRPr="00920740">
        <w:rPr>
          <w:rFonts w:cstheme="minorHAnsi"/>
        </w:rPr>
        <w:t>ostateczn</w:t>
      </w:r>
      <w:r w:rsidR="00C01AA4" w:rsidRPr="00920740">
        <w:rPr>
          <w:rFonts w:cstheme="minorHAnsi"/>
        </w:rPr>
        <w:t>ym udziałem</w:t>
      </w:r>
      <w:r w:rsidR="00195B3B" w:rsidRPr="00920740">
        <w:rPr>
          <w:rFonts w:cstheme="minorHAnsi"/>
        </w:rPr>
        <w:t xml:space="preserve"> procentowym dla danego</w:t>
      </w:r>
      <w:r w:rsidR="00C01AA4" w:rsidRPr="00920740">
        <w:rPr>
          <w:rFonts w:cstheme="minorHAnsi"/>
        </w:rPr>
        <w:t xml:space="preserve"> </w:t>
      </w:r>
      <w:r w:rsidR="00AB3D17" w:rsidRPr="00920740">
        <w:rPr>
          <w:rFonts w:cstheme="minorHAnsi"/>
        </w:rPr>
        <w:t>rodzaju</w:t>
      </w:r>
      <w:r w:rsidR="00C01AA4" w:rsidRPr="00920740">
        <w:rPr>
          <w:rFonts w:cstheme="minorHAnsi"/>
        </w:rPr>
        <w:t xml:space="preserve"> mieszkania do </w:t>
      </w:r>
      <w:r w:rsidR="00E06B87" w:rsidRPr="00920740">
        <w:rPr>
          <w:rFonts w:cstheme="minorHAnsi"/>
        </w:rPr>
        <w:t>2</w:t>
      </w:r>
      <w:r w:rsidR="00195B3B" w:rsidRPr="00920740">
        <w:rPr>
          <w:rFonts w:cstheme="minorHAnsi"/>
        </w:rPr>
        <w:t xml:space="preserve"> p</w:t>
      </w:r>
      <w:r w:rsidR="000B16A7" w:rsidRPr="00920740">
        <w:rPr>
          <w:rFonts w:cstheme="minorHAnsi"/>
        </w:rPr>
        <w:t xml:space="preserve">unktów </w:t>
      </w:r>
      <w:r w:rsidR="00195B3B" w:rsidRPr="00920740">
        <w:rPr>
          <w:rFonts w:cstheme="minorHAnsi"/>
        </w:rPr>
        <w:t>p</w:t>
      </w:r>
      <w:r w:rsidR="000B16A7" w:rsidRPr="00920740">
        <w:rPr>
          <w:rFonts w:cstheme="minorHAnsi"/>
        </w:rPr>
        <w:t>rocentowych</w:t>
      </w:r>
      <w:r w:rsidR="00C01AA4" w:rsidRPr="00920740">
        <w:rPr>
          <w:rFonts w:cstheme="minorHAnsi"/>
        </w:rPr>
        <w:t xml:space="preserve">. </w:t>
      </w:r>
      <w:r w:rsidR="00490B28" w:rsidRPr="00920740">
        <w:rPr>
          <w:rFonts w:cstheme="minorHAnsi"/>
        </w:rPr>
        <w:t xml:space="preserve">Każde odstępstwo od powierzchni danego </w:t>
      </w:r>
      <w:r w:rsidR="00AB3D17" w:rsidRPr="00920740">
        <w:rPr>
          <w:rFonts w:cstheme="minorHAnsi"/>
        </w:rPr>
        <w:t>rodzaju</w:t>
      </w:r>
      <w:r w:rsidR="00490B28" w:rsidRPr="00920740">
        <w:rPr>
          <w:rFonts w:cstheme="minorHAnsi"/>
        </w:rPr>
        <w:t xml:space="preserve"> </w:t>
      </w:r>
      <w:r w:rsidR="00AB3D17" w:rsidRPr="00920740">
        <w:rPr>
          <w:rFonts w:cstheme="minorHAnsi"/>
        </w:rPr>
        <w:lastRenderedPageBreak/>
        <w:t xml:space="preserve">mieszkania </w:t>
      </w:r>
      <w:r w:rsidR="00490B28" w:rsidRPr="00920740">
        <w:rPr>
          <w:rFonts w:cstheme="minorHAnsi"/>
        </w:rPr>
        <w:t>wymaga zgody Zamawiającego.</w:t>
      </w:r>
      <w:r w:rsidR="005271E5" w:rsidRPr="00920740">
        <w:rPr>
          <w:rFonts w:cstheme="minorHAnsi"/>
        </w:rPr>
        <w:t xml:space="preserve"> Należy dążyć do optymalizacji funkcjonalności mieszkań i budynków.</w:t>
      </w:r>
      <w:r w:rsidR="003C60C5" w:rsidRPr="00920740">
        <w:rPr>
          <w:rFonts w:cstheme="minorHAnsi"/>
        </w:rPr>
        <w:t xml:space="preserve"> Ostateczny plan funkcjonalno-użytkowy wymaga zatwierdzenia przez Zamawiającego.</w:t>
      </w:r>
      <w:r w:rsidR="005F71CB" w:rsidRPr="00920740">
        <w:rPr>
          <w:rFonts w:cstheme="minorHAnsi"/>
        </w:rPr>
        <w:t xml:space="preserve"> Należy zaprojektować nie mniej niż 180 mieszkań</w:t>
      </w:r>
      <w:r w:rsidR="004A297C" w:rsidRPr="00920740">
        <w:rPr>
          <w:rFonts w:cstheme="minorHAnsi"/>
        </w:rPr>
        <w:t xml:space="preserve"> o łącznej powierzchni użytkowej </w:t>
      </w:r>
      <w:r w:rsidR="00534EBF" w:rsidRPr="00920740">
        <w:rPr>
          <w:rFonts w:cstheme="minorHAnsi"/>
        </w:rPr>
        <w:t>minimum</w:t>
      </w:r>
      <w:r w:rsidR="004A297C" w:rsidRPr="00920740">
        <w:rPr>
          <w:rFonts w:cstheme="minorHAnsi"/>
        </w:rPr>
        <w:t xml:space="preserve"> niż </w:t>
      </w:r>
      <w:r w:rsidR="00C72D6D" w:rsidRPr="00920740">
        <w:rPr>
          <w:rFonts w:cstheme="minorHAnsi"/>
        </w:rPr>
        <w:t>9 200 m</w:t>
      </w:r>
      <w:r w:rsidR="00C72D6D" w:rsidRPr="00920740">
        <w:rPr>
          <w:rFonts w:cstheme="minorHAnsi"/>
          <w:vertAlign w:val="superscript"/>
        </w:rPr>
        <w:t>2</w:t>
      </w:r>
      <w:r w:rsidR="005F71CB" w:rsidRPr="00920740">
        <w:rPr>
          <w:rFonts w:cstheme="minorHAnsi"/>
        </w:rPr>
        <w:t>.</w:t>
      </w:r>
      <w:r w:rsidR="00E452E2" w:rsidRPr="00920740">
        <w:rPr>
          <w:rFonts w:cstheme="minorHAnsi"/>
        </w:rPr>
        <w:t xml:space="preserve"> Każde mieszkanie powinno mieć balkon lub loggię.</w:t>
      </w:r>
    </w:p>
    <w:p w14:paraId="1B47234C" w14:textId="77777777" w:rsidR="00391223" w:rsidRPr="00920740" w:rsidRDefault="00391223" w:rsidP="007D602A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605"/>
        <w:gridCol w:w="2367"/>
        <w:gridCol w:w="1843"/>
        <w:gridCol w:w="2268"/>
        <w:gridCol w:w="1984"/>
      </w:tblGrid>
      <w:tr w:rsidR="00F53768" w:rsidRPr="00920740" w14:paraId="23845D33" w14:textId="77777777" w:rsidTr="002B1C0F">
        <w:trPr>
          <w:jc w:val="center"/>
        </w:trPr>
        <w:tc>
          <w:tcPr>
            <w:tcW w:w="605" w:type="dxa"/>
            <w:vAlign w:val="center"/>
          </w:tcPr>
          <w:p w14:paraId="5775C22E" w14:textId="77777777" w:rsidR="00474CF0" w:rsidRPr="00920740" w:rsidRDefault="00474CF0" w:rsidP="002B1C0F">
            <w:pPr>
              <w:jc w:val="center"/>
              <w:rPr>
                <w:rFonts w:cstheme="minorHAnsi"/>
                <w:b/>
              </w:rPr>
            </w:pPr>
            <w:r w:rsidRPr="00920740">
              <w:rPr>
                <w:rFonts w:cstheme="minorHAnsi"/>
                <w:b/>
              </w:rPr>
              <w:t>L.p.</w:t>
            </w:r>
          </w:p>
        </w:tc>
        <w:tc>
          <w:tcPr>
            <w:tcW w:w="2367" w:type="dxa"/>
            <w:vAlign w:val="center"/>
          </w:tcPr>
          <w:p w14:paraId="5BA733C1" w14:textId="77777777" w:rsidR="00474CF0" w:rsidRPr="00920740" w:rsidRDefault="00474CF0" w:rsidP="002B1C0F">
            <w:pPr>
              <w:jc w:val="center"/>
              <w:rPr>
                <w:rFonts w:cstheme="minorHAnsi"/>
                <w:b/>
              </w:rPr>
            </w:pPr>
            <w:r w:rsidRPr="00920740">
              <w:rPr>
                <w:rFonts w:cstheme="minorHAnsi"/>
                <w:b/>
              </w:rPr>
              <w:t>Rodzaj mieszkania</w:t>
            </w:r>
          </w:p>
        </w:tc>
        <w:tc>
          <w:tcPr>
            <w:tcW w:w="1843" w:type="dxa"/>
            <w:vAlign w:val="center"/>
          </w:tcPr>
          <w:p w14:paraId="3879532C" w14:textId="77777777" w:rsidR="00474CF0" w:rsidRPr="00920740" w:rsidRDefault="00474CF0" w:rsidP="002B1C0F">
            <w:pPr>
              <w:jc w:val="center"/>
              <w:rPr>
                <w:rFonts w:cstheme="minorHAnsi"/>
                <w:b/>
              </w:rPr>
            </w:pPr>
            <w:r w:rsidRPr="00920740">
              <w:rPr>
                <w:rFonts w:cstheme="minorHAnsi"/>
                <w:b/>
              </w:rPr>
              <w:t>Przeznaczenie</w:t>
            </w:r>
          </w:p>
        </w:tc>
        <w:tc>
          <w:tcPr>
            <w:tcW w:w="2268" w:type="dxa"/>
            <w:vAlign w:val="center"/>
          </w:tcPr>
          <w:p w14:paraId="21789395" w14:textId="77777777" w:rsidR="00474CF0" w:rsidRPr="00920740" w:rsidRDefault="00474CF0" w:rsidP="002B1C0F">
            <w:pPr>
              <w:jc w:val="center"/>
              <w:rPr>
                <w:rFonts w:cstheme="minorHAnsi"/>
                <w:b/>
              </w:rPr>
            </w:pPr>
            <w:r w:rsidRPr="00920740">
              <w:rPr>
                <w:rFonts w:cstheme="minorHAnsi"/>
                <w:b/>
              </w:rPr>
              <w:t>Udział procentowy</w:t>
            </w:r>
          </w:p>
        </w:tc>
        <w:tc>
          <w:tcPr>
            <w:tcW w:w="1984" w:type="dxa"/>
            <w:vAlign w:val="center"/>
          </w:tcPr>
          <w:p w14:paraId="29C27161" w14:textId="77777777" w:rsidR="00474CF0" w:rsidRPr="00920740" w:rsidRDefault="00474CF0" w:rsidP="002B1C0F">
            <w:pPr>
              <w:jc w:val="center"/>
              <w:rPr>
                <w:rFonts w:cstheme="minorHAnsi"/>
                <w:b/>
              </w:rPr>
            </w:pPr>
            <w:r w:rsidRPr="00920740">
              <w:rPr>
                <w:rFonts w:cstheme="minorHAnsi"/>
                <w:b/>
              </w:rPr>
              <w:t>Powierzchnia mieszkań</w:t>
            </w:r>
          </w:p>
        </w:tc>
      </w:tr>
      <w:tr w:rsidR="00F53768" w:rsidRPr="00920740" w14:paraId="40C91347" w14:textId="77777777" w:rsidTr="002B1C0F">
        <w:trPr>
          <w:jc w:val="center"/>
        </w:trPr>
        <w:tc>
          <w:tcPr>
            <w:tcW w:w="605" w:type="dxa"/>
            <w:vAlign w:val="center"/>
          </w:tcPr>
          <w:p w14:paraId="27F82188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1.</w:t>
            </w:r>
          </w:p>
        </w:tc>
        <w:tc>
          <w:tcPr>
            <w:tcW w:w="2367" w:type="dxa"/>
            <w:vAlign w:val="center"/>
          </w:tcPr>
          <w:p w14:paraId="752B1420" w14:textId="77777777" w:rsidR="00474CF0" w:rsidRPr="00920740" w:rsidRDefault="00474CF0" w:rsidP="002B1C0F">
            <w:pPr>
              <w:rPr>
                <w:rFonts w:cstheme="minorHAnsi"/>
              </w:rPr>
            </w:pPr>
            <w:r w:rsidRPr="00920740">
              <w:rPr>
                <w:rFonts w:cstheme="minorHAnsi"/>
              </w:rPr>
              <w:t>2 pokoje z aneksem kuchennym</w:t>
            </w:r>
          </w:p>
        </w:tc>
        <w:tc>
          <w:tcPr>
            <w:tcW w:w="1843" w:type="dxa"/>
            <w:vAlign w:val="center"/>
          </w:tcPr>
          <w:p w14:paraId="10B018E6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1 – 2 osoby</w:t>
            </w:r>
          </w:p>
        </w:tc>
        <w:tc>
          <w:tcPr>
            <w:tcW w:w="2268" w:type="dxa"/>
            <w:vAlign w:val="center"/>
          </w:tcPr>
          <w:p w14:paraId="4EB7DA0A" w14:textId="1F1453CD" w:rsidR="00474CF0" w:rsidRPr="00920740" w:rsidRDefault="0049528A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2</w:t>
            </w:r>
            <w:r w:rsidR="00474CF0" w:rsidRPr="00920740">
              <w:rPr>
                <w:rFonts w:cstheme="minorHAnsi"/>
              </w:rPr>
              <w:t>0%</w:t>
            </w:r>
          </w:p>
        </w:tc>
        <w:tc>
          <w:tcPr>
            <w:tcW w:w="1984" w:type="dxa"/>
            <w:vAlign w:val="center"/>
          </w:tcPr>
          <w:p w14:paraId="7E348B18" w14:textId="5C7BA4A9" w:rsidR="00474CF0" w:rsidRPr="00920740" w:rsidRDefault="008814B8" w:rsidP="00EE6542">
            <w:pPr>
              <w:jc w:val="center"/>
              <w:rPr>
                <w:rFonts w:cstheme="minorHAnsi"/>
                <w:vertAlign w:val="superscript"/>
              </w:rPr>
            </w:pPr>
            <w:r w:rsidRPr="00920740">
              <w:rPr>
                <w:rFonts w:cstheme="minorHAnsi"/>
              </w:rPr>
              <w:t>3</w:t>
            </w:r>
            <w:r w:rsidR="00EE6542" w:rsidRPr="00920740">
              <w:rPr>
                <w:rFonts w:cstheme="minorHAnsi"/>
              </w:rPr>
              <w:t>5</w:t>
            </w:r>
            <w:r w:rsidRPr="00920740">
              <w:rPr>
                <w:rFonts w:cstheme="minorHAnsi"/>
              </w:rPr>
              <w:t xml:space="preserve"> – </w:t>
            </w:r>
            <w:r w:rsidR="00474CF0" w:rsidRPr="00920740">
              <w:rPr>
                <w:rFonts w:cstheme="minorHAnsi"/>
              </w:rPr>
              <w:t>40 m</w:t>
            </w:r>
            <w:r w:rsidR="00474CF0" w:rsidRPr="00920740">
              <w:rPr>
                <w:rFonts w:cstheme="minorHAnsi"/>
                <w:vertAlign w:val="superscript"/>
              </w:rPr>
              <w:t>2</w:t>
            </w:r>
          </w:p>
        </w:tc>
      </w:tr>
      <w:tr w:rsidR="00F53768" w:rsidRPr="00920740" w14:paraId="59E1D79F" w14:textId="77777777" w:rsidTr="002B1C0F">
        <w:trPr>
          <w:jc w:val="center"/>
        </w:trPr>
        <w:tc>
          <w:tcPr>
            <w:tcW w:w="605" w:type="dxa"/>
            <w:vAlign w:val="center"/>
          </w:tcPr>
          <w:p w14:paraId="7CF5527F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2.</w:t>
            </w:r>
          </w:p>
        </w:tc>
        <w:tc>
          <w:tcPr>
            <w:tcW w:w="2367" w:type="dxa"/>
            <w:vAlign w:val="center"/>
          </w:tcPr>
          <w:p w14:paraId="6A6ACBD1" w14:textId="77777777" w:rsidR="00474CF0" w:rsidRPr="00920740" w:rsidRDefault="00474CF0" w:rsidP="002B1C0F">
            <w:pPr>
              <w:rPr>
                <w:rFonts w:cstheme="minorHAnsi"/>
              </w:rPr>
            </w:pPr>
            <w:r w:rsidRPr="00920740">
              <w:rPr>
                <w:rFonts w:cstheme="minorHAnsi"/>
              </w:rPr>
              <w:t>2 pokoje z kuchnią</w:t>
            </w:r>
          </w:p>
        </w:tc>
        <w:tc>
          <w:tcPr>
            <w:tcW w:w="1843" w:type="dxa"/>
            <w:vAlign w:val="center"/>
          </w:tcPr>
          <w:p w14:paraId="1E1A1088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2 – 3 osoby</w:t>
            </w:r>
          </w:p>
        </w:tc>
        <w:tc>
          <w:tcPr>
            <w:tcW w:w="2268" w:type="dxa"/>
            <w:vAlign w:val="center"/>
          </w:tcPr>
          <w:p w14:paraId="68F8F1B1" w14:textId="43798A67" w:rsidR="00474CF0" w:rsidRPr="00920740" w:rsidRDefault="0049528A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3</w:t>
            </w:r>
            <w:r w:rsidR="00474CF0" w:rsidRPr="00920740">
              <w:rPr>
                <w:rFonts w:cstheme="minorHAnsi"/>
              </w:rPr>
              <w:t>0%</w:t>
            </w:r>
          </w:p>
        </w:tc>
        <w:tc>
          <w:tcPr>
            <w:tcW w:w="1984" w:type="dxa"/>
            <w:vAlign w:val="center"/>
          </w:tcPr>
          <w:p w14:paraId="315D0DA9" w14:textId="77777777" w:rsidR="00474CF0" w:rsidRPr="00920740" w:rsidRDefault="00474CF0" w:rsidP="002B1C0F">
            <w:pPr>
              <w:jc w:val="center"/>
              <w:rPr>
                <w:rFonts w:cstheme="minorHAnsi"/>
                <w:vertAlign w:val="superscript"/>
              </w:rPr>
            </w:pPr>
            <w:r w:rsidRPr="00920740">
              <w:rPr>
                <w:rFonts w:cstheme="minorHAnsi"/>
              </w:rPr>
              <w:t>45 – 55 m</w:t>
            </w:r>
            <w:r w:rsidRPr="00920740">
              <w:rPr>
                <w:rFonts w:cstheme="minorHAnsi"/>
                <w:vertAlign w:val="superscript"/>
              </w:rPr>
              <w:t>2</w:t>
            </w:r>
          </w:p>
        </w:tc>
      </w:tr>
      <w:tr w:rsidR="00F53768" w:rsidRPr="00920740" w14:paraId="2A50E5FD" w14:textId="77777777" w:rsidTr="002B1C0F">
        <w:trPr>
          <w:jc w:val="center"/>
        </w:trPr>
        <w:tc>
          <w:tcPr>
            <w:tcW w:w="605" w:type="dxa"/>
            <w:vAlign w:val="center"/>
          </w:tcPr>
          <w:p w14:paraId="4819D6B0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3.</w:t>
            </w:r>
          </w:p>
        </w:tc>
        <w:tc>
          <w:tcPr>
            <w:tcW w:w="2367" w:type="dxa"/>
            <w:vAlign w:val="center"/>
          </w:tcPr>
          <w:p w14:paraId="224DF54E" w14:textId="77777777" w:rsidR="00474CF0" w:rsidRPr="00920740" w:rsidRDefault="00474CF0" w:rsidP="002B1C0F">
            <w:pPr>
              <w:rPr>
                <w:rFonts w:cstheme="minorHAnsi"/>
              </w:rPr>
            </w:pPr>
            <w:r w:rsidRPr="00920740">
              <w:rPr>
                <w:rFonts w:cstheme="minorHAnsi"/>
              </w:rPr>
              <w:t>3 pokoje z aneksem kuchennym</w:t>
            </w:r>
          </w:p>
        </w:tc>
        <w:tc>
          <w:tcPr>
            <w:tcW w:w="1843" w:type="dxa"/>
            <w:vAlign w:val="center"/>
          </w:tcPr>
          <w:p w14:paraId="23C8833C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3 – 4 osoby</w:t>
            </w:r>
          </w:p>
        </w:tc>
        <w:tc>
          <w:tcPr>
            <w:tcW w:w="2268" w:type="dxa"/>
            <w:vAlign w:val="center"/>
          </w:tcPr>
          <w:p w14:paraId="5E5F5CBA" w14:textId="6AD193A6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40%</w:t>
            </w:r>
          </w:p>
        </w:tc>
        <w:tc>
          <w:tcPr>
            <w:tcW w:w="1984" w:type="dxa"/>
            <w:vAlign w:val="center"/>
          </w:tcPr>
          <w:p w14:paraId="0B7533CD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50 – 60 m</w:t>
            </w:r>
            <w:r w:rsidRPr="00920740">
              <w:rPr>
                <w:rFonts w:cstheme="minorHAnsi"/>
                <w:vertAlign w:val="superscript"/>
              </w:rPr>
              <w:t>2</w:t>
            </w:r>
          </w:p>
        </w:tc>
      </w:tr>
      <w:tr w:rsidR="00173934" w:rsidRPr="00920740" w14:paraId="42595741" w14:textId="77777777" w:rsidTr="002B1C0F">
        <w:trPr>
          <w:jc w:val="center"/>
        </w:trPr>
        <w:tc>
          <w:tcPr>
            <w:tcW w:w="605" w:type="dxa"/>
            <w:vAlign w:val="center"/>
          </w:tcPr>
          <w:p w14:paraId="7C93DC52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4.</w:t>
            </w:r>
          </w:p>
        </w:tc>
        <w:tc>
          <w:tcPr>
            <w:tcW w:w="2367" w:type="dxa"/>
            <w:vAlign w:val="center"/>
          </w:tcPr>
          <w:p w14:paraId="4F782595" w14:textId="77777777" w:rsidR="00474CF0" w:rsidRPr="00920740" w:rsidRDefault="00474CF0" w:rsidP="002B1C0F">
            <w:pPr>
              <w:rPr>
                <w:rFonts w:cstheme="minorHAnsi"/>
              </w:rPr>
            </w:pPr>
            <w:r w:rsidRPr="00920740">
              <w:rPr>
                <w:rFonts w:cstheme="minorHAnsi"/>
              </w:rPr>
              <w:t>3 pokoje z kuchnią</w:t>
            </w:r>
          </w:p>
        </w:tc>
        <w:tc>
          <w:tcPr>
            <w:tcW w:w="1843" w:type="dxa"/>
            <w:vAlign w:val="center"/>
          </w:tcPr>
          <w:p w14:paraId="4F469F44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4 – 7 osób</w:t>
            </w:r>
          </w:p>
        </w:tc>
        <w:tc>
          <w:tcPr>
            <w:tcW w:w="2268" w:type="dxa"/>
            <w:vAlign w:val="center"/>
          </w:tcPr>
          <w:p w14:paraId="6358E13F" w14:textId="051A3A40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10%</w:t>
            </w:r>
          </w:p>
        </w:tc>
        <w:tc>
          <w:tcPr>
            <w:tcW w:w="1984" w:type="dxa"/>
            <w:vAlign w:val="center"/>
          </w:tcPr>
          <w:p w14:paraId="63C61D27" w14:textId="77777777" w:rsidR="00474CF0" w:rsidRPr="00920740" w:rsidRDefault="00474CF0" w:rsidP="002B1C0F">
            <w:pPr>
              <w:jc w:val="center"/>
              <w:rPr>
                <w:rFonts w:cstheme="minorHAnsi"/>
              </w:rPr>
            </w:pPr>
            <w:r w:rsidRPr="00920740">
              <w:rPr>
                <w:rFonts w:cstheme="minorHAnsi"/>
              </w:rPr>
              <w:t>60 – 68 m</w:t>
            </w:r>
            <w:r w:rsidRPr="00920740">
              <w:rPr>
                <w:rFonts w:cstheme="minorHAnsi"/>
                <w:vertAlign w:val="superscript"/>
              </w:rPr>
              <w:t>2</w:t>
            </w:r>
          </w:p>
        </w:tc>
      </w:tr>
    </w:tbl>
    <w:p w14:paraId="49EA30B7" w14:textId="08533CE9" w:rsidR="005468D8" w:rsidRPr="00920740" w:rsidRDefault="005468D8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Wytyczne do projektowania</w:t>
      </w:r>
    </w:p>
    <w:p w14:paraId="621E9709" w14:textId="2D60D4C3" w:rsidR="00887F16" w:rsidRPr="00920740" w:rsidRDefault="00BB67E4" w:rsidP="005468D8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 kondygnacji podziemnej każdego budynku należy zaprojektować:</w:t>
      </w:r>
    </w:p>
    <w:p w14:paraId="76CF152D" w14:textId="2F11B13C" w:rsidR="00BB67E4" w:rsidRPr="00920740" w:rsidRDefault="00BB67E4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miejsca postojowe w hali garażowej,</w:t>
      </w:r>
    </w:p>
    <w:p w14:paraId="32E8FBD4" w14:textId="09A257A2" w:rsidR="00BB67E4" w:rsidRPr="00920740" w:rsidRDefault="00BB67E4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komórki lokatorskie dla każdego mieszkania,</w:t>
      </w:r>
    </w:p>
    <w:p w14:paraId="0146867F" w14:textId="0E5EF500" w:rsidR="00BB67E4" w:rsidRPr="00920740" w:rsidRDefault="00BB67E4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pomieszczenie przyłącza wody,</w:t>
      </w:r>
    </w:p>
    <w:p w14:paraId="78F9487E" w14:textId="32C91F01" w:rsidR="00BB67E4" w:rsidRPr="00920740" w:rsidRDefault="00BB67E4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węzeł cieplny (wymaga uzgodnienia na etapie projektu </w:t>
      </w:r>
      <w:r w:rsidR="001C1545" w:rsidRPr="00920740">
        <w:rPr>
          <w:rFonts w:cstheme="minorHAnsi"/>
        </w:rPr>
        <w:t>wykonawczego</w:t>
      </w:r>
      <w:r w:rsidRPr="00920740">
        <w:rPr>
          <w:rFonts w:cstheme="minorHAnsi"/>
        </w:rPr>
        <w:t xml:space="preserve"> z GPEC Sp. z o.o.),</w:t>
      </w:r>
    </w:p>
    <w:p w14:paraId="7914D3A9" w14:textId="2F08E29F" w:rsidR="00FC602D" w:rsidRPr="00920740" w:rsidRDefault="00FC602D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pomieszczenie rozdzielni elektrycznej,</w:t>
      </w:r>
    </w:p>
    <w:p w14:paraId="1C86CB6B" w14:textId="7D279C5E" w:rsidR="00BB67E4" w:rsidRPr="00920740" w:rsidRDefault="00BB67E4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pomieszczenie teletechniczne</w:t>
      </w:r>
      <w:r w:rsidR="00D5260D" w:rsidRPr="00920740">
        <w:rPr>
          <w:rFonts w:cstheme="minorHAnsi"/>
        </w:rPr>
        <w:t>,</w:t>
      </w:r>
    </w:p>
    <w:p w14:paraId="7011FD19" w14:textId="302C85D8" w:rsidR="00D5260D" w:rsidRPr="00920740" w:rsidRDefault="00D5260D" w:rsidP="00DB4493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pomieszczenie gospodarcze dla osoby sprzątającej, wyposażone w zlew gospodarczy</w:t>
      </w:r>
      <w:r w:rsidR="00824F21" w:rsidRPr="00920740">
        <w:rPr>
          <w:rFonts w:cstheme="minorHAnsi"/>
        </w:rPr>
        <w:t>,</w:t>
      </w:r>
      <w:r w:rsidRPr="00920740">
        <w:rPr>
          <w:rFonts w:cstheme="minorHAnsi"/>
        </w:rPr>
        <w:t xml:space="preserve"> kurek ze złączką do węża</w:t>
      </w:r>
      <w:r w:rsidR="00A00C96" w:rsidRPr="00920740">
        <w:rPr>
          <w:rFonts w:cstheme="minorHAnsi"/>
        </w:rPr>
        <w:t xml:space="preserve"> oraz</w:t>
      </w:r>
      <w:r w:rsidR="00D13FFD" w:rsidRPr="00920740">
        <w:rPr>
          <w:rFonts w:cstheme="minorHAnsi"/>
        </w:rPr>
        <w:t xml:space="preserve"> w miskę ustępową,</w:t>
      </w:r>
      <w:r w:rsidR="006A512C" w:rsidRPr="00920740">
        <w:rPr>
          <w:rFonts w:cstheme="minorHAnsi"/>
        </w:rPr>
        <w:t xml:space="preserve"> do pomieszczenia gospodarczego</w:t>
      </w:r>
      <w:r w:rsidR="00824F21" w:rsidRPr="00920740">
        <w:rPr>
          <w:rFonts w:cstheme="minorHAnsi"/>
        </w:rPr>
        <w:t xml:space="preserve"> należy doprowadzić ciepłą wodę.</w:t>
      </w:r>
    </w:p>
    <w:p w14:paraId="4A951A06" w14:textId="77777777" w:rsidR="00887F16" w:rsidRPr="00920740" w:rsidRDefault="00887F16" w:rsidP="007D602A">
      <w:pPr>
        <w:spacing w:after="0" w:line="288" w:lineRule="auto"/>
        <w:jc w:val="both"/>
        <w:rPr>
          <w:rFonts w:cstheme="minorHAnsi"/>
        </w:rPr>
      </w:pPr>
    </w:p>
    <w:p w14:paraId="428C673C" w14:textId="719C64B3" w:rsidR="00173934" w:rsidRPr="00920740" w:rsidRDefault="00173934" w:rsidP="007D602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 budynkach 1A i 1B należy zaprojektować wspólne</w:t>
      </w:r>
      <w:r w:rsidR="00887F16" w:rsidRPr="00920740">
        <w:rPr>
          <w:rFonts w:cstheme="minorHAnsi"/>
        </w:rPr>
        <w:t xml:space="preserve"> pomieszczenie wodomierza, wspólny węzeł cieplny i wynikające z powyższych</w:t>
      </w:r>
      <w:r w:rsidR="008559AB" w:rsidRPr="00920740">
        <w:rPr>
          <w:rFonts w:cstheme="minorHAnsi"/>
        </w:rPr>
        <w:t xml:space="preserve"> wspólne</w:t>
      </w:r>
      <w:r w:rsidR="00887F16" w:rsidRPr="00920740">
        <w:rPr>
          <w:rFonts w:cstheme="minorHAnsi"/>
        </w:rPr>
        <w:t xml:space="preserve"> instalacje.</w:t>
      </w:r>
    </w:p>
    <w:p w14:paraId="2FFDDF8D" w14:textId="3E27BA3E" w:rsidR="00987F20" w:rsidRPr="00920740" w:rsidRDefault="00E12AAD" w:rsidP="007D602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Liczniki wody i ciepła powinny być zlokalizowane w szachtach w części wspólnej budynków.</w:t>
      </w:r>
      <w:r w:rsidR="00EB5776" w:rsidRPr="00920740">
        <w:rPr>
          <w:rFonts w:cstheme="minorHAnsi"/>
        </w:rPr>
        <w:t xml:space="preserve"> Należy przewidzieć możliwość do</w:t>
      </w:r>
      <w:r w:rsidR="00C81AAE" w:rsidRPr="00920740">
        <w:rPr>
          <w:rFonts w:cstheme="minorHAnsi"/>
        </w:rPr>
        <w:t>prowadzenia sygnału przez min. 3</w:t>
      </w:r>
      <w:r w:rsidR="00EB5776" w:rsidRPr="00920740">
        <w:rPr>
          <w:rFonts w:cstheme="minorHAnsi"/>
        </w:rPr>
        <w:t xml:space="preserve"> operatorów sieci niskoprądowych oraz instalację telewizji naziemnej</w:t>
      </w:r>
      <w:r w:rsidR="006245D0" w:rsidRPr="00920740">
        <w:rPr>
          <w:rFonts w:cstheme="minorHAnsi"/>
        </w:rPr>
        <w:t xml:space="preserve"> i satelitarnej</w:t>
      </w:r>
      <w:r w:rsidR="00EB5776" w:rsidRPr="00920740">
        <w:rPr>
          <w:rFonts w:cstheme="minorHAnsi"/>
        </w:rPr>
        <w:t>.</w:t>
      </w:r>
    </w:p>
    <w:p w14:paraId="4399638E" w14:textId="0EA0ADF8" w:rsidR="001D7943" w:rsidRPr="00920740" w:rsidRDefault="001D7943" w:rsidP="007D602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 każdym budynku należy zaprojektować wózkarnię (na parterze lub kondygnacji podziemnej). Należy zaprojektować stojaki na rowery przed każdym budynkiem oraz miejsca postojowe dla rowerów w hali garażowej</w:t>
      </w:r>
      <w:r w:rsidR="006245D0" w:rsidRPr="00920740">
        <w:rPr>
          <w:rFonts w:cstheme="minorHAnsi"/>
        </w:rPr>
        <w:t xml:space="preserve"> (w części ogólnodostępnej)</w:t>
      </w:r>
      <w:r w:rsidRPr="00920740">
        <w:rPr>
          <w:rFonts w:cstheme="minorHAnsi"/>
        </w:rPr>
        <w:t>.</w:t>
      </w:r>
    </w:p>
    <w:p w14:paraId="6483CB15" w14:textId="4DF5781A" w:rsidR="0063252D" w:rsidRPr="00920740" w:rsidRDefault="0063252D" w:rsidP="007D602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 ramach zagospodarowania terenu należy zaprojektować</w:t>
      </w:r>
      <w:r w:rsidR="00534EBF" w:rsidRPr="00920740">
        <w:rPr>
          <w:rFonts w:cstheme="minorHAnsi"/>
        </w:rPr>
        <w:t xml:space="preserve"> m.in.</w:t>
      </w:r>
      <w:r w:rsidR="000F07B6" w:rsidRPr="00920740">
        <w:rPr>
          <w:rFonts w:cstheme="minorHAnsi"/>
        </w:rPr>
        <w:t xml:space="preserve"> kosze na śmieci, ławki,</w:t>
      </w:r>
      <w:r w:rsidRPr="00920740">
        <w:rPr>
          <w:rFonts w:cstheme="minorHAnsi"/>
        </w:rPr>
        <w:t xml:space="preserve"> place zabaw, miejsca rekreacji dla mieszkańców</w:t>
      </w:r>
      <w:r w:rsidR="000F07B6" w:rsidRPr="00920740">
        <w:rPr>
          <w:rFonts w:cstheme="minorHAnsi"/>
        </w:rPr>
        <w:t xml:space="preserve"> (dla różnych grup wiekowych)</w:t>
      </w:r>
      <w:r w:rsidR="00534EBF" w:rsidRPr="00920740">
        <w:rPr>
          <w:rFonts w:cstheme="minorHAnsi"/>
        </w:rPr>
        <w:t>, punkty gromadzenia odpadów</w:t>
      </w:r>
      <w:r w:rsidR="00DB3DF1" w:rsidRPr="00920740">
        <w:rPr>
          <w:rFonts w:cstheme="minorHAnsi"/>
        </w:rPr>
        <w:t>.</w:t>
      </w:r>
      <w:r w:rsidR="00253EF2" w:rsidRPr="00920740">
        <w:rPr>
          <w:rFonts w:cstheme="minorHAnsi"/>
        </w:rPr>
        <w:t xml:space="preserve"> </w:t>
      </w:r>
      <w:r w:rsidR="00F728B8" w:rsidRPr="00920740">
        <w:rPr>
          <w:rFonts w:cstheme="minorHAnsi"/>
        </w:rPr>
        <w:t>Ostateczna l</w:t>
      </w:r>
      <w:r w:rsidR="00253EF2" w:rsidRPr="00920740">
        <w:rPr>
          <w:rFonts w:cstheme="minorHAnsi"/>
        </w:rPr>
        <w:t>okalizacja i wielkość</w:t>
      </w:r>
      <w:r w:rsidR="002B1C0F" w:rsidRPr="00920740">
        <w:rPr>
          <w:rFonts w:cstheme="minorHAnsi"/>
        </w:rPr>
        <w:t xml:space="preserve"> punktów gromadzenia odpadów</w:t>
      </w:r>
      <w:r w:rsidR="00253EF2" w:rsidRPr="00920740">
        <w:rPr>
          <w:rFonts w:cstheme="minorHAnsi"/>
        </w:rPr>
        <w:t xml:space="preserve"> wymaga uzgodnienia na naradzie koordynacyjnej.</w:t>
      </w:r>
    </w:p>
    <w:p w14:paraId="2B2EA0BE" w14:textId="68592C88" w:rsidR="005463C5" w:rsidRPr="00920740" w:rsidRDefault="006A512C" w:rsidP="007D602A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Na elewacjach zaprojektować </w:t>
      </w:r>
      <w:r w:rsidR="00534EBF" w:rsidRPr="00920740">
        <w:rPr>
          <w:rFonts w:cstheme="minorHAnsi"/>
        </w:rPr>
        <w:t xml:space="preserve">zgodnie z </w:t>
      </w:r>
      <w:r w:rsidR="00666961" w:rsidRPr="00920740">
        <w:rPr>
          <w:rFonts w:cstheme="minorHAnsi"/>
        </w:rPr>
        <w:t>Systemem identyfikacji wizualnej jednostek organizacyjnych i spółek Miasta Gdańska</w:t>
      </w:r>
      <w:r w:rsidR="005463C5" w:rsidRPr="00920740">
        <w:rPr>
          <w:rFonts w:cstheme="minorHAnsi"/>
        </w:rPr>
        <w:t>:</w:t>
      </w:r>
    </w:p>
    <w:p w14:paraId="609143E8" w14:textId="45D47778" w:rsidR="005463C5" w:rsidRPr="00920740" w:rsidRDefault="005463C5" w:rsidP="00DB449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tablice administracyjne przy wejściach do budynków</w:t>
      </w:r>
      <w:r w:rsidR="00EF2B8F" w:rsidRPr="00920740">
        <w:rPr>
          <w:rFonts w:cstheme="minorHAnsi"/>
        </w:rPr>
        <w:t>,</w:t>
      </w:r>
    </w:p>
    <w:p w14:paraId="12F383D1" w14:textId="77777777" w:rsidR="005463C5" w:rsidRPr="00920740" w:rsidRDefault="005463C5" w:rsidP="00DB4493">
      <w:pPr>
        <w:pStyle w:val="Akapitzlist"/>
        <w:numPr>
          <w:ilvl w:val="0"/>
          <w:numId w:val="19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wielkoformatowy numer administracyjny wraz z logo Zamawiającego.</w:t>
      </w:r>
    </w:p>
    <w:p w14:paraId="2D5EBA9B" w14:textId="53628D68" w:rsidR="00772B62" w:rsidRPr="00920740" w:rsidRDefault="00666961" w:rsidP="005463C5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>Projekt</w:t>
      </w:r>
      <w:r w:rsidR="005463C5" w:rsidRPr="00920740">
        <w:rPr>
          <w:rFonts w:cstheme="minorHAnsi"/>
        </w:rPr>
        <w:t>y</w:t>
      </w:r>
      <w:r w:rsidRPr="00920740">
        <w:rPr>
          <w:rFonts w:cstheme="minorHAnsi"/>
        </w:rPr>
        <w:t xml:space="preserve"> należy </w:t>
      </w:r>
      <w:r w:rsidR="00A41405" w:rsidRPr="00920740">
        <w:rPr>
          <w:rFonts w:cstheme="minorHAnsi"/>
        </w:rPr>
        <w:t>uzgodnić z</w:t>
      </w:r>
      <w:r w:rsidRPr="00920740">
        <w:rPr>
          <w:rFonts w:cstheme="minorHAnsi"/>
        </w:rPr>
        <w:t xml:space="preserve"> Zamawiając</w:t>
      </w:r>
      <w:r w:rsidR="00A41405" w:rsidRPr="00920740">
        <w:rPr>
          <w:rFonts w:cstheme="minorHAnsi"/>
        </w:rPr>
        <w:t>y</w:t>
      </w:r>
      <w:r w:rsidRPr="00920740">
        <w:rPr>
          <w:rFonts w:cstheme="minorHAnsi"/>
        </w:rPr>
        <w:t>m.</w:t>
      </w:r>
    </w:p>
    <w:p w14:paraId="47EACBCD" w14:textId="54E267BC" w:rsidR="00C46377" w:rsidRPr="00920740" w:rsidRDefault="00C46377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lastRenderedPageBreak/>
        <w:t>Wytyczne materiałowe i standard wykończenia</w:t>
      </w:r>
    </w:p>
    <w:p w14:paraId="15995151" w14:textId="77777777" w:rsidR="00C46377" w:rsidRPr="00920740" w:rsidRDefault="00C46377" w:rsidP="00C46377">
      <w:pPr>
        <w:spacing w:after="0" w:line="288" w:lineRule="auto"/>
        <w:jc w:val="both"/>
        <w:rPr>
          <w:rFonts w:cstheme="minorHAnsi"/>
        </w:rPr>
      </w:pPr>
    </w:p>
    <w:p w14:paraId="73977C36" w14:textId="1DCFFF02" w:rsidR="0041368A" w:rsidRPr="00920740" w:rsidRDefault="0041368A" w:rsidP="00C46377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Rozwiązania materiałowe:</w:t>
      </w:r>
    </w:p>
    <w:p w14:paraId="02E9B523" w14:textId="5ECDA9BE" w:rsidR="00C46377" w:rsidRPr="00920740" w:rsidRDefault="002A795A" w:rsidP="00DB449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</w:t>
      </w:r>
      <w:r w:rsidR="001773F3" w:rsidRPr="00920740">
        <w:rPr>
          <w:rFonts w:cstheme="minorHAnsi"/>
        </w:rPr>
        <w:t>posób fundamentowania zostanie ustalony na pierwszej naradzie koordynacyjnej po otrzyma</w:t>
      </w:r>
      <w:r w:rsidRPr="00920740">
        <w:rPr>
          <w:rFonts w:cstheme="minorHAnsi"/>
        </w:rPr>
        <w:t>niu wyników badań geologicznych,</w:t>
      </w:r>
    </w:p>
    <w:p w14:paraId="4E5D7F40" w14:textId="6B52B55B" w:rsidR="001773F3" w:rsidRPr="00920740" w:rsidRDefault="002A795A" w:rsidP="00DB449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</w:t>
      </w:r>
      <w:r w:rsidR="001773F3" w:rsidRPr="00920740">
        <w:rPr>
          <w:rFonts w:cstheme="minorHAnsi"/>
        </w:rPr>
        <w:t xml:space="preserve">posób konstrukcji budynku zostanie ustalony </w:t>
      </w:r>
      <w:r w:rsidRPr="00920740">
        <w:rPr>
          <w:rFonts w:cstheme="minorHAnsi"/>
        </w:rPr>
        <w:t xml:space="preserve">na naradzie koordynacyjnej, </w:t>
      </w:r>
      <w:r w:rsidR="0072159B" w:rsidRPr="00920740">
        <w:rPr>
          <w:rFonts w:cstheme="minorHAnsi"/>
        </w:rPr>
        <w:t>na podstawie</w:t>
      </w:r>
      <w:r w:rsidRPr="00920740">
        <w:rPr>
          <w:rFonts w:cstheme="minorHAnsi"/>
        </w:rPr>
        <w:t xml:space="preserve"> propozycji Wykonawcy,</w:t>
      </w:r>
    </w:p>
    <w:p w14:paraId="1B9055CC" w14:textId="7E281A13" w:rsidR="007366F5" w:rsidRPr="00920740" w:rsidRDefault="007366F5" w:rsidP="00DB449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stropodach płaski z zielonym dachem</w:t>
      </w:r>
    </w:p>
    <w:p w14:paraId="373456E2" w14:textId="4D59F31E" w:rsidR="002A795A" w:rsidRPr="00920740" w:rsidRDefault="00AF1BFF" w:rsidP="00DB449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standard wykończenia mieszkań</w:t>
      </w:r>
      <w:r w:rsidR="000C6032" w:rsidRPr="00920740">
        <w:rPr>
          <w:rFonts w:cstheme="minorHAnsi"/>
        </w:rPr>
        <w:t xml:space="preserve"> „pod klucz”</w:t>
      </w:r>
    </w:p>
    <w:p w14:paraId="022FE542" w14:textId="438B9933" w:rsidR="00AF1BFF" w:rsidRPr="00920740" w:rsidRDefault="00AF1BFF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ścianki działowe murowane, tynk gipsowy</w:t>
      </w:r>
      <w:r w:rsidR="00C732AA" w:rsidRPr="00920740">
        <w:rPr>
          <w:rFonts w:cstheme="minorHAnsi"/>
        </w:rPr>
        <w:t xml:space="preserve"> malowany</w:t>
      </w:r>
      <w:r w:rsidR="0085352A" w:rsidRPr="00920740">
        <w:rPr>
          <w:rFonts w:cstheme="minorHAnsi"/>
        </w:rPr>
        <w:t xml:space="preserve"> </w:t>
      </w:r>
      <w:r w:rsidR="00C732AA" w:rsidRPr="00920740">
        <w:rPr>
          <w:rFonts w:cstheme="minorHAnsi"/>
        </w:rPr>
        <w:t>na biało</w:t>
      </w:r>
    </w:p>
    <w:p w14:paraId="1F6DC9F6" w14:textId="3101A5B4" w:rsidR="00AF1BFF" w:rsidRPr="00920740" w:rsidRDefault="0085352A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w łazienkach do wysokości 2,1 m płytki ceramiczne szkliwione</w:t>
      </w:r>
      <w:r w:rsidR="00A61860" w:rsidRPr="00920740">
        <w:rPr>
          <w:rFonts w:cstheme="minorHAnsi"/>
        </w:rPr>
        <w:t>, powyżej malowane na biało,</w:t>
      </w:r>
    </w:p>
    <w:p w14:paraId="19C07CBA" w14:textId="7F1CF98E" w:rsidR="00A61860" w:rsidRPr="00920740" w:rsidRDefault="00A61860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ściany i sufity łazienek, kuchni i aneksów kuchennych malowane farbą wodoodporną,</w:t>
      </w:r>
    </w:p>
    <w:p w14:paraId="6E5B842E" w14:textId="273EB6BF" w:rsidR="00C46377" w:rsidRPr="00920740" w:rsidRDefault="00A06ABD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sufity szpachlowane, malowane na biało</w:t>
      </w:r>
      <w:r w:rsidR="00D33686" w:rsidRPr="00920740">
        <w:rPr>
          <w:rFonts w:cstheme="minorHAnsi"/>
        </w:rPr>
        <w:t>,</w:t>
      </w:r>
    </w:p>
    <w:p w14:paraId="2BF57463" w14:textId="4B0C94FF" w:rsidR="00351B03" w:rsidRPr="00920740" w:rsidRDefault="00351B03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w pokojach</w:t>
      </w:r>
      <w:r w:rsidR="0006491A" w:rsidRPr="00920740">
        <w:rPr>
          <w:rFonts w:cstheme="minorHAnsi"/>
        </w:rPr>
        <w:t xml:space="preserve"> na podłodze</w:t>
      </w:r>
      <w:r w:rsidRPr="00920740">
        <w:rPr>
          <w:rFonts w:cstheme="minorHAnsi"/>
        </w:rPr>
        <w:t xml:space="preserve"> panele podłogowe o klasie ścieralności min. AC4,</w:t>
      </w:r>
    </w:p>
    <w:p w14:paraId="02D92674" w14:textId="04FB965D" w:rsidR="00351B03" w:rsidRPr="00920740" w:rsidRDefault="0006491A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w łazienkach</w:t>
      </w:r>
      <w:r w:rsidR="00790E35" w:rsidRPr="00920740">
        <w:rPr>
          <w:rFonts w:cstheme="minorHAnsi"/>
        </w:rPr>
        <w:t>, kuchniach</w:t>
      </w:r>
      <w:r w:rsidR="00C062FB" w:rsidRPr="00920740">
        <w:rPr>
          <w:rFonts w:cstheme="minorHAnsi"/>
        </w:rPr>
        <w:t>/</w:t>
      </w:r>
      <w:r w:rsidR="00790E35" w:rsidRPr="00920740">
        <w:rPr>
          <w:rFonts w:cstheme="minorHAnsi"/>
        </w:rPr>
        <w:t>aneksach kuchennych i przedpokojach</w:t>
      </w:r>
      <w:r w:rsidRPr="00920740">
        <w:rPr>
          <w:rFonts w:cstheme="minorHAnsi"/>
        </w:rPr>
        <w:t xml:space="preserve"> na podłodze gres,</w:t>
      </w:r>
    </w:p>
    <w:p w14:paraId="07FC3924" w14:textId="5FF36D64" w:rsidR="00855E22" w:rsidRPr="00920740" w:rsidRDefault="00855E22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drzwi wejściowe do mieszkań pełne, wzmocnione, antywłamaniowe, wyposażone w wizjer,</w:t>
      </w:r>
    </w:p>
    <w:p w14:paraId="3CBCEAE1" w14:textId="45AF36EC" w:rsidR="0006491A" w:rsidRPr="00920740" w:rsidRDefault="0006491A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drzwi wewnętrzne</w:t>
      </w:r>
      <w:r w:rsidR="00855E22" w:rsidRPr="00920740">
        <w:rPr>
          <w:rFonts w:cstheme="minorHAnsi"/>
        </w:rPr>
        <w:t xml:space="preserve"> płycinowe z ramy drewnianej</w:t>
      </w:r>
      <w:r w:rsidR="001276B6" w:rsidRPr="00920740">
        <w:rPr>
          <w:rFonts w:cstheme="minorHAnsi"/>
        </w:rPr>
        <w:t>,</w:t>
      </w:r>
    </w:p>
    <w:p w14:paraId="1A613D06" w14:textId="3FBCAF6A" w:rsidR="005A28A2" w:rsidRPr="00920740" w:rsidRDefault="005A28A2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>grzejniki płytowe</w:t>
      </w:r>
      <w:r w:rsidR="007A4850" w:rsidRPr="00920740">
        <w:rPr>
          <w:rFonts w:cstheme="minorHAnsi"/>
        </w:rPr>
        <w:t xml:space="preserve"> w pokojach i kuchniach oraz drabinkowe w łazienkach,</w:t>
      </w:r>
    </w:p>
    <w:p w14:paraId="29B952EE" w14:textId="1A502F3A" w:rsidR="001276B6" w:rsidRPr="00920740" w:rsidRDefault="001276B6" w:rsidP="00DB4493">
      <w:pPr>
        <w:pStyle w:val="Akapitzlist"/>
        <w:numPr>
          <w:ilvl w:val="0"/>
          <w:numId w:val="12"/>
        </w:numPr>
        <w:spacing w:after="0" w:line="288" w:lineRule="auto"/>
        <w:ind w:left="1134"/>
        <w:jc w:val="both"/>
        <w:rPr>
          <w:rFonts w:cstheme="minorHAnsi"/>
        </w:rPr>
      </w:pPr>
      <w:r w:rsidRPr="00920740">
        <w:rPr>
          <w:rFonts w:cstheme="minorHAnsi"/>
        </w:rPr>
        <w:t xml:space="preserve">w mieszkaniach należy zaprojektować pełną armaturę w łazienkach oraz </w:t>
      </w:r>
      <w:r w:rsidR="009779A2" w:rsidRPr="00920740">
        <w:rPr>
          <w:rFonts w:cstheme="minorHAnsi"/>
        </w:rPr>
        <w:t xml:space="preserve">zlewozmywaki i </w:t>
      </w:r>
      <w:r w:rsidRPr="00920740">
        <w:rPr>
          <w:rFonts w:cstheme="minorHAnsi"/>
        </w:rPr>
        <w:t xml:space="preserve">kuchenki w kuchniach/aneksach kuchennych, zgodnie z </w:t>
      </w:r>
      <w:r w:rsidR="00EF3553" w:rsidRPr="00920740">
        <w:rPr>
          <w:rFonts w:cstheme="minorHAnsi"/>
        </w:rPr>
        <w:t>art. 6b Ustawy z dnia 8 grudnia 2006 r. o finansowym wsparciu tworzenia lokali mieszkalnych na wynajem, mieszkań chronionych, noclegowni, schronisk dla osób bezdomnych, ogrzew</w:t>
      </w:r>
      <w:r w:rsidR="009779A2" w:rsidRPr="00920740">
        <w:rPr>
          <w:rFonts w:cstheme="minorHAnsi"/>
        </w:rPr>
        <w:t>alni i tymczasowych pomieszczeń; w części mieszkań</w:t>
      </w:r>
      <w:r w:rsidR="00955CD8" w:rsidRPr="00920740">
        <w:rPr>
          <w:rFonts w:cstheme="minorHAnsi"/>
        </w:rPr>
        <w:t xml:space="preserve"> w łazienkach</w:t>
      </w:r>
      <w:r w:rsidR="009779A2" w:rsidRPr="00920740">
        <w:rPr>
          <w:rFonts w:cstheme="minorHAnsi"/>
        </w:rPr>
        <w:t xml:space="preserve"> powinny być zaprojektowane wanny a w części prysznice</w:t>
      </w:r>
      <w:r w:rsidR="00955CD8" w:rsidRPr="00920740">
        <w:rPr>
          <w:rFonts w:cstheme="minorHAnsi"/>
        </w:rPr>
        <w:t>.</w:t>
      </w:r>
    </w:p>
    <w:p w14:paraId="72794BBA" w14:textId="421CC7B5" w:rsidR="005605BA" w:rsidRPr="00920740" w:rsidRDefault="00AE0013" w:rsidP="00DB449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miejsca gromadzenia odpadów powinny uwzględniać konieczność segregacji </w:t>
      </w:r>
      <w:r w:rsidR="00E47CE4" w:rsidRPr="00920740">
        <w:rPr>
          <w:rFonts w:cstheme="minorHAnsi"/>
        </w:rPr>
        <w:br/>
      </w:r>
      <w:r w:rsidRPr="00920740">
        <w:rPr>
          <w:rFonts w:cstheme="minorHAnsi"/>
        </w:rPr>
        <w:t>i ustawienia odpowiedniej liczby pojemników</w:t>
      </w:r>
    </w:p>
    <w:p w14:paraId="696ABFAE" w14:textId="3A4E31B1" w:rsidR="005605BA" w:rsidRPr="00920740" w:rsidRDefault="00073E6F" w:rsidP="00DB4493">
      <w:pPr>
        <w:pStyle w:val="Akapitzlist"/>
        <w:numPr>
          <w:ilvl w:val="0"/>
          <w:numId w:val="11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podłączenie do sieci należy zaprojektować zgodnie z wydanymi informacjami technicznymi</w:t>
      </w:r>
      <w:r w:rsidR="004E6A17" w:rsidRPr="00920740">
        <w:rPr>
          <w:rFonts w:cstheme="minorHAnsi"/>
        </w:rPr>
        <w:t xml:space="preserve"> i uzgodnioną przez gestorów koncepcją</w:t>
      </w:r>
      <w:r w:rsidRPr="00920740">
        <w:rPr>
          <w:rFonts w:cstheme="minorHAnsi"/>
        </w:rPr>
        <w:t xml:space="preserve">, o </w:t>
      </w:r>
      <w:r w:rsidR="004E6A17" w:rsidRPr="00920740">
        <w:rPr>
          <w:rFonts w:cstheme="minorHAnsi"/>
        </w:rPr>
        <w:t>warunki przyłączenia</w:t>
      </w:r>
      <w:r w:rsidRPr="00920740">
        <w:rPr>
          <w:rFonts w:cstheme="minorHAnsi"/>
        </w:rPr>
        <w:t xml:space="preserve"> wystąpi Wykonawca</w:t>
      </w:r>
    </w:p>
    <w:p w14:paraId="3F485692" w14:textId="77777777" w:rsidR="005605BA" w:rsidRPr="00920740" w:rsidRDefault="005605BA" w:rsidP="005605BA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579FEBF" w14:textId="77777777" w:rsidR="006D3F64" w:rsidRPr="00920740" w:rsidRDefault="006D3F64" w:rsidP="006D3F64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Wszystkie rozwiązania materiałowe podlegają weryfikacji i zatwierdzeniu przez Zamawiającego.</w:t>
      </w:r>
    </w:p>
    <w:p w14:paraId="692B7096" w14:textId="5EDE09FC" w:rsidR="005605BA" w:rsidRPr="00920740" w:rsidRDefault="005605BA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Dostępność dla osób niepełnosprawnych i o ograniczonej sprawności</w:t>
      </w:r>
    </w:p>
    <w:p w14:paraId="0AF2ED82" w14:textId="118E9336" w:rsidR="00955CD8" w:rsidRPr="00920740" w:rsidRDefault="005605BA" w:rsidP="005605BA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 xml:space="preserve">Budynki powinny być zaprojektowane zgodnie z wymaganiami przepisów dot. dostępności dla osób niepełnosprawnych i </w:t>
      </w:r>
      <w:r w:rsidR="00545D84" w:rsidRPr="00920740">
        <w:rPr>
          <w:rFonts w:cstheme="minorHAnsi"/>
        </w:rPr>
        <w:t xml:space="preserve">wymaganiami Rozporządzenia </w:t>
      </w:r>
      <w:r w:rsidR="005F208C" w:rsidRPr="00920740">
        <w:rPr>
          <w:rFonts w:cstheme="minorHAnsi"/>
        </w:rPr>
        <w:t>Ministra Inwestycji i Rozwoju z dnia 4 marca 2019 r. w sprawie standardów dotyczących przestrzennego kształtowania budynku i jego otoczenia, technologii wykonania i wyposażenia technicznego budynku oraz lokalizacji przedsięwzięć realizowanych z wykorzystaniem finansowego wsparcia z Funduszu Dopłat</w:t>
      </w:r>
      <w:r w:rsidR="006D3F64" w:rsidRPr="00920740">
        <w:rPr>
          <w:rFonts w:cstheme="minorHAnsi"/>
        </w:rPr>
        <w:t xml:space="preserve">. </w:t>
      </w:r>
    </w:p>
    <w:p w14:paraId="68D7C3FE" w14:textId="77777777" w:rsidR="00C17280" w:rsidRPr="00920740" w:rsidRDefault="00C17280" w:rsidP="005605BA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F169203" w14:textId="212FEECA" w:rsidR="00877977" w:rsidRPr="00920740" w:rsidRDefault="00C1563E" w:rsidP="005605BA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>Alternatywnie w</w:t>
      </w:r>
      <w:r w:rsidR="00550D41" w:rsidRPr="00920740">
        <w:rPr>
          <w:rFonts w:cstheme="minorHAnsi"/>
        </w:rPr>
        <w:t xml:space="preserve"> każdym budynku należy</w:t>
      </w:r>
      <w:r w:rsidR="00DB3DF1" w:rsidRPr="00920740">
        <w:rPr>
          <w:rFonts w:cstheme="minorHAnsi"/>
        </w:rPr>
        <w:t xml:space="preserve"> przewidzieć, że jedno mieszkanie</w:t>
      </w:r>
      <w:r w:rsidR="0068450B" w:rsidRPr="00920740">
        <w:rPr>
          <w:rFonts w:cstheme="minorHAnsi"/>
        </w:rPr>
        <w:t xml:space="preserve"> na parterze</w:t>
      </w:r>
      <w:r w:rsidR="00DB3DF1" w:rsidRPr="00920740">
        <w:rPr>
          <w:rFonts w:cstheme="minorHAnsi"/>
        </w:rPr>
        <w:t xml:space="preserve"> </w:t>
      </w:r>
      <w:r w:rsidR="00A67445" w:rsidRPr="00920740">
        <w:rPr>
          <w:rFonts w:cstheme="minorHAnsi"/>
        </w:rPr>
        <w:t>na etapie</w:t>
      </w:r>
      <w:r w:rsidR="00C17280" w:rsidRPr="00920740">
        <w:rPr>
          <w:rFonts w:cstheme="minorHAnsi"/>
        </w:rPr>
        <w:t xml:space="preserve"> przygotowania</w:t>
      </w:r>
      <w:r w:rsidR="00A67445" w:rsidRPr="00920740">
        <w:rPr>
          <w:rFonts w:cstheme="minorHAnsi"/>
        </w:rPr>
        <w:t xml:space="preserve"> przetargu na roboty budowlane może zostać wskazane jako mieszkanie dla </w:t>
      </w:r>
      <w:r w:rsidR="005838A7" w:rsidRPr="00920740">
        <w:rPr>
          <w:rFonts w:cstheme="minorHAnsi"/>
        </w:rPr>
        <w:t>osoby niepełnosprawnej</w:t>
      </w:r>
      <w:r w:rsidR="00A67445" w:rsidRPr="00920740">
        <w:rPr>
          <w:rFonts w:cstheme="minorHAnsi"/>
        </w:rPr>
        <w:t xml:space="preserve"> </w:t>
      </w:r>
      <w:r w:rsidR="00550D41" w:rsidRPr="00920740">
        <w:rPr>
          <w:rFonts w:cstheme="minorHAnsi"/>
        </w:rPr>
        <w:t>(</w:t>
      </w:r>
      <w:r w:rsidR="003A25F0" w:rsidRPr="00920740">
        <w:rPr>
          <w:rFonts w:cstheme="minorHAnsi"/>
        </w:rPr>
        <w:t>mieszkania</w:t>
      </w:r>
      <w:r w:rsidR="005838A7" w:rsidRPr="00920740">
        <w:rPr>
          <w:rFonts w:cstheme="minorHAnsi"/>
        </w:rPr>
        <w:t xml:space="preserve"> te</w:t>
      </w:r>
      <w:r w:rsidR="003A25F0" w:rsidRPr="00920740">
        <w:rPr>
          <w:rFonts w:cstheme="minorHAnsi"/>
        </w:rPr>
        <w:t xml:space="preserve"> winny mieć </w:t>
      </w:r>
      <w:r w:rsidR="00550D41" w:rsidRPr="00920740">
        <w:rPr>
          <w:rFonts w:cstheme="minorHAnsi"/>
        </w:rPr>
        <w:t>zróżnicowan</w:t>
      </w:r>
      <w:r w:rsidR="003A25F0" w:rsidRPr="00920740">
        <w:rPr>
          <w:rFonts w:cstheme="minorHAnsi"/>
        </w:rPr>
        <w:t>e</w:t>
      </w:r>
      <w:r w:rsidR="00550D41" w:rsidRPr="00920740">
        <w:rPr>
          <w:rFonts w:cstheme="minorHAnsi"/>
        </w:rPr>
        <w:t xml:space="preserve"> powierzchni</w:t>
      </w:r>
      <w:r w:rsidR="003A25F0" w:rsidRPr="00920740">
        <w:rPr>
          <w:rFonts w:cstheme="minorHAnsi"/>
        </w:rPr>
        <w:t>e</w:t>
      </w:r>
      <w:r w:rsidR="00550D41" w:rsidRPr="00920740">
        <w:rPr>
          <w:rFonts w:cstheme="minorHAnsi"/>
        </w:rPr>
        <w:t>)</w:t>
      </w:r>
      <w:r w:rsidR="0068450B" w:rsidRPr="00920740">
        <w:rPr>
          <w:rFonts w:cstheme="minorHAnsi"/>
        </w:rPr>
        <w:t>.</w:t>
      </w:r>
      <w:r w:rsidR="00550D41" w:rsidRPr="00920740">
        <w:rPr>
          <w:rFonts w:cstheme="minorHAnsi"/>
        </w:rPr>
        <w:t xml:space="preserve"> Dla każ</w:t>
      </w:r>
      <w:r w:rsidR="0050282A" w:rsidRPr="00920740">
        <w:rPr>
          <w:rFonts w:cstheme="minorHAnsi"/>
        </w:rPr>
        <w:t>dego z takich mieszkań należy wykonać</w:t>
      </w:r>
      <w:r w:rsidR="0002062F" w:rsidRPr="00920740">
        <w:rPr>
          <w:rFonts w:cstheme="minorHAnsi"/>
        </w:rPr>
        <w:t xml:space="preserve"> dodatkowe</w:t>
      </w:r>
      <w:r w:rsidR="0050282A" w:rsidRPr="00920740">
        <w:rPr>
          <w:rFonts w:cstheme="minorHAnsi"/>
        </w:rPr>
        <w:t xml:space="preserve"> opracowanie „Przystosowanie mieszkania dla osoby niepełnosprawnej”</w:t>
      </w:r>
      <w:r w:rsidR="003B46C7" w:rsidRPr="00920740">
        <w:rPr>
          <w:rFonts w:cstheme="minorHAnsi"/>
        </w:rPr>
        <w:t>, które zapewni spełnienie przepisów</w:t>
      </w:r>
      <w:r w:rsidR="009A29B1" w:rsidRPr="00920740">
        <w:rPr>
          <w:rFonts w:cstheme="minorHAnsi"/>
        </w:rPr>
        <w:t xml:space="preserve"> aktualnych na dzień wykonania przedmiotu zamówienia</w:t>
      </w:r>
      <w:r w:rsidR="0050282A" w:rsidRPr="00920740">
        <w:rPr>
          <w:rFonts w:cstheme="minorHAnsi"/>
        </w:rPr>
        <w:t xml:space="preserve">. </w:t>
      </w:r>
      <w:r w:rsidR="0050282A" w:rsidRPr="00920740">
        <w:rPr>
          <w:rFonts w:cstheme="minorHAnsi"/>
        </w:rPr>
        <w:lastRenderedPageBreak/>
        <w:t>Opracowanie powinno zawierać rzut mieszkania w skali 1:50 we wszystkich branżach i opis techniczny zaproponowanych rozwiązań</w:t>
      </w:r>
      <w:r w:rsidR="00877977" w:rsidRPr="00920740">
        <w:rPr>
          <w:rFonts w:cstheme="minorHAnsi"/>
        </w:rPr>
        <w:t xml:space="preserve">, zamontowanego wyposażenia i urządzeń. </w:t>
      </w:r>
    </w:p>
    <w:p w14:paraId="17A051B5" w14:textId="3FB1E1B5" w:rsidR="005838A7" w:rsidRPr="00920740" w:rsidRDefault="00877977" w:rsidP="005838A7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920740">
        <w:rPr>
          <w:rFonts w:cstheme="minorHAnsi"/>
        </w:rPr>
        <w:t>Dodatkowo projekt powinien zawierać oświadczenie projektanta o zapewnieniu w projekcie dostępności dla osób ze szczególnymi potrzebami w obszarze dostępności architektonicznej.</w:t>
      </w:r>
    </w:p>
    <w:p w14:paraId="3B3EFC93" w14:textId="77777777" w:rsidR="007D602A" w:rsidRPr="00920740" w:rsidRDefault="007D602A" w:rsidP="007D602A">
      <w:pPr>
        <w:spacing w:after="0" w:line="288" w:lineRule="auto"/>
        <w:jc w:val="both"/>
        <w:rPr>
          <w:rFonts w:cstheme="minorHAnsi"/>
        </w:rPr>
      </w:pPr>
    </w:p>
    <w:p w14:paraId="6ED39601" w14:textId="5821ACB8" w:rsidR="00761305" w:rsidRPr="00920740" w:rsidRDefault="00761305" w:rsidP="00761305">
      <w:p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Ze względu na proces starzenia się społeczeństwa we wszystkich mieszkaniach należy przewidzieć rozwiązania, które będą korzystne i wygodne dla osób starszych lub osób o ograniczonej sprawności.</w:t>
      </w:r>
    </w:p>
    <w:p w14:paraId="51165378" w14:textId="42930646" w:rsidR="000C1247" w:rsidRPr="00920740" w:rsidRDefault="000C1247" w:rsidP="00355957">
      <w:pPr>
        <w:pStyle w:val="Gwnepunkty"/>
        <w:ind w:left="397" w:hanging="397"/>
        <w:rPr>
          <w:rFonts w:asciiTheme="minorHAnsi" w:hAnsiTheme="minorHAnsi" w:cstheme="minorHAnsi"/>
        </w:rPr>
      </w:pPr>
      <w:r w:rsidRPr="00920740">
        <w:rPr>
          <w:rFonts w:asciiTheme="minorHAnsi" w:hAnsiTheme="minorHAnsi" w:cstheme="minorHAnsi"/>
        </w:rPr>
        <w:t>Załączniki do OPZ</w:t>
      </w:r>
    </w:p>
    <w:p w14:paraId="5358487A" w14:textId="77777777" w:rsidR="000218D8" w:rsidRPr="00920740" w:rsidRDefault="000218D8" w:rsidP="000218D8">
      <w:pPr>
        <w:pStyle w:val="Akapitzlist"/>
        <w:spacing w:after="0" w:line="288" w:lineRule="auto"/>
        <w:jc w:val="both"/>
        <w:rPr>
          <w:rFonts w:cstheme="minorHAnsi"/>
        </w:rPr>
      </w:pPr>
    </w:p>
    <w:p w14:paraId="7C1876AF" w14:textId="42BB130D" w:rsidR="001C0AA8" w:rsidRPr="00920740" w:rsidRDefault="000C1247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Dokumentacja projektowa osiedla Unruga</w:t>
      </w:r>
      <w:r w:rsidR="003A3EEC" w:rsidRPr="00920740">
        <w:rPr>
          <w:rFonts w:cstheme="minorHAnsi"/>
        </w:rPr>
        <w:t xml:space="preserve"> opracowana przez Firmę Architektoniczno-Budowlaną „STYL” sp. z o.o.</w:t>
      </w:r>
      <w:r w:rsidR="00941BA9" w:rsidRPr="00920740">
        <w:rPr>
          <w:rFonts w:cstheme="minorHAnsi"/>
        </w:rPr>
        <w:t xml:space="preserve"> </w:t>
      </w:r>
    </w:p>
    <w:p w14:paraId="6A8B2881" w14:textId="32F7ADCE" w:rsidR="000B1CE6" w:rsidRPr="00920740" w:rsidRDefault="000B1CE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Projekt </w:t>
      </w:r>
      <w:r w:rsidR="004A72B3" w:rsidRPr="00920740">
        <w:rPr>
          <w:rFonts w:cstheme="minorHAnsi"/>
        </w:rPr>
        <w:t xml:space="preserve">wykonawczy zamienny – Projekt </w:t>
      </w:r>
      <w:r w:rsidRPr="00920740">
        <w:rPr>
          <w:rFonts w:cstheme="minorHAnsi"/>
        </w:rPr>
        <w:t>zagospodarowania terenu</w:t>
      </w:r>
      <w:r w:rsidR="004A72B3" w:rsidRPr="00920740">
        <w:rPr>
          <w:rFonts w:cstheme="minorHAnsi"/>
        </w:rPr>
        <w:t xml:space="preserve"> z elementami małej architektury i zielenią dla budynku 10/B – etap X</w:t>
      </w:r>
    </w:p>
    <w:p w14:paraId="328C696E" w14:textId="7D2BBA0C" w:rsidR="000B1CE6" w:rsidRPr="00920740" w:rsidRDefault="000B1CE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Projekt wykonawczy </w:t>
      </w:r>
      <w:r w:rsidR="00724923" w:rsidRPr="00920740">
        <w:rPr>
          <w:rFonts w:cstheme="minorHAnsi"/>
        </w:rPr>
        <w:t>zamienny</w:t>
      </w:r>
      <w:r w:rsidR="004F47A5" w:rsidRPr="00920740">
        <w:rPr>
          <w:rFonts w:cstheme="minorHAnsi"/>
        </w:rPr>
        <w:t xml:space="preserve"> dróg</w:t>
      </w:r>
      <w:r w:rsidR="00724923" w:rsidRPr="00920740">
        <w:rPr>
          <w:rFonts w:cstheme="minorHAnsi"/>
        </w:rPr>
        <w:t xml:space="preserve"> – Projekt dróg i chodników osiedlowych</w:t>
      </w:r>
      <w:r w:rsidR="004C1E85" w:rsidRPr="00920740">
        <w:rPr>
          <w:rFonts w:cstheme="minorHAnsi"/>
        </w:rPr>
        <w:t xml:space="preserve"> w zakresie nowo projektowanego parkingu wraz</w:t>
      </w:r>
      <w:r w:rsidR="00724923" w:rsidRPr="00920740">
        <w:rPr>
          <w:rFonts w:cstheme="minorHAnsi"/>
        </w:rPr>
        <w:t xml:space="preserve"> z ukształtowaniem terenu dla </w:t>
      </w:r>
      <w:r w:rsidR="004C1E85" w:rsidRPr="00920740">
        <w:rPr>
          <w:rFonts w:cstheme="minorHAnsi"/>
        </w:rPr>
        <w:t>zespołu zabudowy mieszkaniowej</w:t>
      </w:r>
    </w:p>
    <w:p w14:paraId="5D22E796" w14:textId="56102420" w:rsidR="0024435C" w:rsidRPr="00920740" w:rsidRDefault="0024435C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Analiza komunikacyjna wpływu projektowanej zabudowy mieszkaniowej i usługowej na przyległy układ drogowy</w:t>
      </w:r>
      <w:r w:rsidR="003A3EEC" w:rsidRPr="00920740">
        <w:rPr>
          <w:rFonts w:cstheme="minorHAnsi"/>
        </w:rPr>
        <w:t xml:space="preserve"> opracowana przez POLDUKT PROJEKT</w:t>
      </w:r>
    </w:p>
    <w:p w14:paraId="57F67EE4" w14:textId="77777777" w:rsidR="00BE4876" w:rsidRPr="00920740" w:rsidRDefault="00BE4876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Koncepcja urbanistyczno-architektoniczna zespołu zabudowy mieszkaniowej wielorodzinnej na działkach nr 10/322, 12/14, 8/165 obręb 0074 w Gdańsku, w rejonie ul. Wieżyckiej i Kołodzieja opracowana przez Grupę Projektowo-Inwestycyjną BASS Sp. z o.o.</w:t>
      </w:r>
    </w:p>
    <w:p w14:paraId="266EE74B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Koncepcja zabudowy wielorodzinnej – odprowadzenie wód opadowych </w:t>
      </w:r>
      <w:r w:rsidRPr="00920740">
        <w:rPr>
          <w:rFonts w:cstheme="minorHAnsi"/>
        </w:rPr>
        <w:br/>
        <w:t xml:space="preserve">na działkach nr 10/322, 12/14, 8/165 obręb 0074 w Gdańsku, w rejonie </w:t>
      </w:r>
      <w:r w:rsidRPr="00920740">
        <w:rPr>
          <w:rFonts w:cstheme="minorHAnsi"/>
        </w:rPr>
        <w:br/>
        <w:t>ul. Wieżyckiej i Kołodzieja</w:t>
      </w:r>
    </w:p>
    <w:p w14:paraId="07ABE265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Pismo Gdańskich Wód TU-308/2020/AR z dnia18.02.2020 r.</w:t>
      </w:r>
    </w:p>
    <w:p w14:paraId="6818EE5E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Pismo Gdańskich Wód nr TU/2875/2020/ES z dnia 24.11.2020 r.</w:t>
      </w:r>
    </w:p>
    <w:p w14:paraId="1F7D7666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Koncepcja zabudowy wielorodzinnej – sieci wodociągowa i kanalizacji sanitarnej wraz z przyłączami na działkach nr 10/322, 12/14, 8/165 obręb 0074 w Gdańsku, w rejonie ul. Wieżyckiej i Kołodzieja</w:t>
      </w:r>
    </w:p>
    <w:p w14:paraId="2B33F043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Informacja techniczna GIWK nr I-T/92/2020/KN z dnia 27.02.2020 r.</w:t>
      </w:r>
    </w:p>
    <w:p w14:paraId="0294FF94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Uzgodnienie GIWK nr UK-263/2021 z dnia 12.03.2021 r.</w:t>
      </w:r>
    </w:p>
    <w:p w14:paraId="291D7DF3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Pismo GPEC nr P/HD/015669/2020/002 z dnia 26.11.2020 r.</w:t>
      </w:r>
    </w:p>
    <w:p w14:paraId="6B759B0F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Warunki przyłączenia do sieci elektroenergetycznej (14 szt.)</w:t>
      </w:r>
    </w:p>
    <w:p w14:paraId="19CA7FBE" w14:textId="77777777" w:rsidR="00BE4876" w:rsidRPr="00920740" w:rsidRDefault="00BE4876" w:rsidP="00DB4493">
      <w:pPr>
        <w:pStyle w:val="Akapitzlist"/>
        <w:numPr>
          <w:ilvl w:val="1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Warunki przebudowy (usunięcia kolizji) sieci elektroenergetycznej</w:t>
      </w:r>
    </w:p>
    <w:p w14:paraId="13C97447" w14:textId="243CEFAA" w:rsidR="003A3EEC" w:rsidRPr="00920740" w:rsidRDefault="002B2CC6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Wypis i </w:t>
      </w:r>
      <w:proofErr w:type="spellStart"/>
      <w:r w:rsidRPr="00920740">
        <w:rPr>
          <w:rFonts w:cstheme="minorHAnsi"/>
        </w:rPr>
        <w:t>wyrys</w:t>
      </w:r>
      <w:proofErr w:type="spellEnd"/>
      <w:r w:rsidRPr="00920740">
        <w:rPr>
          <w:rFonts w:cstheme="minorHAnsi"/>
        </w:rPr>
        <w:t xml:space="preserve"> z </w:t>
      </w:r>
      <w:r w:rsidR="0015535B" w:rsidRPr="00920740">
        <w:rPr>
          <w:rFonts w:cstheme="minorHAnsi"/>
        </w:rPr>
        <w:t>planu miejscowego nr WUiA-II.6727.579.2020.IR</w:t>
      </w:r>
    </w:p>
    <w:p w14:paraId="1D1B3C31" w14:textId="050E39DA" w:rsidR="002B2CC6" w:rsidRPr="00920740" w:rsidRDefault="002B2CC6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Mapa do celów informacyjnych</w:t>
      </w:r>
    </w:p>
    <w:p w14:paraId="3E2BE12A" w14:textId="482109D0" w:rsidR="001019C5" w:rsidRPr="00920740" w:rsidRDefault="001019C5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 xml:space="preserve">Wstępny spis </w:t>
      </w:r>
      <w:r w:rsidR="00001958" w:rsidRPr="00920740">
        <w:rPr>
          <w:rFonts w:cstheme="minorHAnsi"/>
        </w:rPr>
        <w:t>drzewostanu</w:t>
      </w:r>
      <w:r w:rsidRPr="00920740">
        <w:rPr>
          <w:rFonts w:cstheme="minorHAnsi"/>
        </w:rPr>
        <w:t xml:space="preserve"> wykonany</w:t>
      </w:r>
      <w:r w:rsidR="00001958" w:rsidRPr="00920740">
        <w:rPr>
          <w:rFonts w:cstheme="minorHAnsi"/>
        </w:rPr>
        <w:t xml:space="preserve"> przez Przedsiębiorstwo Usługowo-Produkcyjne </w:t>
      </w:r>
      <w:proofErr w:type="spellStart"/>
      <w:r w:rsidR="00001958" w:rsidRPr="00920740">
        <w:rPr>
          <w:rFonts w:cstheme="minorHAnsi"/>
        </w:rPr>
        <w:t>Komplex</w:t>
      </w:r>
      <w:proofErr w:type="spellEnd"/>
      <w:r w:rsidR="00001958" w:rsidRPr="00920740">
        <w:rPr>
          <w:rFonts w:cstheme="minorHAnsi"/>
        </w:rPr>
        <w:t xml:space="preserve"> Wojciech Jankowski</w:t>
      </w:r>
    </w:p>
    <w:p w14:paraId="2130E027" w14:textId="08ECFF95" w:rsidR="002D284A" w:rsidRPr="00920740" w:rsidRDefault="002D284A" w:rsidP="00DB4493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cstheme="minorHAnsi"/>
        </w:rPr>
      </w:pPr>
      <w:r w:rsidRPr="00920740">
        <w:rPr>
          <w:rFonts w:cstheme="minorHAnsi"/>
        </w:rPr>
        <w:t>System identyfikacji wizualnej jednostek organizacyjnych i spółek Miasta Gdańska</w:t>
      </w:r>
    </w:p>
    <w:p w14:paraId="78C9FBD6" w14:textId="753550C6" w:rsidR="00CC4F54" w:rsidRPr="00BC3EBE" w:rsidRDefault="00CC4F54" w:rsidP="00CC4F54">
      <w:pPr>
        <w:spacing w:after="0" w:line="288" w:lineRule="auto"/>
        <w:jc w:val="both"/>
        <w:rPr>
          <w:rFonts w:cstheme="minorHAnsi"/>
        </w:rPr>
      </w:pPr>
    </w:p>
    <w:sectPr w:rsidR="00CC4F54" w:rsidRPr="00BC3EBE" w:rsidSect="00767ED1">
      <w:headerReference w:type="even" r:id="rId9"/>
      <w:footerReference w:type="default" r:id="rId10"/>
      <w:headerReference w:type="first" r:id="rId11"/>
      <w:pgSz w:w="11906" w:h="16838"/>
      <w:pgMar w:top="1096" w:right="1134" w:bottom="1418" w:left="1418" w:header="709" w:footer="73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2C578" w16cex:dateUtc="2021-08-14T20:43:00Z"/>
  <w16cex:commentExtensible w16cex:durableId="24C2C58B" w16cex:dateUtc="2021-08-14T20:43:00Z"/>
  <w16cex:commentExtensible w16cex:durableId="24C2C549" w16cex:dateUtc="2021-08-14T20:42:00Z"/>
  <w16cex:commentExtensible w16cex:durableId="24C2C292" w16cex:dateUtc="2021-08-14T20:30:00Z"/>
  <w16cex:commentExtensible w16cex:durableId="24C2C46E" w16cex:dateUtc="2021-08-14T2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C39A15" w16cid:durableId="24C2C578"/>
  <w16cid:commentId w16cid:paraId="5522F6C3" w16cid:durableId="24C2C58B"/>
  <w16cid:commentId w16cid:paraId="451ABDC2" w16cid:durableId="24C2C549"/>
  <w16cid:commentId w16cid:paraId="40F90919" w16cid:durableId="24C2C292"/>
  <w16cid:commentId w16cid:paraId="2A3100E6" w16cid:durableId="24C2C4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EF21" w14:textId="77777777" w:rsidR="00552C9E" w:rsidRDefault="00552C9E" w:rsidP="004B2F8C">
      <w:pPr>
        <w:spacing w:after="0" w:line="240" w:lineRule="auto"/>
      </w:pPr>
      <w:r>
        <w:separator/>
      </w:r>
    </w:p>
  </w:endnote>
  <w:endnote w:type="continuationSeparator" w:id="0">
    <w:p w14:paraId="7813C2D2" w14:textId="77777777" w:rsidR="00552C9E" w:rsidRDefault="00552C9E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186588"/>
      <w:docPartObj>
        <w:docPartGallery w:val="Page Numbers (Bottom of Page)"/>
        <w:docPartUnique/>
      </w:docPartObj>
    </w:sdtPr>
    <w:sdtEndPr>
      <w:rPr>
        <w:rFonts w:cstheme="minorHAnsi"/>
        <w:noProof/>
        <w:sz w:val="20"/>
      </w:rPr>
    </w:sdtEndPr>
    <w:sdtContent>
      <w:p w14:paraId="585B3506" w14:textId="7922AB44" w:rsidR="00DA59DC" w:rsidRPr="007F0252" w:rsidRDefault="00DA59DC">
        <w:pPr>
          <w:pStyle w:val="Stopka"/>
          <w:jc w:val="right"/>
          <w:rPr>
            <w:rFonts w:cstheme="minorHAnsi"/>
            <w:sz w:val="20"/>
          </w:rPr>
        </w:pPr>
        <w:r w:rsidRPr="007F0252">
          <w:rPr>
            <w:rFonts w:cstheme="minorHAnsi"/>
            <w:sz w:val="20"/>
          </w:rPr>
          <w:fldChar w:fldCharType="begin"/>
        </w:r>
        <w:r w:rsidRPr="007F0252">
          <w:rPr>
            <w:rFonts w:cstheme="minorHAnsi"/>
            <w:sz w:val="20"/>
          </w:rPr>
          <w:instrText xml:space="preserve"> PAGE   \* MERGEFORMAT </w:instrText>
        </w:r>
        <w:r w:rsidRPr="007F0252">
          <w:rPr>
            <w:rFonts w:cstheme="minorHAnsi"/>
            <w:sz w:val="20"/>
          </w:rPr>
          <w:fldChar w:fldCharType="separate"/>
        </w:r>
        <w:r w:rsidR="00403BA7">
          <w:rPr>
            <w:rFonts w:cstheme="minorHAnsi"/>
            <w:noProof/>
            <w:sz w:val="20"/>
          </w:rPr>
          <w:t>14</w:t>
        </w:r>
        <w:r w:rsidRPr="007F0252">
          <w:rPr>
            <w:rFonts w:cstheme="minorHAnsi"/>
            <w:noProof/>
            <w:sz w:val="20"/>
          </w:rPr>
          <w:fldChar w:fldCharType="end"/>
        </w:r>
      </w:p>
    </w:sdtContent>
  </w:sdt>
  <w:p w14:paraId="44DC134D" w14:textId="77777777" w:rsidR="00DA59DC" w:rsidRDefault="00DA5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002E7" w14:textId="77777777" w:rsidR="00552C9E" w:rsidRDefault="00552C9E" w:rsidP="004B2F8C">
      <w:pPr>
        <w:spacing w:after="0" w:line="240" w:lineRule="auto"/>
      </w:pPr>
      <w:r>
        <w:separator/>
      </w:r>
    </w:p>
  </w:footnote>
  <w:footnote w:type="continuationSeparator" w:id="0">
    <w:p w14:paraId="415F5C46" w14:textId="77777777" w:rsidR="00552C9E" w:rsidRDefault="00552C9E" w:rsidP="004B2F8C">
      <w:pPr>
        <w:spacing w:after="0" w:line="240" w:lineRule="auto"/>
      </w:pPr>
      <w:r>
        <w:continuationSeparator/>
      </w:r>
    </w:p>
  </w:footnote>
  <w:footnote w:id="1">
    <w:p w14:paraId="6B2AEC42" w14:textId="4F631BB3" w:rsidR="00A9242E" w:rsidRDefault="00A9242E">
      <w:pPr>
        <w:pStyle w:val="Tekstprzypisudolnego"/>
      </w:pPr>
      <w:r w:rsidRPr="00920740">
        <w:rPr>
          <w:rStyle w:val="Odwoanieprzypisudolnego"/>
        </w:rPr>
        <w:footnoteRef/>
      </w:r>
      <w:r w:rsidRPr="00920740">
        <w:t xml:space="preserve"> </w:t>
      </w:r>
      <w:r w:rsidRPr="00920740">
        <w:rPr>
          <w:rFonts w:cstheme="minorHAnsi"/>
        </w:rPr>
        <w:t xml:space="preserve">Zakres realizacji </w:t>
      </w:r>
      <w:r w:rsidR="00CB2368" w:rsidRPr="00920740">
        <w:rPr>
          <w:rFonts w:cstheme="minorHAnsi"/>
        </w:rPr>
        <w:t>n</w:t>
      </w:r>
      <w:r w:rsidRPr="00920740">
        <w:rPr>
          <w:rFonts w:cstheme="minorHAnsi"/>
        </w:rPr>
        <w:t>adzoru autorskiego jest zależny od zawarcia przez Zamawiającego umowy / umów o roboty budowlane. Zamawiający dopuszcza możliwość ograniczenia zakresu zamówienia, wskazując że minimalną wartość Umowy o pełnienie nadzoru autorskiego stanowi najniższa wartość spośród opisanych w ust. 2 lit. a lub b lub c Druku Oferty.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7EA6" w14:textId="77777777" w:rsidR="00DA59DC" w:rsidRDefault="00552C9E">
    <w:pPr>
      <w:pStyle w:val="Nagwek"/>
    </w:pPr>
    <w:r>
      <w:rPr>
        <w:noProof/>
        <w:lang w:eastAsia="pl-PL"/>
      </w:rPr>
      <w:pict w14:anchorId="06436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 w14:anchorId="62D43CA0">
        <v:shape id="WordPictureWatermark367706563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 w14:anchorId="0326B21A">
        <v:shape id="WordPictureWatermark367511516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FA48" w14:textId="2C0E5118" w:rsidR="00767ED1" w:rsidRPr="00137A44" w:rsidRDefault="00767ED1" w:rsidP="00767ED1">
    <w:pPr>
      <w:tabs>
        <w:tab w:val="center" w:pos="4536"/>
        <w:tab w:val="right" w:pos="9072"/>
      </w:tabs>
      <w:rPr>
        <w:rFonts w:ascii="Calibri" w:hAnsi="Calibri" w:cs="Calibri"/>
        <w:i/>
        <w:iCs/>
        <w:color w:val="000000"/>
        <w:u w:val="single"/>
      </w:rPr>
    </w:pPr>
    <w:r w:rsidRPr="00137A44">
      <w:rPr>
        <w:rFonts w:ascii="Calibri" w:hAnsi="Calibri" w:cs="Calibri"/>
        <w:i/>
        <w:iCs/>
        <w:color w:val="000000"/>
        <w:u w:val="single"/>
      </w:rPr>
      <w:t>SWZ</w:t>
    </w:r>
    <w:r w:rsidRPr="00137A44">
      <w:rPr>
        <w:rFonts w:ascii="Calibri" w:hAnsi="Calibri" w:cs="Calibri"/>
        <w:i/>
        <w:iCs/>
        <w:color w:val="000000"/>
        <w:u w:val="single"/>
      </w:rPr>
      <w:tab/>
    </w:r>
    <w:r>
      <w:rPr>
        <w:rFonts w:ascii="Calibri" w:hAnsi="Calibri" w:cs="Calibri"/>
        <w:i/>
        <w:iCs/>
        <w:color w:val="000000"/>
        <w:u w:val="single"/>
      </w:rPr>
      <w:t>Za</w:t>
    </w:r>
    <w:r w:rsidRPr="00137A44">
      <w:rPr>
        <w:rFonts w:ascii="Calibri" w:hAnsi="Calibri" w:cs="Calibri"/>
        <w:i/>
        <w:iCs/>
        <w:color w:val="000000"/>
        <w:u w:val="single"/>
      </w:rPr>
      <w:t xml:space="preserve">łącznik nr </w:t>
    </w:r>
    <w:r w:rsidR="00122ACF">
      <w:rPr>
        <w:rFonts w:ascii="Calibri" w:hAnsi="Calibri" w:cs="Calibri"/>
        <w:i/>
        <w:iCs/>
        <w:color w:val="000000"/>
        <w:u w:val="single"/>
      </w:rPr>
      <w:t>7</w:t>
    </w:r>
    <w:r w:rsidRPr="00137A44">
      <w:rPr>
        <w:rFonts w:ascii="Calibri" w:hAnsi="Calibri" w:cs="Calibri"/>
        <w:i/>
        <w:iCs/>
        <w:color w:val="000000"/>
        <w:u w:val="single"/>
      </w:rPr>
      <w:t xml:space="preserve"> </w:t>
    </w:r>
    <w:r w:rsidRPr="00137A44">
      <w:rPr>
        <w:rFonts w:ascii="Calibri" w:hAnsi="Calibri" w:cs="Calibri"/>
        <w:i/>
        <w:iCs/>
        <w:color w:val="000000"/>
        <w:u w:val="single"/>
      </w:rPr>
      <w:tab/>
      <w:t xml:space="preserve">Sygn. akt </w:t>
    </w:r>
    <w:r w:rsidR="004965BA">
      <w:rPr>
        <w:rFonts w:ascii="Calibri" w:hAnsi="Calibri" w:cs="Calibri"/>
        <w:i/>
        <w:iCs/>
        <w:color w:val="000000"/>
        <w:u w:val="single"/>
      </w:rPr>
      <w:t>11</w:t>
    </w:r>
    <w:r w:rsidRPr="00137A44">
      <w:rPr>
        <w:rFonts w:ascii="Calibri" w:hAnsi="Calibri" w:cs="Calibri"/>
        <w:i/>
        <w:iCs/>
        <w:color w:val="000000"/>
        <w:u w:val="single"/>
      </w:rPr>
      <w:t>/DI/</w:t>
    </w:r>
    <w:r>
      <w:rPr>
        <w:rFonts w:ascii="Calibri" w:hAnsi="Calibri" w:cs="Calibri"/>
        <w:i/>
        <w:iCs/>
        <w:color w:val="000000"/>
        <w:u w:val="single"/>
      </w:rPr>
      <w:t>21</w:t>
    </w:r>
    <w:r w:rsidRPr="00137A44">
      <w:rPr>
        <w:rFonts w:ascii="Calibri" w:hAnsi="Calibri" w:cs="Calibri"/>
        <w:i/>
        <w:iCs/>
        <w:color w:val="000000"/>
        <w:u w:val="single"/>
      </w:rPr>
      <w:t xml:space="preserve">/KŁ </w:t>
    </w:r>
  </w:p>
  <w:p w14:paraId="65E3CB93" w14:textId="1A7FD398" w:rsidR="00DA59DC" w:rsidRDefault="00DA5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496"/>
    <w:multiLevelType w:val="multilevel"/>
    <w:tmpl w:val="24B20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42527E"/>
    <w:multiLevelType w:val="hybridMultilevel"/>
    <w:tmpl w:val="FF2A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66F"/>
    <w:multiLevelType w:val="hybridMultilevel"/>
    <w:tmpl w:val="4364E2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DA2"/>
    <w:multiLevelType w:val="hybridMultilevel"/>
    <w:tmpl w:val="74101AC2"/>
    <w:lvl w:ilvl="0" w:tplc="4912C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33C3"/>
    <w:multiLevelType w:val="hybridMultilevel"/>
    <w:tmpl w:val="F0CAFF1A"/>
    <w:lvl w:ilvl="0" w:tplc="4646634C">
      <w:start w:val="1"/>
      <w:numFmt w:val="decimal"/>
      <w:pStyle w:val="irzymskie"/>
      <w:lvlText w:val="%1."/>
      <w:lvlJc w:val="righ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E2297"/>
    <w:multiLevelType w:val="hybridMultilevel"/>
    <w:tmpl w:val="3E603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E20"/>
    <w:multiLevelType w:val="hybridMultilevel"/>
    <w:tmpl w:val="4364E23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D0AD7"/>
    <w:multiLevelType w:val="hybridMultilevel"/>
    <w:tmpl w:val="2B969494"/>
    <w:lvl w:ilvl="0" w:tplc="97482D2E">
      <w:start w:val="1"/>
      <w:numFmt w:val="upperRoman"/>
      <w:pStyle w:val="Gwnepunkt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31B16"/>
    <w:multiLevelType w:val="multilevel"/>
    <w:tmpl w:val="B1A48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62757EA"/>
    <w:multiLevelType w:val="hybridMultilevel"/>
    <w:tmpl w:val="1D84CF00"/>
    <w:lvl w:ilvl="0" w:tplc="A07AE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6090D"/>
    <w:multiLevelType w:val="hybridMultilevel"/>
    <w:tmpl w:val="AED48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6CD"/>
    <w:multiLevelType w:val="hybridMultilevel"/>
    <w:tmpl w:val="C16CC200"/>
    <w:lvl w:ilvl="0" w:tplc="4912C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02672"/>
    <w:multiLevelType w:val="multilevel"/>
    <w:tmpl w:val="095C4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lowerLetter"/>
      <w:pStyle w:val="alitera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31402F50"/>
    <w:multiLevelType w:val="multilevel"/>
    <w:tmpl w:val="3354A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6F21879"/>
    <w:multiLevelType w:val="hybridMultilevel"/>
    <w:tmpl w:val="0E22A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EF0"/>
    <w:multiLevelType w:val="hybridMultilevel"/>
    <w:tmpl w:val="8346A1B2"/>
    <w:lvl w:ilvl="0" w:tplc="6EC2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B0BA1"/>
    <w:multiLevelType w:val="hybridMultilevel"/>
    <w:tmpl w:val="8346A1B2"/>
    <w:lvl w:ilvl="0" w:tplc="6EC27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51B39"/>
    <w:multiLevelType w:val="hybridMultilevel"/>
    <w:tmpl w:val="7E7E2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B5635"/>
    <w:multiLevelType w:val="hybridMultilevel"/>
    <w:tmpl w:val="EB7EC8CA"/>
    <w:lvl w:ilvl="0" w:tplc="4912C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B0859"/>
    <w:multiLevelType w:val="hybridMultilevel"/>
    <w:tmpl w:val="E4B8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3BD0"/>
    <w:multiLevelType w:val="hybridMultilevel"/>
    <w:tmpl w:val="372A9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C70EF"/>
    <w:multiLevelType w:val="hybridMultilevel"/>
    <w:tmpl w:val="2E9448AA"/>
    <w:lvl w:ilvl="0" w:tplc="9B98A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26FC3"/>
    <w:multiLevelType w:val="hybridMultilevel"/>
    <w:tmpl w:val="AC3E6E0C"/>
    <w:lvl w:ilvl="0" w:tplc="4912C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B432E7A"/>
    <w:multiLevelType w:val="hybridMultilevel"/>
    <w:tmpl w:val="095A3A50"/>
    <w:lvl w:ilvl="0" w:tplc="928C9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63F58"/>
    <w:multiLevelType w:val="hybridMultilevel"/>
    <w:tmpl w:val="889663C2"/>
    <w:lvl w:ilvl="0" w:tplc="4912C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024"/>
    <w:multiLevelType w:val="hybridMultilevel"/>
    <w:tmpl w:val="6AD02128"/>
    <w:lvl w:ilvl="0" w:tplc="4912C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C42056"/>
    <w:multiLevelType w:val="hybridMultilevel"/>
    <w:tmpl w:val="33AE0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F224C"/>
    <w:multiLevelType w:val="hybridMultilevel"/>
    <w:tmpl w:val="02A251F2"/>
    <w:lvl w:ilvl="0" w:tplc="4912CDE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D033688"/>
    <w:multiLevelType w:val="multilevel"/>
    <w:tmpl w:val="5D1EB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5"/>
  </w:num>
  <w:num w:numId="6">
    <w:abstractNumId w:val="23"/>
  </w:num>
  <w:num w:numId="7">
    <w:abstractNumId w:val="13"/>
  </w:num>
  <w:num w:numId="8">
    <w:abstractNumId w:val="25"/>
  </w:num>
  <w:num w:numId="9">
    <w:abstractNumId w:val="18"/>
  </w:num>
  <w:num w:numId="10">
    <w:abstractNumId w:val="24"/>
  </w:num>
  <w:num w:numId="11">
    <w:abstractNumId w:val="3"/>
  </w:num>
  <w:num w:numId="12">
    <w:abstractNumId w:val="10"/>
  </w:num>
  <w:num w:numId="13">
    <w:abstractNumId w:val="7"/>
  </w:num>
  <w:num w:numId="14">
    <w:abstractNumId w:val="17"/>
  </w:num>
  <w:num w:numId="15">
    <w:abstractNumId w:val="26"/>
  </w:num>
  <w:num w:numId="16">
    <w:abstractNumId w:val="21"/>
  </w:num>
  <w:num w:numId="17">
    <w:abstractNumId w:val="27"/>
  </w:num>
  <w:num w:numId="18">
    <w:abstractNumId w:val="20"/>
  </w:num>
  <w:num w:numId="19">
    <w:abstractNumId w:val="11"/>
  </w:num>
  <w:num w:numId="20">
    <w:abstractNumId w:val="4"/>
  </w:num>
  <w:num w:numId="21">
    <w:abstractNumId w:val="19"/>
  </w:num>
  <w:num w:numId="22">
    <w:abstractNumId w:val="22"/>
  </w:num>
  <w:num w:numId="23">
    <w:abstractNumId w:val="12"/>
  </w:num>
  <w:num w:numId="24">
    <w:abstractNumId w:val="28"/>
  </w:num>
  <w:num w:numId="25">
    <w:abstractNumId w:val="1"/>
  </w:num>
  <w:num w:numId="26">
    <w:abstractNumId w:val="8"/>
  </w:num>
  <w:num w:numId="27">
    <w:abstractNumId w:val="14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16"/>
  </w:num>
  <w:num w:numId="46">
    <w:abstractNumId w:val="7"/>
  </w:num>
  <w:num w:numId="47">
    <w:abstractNumId w:val="7"/>
  </w:num>
  <w:num w:numId="48">
    <w:abstractNumId w:val="6"/>
  </w:num>
  <w:num w:numId="49">
    <w:abstractNumId w:val="12"/>
  </w:num>
  <w:num w:numId="5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01958"/>
    <w:rsid w:val="00003098"/>
    <w:rsid w:val="00003813"/>
    <w:rsid w:val="00004392"/>
    <w:rsid w:val="000072A8"/>
    <w:rsid w:val="00010027"/>
    <w:rsid w:val="00011A30"/>
    <w:rsid w:val="00012C82"/>
    <w:rsid w:val="00013761"/>
    <w:rsid w:val="00013ACD"/>
    <w:rsid w:val="00014D75"/>
    <w:rsid w:val="000151B3"/>
    <w:rsid w:val="00015353"/>
    <w:rsid w:val="0002062F"/>
    <w:rsid w:val="00020C9E"/>
    <w:rsid w:val="00020DA2"/>
    <w:rsid w:val="000218D8"/>
    <w:rsid w:val="00021F69"/>
    <w:rsid w:val="000222B1"/>
    <w:rsid w:val="000235F7"/>
    <w:rsid w:val="00023C2E"/>
    <w:rsid w:val="000241E9"/>
    <w:rsid w:val="000254BF"/>
    <w:rsid w:val="000256C4"/>
    <w:rsid w:val="00025F70"/>
    <w:rsid w:val="00027E0D"/>
    <w:rsid w:val="00030D35"/>
    <w:rsid w:val="0003160E"/>
    <w:rsid w:val="000316A3"/>
    <w:rsid w:val="0003343F"/>
    <w:rsid w:val="00034494"/>
    <w:rsid w:val="00034C99"/>
    <w:rsid w:val="000400D3"/>
    <w:rsid w:val="0004075E"/>
    <w:rsid w:val="00044A9D"/>
    <w:rsid w:val="000451C9"/>
    <w:rsid w:val="00046E91"/>
    <w:rsid w:val="000472E2"/>
    <w:rsid w:val="000501BB"/>
    <w:rsid w:val="00052C16"/>
    <w:rsid w:val="00052C25"/>
    <w:rsid w:val="00053AD2"/>
    <w:rsid w:val="000546DD"/>
    <w:rsid w:val="00055030"/>
    <w:rsid w:val="00056446"/>
    <w:rsid w:val="0005687B"/>
    <w:rsid w:val="0006033C"/>
    <w:rsid w:val="00060928"/>
    <w:rsid w:val="00062987"/>
    <w:rsid w:val="00062F8C"/>
    <w:rsid w:val="0006491A"/>
    <w:rsid w:val="00067CAB"/>
    <w:rsid w:val="00072D0D"/>
    <w:rsid w:val="00072FEC"/>
    <w:rsid w:val="00073E6F"/>
    <w:rsid w:val="00074928"/>
    <w:rsid w:val="00074CAE"/>
    <w:rsid w:val="0007554B"/>
    <w:rsid w:val="000774F3"/>
    <w:rsid w:val="00077BA5"/>
    <w:rsid w:val="00080A9C"/>
    <w:rsid w:val="00082AC1"/>
    <w:rsid w:val="000839C9"/>
    <w:rsid w:val="00085283"/>
    <w:rsid w:val="00085A81"/>
    <w:rsid w:val="000871B0"/>
    <w:rsid w:val="0009067F"/>
    <w:rsid w:val="00090A0B"/>
    <w:rsid w:val="00090B6F"/>
    <w:rsid w:val="00092434"/>
    <w:rsid w:val="00097308"/>
    <w:rsid w:val="00097DBA"/>
    <w:rsid w:val="000A060D"/>
    <w:rsid w:val="000A0D24"/>
    <w:rsid w:val="000A1136"/>
    <w:rsid w:val="000A1A3D"/>
    <w:rsid w:val="000A2FD1"/>
    <w:rsid w:val="000A3A57"/>
    <w:rsid w:val="000A3D22"/>
    <w:rsid w:val="000A4599"/>
    <w:rsid w:val="000A4A70"/>
    <w:rsid w:val="000A507D"/>
    <w:rsid w:val="000A77A8"/>
    <w:rsid w:val="000B02D7"/>
    <w:rsid w:val="000B16A7"/>
    <w:rsid w:val="000B1B02"/>
    <w:rsid w:val="000B1CE6"/>
    <w:rsid w:val="000B1E2F"/>
    <w:rsid w:val="000B2545"/>
    <w:rsid w:val="000B302B"/>
    <w:rsid w:val="000B46A3"/>
    <w:rsid w:val="000B5EF9"/>
    <w:rsid w:val="000B6F67"/>
    <w:rsid w:val="000B72FA"/>
    <w:rsid w:val="000C017B"/>
    <w:rsid w:val="000C1247"/>
    <w:rsid w:val="000C3977"/>
    <w:rsid w:val="000C46DC"/>
    <w:rsid w:val="000C6032"/>
    <w:rsid w:val="000C664E"/>
    <w:rsid w:val="000C6B2D"/>
    <w:rsid w:val="000C70E5"/>
    <w:rsid w:val="000C7C00"/>
    <w:rsid w:val="000D3B29"/>
    <w:rsid w:val="000D41D9"/>
    <w:rsid w:val="000D48EE"/>
    <w:rsid w:val="000D63E4"/>
    <w:rsid w:val="000D6ABE"/>
    <w:rsid w:val="000E1435"/>
    <w:rsid w:val="000E2385"/>
    <w:rsid w:val="000E260B"/>
    <w:rsid w:val="000E5C18"/>
    <w:rsid w:val="000F07B6"/>
    <w:rsid w:val="000F387B"/>
    <w:rsid w:val="000F413B"/>
    <w:rsid w:val="000F5317"/>
    <w:rsid w:val="000F60FA"/>
    <w:rsid w:val="00100F40"/>
    <w:rsid w:val="001019C5"/>
    <w:rsid w:val="00102DDC"/>
    <w:rsid w:val="0010312D"/>
    <w:rsid w:val="001032F9"/>
    <w:rsid w:val="00103BA3"/>
    <w:rsid w:val="00104107"/>
    <w:rsid w:val="00105D7F"/>
    <w:rsid w:val="0010608B"/>
    <w:rsid w:val="00107698"/>
    <w:rsid w:val="00110112"/>
    <w:rsid w:val="00110D4C"/>
    <w:rsid w:val="00110DBA"/>
    <w:rsid w:val="00111561"/>
    <w:rsid w:val="001122BD"/>
    <w:rsid w:val="00112CF3"/>
    <w:rsid w:val="001136DB"/>
    <w:rsid w:val="001154D7"/>
    <w:rsid w:val="00115FE7"/>
    <w:rsid w:val="001175A5"/>
    <w:rsid w:val="00117FE6"/>
    <w:rsid w:val="001207F5"/>
    <w:rsid w:val="001218A4"/>
    <w:rsid w:val="0012191A"/>
    <w:rsid w:val="00121B09"/>
    <w:rsid w:val="00122ACF"/>
    <w:rsid w:val="001236C9"/>
    <w:rsid w:val="00123FFB"/>
    <w:rsid w:val="00125939"/>
    <w:rsid w:val="00126515"/>
    <w:rsid w:val="0012661F"/>
    <w:rsid w:val="001276B6"/>
    <w:rsid w:val="00127BEF"/>
    <w:rsid w:val="00130A0C"/>
    <w:rsid w:val="00132D23"/>
    <w:rsid w:val="00134239"/>
    <w:rsid w:val="00140F47"/>
    <w:rsid w:val="001425B1"/>
    <w:rsid w:val="00144514"/>
    <w:rsid w:val="00144B12"/>
    <w:rsid w:val="00147ACD"/>
    <w:rsid w:val="00150038"/>
    <w:rsid w:val="00150328"/>
    <w:rsid w:val="0015118C"/>
    <w:rsid w:val="00151FB0"/>
    <w:rsid w:val="001523E1"/>
    <w:rsid w:val="0015244E"/>
    <w:rsid w:val="00152B2C"/>
    <w:rsid w:val="00153315"/>
    <w:rsid w:val="001545E2"/>
    <w:rsid w:val="0015535B"/>
    <w:rsid w:val="00156C61"/>
    <w:rsid w:val="00165B24"/>
    <w:rsid w:val="00171F83"/>
    <w:rsid w:val="00172D2C"/>
    <w:rsid w:val="00173934"/>
    <w:rsid w:val="00173AF2"/>
    <w:rsid w:val="00174198"/>
    <w:rsid w:val="00174314"/>
    <w:rsid w:val="00175A5C"/>
    <w:rsid w:val="001773F3"/>
    <w:rsid w:val="00183C84"/>
    <w:rsid w:val="001845E7"/>
    <w:rsid w:val="00184F73"/>
    <w:rsid w:val="001854A3"/>
    <w:rsid w:val="00186609"/>
    <w:rsid w:val="00190AA6"/>
    <w:rsid w:val="00192A39"/>
    <w:rsid w:val="00193F4B"/>
    <w:rsid w:val="00193FCC"/>
    <w:rsid w:val="001956EE"/>
    <w:rsid w:val="00195B3B"/>
    <w:rsid w:val="00196BC7"/>
    <w:rsid w:val="001A082B"/>
    <w:rsid w:val="001A149A"/>
    <w:rsid w:val="001A19ED"/>
    <w:rsid w:val="001A2E59"/>
    <w:rsid w:val="001A4202"/>
    <w:rsid w:val="001A4737"/>
    <w:rsid w:val="001A5D13"/>
    <w:rsid w:val="001A616C"/>
    <w:rsid w:val="001A67F7"/>
    <w:rsid w:val="001A6D9C"/>
    <w:rsid w:val="001B010A"/>
    <w:rsid w:val="001B09E7"/>
    <w:rsid w:val="001B276C"/>
    <w:rsid w:val="001B2B37"/>
    <w:rsid w:val="001B374E"/>
    <w:rsid w:val="001B4796"/>
    <w:rsid w:val="001B5116"/>
    <w:rsid w:val="001B62BF"/>
    <w:rsid w:val="001C0323"/>
    <w:rsid w:val="001C0AA8"/>
    <w:rsid w:val="001C1545"/>
    <w:rsid w:val="001C1BF9"/>
    <w:rsid w:val="001C4559"/>
    <w:rsid w:val="001C647D"/>
    <w:rsid w:val="001C6AA8"/>
    <w:rsid w:val="001C6EA0"/>
    <w:rsid w:val="001C787B"/>
    <w:rsid w:val="001D323D"/>
    <w:rsid w:val="001D3A68"/>
    <w:rsid w:val="001D3CF5"/>
    <w:rsid w:val="001D4C19"/>
    <w:rsid w:val="001D69AA"/>
    <w:rsid w:val="001D7943"/>
    <w:rsid w:val="001E1E9E"/>
    <w:rsid w:val="001E20AE"/>
    <w:rsid w:val="001E300E"/>
    <w:rsid w:val="001E3929"/>
    <w:rsid w:val="001E72D9"/>
    <w:rsid w:val="001E7DFB"/>
    <w:rsid w:val="001F1166"/>
    <w:rsid w:val="001F1615"/>
    <w:rsid w:val="001F394F"/>
    <w:rsid w:val="001F52DE"/>
    <w:rsid w:val="001F6E82"/>
    <w:rsid w:val="00200D1C"/>
    <w:rsid w:val="00200E68"/>
    <w:rsid w:val="00202CC5"/>
    <w:rsid w:val="00203215"/>
    <w:rsid w:val="0020351A"/>
    <w:rsid w:val="00203D5F"/>
    <w:rsid w:val="00205760"/>
    <w:rsid w:val="002059AA"/>
    <w:rsid w:val="00207024"/>
    <w:rsid w:val="0020753D"/>
    <w:rsid w:val="00207936"/>
    <w:rsid w:val="00207F26"/>
    <w:rsid w:val="002143B2"/>
    <w:rsid w:val="0021706D"/>
    <w:rsid w:val="002209AA"/>
    <w:rsid w:val="00220ECC"/>
    <w:rsid w:val="00221240"/>
    <w:rsid w:val="0022360E"/>
    <w:rsid w:val="00223D0D"/>
    <w:rsid w:val="00224A62"/>
    <w:rsid w:val="00224D0A"/>
    <w:rsid w:val="002253F7"/>
    <w:rsid w:val="00225B73"/>
    <w:rsid w:val="0022672D"/>
    <w:rsid w:val="00226973"/>
    <w:rsid w:val="00227190"/>
    <w:rsid w:val="002272D8"/>
    <w:rsid w:val="00230005"/>
    <w:rsid w:val="002319E7"/>
    <w:rsid w:val="00234C9B"/>
    <w:rsid w:val="002357CA"/>
    <w:rsid w:val="00235B4F"/>
    <w:rsid w:val="00237705"/>
    <w:rsid w:val="00240468"/>
    <w:rsid w:val="00240ABE"/>
    <w:rsid w:val="002415EB"/>
    <w:rsid w:val="002440EC"/>
    <w:rsid w:val="0024435C"/>
    <w:rsid w:val="00244F97"/>
    <w:rsid w:val="00246FF8"/>
    <w:rsid w:val="00247946"/>
    <w:rsid w:val="00251B4E"/>
    <w:rsid w:val="00251E44"/>
    <w:rsid w:val="00252CC2"/>
    <w:rsid w:val="00253EF2"/>
    <w:rsid w:val="00254217"/>
    <w:rsid w:val="00254278"/>
    <w:rsid w:val="002549A3"/>
    <w:rsid w:val="0026123E"/>
    <w:rsid w:val="00263EF5"/>
    <w:rsid w:val="00264520"/>
    <w:rsid w:val="002662CC"/>
    <w:rsid w:val="00270A9C"/>
    <w:rsid w:val="00274489"/>
    <w:rsid w:val="00277540"/>
    <w:rsid w:val="0028038C"/>
    <w:rsid w:val="002815D5"/>
    <w:rsid w:val="00281AA5"/>
    <w:rsid w:val="00281B66"/>
    <w:rsid w:val="00282E95"/>
    <w:rsid w:val="002839CD"/>
    <w:rsid w:val="002850BC"/>
    <w:rsid w:val="00286A8C"/>
    <w:rsid w:val="00286BC5"/>
    <w:rsid w:val="00291E3F"/>
    <w:rsid w:val="00293DC6"/>
    <w:rsid w:val="00293FA0"/>
    <w:rsid w:val="00295026"/>
    <w:rsid w:val="00295858"/>
    <w:rsid w:val="002A1F29"/>
    <w:rsid w:val="002A4B3D"/>
    <w:rsid w:val="002A5C1C"/>
    <w:rsid w:val="002A795A"/>
    <w:rsid w:val="002A7BD7"/>
    <w:rsid w:val="002B08FC"/>
    <w:rsid w:val="002B1C0F"/>
    <w:rsid w:val="002B2CC6"/>
    <w:rsid w:val="002B4CB0"/>
    <w:rsid w:val="002B52F7"/>
    <w:rsid w:val="002B5454"/>
    <w:rsid w:val="002B55E5"/>
    <w:rsid w:val="002B58E8"/>
    <w:rsid w:val="002C1F58"/>
    <w:rsid w:val="002C2D91"/>
    <w:rsid w:val="002C2DB8"/>
    <w:rsid w:val="002C3AC1"/>
    <w:rsid w:val="002C5A2B"/>
    <w:rsid w:val="002D003C"/>
    <w:rsid w:val="002D19AC"/>
    <w:rsid w:val="002D284A"/>
    <w:rsid w:val="002D50DB"/>
    <w:rsid w:val="002D515F"/>
    <w:rsid w:val="002D681E"/>
    <w:rsid w:val="002D690A"/>
    <w:rsid w:val="002D735D"/>
    <w:rsid w:val="002E296D"/>
    <w:rsid w:val="002E3E7A"/>
    <w:rsid w:val="002E6B77"/>
    <w:rsid w:val="002E7181"/>
    <w:rsid w:val="002E77D9"/>
    <w:rsid w:val="002E7953"/>
    <w:rsid w:val="002F01C3"/>
    <w:rsid w:val="002F25CF"/>
    <w:rsid w:val="002F3DBC"/>
    <w:rsid w:val="002F6668"/>
    <w:rsid w:val="002F7C93"/>
    <w:rsid w:val="003002FD"/>
    <w:rsid w:val="00306DDC"/>
    <w:rsid w:val="00310113"/>
    <w:rsid w:val="00313696"/>
    <w:rsid w:val="00315549"/>
    <w:rsid w:val="00317E78"/>
    <w:rsid w:val="003213A6"/>
    <w:rsid w:val="00324292"/>
    <w:rsid w:val="00326765"/>
    <w:rsid w:val="003327AA"/>
    <w:rsid w:val="00332A90"/>
    <w:rsid w:val="003357A1"/>
    <w:rsid w:val="00336B96"/>
    <w:rsid w:val="0034057C"/>
    <w:rsid w:val="00343926"/>
    <w:rsid w:val="00344B57"/>
    <w:rsid w:val="00345312"/>
    <w:rsid w:val="0034565F"/>
    <w:rsid w:val="00345AB4"/>
    <w:rsid w:val="00346187"/>
    <w:rsid w:val="0034642C"/>
    <w:rsid w:val="003466B9"/>
    <w:rsid w:val="00346E69"/>
    <w:rsid w:val="00347FBC"/>
    <w:rsid w:val="00350675"/>
    <w:rsid w:val="00351B03"/>
    <w:rsid w:val="0035281A"/>
    <w:rsid w:val="00353BE7"/>
    <w:rsid w:val="00353D9E"/>
    <w:rsid w:val="00354A7C"/>
    <w:rsid w:val="00354AC5"/>
    <w:rsid w:val="00355957"/>
    <w:rsid w:val="00364708"/>
    <w:rsid w:val="00365884"/>
    <w:rsid w:val="00366743"/>
    <w:rsid w:val="003671E2"/>
    <w:rsid w:val="003709DB"/>
    <w:rsid w:val="003710C0"/>
    <w:rsid w:val="0037130B"/>
    <w:rsid w:val="0037177D"/>
    <w:rsid w:val="003722A7"/>
    <w:rsid w:val="003733AB"/>
    <w:rsid w:val="003747A0"/>
    <w:rsid w:val="003825B3"/>
    <w:rsid w:val="00382C46"/>
    <w:rsid w:val="003838AE"/>
    <w:rsid w:val="003841F1"/>
    <w:rsid w:val="00384F09"/>
    <w:rsid w:val="00387043"/>
    <w:rsid w:val="003871B8"/>
    <w:rsid w:val="00387D0A"/>
    <w:rsid w:val="00391223"/>
    <w:rsid w:val="00391766"/>
    <w:rsid w:val="00392E7A"/>
    <w:rsid w:val="00393093"/>
    <w:rsid w:val="003938E9"/>
    <w:rsid w:val="00394035"/>
    <w:rsid w:val="00394BD3"/>
    <w:rsid w:val="00396C72"/>
    <w:rsid w:val="003973C2"/>
    <w:rsid w:val="003A0249"/>
    <w:rsid w:val="003A13E9"/>
    <w:rsid w:val="003A158E"/>
    <w:rsid w:val="003A15C3"/>
    <w:rsid w:val="003A25F0"/>
    <w:rsid w:val="003A2BD4"/>
    <w:rsid w:val="003A37AE"/>
    <w:rsid w:val="003A3EEC"/>
    <w:rsid w:val="003A4EFE"/>
    <w:rsid w:val="003A5E75"/>
    <w:rsid w:val="003A6458"/>
    <w:rsid w:val="003A6BC0"/>
    <w:rsid w:val="003B1F79"/>
    <w:rsid w:val="003B24B8"/>
    <w:rsid w:val="003B41CA"/>
    <w:rsid w:val="003B46C7"/>
    <w:rsid w:val="003C2A26"/>
    <w:rsid w:val="003C3CF1"/>
    <w:rsid w:val="003C5DB0"/>
    <w:rsid w:val="003C60C5"/>
    <w:rsid w:val="003C7EBA"/>
    <w:rsid w:val="003D08B2"/>
    <w:rsid w:val="003D1565"/>
    <w:rsid w:val="003D30CB"/>
    <w:rsid w:val="003D34CD"/>
    <w:rsid w:val="003D68F7"/>
    <w:rsid w:val="003D69DA"/>
    <w:rsid w:val="003E0C06"/>
    <w:rsid w:val="003E45C9"/>
    <w:rsid w:val="003E5BEE"/>
    <w:rsid w:val="003E6133"/>
    <w:rsid w:val="003E6883"/>
    <w:rsid w:val="003F04D2"/>
    <w:rsid w:val="003F0EC8"/>
    <w:rsid w:val="003F168C"/>
    <w:rsid w:val="004031E6"/>
    <w:rsid w:val="00403BA7"/>
    <w:rsid w:val="0040478C"/>
    <w:rsid w:val="00404C0C"/>
    <w:rsid w:val="0040627A"/>
    <w:rsid w:val="00406C8E"/>
    <w:rsid w:val="00410244"/>
    <w:rsid w:val="0041101E"/>
    <w:rsid w:val="00412C63"/>
    <w:rsid w:val="0041368A"/>
    <w:rsid w:val="0041602B"/>
    <w:rsid w:val="0041717A"/>
    <w:rsid w:val="00423296"/>
    <w:rsid w:val="00423B0E"/>
    <w:rsid w:val="00423C44"/>
    <w:rsid w:val="00423DF4"/>
    <w:rsid w:val="004251D2"/>
    <w:rsid w:val="00425521"/>
    <w:rsid w:val="00426373"/>
    <w:rsid w:val="00426D9A"/>
    <w:rsid w:val="00430108"/>
    <w:rsid w:val="00431F98"/>
    <w:rsid w:val="0043370A"/>
    <w:rsid w:val="00433CF7"/>
    <w:rsid w:val="004356C9"/>
    <w:rsid w:val="0043682F"/>
    <w:rsid w:val="00441501"/>
    <w:rsid w:val="00442E4D"/>
    <w:rsid w:val="004436F5"/>
    <w:rsid w:val="004468F8"/>
    <w:rsid w:val="00447362"/>
    <w:rsid w:val="0045526A"/>
    <w:rsid w:val="00455451"/>
    <w:rsid w:val="00455B6A"/>
    <w:rsid w:val="00456AD0"/>
    <w:rsid w:val="0045718A"/>
    <w:rsid w:val="004626BD"/>
    <w:rsid w:val="00462C3E"/>
    <w:rsid w:val="00463451"/>
    <w:rsid w:val="00463D7F"/>
    <w:rsid w:val="00465A90"/>
    <w:rsid w:val="0046742C"/>
    <w:rsid w:val="0046797A"/>
    <w:rsid w:val="004721D9"/>
    <w:rsid w:val="00473D02"/>
    <w:rsid w:val="00473D0B"/>
    <w:rsid w:val="004740EF"/>
    <w:rsid w:val="00474CF0"/>
    <w:rsid w:val="004758E9"/>
    <w:rsid w:val="00476E37"/>
    <w:rsid w:val="00481CF5"/>
    <w:rsid w:val="00481D9E"/>
    <w:rsid w:val="004858D2"/>
    <w:rsid w:val="0048682C"/>
    <w:rsid w:val="00490B28"/>
    <w:rsid w:val="004912FE"/>
    <w:rsid w:val="00491959"/>
    <w:rsid w:val="00492CCE"/>
    <w:rsid w:val="0049351A"/>
    <w:rsid w:val="00494BD4"/>
    <w:rsid w:val="0049528A"/>
    <w:rsid w:val="00495A34"/>
    <w:rsid w:val="004965BA"/>
    <w:rsid w:val="00497686"/>
    <w:rsid w:val="004A285B"/>
    <w:rsid w:val="004A297C"/>
    <w:rsid w:val="004A4104"/>
    <w:rsid w:val="004A44E9"/>
    <w:rsid w:val="004A72B3"/>
    <w:rsid w:val="004B22E5"/>
    <w:rsid w:val="004B2F8C"/>
    <w:rsid w:val="004B47B0"/>
    <w:rsid w:val="004B5068"/>
    <w:rsid w:val="004B5648"/>
    <w:rsid w:val="004B5C3A"/>
    <w:rsid w:val="004B7089"/>
    <w:rsid w:val="004C0A78"/>
    <w:rsid w:val="004C0C37"/>
    <w:rsid w:val="004C1E76"/>
    <w:rsid w:val="004C1E85"/>
    <w:rsid w:val="004C4D4D"/>
    <w:rsid w:val="004C611E"/>
    <w:rsid w:val="004C672F"/>
    <w:rsid w:val="004C6E20"/>
    <w:rsid w:val="004D0352"/>
    <w:rsid w:val="004D06C7"/>
    <w:rsid w:val="004D22AB"/>
    <w:rsid w:val="004D2383"/>
    <w:rsid w:val="004D4F36"/>
    <w:rsid w:val="004D4F38"/>
    <w:rsid w:val="004D555E"/>
    <w:rsid w:val="004D68F3"/>
    <w:rsid w:val="004D7215"/>
    <w:rsid w:val="004D7F78"/>
    <w:rsid w:val="004E1037"/>
    <w:rsid w:val="004E10F4"/>
    <w:rsid w:val="004E12BE"/>
    <w:rsid w:val="004E3A74"/>
    <w:rsid w:val="004E3DF7"/>
    <w:rsid w:val="004E4073"/>
    <w:rsid w:val="004E53D0"/>
    <w:rsid w:val="004E57B8"/>
    <w:rsid w:val="004E5A1A"/>
    <w:rsid w:val="004E6A17"/>
    <w:rsid w:val="004E78F0"/>
    <w:rsid w:val="004F12DF"/>
    <w:rsid w:val="004F163E"/>
    <w:rsid w:val="004F47A5"/>
    <w:rsid w:val="004F5669"/>
    <w:rsid w:val="004F6A18"/>
    <w:rsid w:val="004F797F"/>
    <w:rsid w:val="004F7C32"/>
    <w:rsid w:val="004F7F06"/>
    <w:rsid w:val="00501A5B"/>
    <w:rsid w:val="0050282A"/>
    <w:rsid w:val="00502C42"/>
    <w:rsid w:val="0050400E"/>
    <w:rsid w:val="00504114"/>
    <w:rsid w:val="00504211"/>
    <w:rsid w:val="00506469"/>
    <w:rsid w:val="00506599"/>
    <w:rsid w:val="0050755E"/>
    <w:rsid w:val="005105DA"/>
    <w:rsid w:val="00510752"/>
    <w:rsid w:val="005107E3"/>
    <w:rsid w:val="00510956"/>
    <w:rsid w:val="00510F98"/>
    <w:rsid w:val="0051516B"/>
    <w:rsid w:val="00516A05"/>
    <w:rsid w:val="00516B80"/>
    <w:rsid w:val="00520337"/>
    <w:rsid w:val="00521823"/>
    <w:rsid w:val="00524297"/>
    <w:rsid w:val="00524509"/>
    <w:rsid w:val="005253F3"/>
    <w:rsid w:val="00526D45"/>
    <w:rsid w:val="00526FDA"/>
    <w:rsid w:val="005271E5"/>
    <w:rsid w:val="005303C9"/>
    <w:rsid w:val="00531825"/>
    <w:rsid w:val="00531D25"/>
    <w:rsid w:val="0053343D"/>
    <w:rsid w:val="00534967"/>
    <w:rsid w:val="00534EBF"/>
    <w:rsid w:val="00535D48"/>
    <w:rsid w:val="005365FD"/>
    <w:rsid w:val="00537D7A"/>
    <w:rsid w:val="005400D1"/>
    <w:rsid w:val="00540257"/>
    <w:rsid w:val="005402BF"/>
    <w:rsid w:val="005424F9"/>
    <w:rsid w:val="005432B6"/>
    <w:rsid w:val="00543DDA"/>
    <w:rsid w:val="00545D84"/>
    <w:rsid w:val="005463C5"/>
    <w:rsid w:val="005468D8"/>
    <w:rsid w:val="0054743F"/>
    <w:rsid w:val="0055009C"/>
    <w:rsid w:val="005502AC"/>
    <w:rsid w:val="00550D41"/>
    <w:rsid w:val="00552C9E"/>
    <w:rsid w:val="005536E0"/>
    <w:rsid w:val="00555279"/>
    <w:rsid w:val="00555ADD"/>
    <w:rsid w:val="005567A8"/>
    <w:rsid w:val="00556AAF"/>
    <w:rsid w:val="005572F3"/>
    <w:rsid w:val="005605BA"/>
    <w:rsid w:val="005616FC"/>
    <w:rsid w:val="00561CB5"/>
    <w:rsid w:val="00562EA0"/>
    <w:rsid w:val="00563964"/>
    <w:rsid w:val="005665E8"/>
    <w:rsid w:val="00566E8E"/>
    <w:rsid w:val="0056796D"/>
    <w:rsid w:val="005704A4"/>
    <w:rsid w:val="00570813"/>
    <w:rsid w:val="005730AC"/>
    <w:rsid w:val="005738D8"/>
    <w:rsid w:val="00574CBC"/>
    <w:rsid w:val="00576182"/>
    <w:rsid w:val="0057688D"/>
    <w:rsid w:val="00577C6E"/>
    <w:rsid w:val="00577CDC"/>
    <w:rsid w:val="00582179"/>
    <w:rsid w:val="00583152"/>
    <w:rsid w:val="005838A7"/>
    <w:rsid w:val="00585F69"/>
    <w:rsid w:val="00586CB7"/>
    <w:rsid w:val="0058768F"/>
    <w:rsid w:val="00591C9D"/>
    <w:rsid w:val="00592798"/>
    <w:rsid w:val="00594386"/>
    <w:rsid w:val="005967F2"/>
    <w:rsid w:val="005A0FAD"/>
    <w:rsid w:val="005A10E8"/>
    <w:rsid w:val="005A16EC"/>
    <w:rsid w:val="005A19EE"/>
    <w:rsid w:val="005A28A2"/>
    <w:rsid w:val="005A3160"/>
    <w:rsid w:val="005A3859"/>
    <w:rsid w:val="005A73F8"/>
    <w:rsid w:val="005A74B7"/>
    <w:rsid w:val="005B14FD"/>
    <w:rsid w:val="005B1E9D"/>
    <w:rsid w:val="005B3014"/>
    <w:rsid w:val="005B36AD"/>
    <w:rsid w:val="005B484A"/>
    <w:rsid w:val="005B5130"/>
    <w:rsid w:val="005B6D1C"/>
    <w:rsid w:val="005C0535"/>
    <w:rsid w:val="005C130E"/>
    <w:rsid w:val="005C5278"/>
    <w:rsid w:val="005C642D"/>
    <w:rsid w:val="005C6AD1"/>
    <w:rsid w:val="005C7D9D"/>
    <w:rsid w:val="005D06DE"/>
    <w:rsid w:val="005D0BBF"/>
    <w:rsid w:val="005D15AD"/>
    <w:rsid w:val="005D2578"/>
    <w:rsid w:val="005D2BA5"/>
    <w:rsid w:val="005D30EF"/>
    <w:rsid w:val="005D320C"/>
    <w:rsid w:val="005D5A40"/>
    <w:rsid w:val="005D61D2"/>
    <w:rsid w:val="005D7E35"/>
    <w:rsid w:val="005E00DA"/>
    <w:rsid w:val="005E2574"/>
    <w:rsid w:val="005E5613"/>
    <w:rsid w:val="005F208C"/>
    <w:rsid w:val="005F2BD4"/>
    <w:rsid w:val="005F31E2"/>
    <w:rsid w:val="005F427B"/>
    <w:rsid w:val="005F52B3"/>
    <w:rsid w:val="005F5368"/>
    <w:rsid w:val="005F66DE"/>
    <w:rsid w:val="005F67ED"/>
    <w:rsid w:val="005F71CB"/>
    <w:rsid w:val="006005BE"/>
    <w:rsid w:val="00602484"/>
    <w:rsid w:val="00603A08"/>
    <w:rsid w:val="00603CF7"/>
    <w:rsid w:val="006061EC"/>
    <w:rsid w:val="006071F9"/>
    <w:rsid w:val="0061020A"/>
    <w:rsid w:val="00610CB6"/>
    <w:rsid w:val="00610F5D"/>
    <w:rsid w:val="0061362C"/>
    <w:rsid w:val="0062001E"/>
    <w:rsid w:val="00620F49"/>
    <w:rsid w:val="00622A33"/>
    <w:rsid w:val="0062318D"/>
    <w:rsid w:val="006245D0"/>
    <w:rsid w:val="0062576B"/>
    <w:rsid w:val="00625A19"/>
    <w:rsid w:val="006260BE"/>
    <w:rsid w:val="00626F09"/>
    <w:rsid w:val="00627FE7"/>
    <w:rsid w:val="0063071E"/>
    <w:rsid w:val="00631555"/>
    <w:rsid w:val="0063252D"/>
    <w:rsid w:val="006326FF"/>
    <w:rsid w:val="006352FF"/>
    <w:rsid w:val="00636753"/>
    <w:rsid w:val="00640532"/>
    <w:rsid w:val="00640608"/>
    <w:rsid w:val="00641B94"/>
    <w:rsid w:val="00642488"/>
    <w:rsid w:val="0064317C"/>
    <w:rsid w:val="006433BE"/>
    <w:rsid w:val="006433EF"/>
    <w:rsid w:val="00643599"/>
    <w:rsid w:val="00644F90"/>
    <w:rsid w:val="00645724"/>
    <w:rsid w:val="00645E80"/>
    <w:rsid w:val="00646427"/>
    <w:rsid w:val="0065290A"/>
    <w:rsid w:val="00652BAE"/>
    <w:rsid w:val="00652D95"/>
    <w:rsid w:val="00654B6E"/>
    <w:rsid w:val="00654EC5"/>
    <w:rsid w:val="00655B09"/>
    <w:rsid w:val="00655C68"/>
    <w:rsid w:val="00660BBA"/>
    <w:rsid w:val="00664053"/>
    <w:rsid w:val="00664A73"/>
    <w:rsid w:val="0066639F"/>
    <w:rsid w:val="00666961"/>
    <w:rsid w:val="00667693"/>
    <w:rsid w:val="00670D8C"/>
    <w:rsid w:val="00671B35"/>
    <w:rsid w:val="006724AF"/>
    <w:rsid w:val="0067325C"/>
    <w:rsid w:val="0068003E"/>
    <w:rsid w:val="00681817"/>
    <w:rsid w:val="00681CB4"/>
    <w:rsid w:val="0068224F"/>
    <w:rsid w:val="0068450B"/>
    <w:rsid w:val="00684FC4"/>
    <w:rsid w:val="00685BC1"/>
    <w:rsid w:val="006875DA"/>
    <w:rsid w:val="00692BCD"/>
    <w:rsid w:val="006935E4"/>
    <w:rsid w:val="006937A7"/>
    <w:rsid w:val="00693997"/>
    <w:rsid w:val="006940A7"/>
    <w:rsid w:val="006944AC"/>
    <w:rsid w:val="006967F8"/>
    <w:rsid w:val="00697651"/>
    <w:rsid w:val="006A0309"/>
    <w:rsid w:val="006A0FCB"/>
    <w:rsid w:val="006A1059"/>
    <w:rsid w:val="006A3A94"/>
    <w:rsid w:val="006A4980"/>
    <w:rsid w:val="006A512C"/>
    <w:rsid w:val="006A5C7A"/>
    <w:rsid w:val="006A6ADA"/>
    <w:rsid w:val="006A6F53"/>
    <w:rsid w:val="006A76E0"/>
    <w:rsid w:val="006A7A52"/>
    <w:rsid w:val="006B1C35"/>
    <w:rsid w:val="006B3BB1"/>
    <w:rsid w:val="006B5A4E"/>
    <w:rsid w:val="006B63BC"/>
    <w:rsid w:val="006B7194"/>
    <w:rsid w:val="006B75FF"/>
    <w:rsid w:val="006C055F"/>
    <w:rsid w:val="006C07A2"/>
    <w:rsid w:val="006C3767"/>
    <w:rsid w:val="006C4106"/>
    <w:rsid w:val="006C7859"/>
    <w:rsid w:val="006C7B22"/>
    <w:rsid w:val="006D0038"/>
    <w:rsid w:val="006D13CE"/>
    <w:rsid w:val="006D1E31"/>
    <w:rsid w:val="006D2266"/>
    <w:rsid w:val="006D32FF"/>
    <w:rsid w:val="006D3F64"/>
    <w:rsid w:val="006D4C25"/>
    <w:rsid w:val="006D5206"/>
    <w:rsid w:val="006D5AC2"/>
    <w:rsid w:val="006D795C"/>
    <w:rsid w:val="006E09D1"/>
    <w:rsid w:val="006E2D19"/>
    <w:rsid w:val="006E30F9"/>
    <w:rsid w:val="006E3652"/>
    <w:rsid w:val="006E408A"/>
    <w:rsid w:val="006E4245"/>
    <w:rsid w:val="006E5152"/>
    <w:rsid w:val="006F06B7"/>
    <w:rsid w:val="006F4514"/>
    <w:rsid w:val="006F57B5"/>
    <w:rsid w:val="006F7E02"/>
    <w:rsid w:val="00700065"/>
    <w:rsid w:val="007003CC"/>
    <w:rsid w:val="007015A5"/>
    <w:rsid w:val="007026A5"/>
    <w:rsid w:val="0070360E"/>
    <w:rsid w:val="007037A7"/>
    <w:rsid w:val="00710B1D"/>
    <w:rsid w:val="00711661"/>
    <w:rsid w:val="0071220B"/>
    <w:rsid w:val="00713A68"/>
    <w:rsid w:val="007202CE"/>
    <w:rsid w:val="0072034C"/>
    <w:rsid w:val="00720632"/>
    <w:rsid w:val="0072159B"/>
    <w:rsid w:val="007215F3"/>
    <w:rsid w:val="007216F9"/>
    <w:rsid w:val="00721BBB"/>
    <w:rsid w:val="00722430"/>
    <w:rsid w:val="00722D65"/>
    <w:rsid w:val="007237FC"/>
    <w:rsid w:val="007248AF"/>
    <w:rsid w:val="00724923"/>
    <w:rsid w:val="00726B9B"/>
    <w:rsid w:val="00730CFE"/>
    <w:rsid w:val="00731E00"/>
    <w:rsid w:val="00731F56"/>
    <w:rsid w:val="0073350B"/>
    <w:rsid w:val="007348E4"/>
    <w:rsid w:val="0073539B"/>
    <w:rsid w:val="0073634A"/>
    <w:rsid w:val="007366F5"/>
    <w:rsid w:val="00736BFC"/>
    <w:rsid w:val="00736F67"/>
    <w:rsid w:val="00744200"/>
    <w:rsid w:val="007458A2"/>
    <w:rsid w:val="007459DA"/>
    <w:rsid w:val="00746932"/>
    <w:rsid w:val="0075089B"/>
    <w:rsid w:val="00750AB9"/>
    <w:rsid w:val="007549C7"/>
    <w:rsid w:val="00757F30"/>
    <w:rsid w:val="00760D0D"/>
    <w:rsid w:val="00761305"/>
    <w:rsid w:val="00763649"/>
    <w:rsid w:val="0076560F"/>
    <w:rsid w:val="00767ED1"/>
    <w:rsid w:val="00772B62"/>
    <w:rsid w:val="00773B2C"/>
    <w:rsid w:val="00775102"/>
    <w:rsid w:val="00776785"/>
    <w:rsid w:val="007806AA"/>
    <w:rsid w:val="00780AA2"/>
    <w:rsid w:val="007817A8"/>
    <w:rsid w:val="00781C6D"/>
    <w:rsid w:val="0078350C"/>
    <w:rsid w:val="00783C42"/>
    <w:rsid w:val="00783CE2"/>
    <w:rsid w:val="00786137"/>
    <w:rsid w:val="007863AA"/>
    <w:rsid w:val="007909CD"/>
    <w:rsid w:val="00790E35"/>
    <w:rsid w:val="007919DA"/>
    <w:rsid w:val="00797265"/>
    <w:rsid w:val="007A1E68"/>
    <w:rsid w:val="007A2399"/>
    <w:rsid w:val="007A294B"/>
    <w:rsid w:val="007A41FA"/>
    <w:rsid w:val="007A4850"/>
    <w:rsid w:val="007A4975"/>
    <w:rsid w:val="007A77A3"/>
    <w:rsid w:val="007B1EA2"/>
    <w:rsid w:val="007B5CBE"/>
    <w:rsid w:val="007B5DBB"/>
    <w:rsid w:val="007B7D70"/>
    <w:rsid w:val="007C189D"/>
    <w:rsid w:val="007C242B"/>
    <w:rsid w:val="007C2C5E"/>
    <w:rsid w:val="007C3183"/>
    <w:rsid w:val="007C4078"/>
    <w:rsid w:val="007C4EC9"/>
    <w:rsid w:val="007C58E3"/>
    <w:rsid w:val="007C5A51"/>
    <w:rsid w:val="007C7779"/>
    <w:rsid w:val="007C7872"/>
    <w:rsid w:val="007D0738"/>
    <w:rsid w:val="007D301D"/>
    <w:rsid w:val="007D4960"/>
    <w:rsid w:val="007D4CD0"/>
    <w:rsid w:val="007D602A"/>
    <w:rsid w:val="007D649D"/>
    <w:rsid w:val="007E0725"/>
    <w:rsid w:val="007E0C0C"/>
    <w:rsid w:val="007E0F38"/>
    <w:rsid w:val="007E1E14"/>
    <w:rsid w:val="007E20D0"/>
    <w:rsid w:val="007E2FEA"/>
    <w:rsid w:val="007F0252"/>
    <w:rsid w:val="007F15F8"/>
    <w:rsid w:val="007F1A9D"/>
    <w:rsid w:val="007F24EF"/>
    <w:rsid w:val="007F2D75"/>
    <w:rsid w:val="007F5A3B"/>
    <w:rsid w:val="007F5B52"/>
    <w:rsid w:val="007F5D22"/>
    <w:rsid w:val="007F6501"/>
    <w:rsid w:val="007F6DFB"/>
    <w:rsid w:val="007F70E8"/>
    <w:rsid w:val="00802C05"/>
    <w:rsid w:val="00803EB3"/>
    <w:rsid w:val="00804120"/>
    <w:rsid w:val="0080533D"/>
    <w:rsid w:val="00805484"/>
    <w:rsid w:val="00811346"/>
    <w:rsid w:val="00811EB1"/>
    <w:rsid w:val="008129DA"/>
    <w:rsid w:val="00813133"/>
    <w:rsid w:val="00815B5F"/>
    <w:rsid w:val="0082191E"/>
    <w:rsid w:val="00823C19"/>
    <w:rsid w:val="00824EC8"/>
    <w:rsid w:val="00824F21"/>
    <w:rsid w:val="00825CD5"/>
    <w:rsid w:val="00827DCC"/>
    <w:rsid w:val="00831A18"/>
    <w:rsid w:val="00833824"/>
    <w:rsid w:val="008339DE"/>
    <w:rsid w:val="00834621"/>
    <w:rsid w:val="0083502D"/>
    <w:rsid w:val="008366E4"/>
    <w:rsid w:val="00840490"/>
    <w:rsid w:val="008414D4"/>
    <w:rsid w:val="00844122"/>
    <w:rsid w:val="008453C5"/>
    <w:rsid w:val="0084559E"/>
    <w:rsid w:val="0084788E"/>
    <w:rsid w:val="00851A97"/>
    <w:rsid w:val="00851B57"/>
    <w:rsid w:val="0085352A"/>
    <w:rsid w:val="008538A7"/>
    <w:rsid w:val="00854448"/>
    <w:rsid w:val="008559AB"/>
    <w:rsid w:val="00855DA5"/>
    <w:rsid w:val="00855E22"/>
    <w:rsid w:val="00855E24"/>
    <w:rsid w:val="00862068"/>
    <w:rsid w:val="00862E98"/>
    <w:rsid w:val="00863054"/>
    <w:rsid w:val="008653E6"/>
    <w:rsid w:val="008667A3"/>
    <w:rsid w:val="00870543"/>
    <w:rsid w:val="00871BA8"/>
    <w:rsid w:val="008731F2"/>
    <w:rsid w:val="008739A2"/>
    <w:rsid w:val="00877977"/>
    <w:rsid w:val="008814B8"/>
    <w:rsid w:val="00881ED6"/>
    <w:rsid w:val="00886E59"/>
    <w:rsid w:val="00886EE3"/>
    <w:rsid w:val="00887BB5"/>
    <w:rsid w:val="00887F16"/>
    <w:rsid w:val="008914CA"/>
    <w:rsid w:val="00891B8E"/>
    <w:rsid w:val="008929D4"/>
    <w:rsid w:val="00892D58"/>
    <w:rsid w:val="0089360E"/>
    <w:rsid w:val="00894DD0"/>
    <w:rsid w:val="00897A7D"/>
    <w:rsid w:val="008A51B5"/>
    <w:rsid w:val="008B05AD"/>
    <w:rsid w:val="008B1691"/>
    <w:rsid w:val="008B1A4E"/>
    <w:rsid w:val="008B35C1"/>
    <w:rsid w:val="008B566B"/>
    <w:rsid w:val="008B622E"/>
    <w:rsid w:val="008C0A10"/>
    <w:rsid w:val="008C18ED"/>
    <w:rsid w:val="008D349C"/>
    <w:rsid w:val="008D379E"/>
    <w:rsid w:val="008D5C82"/>
    <w:rsid w:val="008D7315"/>
    <w:rsid w:val="008D79A1"/>
    <w:rsid w:val="008E3B4A"/>
    <w:rsid w:val="008E45E2"/>
    <w:rsid w:val="008E5465"/>
    <w:rsid w:val="008E71C2"/>
    <w:rsid w:val="008E770E"/>
    <w:rsid w:val="008F378E"/>
    <w:rsid w:val="008F5F41"/>
    <w:rsid w:val="00902E7C"/>
    <w:rsid w:val="009032A1"/>
    <w:rsid w:val="009045E9"/>
    <w:rsid w:val="00905DCB"/>
    <w:rsid w:val="00907D07"/>
    <w:rsid w:val="009105B5"/>
    <w:rsid w:val="00911448"/>
    <w:rsid w:val="009127C6"/>
    <w:rsid w:val="009148E6"/>
    <w:rsid w:val="009175C6"/>
    <w:rsid w:val="00920740"/>
    <w:rsid w:val="00920B7D"/>
    <w:rsid w:val="009220CD"/>
    <w:rsid w:val="00922103"/>
    <w:rsid w:val="0092210E"/>
    <w:rsid w:val="00924B70"/>
    <w:rsid w:val="00927B10"/>
    <w:rsid w:val="009300E0"/>
    <w:rsid w:val="00930355"/>
    <w:rsid w:val="009308C2"/>
    <w:rsid w:val="0093359E"/>
    <w:rsid w:val="00934074"/>
    <w:rsid w:val="00934729"/>
    <w:rsid w:val="00934BEE"/>
    <w:rsid w:val="00936D03"/>
    <w:rsid w:val="00936D2E"/>
    <w:rsid w:val="00937903"/>
    <w:rsid w:val="00940DC6"/>
    <w:rsid w:val="00940FF9"/>
    <w:rsid w:val="009410F7"/>
    <w:rsid w:val="00941454"/>
    <w:rsid w:val="009415C1"/>
    <w:rsid w:val="00941B5D"/>
    <w:rsid w:val="00941BA9"/>
    <w:rsid w:val="009429A1"/>
    <w:rsid w:val="00943570"/>
    <w:rsid w:val="009436B6"/>
    <w:rsid w:val="009439B8"/>
    <w:rsid w:val="00944023"/>
    <w:rsid w:val="009452A2"/>
    <w:rsid w:val="00946073"/>
    <w:rsid w:val="00946324"/>
    <w:rsid w:val="0094757A"/>
    <w:rsid w:val="00950AA3"/>
    <w:rsid w:val="00951234"/>
    <w:rsid w:val="009521D5"/>
    <w:rsid w:val="00952B2C"/>
    <w:rsid w:val="0095355E"/>
    <w:rsid w:val="00954579"/>
    <w:rsid w:val="009551A0"/>
    <w:rsid w:val="00955CD8"/>
    <w:rsid w:val="00955E11"/>
    <w:rsid w:val="00957675"/>
    <w:rsid w:val="0095798A"/>
    <w:rsid w:val="00957AA5"/>
    <w:rsid w:val="00962A84"/>
    <w:rsid w:val="0096616A"/>
    <w:rsid w:val="00966E85"/>
    <w:rsid w:val="0097162B"/>
    <w:rsid w:val="00973426"/>
    <w:rsid w:val="009738C2"/>
    <w:rsid w:val="00975223"/>
    <w:rsid w:val="0097649D"/>
    <w:rsid w:val="009779A2"/>
    <w:rsid w:val="00987F20"/>
    <w:rsid w:val="0099114F"/>
    <w:rsid w:val="00991B11"/>
    <w:rsid w:val="009938BF"/>
    <w:rsid w:val="00993C3C"/>
    <w:rsid w:val="009A285F"/>
    <w:rsid w:val="009A29B1"/>
    <w:rsid w:val="009A2BE0"/>
    <w:rsid w:val="009A3079"/>
    <w:rsid w:val="009A3C62"/>
    <w:rsid w:val="009A5941"/>
    <w:rsid w:val="009A611F"/>
    <w:rsid w:val="009A7EE0"/>
    <w:rsid w:val="009B08E3"/>
    <w:rsid w:val="009B32E9"/>
    <w:rsid w:val="009B3A1F"/>
    <w:rsid w:val="009B5F0F"/>
    <w:rsid w:val="009C0C74"/>
    <w:rsid w:val="009C0CEE"/>
    <w:rsid w:val="009C14F0"/>
    <w:rsid w:val="009C173F"/>
    <w:rsid w:val="009C2AB5"/>
    <w:rsid w:val="009C2EAB"/>
    <w:rsid w:val="009C43B2"/>
    <w:rsid w:val="009D0371"/>
    <w:rsid w:val="009D0CDC"/>
    <w:rsid w:val="009D1D8A"/>
    <w:rsid w:val="009D28BA"/>
    <w:rsid w:val="009D3E1A"/>
    <w:rsid w:val="009D4343"/>
    <w:rsid w:val="009D607C"/>
    <w:rsid w:val="009E07EC"/>
    <w:rsid w:val="009E122C"/>
    <w:rsid w:val="009E21D6"/>
    <w:rsid w:val="009E25FA"/>
    <w:rsid w:val="009E3CAF"/>
    <w:rsid w:val="009E47F1"/>
    <w:rsid w:val="009E5C6E"/>
    <w:rsid w:val="009E6BE3"/>
    <w:rsid w:val="009F0124"/>
    <w:rsid w:val="009F0422"/>
    <w:rsid w:val="009F1D7F"/>
    <w:rsid w:val="009F3643"/>
    <w:rsid w:val="009F38C6"/>
    <w:rsid w:val="009F402D"/>
    <w:rsid w:val="00A00133"/>
    <w:rsid w:val="00A00C96"/>
    <w:rsid w:val="00A02443"/>
    <w:rsid w:val="00A0291D"/>
    <w:rsid w:val="00A06ABD"/>
    <w:rsid w:val="00A07295"/>
    <w:rsid w:val="00A10233"/>
    <w:rsid w:val="00A103EE"/>
    <w:rsid w:val="00A117F5"/>
    <w:rsid w:val="00A124E0"/>
    <w:rsid w:val="00A12A00"/>
    <w:rsid w:val="00A1703B"/>
    <w:rsid w:val="00A21975"/>
    <w:rsid w:val="00A22C82"/>
    <w:rsid w:val="00A2321D"/>
    <w:rsid w:val="00A24E15"/>
    <w:rsid w:val="00A27B07"/>
    <w:rsid w:val="00A33352"/>
    <w:rsid w:val="00A33C98"/>
    <w:rsid w:val="00A34375"/>
    <w:rsid w:val="00A34BF1"/>
    <w:rsid w:val="00A35A6C"/>
    <w:rsid w:val="00A369B7"/>
    <w:rsid w:val="00A403E4"/>
    <w:rsid w:val="00A4085D"/>
    <w:rsid w:val="00A41405"/>
    <w:rsid w:val="00A4140D"/>
    <w:rsid w:val="00A417B2"/>
    <w:rsid w:val="00A41A40"/>
    <w:rsid w:val="00A4332E"/>
    <w:rsid w:val="00A461A9"/>
    <w:rsid w:val="00A4710F"/>
    <w:rsid w:val="00A47C40"/>
    <w:rsid w:val="00A50B0C"/>
    <w:rsid w:val="00A51F3E"/>
    <w:rsid w:val="00A52291"/>
    <w:rsid w:val="00A5350C"/>
    <w:rsid w:val="00A53574"/>
    <w:rsid w:val="00A5445E"/>
    <w:rsid w:val="00A545B9"/>
    <w:rsid w:val="00A558C5"/>
    <w:rsid w:val="00A56794"/>
    <w:rsid w:val="00A57D09"/>
    <w:rsid w:val="00A603B4"/>
    <w:rsid w:val="00A607F8"/>
    <w:rsid w:val="00A60912"/>
    <w:rsid w:val="00A61860"/>
    <w:rsid w:val="00A62011"/>
    <w:rsid w:val="00A62D7A"/>
    <w:rsid w:val="00A63124"/>
    <w:rsid w:val="00A63737"/>
    <w:rsid w:val="00A64394"/>
    <w:rsid w:val="00A6652D"/>
    <w:rsid w:val="00A67445"/>
    <w:rsid w:val="00A72B23"/>
    <w:rsid w:val="00A7307F"/>
    <w:rsid w:val="00A73721"/>
    <w:rsid w:val="00A739C0"/>
    <w:rsid w:val="00A73B1C"/>
    <w:rsid w:val="00A779A9"/>
    <w:rsid w:val="00A802C7"/>
    <w:rsid w:val="00A86867"/>
    <w:rsid w:val="00A914BB"/>
    <w:rsid w:val="00A9242E"/>
    <w:rsid w:val="00A92585"/>
    <w:rsid w:val="00A94542"/>
    <w:rsid w:val="00A96003"/>
    <w:rsid w:val="00AA2B3F"/>
    <w:rsid w:val="00AA2B6A"/>
    <w:rsid w:val="00AA31B8"/>
    <w:rsid w:val="00AA3340"/>
    <w:rsid w:val="00AA53F6"/>
    <w:rsid w:val="00AA72FC"/>
    <w:rsid w:val="00AB1E28"/>
    <w:rsid w:val="00AB3D17"/>
    <w:rsid w:val="00AB4F94"/>
    <w:rsid w:val="00AB5562"/>
    <w:rsid w:val="00AC0816"/>
    <w:rsid w:val="00AC1CD3"/>
    <w:rsid w:val="00AC30AB"/>
    <w:rsid w:val="00AC363F"/>
    <w:rsid w:val="00AC36D6"/>
    <w:rsid w:val="00AC3ECC"/>
    <w:rsid w:val="00AC7083"/>
    <w:rsid w:val="00AC748B"/>
    <w:rsid w:val="00AC7CA6"/>
    <w:rsid w:val="00AD114A"/>
    <w:rsid w:val="00AD1836"/>
    <w:rsid w:val="00AD2B22"/>
    <w:rsid w:val="00AD3B73"/>
    <w:rsid w:val="00AD7A39"/>
    <w:rsid w:val="00AE0013"/>
    <w:rsid w:val="00AE1D6E"/>
    <w:rsid w:val="00AE2051"/>
    <w:rsid w:val="00AE25F7"/>
    <w:rsid w:val="00AE27A1"/>
    <w:rsid w:val="00AE50EE"/>
    <w:rsid w:val="00AE578F"/>
    <w:rsid w:val="00AE6D51"/>
    <w:rsid w:val="00AE70E8"/>
    <w:rsid w:val="00AE7D45"/>
    <w:rsid w:val="00AF078C"/>
    <w:rsid w:val="00AF15AB"/>
    <w:rsid w:val="00AF1BFF"/>
    <w:rsid w:val="00AF2356"/>
    <w:rsid w:val="00AF4A92"/>
    <w:rsid w:val="00AF5FF2"/>
    <w:rsid w:val="00AF683D"/>
    <w:rsid w:val="00B00B0C"/>
    <w:rsid w:val="00B056A9"/>
    <w:rsid w:val="00B05B95"/>
    <w:rsid w:val="00B064DA"/>
    <w:rsid w:val="00B06B77"/>
    <w:rsid w:val="00B07970"/>
    <w:rsid w:val="00B07B60"/>
    <w:rsid w:val="00B1063A"/>
    <w:rsid w:val="00B11682"/>
    <w:rsid w:val="00B13132"/>
    <w:rsid w:val="00B204DE"/>
    <w:rsid w:val="00B20BAA"/>
    <w:rsid w:val="00B21151"/>
    <w:rsid w:val="00B21DFB"/>
    <w:rsid w:val="00B22956"/>
    <w:rsid w:val="00B22A08"/>
    <w:rsid w:val="00B23C99"/>
    <w:rsid w:val="00B24562"/>
    <w:rsid w:val="00B254E4"/>
    <w:rsid w:val="00B27A3A"/>
    <w:rsid w:val="00B27ECA"/>
    <w:rsid w:val="00B31729"/>
    <w:rsid w:val="00B31C72"/>
    <w:rsid w:val="00B32164"/>
    <w:rsid w:val="00B34A43"/>
    <w:rsid w:val="00B41C09"/>
    <w:rsid w:val="00B42AFC"/>
    <w:rsid w:val="00B44C65"/>
    <w:rsid w:val="00B45BFA"/>
    <w:rsid w:val="00B46AA3"/>
    <w:rsid w:val="00B47AE1"/>
    <w:rsid w:val="00B50FBA"/>
    <w:rsid w:val="00B543A9"/>
    <w:rsid w:val="00B606EC"/>
    <w:rsid w:val="00B60B12"/>
    <w:rsid w:val="00B60B16"/>
    <w:rsid w:val="00B612BF"/>
    <w:rsid w:val="00B649B1"/>
    <w:rsid w:val="00B65002"/>
    <w:rsid w:val="00B65429"/>
    <w:rsid w:val="00B667F3"/>
    <w:rsid w:val="00B6719C"/>
    <w:rsid w:val="00B713E6"/>
    <w:rsid w:val="00B71C93"/>
    <w:rsid w:val="00B73BA6"/>
    <w:rsid w:val="00B73F65"/>
    <w:rsid w:val="00B747DF"/>
    <w:rsid w:val="00B74F46"/>
    <w:rsid w:val="00B7505B"/>
    <w:rsid w:val="00B763C9"/>
    <w:rsid w:val="00B779A9"/>
    <w:rsid w:val="00B8026A"/>
    <w:rsid w:val="00B80705"/>
    <w:rsid w:val="00B80E13"/>
    <w:rsid w:val="00B83A0A"/>
    <w:rsid w:val="00B842E3"/>
    <w:rsid w:val="00B84CD2"/>
    <w:rsid w:val="00B855B4"/>
    <w:rsid w:val="00B857CF"/>
    <w:rsid w:val="00B8591F"/>
    <w:rsid w:val="00B90A7B"/>
    <w:rsid w:val="00B90CDB"/>
    <w:rsid w:val="00B94280"/>
    <w:rsid w:val="00B95612"/>
    <w:rsid w:val="00B95A90"/>
    <w:rsid w:val="00B95FE8"/>
    <w:rsid w:val="00B96A50"/>
    <w:rsid w:val="00BA14DB"/>
    <w:rsid w:val="00BA4378"/>
    <w:rsid w:val="00BA4810"/>
    <w:rsid w:val="00BA4A90"/>
    <w:rsid w:val="00BA7E27"/>
    <w:rsid w:val="00BB02AF"/>
    <w:rsid w:val="00BB1808"/>
    <w:rsid w:val="00BB67E4"/>
    <w:rsid w:val="00BC19B5"/>
    <w:rsid w:val="00BC3EBE"/>
    <w:rsid w:val="00BC428A"/>
    <w:rsid w:val="00BC4698"/>
    <w:rsid w:val="00BC4EB7"/>
    <w:rsid w:val="00BD1723"/>
    <w:rsid w:val="00BD475B"/>
    <w:rsid w:val="00BD67C6"/>
    <w:rsid w:val="00BE0C87"/>
    <w:rsid w:val="00BE1A7D"/>
    <w:rsid w:val="00BE2A87"/>
    <w:rsid w:val="00BE3897"/>
    <w:rsid w:val="00BE3D3C"/>
    <w:rsid w:val="00BE4876"/>
    <w:rsid w:val="00BE4DA4"/>
    <w:rsid w:val="00BE5FAA"/>
    <w:rsid w:val="00BE5FE8"/>
    <w:rsid w:val="00BE619B"/>
    <w:rsid w:val="00BE6B2C"/>
    <w:rsid w:val="00BE79CB"/>
    <w:rsid w:val="00BF0C91"/>
    <w:rsid w:val="00BF1147"/>
    <w:rsid w:val="00BF14DF"/>
    <w:rsid w:val="00BF513B"/>
    <w:rsid w:val="00BF56EE"/>
    <w:rsid w:val="00BF6B89"/>
    <w:rsid w:val="00C01AA4"/>
    <w:rsid w:val="00C02D60"/>
    <w:rsid w:val="00C0308A"/>
    <w:rsid w:val="00C0421E"/>
    <w:rsid w:val="00C043DF"/>
    <w:rsid w:val="00C04ADD"/>
    <w:rsid w:val="00C054F9"/>
    <w:rsid w:val="00C062FB"/>
    <w:rsid w:val="00C10064"/>
    <w:rsid w:val="00C10F0F"/>
    <w:rsid w:val="00C110CB"/>
    <w:rsid w:val="00C110F4"/>
    <w:rsid w:val="00C12085"/>
    <w:rsid w:val="00C1310F"/>
    <w:rsid w:val="00C15264"/>
    <w:rsid w:val="00C15567"/>
    <w:rsid w:val="00C1563E"/>
    <w:rsid w:val="00C17280"/>
    <w:rsid w:val="00C20C04"/>
    <w:rsid w:val="00C21CD9"/>
    <w:rsid w:val="00C2284A"/>
    <w:rsid w:val="00C24767"/>
    <w:rsid w:val="00C263DC"/>
    <w:rsid w:val="00C30750"/>
    <w:rsid w:val="00C312CE"/>
    <w:rsid w:val="00C32F4F"/>
    <w:rsid w:val="00C36349"/>
    <w:rsid w:val="00C36905"/>
    <w:rsid w:val="00C37B60"/>
    <w:rsid w:val="00C37FBD"/>
    <w:rsid w:val="00C40DCF"/>
    <w:rsid w:val="00C41983"/>
    <w:rsid w:val="00C43709"/>
    <w:rsid w:val="00C4575A"/>
    <w:rsid w:val="00C457C2"/>
    <w:rsid w:val="00C46377"/>
    <w:rsid w:val="00C522D5"/>
    <w:rsid w:val="00C53A63"/>
    <w:rsid w:val="00C5715A"/>
    <w:rsid w:val="00C57F63"/>
    <w:rsid w:val="00C60A06"/>
    <w:rsid w:val="00C61434"/>
    <w:rsid w:val="00C62737"/>
    <w:rsid w:val="00C65CA3"/>
    <w:rsid w:val="00C709C7"/>
    <w:rsid w:val="00C70A66"/>
    <w:rsid w:val="00C71323"/>
    <w:rsid w:val="00C728AA"/>
    <w:rsid w:val="00C72D6D"/>
    <w:rsid w:val="00C732AA"/>
    <w:rsid w:val="00C74292"/>
    <w:rsid w:val="00C74E53"/>
    <w:rsid w:val="00C754D3"/>
    <w:rsid w:val="00C76119"/>
    <w:rsid w:val="00C764D7"/>
    <w:rsid w:val="00C76C9A"/>
    <w:rsid w:val="00C80572"/>
    <w:rsid w:val="00C8112D"/>
    <w:rsid w:val="00C81AAE"/>
    <w:rsid w:val="00C826BD"/>
    <w:rsid w:val="00C83BA7"/>
    <w:rsid w:val="00C84D26"/>
    <w:rsid w:val="00C86870"/>
    <w:rsid w:val="00C9116C"/>
    <w:rsid w:val="00C91F03"/>
    <w:rsid w:val="00C9339D"/>
    <w:rsid w:val="00C947E4"/>
    <w:rsid w:val="00C95F90"/>
    <w:rsid w:val="00C96598"/>
    <w:rsid w:val="00C97460"/>
    <w:rsid w:val="00C97889"/>
    <w:rsid w:val="00CA038D"/>
    <w:rsid w:val="00CA1417"/>
    <w:rsid w:val="00CA14D3"/>
    <w:rsid w:val="00CA17CF"/>
    <w:rsid w:val="00CA1868"/>
    <w:rsid w:val="00CA2816"/>
    <w:rsid w:val="00CA3164"/>
    <w:rsid w:val="00CA47C7"/>
    <w:rsid w:val="00CA62D7"/>
    <w:rsid w:val="00CA6594"/>
    <w:rsid w:val="00CA6B0E"/>
    <w:rsid w:val="00CB0624"/>
    <w:rsid w:val="00CB1863"/>
    <w:rsid w:val="00CB2368"/>
    <w:rsid w:val="00CB2EC6"/>
    <w:rsid w:val="00CB39BA"/>
    <w:rsid w:val="00CB43DB"/>
    <w:rsid w:val="00CB4E9C"/>
    <w:rsid w:val="00CB7395"/>
    <w:rsid w:val="00CC2167"/>
    <w:rsid w:val="00CC406C"/>
    <w:rsid w:val="00CC4ADE"/>
    <w:rsid w:val="00CC4F54"/>
    <w:rsid w:val="00CC5DF1"/>
    <w:rsid w:val="00CC5F49"/>
    <w:rsid w:val="00CC62A0"/>
    <w:rsid w:val="00CD0F0C"/>
    <w:rsid w:val="00CD130F"/>
    <w:rsid w:val="00CD1D32"/>
    <w:rsid w:val="00CD224A"/>
    <w:rsid w:val="00CD6F71"/>
    <w:rsid w:val="00CE206A"/>
    <w:rsid w:val="00CE36BD"/>
    <w:rsid w:val="00CE3AD2"/>
    <w:rsid w:val="00CE54A3"/>
    <w:rsid w:val="00CE59B4"/>
    <w:rsid w:val="00CE6D8D"/>
    <w:rsid w:val="00CF22F9"/>
    <w:rsid w:val="00CF7C04"/>
    <w:rsid w:val="00CF7DF6"/>
    <w:rsid w:val="00D02261"/>
    <w:rsid w:val="00D02BA7"/>
    <w:rsid w:val="00D03A7A"/>
    <w:rsid w:val="00D04507"/>
    <w:rsid w:val="00D054EF"/>
    <w:rsid w:val="00D05B92"/>
    <w:rsid w:val="00D077DB"/>
    <w:rsid w:val="00D12900"/>
    <w:rsid w:val="00D138FD"/>
    <w:rsid w:val="00D13FFD"/>
    <w:rsid w:val="00D208CB"/>
    <w:rsid w:val="00D20EA2"/>
    <w:rsid w:val="00D21EAA"/>
    <w:rsid w:val="00D22ACD"/>
    <w:rsid w:val="00D23C7D"/>
    <w:rsid w:val="00D25219"/>
    <w:rsid w:val="00D25352"/>
    <w:rsid w:val="00D263A6"/>
    <w:rsid w:val="00D26E37"/>
    <w:rsid w:val="00D270E0"/>
    <w:rsid w:val="00D31D6D"/>
    <w:rsid w:val="00D33686"/>
    <w:rsid w:val="00D33925"/>
    <w:rsid w:val="00D37877"/>
    <w:rsid w:val="00D37B70"/>
    <w:rsid w:val="00D400B8"/>
    <w:rsid w:val="00D43ACD"/>
    <w:rsid w:val="00D44583"/>
    <w:rsid w:val="00D45DC7"/>
    <w:rsid w:val="00D5260D"/>
    <w:rsid w:val="00D52849"/>
    <w:rsid w:val="00D529B2"/>
    <w:rsid w:val="00D529F9"/>
    <w:rsid w:val="00D53B59"/>
    <w:rsid w:val="00D53CF8"/>
    <w:rsid w:val="00D54507"/>
    <w:rsid w:val="00D56B3D"/>
    <w:rsid w:val="00D56D1F"/>
    <w:rsid w:val="00D56DED"/>
    <w:rsid w:val="00D65673"/>
    <w:rsid w:val="00D73079"/>
    <w:rsid w:val="00D74B2E"/>
    <w:rsid w:val="00D74F1B"/>
    <w:rsid w:val="00D755E7"/>
    <w:rsid w:val="00D81F35"/>
    <w:rsid w:val="00D858F9"/>
    <w:rsid w:val="00D85EFE"/>
    <w:rsid w:val="00D86045"/>
    <w:rsid w:val="00D87597"/>
    <w:rsid w:val="00D92805"/>
    <w:rsid w:val="00D93A61"/>
    <w:rsid w:val="00DA0D07"/>
    <w:rsid w:val="00DA37A8"/>
    <w:rsid w:val="00DA4958"/>
    <w:rsid w:val="00DA59DC"/>
    <w:rsid w:val="00DB09AC"/>
    <w:rsid w:val="00DB0C60"/>
    <w:rsid w:val="00DB1892"/>
    <w:rsid w:val="00DB3DF1"/>
    <w:rsid w:val="00DB3E68"/>
    <w:rsid w:val="00DB4493"/>
    <w:rsid w:val="00DB5CD8"/>
    <w:rsid w:val="00DB7B8A"/>
    <w:rsid w:val="00DC022E"/>
    <w:rsid w:val="00DC02EA"/>
    <w:rsid w:val="00DC134C"/>
    <w:rsid w:val="00DC26CF"/>
    <w:rsid w:val="00DC4282"/>
    <w:rsid w:val="00DD06CB"/>
    <w:rsid w:val="00DD4B55"/>
    <w:rsid w:val="00DD4CAA"/>
    <w:rsid w:val="00DD5039"/>
    <w:rsid w:val="00DD5D3A"/>
    <w:rsid w:val="00DD7CDD"/>
    <w:rsid w:val="00DE0E96"/>
    <w:rsid w:val="00DE3412"/>
    <w:rsid w:val="00DE3C92"/>
    <w:rsid w:val="00DE586F"/>
    <w:rsid w:val="00DE58D8"/>
    <w:rsid w:val="00DE609B"/>
    <w:rsid w:val="00DE74D7"/>
    <w:rsid w:val="00DF006B"/>
    <w:rsid w:val="00DF1B64"/>
    <w:rsid w:val="00DF7501"/>
    <w:rsid w:val="00E0066B"/>
    <w:rsid w:val="00E0465C"/>
    <w:rsid w:val="00E06229"/>
    <w:rsid w:val="00E06B87"/>
    <w:rsid w:val="00E06C30"/>
    <w:rsid w:val="00E07F47"/>
    <w:rsid w:val="00E07F88"/>
    <w:rsid w:val="00E108FF"/>
    <w:rsid w:val="00E11703"/>
    <w:rsid w:val="00E12AAD"/>
    <w:rsid w:val="00E15631"/>
    <w:rsid w:val="00E16023"/>
    <w:rsid w:val="00E20D59"/>
    <w:rsid w:val="00E20F8C"/>
    <w:rsid w:val="00E213B2"/>
    <w:rsid w:val="00E21EC2"/>
    <w:rsid w:val="00E2333C"/>
    <w:rsid w:val="00E2361E"/>
    <w:rsid w:val="00E24913"/>
    <w:rsid w:val="00E325F1"/>
    <w:rsid w:val="00E33F67"/>
    <w:rsid w:val="00E33FD1"/>
    <w:rsid w:val="00E34226"/>
    <w:rsid w:val="00E34EA3"/>
    <w:rsid w:val="00E36298"/>
    <w:rsid w:val="00E36CDE"/>
    <w:rsid w:val="00E42D01"/>
    <w:rsid w:val="00E42EB7"/>
    <w:rsid w:val="00E43463"/>
    <w:rsid w:val="00E452E2"/>
    <w:rsid w:val="00E45609"/>
    <w:rsid w:val="00E47CE4"/>
    <w:rsid w:val="00E50773"/>
    <w:rsid w:val="00E508D0"/>
    <w:rsid w:val="00E53253"/>
    <w:rsid w:val="00E53EE9"/>
    <w:rsid w:val="00E55A6E"/>
    <w:rsid w:val="00E55F2F"/>
    <w:rsid w:val="00E60B6C"/>
    <w:rsid w:val="00E62917"/>
    <w:rsid w:val="00E63DC9"/>
    <w:rsid w:val="00E67301"/>
    <w:rsid w:val="00E71B96"/>
    <w:rsid w:val="00E71C37"/>
    <w:rsid w:val="00E7289C"/>
    <w:rsid w:val="00E73E81"/>
    <w:rsid w:val="00E74C0A"/>
    <w:rsid w:val="00E77133"/>
    <w:rsid w:val="00E80364"/>
    <w:rsid w:val="00E806BD"/>
    <w:rsid w:val="00E80A73"/>
    <w:rsid w:val="00E83BC8"/>
    <w:rsid w:val="00E90494"/>
    <w:rsid w:val="00E90CF6"/>
    <w:rsid w:val="00E93860"/>
    <w:rsid w:val="00E95C0A"/>
    <w:rsid w:val="00EA0253"/>
    <w:rsid w:val="00EA0657"/>
    <w:rsid w:val="00EA0A8D"/>
    <w:rsid w:val="00EA241C"/>
    <w:rsid w:val="00EA3C33"/>
    <w:rsid w:val="00EA56BE"/>
    <w:rsid w:val="00EA643C"/>
    <w:rsid w:val="00EB0017"/>
    <w:rsid w:val="00EB0829"/>
    <w:rsid w:val="00EB1B64"/>
    <w:rsid w:val="00EB3783"/>
    <w:rsid w:val="00EB5776"/>
    <w:rsid w:val="00EC1572"/>
    <w:rsid w:val="00EC3C56"/>
    <w:rsid w:val="00EC41D9"/>
    <w:rsid w:val="00EC6C20"/>
    <w:rsid w:val="00EC77D4"/>
    <w:rsid w:val="00ED04BA"/>
    <w:rsid w:val="00ED1A8D"/>
    <w:rsid w:val="00ED3D8F"/>
    <w:rsid w:val="00ED4416"/>
    <w:rsid w:val="00ED52D7"/>
    <w:rsid w:val="00ED70FD"/>
    <w:rsid w:val="00EE3075"/>
    <w:rsid w:val="00EE5C7C"/>
    <w:rsid w:val="00EE632C"/>
    <w:rsid w:val="00EE6542"/>
    <w:rsid w:val="00EE683A"/>
    <w:rsid w:val="00EF0564"/>
    <w:rsid w:val="00EF1825"/>
    <w:rsid w:val="00EF183E"/>
    <w:rsid w:val="00EF2B8F"/>
    <w:rsid w:val="00EF3553"/>
    <w:rsid w:val="00EF368A"/>
    <w:rsid w:val="00EF433F"/>
    <w:rsid w:val="00EF49AD"/>
    <w:rsid w:val="00EF4BC1"/>
    <w:rsid w:val="00EF5A59"/>
    <w:rsid w:val="00EF7CCF"/>
    <w:rsid w:val="00F00283"/>
    <w:rsid w:val="00F00A22"/>
    <w:rsid w:val="00F014B0"/>
    <w:rsid w:val="00F0246D"/>
    <w:rsid w:val="00F0247E"/>
    <w:rsid w:val="00F04317"/>
    <w:rsid w:val="00F12B2F"/>
    <w:rsid w:val="00F15DBB"/>
    <w:rsid w:val="00F225BC"/>
    <w:rsid w:val="00F23F80"/>
    <w:rsid w:val="00F24108"/>
    <w:rsid w:val="00F3092E"/>
    <w:rsid w:val="00F31478"/>
    <w:rsid w:val="00F33262"/>
    <w:rsid w:val="00F33C77"/>
    <w:rsid w:val="00F33DB1"/>
    <w:rsid w:val="00F34F77"/>
    <w:rsid w:val="00F35D24"/>
    <w:rsid w:val="00F40F9F"/>
    <w:rsid w:val="00F41902"/>
    <w:rsid w:val="00F41EEE"/>
    <w:rsid w:val="00F44815"/>
    <w:rsid w:val="00F44E17"/>
    <w:rsid w:val="00F464CF"/>
    <w:rsid w:val="00F47009"/>
    <w:rsid w:val="00F5058D"/>
    <w:rsid w:val="00F50881"/>
    <w:rsid w:val="00F50CE0"/>
    <w:rsid w:val="00F5175F"/>
    <w:rsid w:val="00F53768"/>
    <w:rsid w:val="00F54D17"/>
    <w:rsid w:val="00F57AA4"/>
    <w:rsid w:val="00F6044C"/>
    <w:rsid w:val="00F61479"/>
    <w:rsid w:val="00F626F1"/>
    <w:rsid w:val="00F62720"/>
    <w:rsid w:val="00F6633A"/>
    <w:rsid w:val="00F676B0"/>
    <w:rsid w:val="00F67A80"/>
    <w:rsid w:val="00F702C5"/>
    <w:rsid w:val="00F70E58"/>
    <w:rsid w:val="00F71DCD"/>
    <w:rsid w:val="00F728B8"/>
    <w:rsid w:val="00F7566F"/>
    <w:rsid w:val="00F77413"/>
    <w:rsid w:val="00F77522"/>
    <w:rsid w:val="00F80229"/>
    <w:rsid w:val="00F82230"/>
    <w:rsid w:val="00F82F48"/>
    <w:rsid w:val="00F86B92"/>
    <w:rsid w:val="00F86EC4"/>
    <w:rsid w:val="00F878C7"/>
    <w:rsid w:val="00F87E0D"/>
    <w:rsid w:val="00F91901"/>
    <w:rsid w:val="00F91AC8"/>
    <w:rsid w:val="00F92FA4"/>
    <w:rsid w:val="00F93268"/>
    <w:rsid w:val="00F94DF6"/>
    <w:rsid w:val="00F95247"/>
    <w:rsid w:val="00F96512"/>
    <w:rsid w:val="00F965E5"/>
    <w:rsid w:val="00F97AA4"/>
    <w:rsid w:val="00FA0211"/>
    <w:rsid w:val="00FA09B2"/>
    <w:rsid w:val="00FA0DC8"/>
    <w:rsid w:val="00FA184C"/>
    <w:rsid w:val="00FA5CDE"/>
    <w:rsid w:val="00FA6653"/>
    <w:rsid w:val="00FA66D0"/>
    <w:rsid w:val="00FB058E"/>
    <w:rsid w:val="00FB0889"/>
    <w:rsid w:val="00FB4C61"/>
    <w:rsid w:val="00FB672F"/>
    <w:rsid w:val="00FB6C65"/>
    <w:rsid w:val="00FC08F5"/>
    <w:rsid w:val="00FC0E27"/>
    <w:rsid w:val="00FC50B6"/>
    <w:rsid w:val="00FC5B33"/>
    <w:rsid w:val="00FC602D"/>
    <w:rsid w:val="00FC6FBF"/>
    <w:rsid w:val="00FD01DE"/>
    <w:rsid w:val="00FD6C8C"/>
    <w:rsid w:val="00FE336E"/>
    <w:rsid w:val="00FE37F2"/>
    <w:rsid w:val="00FE39E4"/>
    <w:rsid w:val="00FE3D3F"/>
    <w:rsid w:val="00FE73C8"/>
    <w:rsid w:val="00FE79C0"/>
    <w:rsid w:val="00FF018C"/>
    <w:rsid w:val="00FF06D2"/>
    <w:rsid w:val="00FF0851"/>
    <w:rsid w:val="00FF0D75"/>
    <w:rsid w:val="00FF112D"/>
    <w:rsid w:val="00FF370E"/>
    <w:rsid w:val="00FF5ADD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79AC4356"/>
  <w15:docId w15:val="{BE8867E5-D011-41C0-B537-12F0D17D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9C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Theme="majorHAnsi" w:eastAsia="Lucida Sans Unicode" w:hAnsiTheme="majorHAnsi"/>
      <w:b/>
      <w:bCs/>
      <w:color w:val="00B0F0"/>
      <w:kern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21D"/>
    <w:rPr>
      <w:rFonts w:asciiTheme="majorHAnsi" w:eastAsia="Lucida Sans Unicode" w:hAnsiTheme="majorHAnsi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A2321D"/>
    <w:pPr>
      <w:tabs>
        <w:tab w:val="left" w:pos="1440"/>
      </w:tabs>
      <w:spacing w:after="0" w:afterAutospacing="1" w:line="240" w:lineRule="auto"/>
    </w:pPr>
    <w:rPr>
      <w:rFonts w:eastAsia="Lucida Sans Unicode" w:cs="Times New Roman"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ascii="Calibri" w:eastAsia="Lucida Sans Unicode" w:hAnsi="Calibri" w:cs="Times New Roman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basedOn w:val="Domylnaczcionkaakapitu"/>
    <w:uiPriority w:val="99"/>
    <w:unhideWhenUsed/>
    <w:rsid w:val="00D74F1B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47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42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528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8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8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8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84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132D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2D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3D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3DB1"/>
  </w:style>
  <w:style w:type="paragraph" w:customStyle="1" w:styleId="Gwnepunkty">
    <w:name w:val="Główne punkty"/>
    <w:basedOn w:val="Akapitzlist"/>
    <w:link w:val="GwnepunktyZnak"/>
    <w:qFormat/>
    <w:rsid w:val="00684FC4"/>
    <w:pPr>
      <w:numPr>
        <w:numId w:val="13"/>
      </w:numPr>
      <w:spacing w:before="480" w:after="240" w:line="288" w:lineRule="auto"/>
    </w:pPr>
    <w:rPr>
      <w:rFonts w:ascii="Open Sans" w:hAnsi="Open Sans" w:cs="Open Sans"/>
      <w:b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F006B"/>
  </w:style>
  <w:style w:type="character" w:customStyle="1" w:styleId="GwnepunktyZnak">
    <w:name w:val="Główne punkty Znak"/>
    <w:basedOn w:val="AkapitzlistZnak"/>
    <w:link w:val="Gwnepunkty"/>
    <w:rsid w:val="00684FC4"/>
    <w:rPr>
      <w:rFonts w:ascii="Open Sans" w:hAnsi="Open Sans" w:cs="Open San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3A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3A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3A68"/>
    <w:rPr>
      <w:vertAlign w:val="superscript"/>
    </w:rPr>
  </w:style>
  <w:style w:type="paragraph" w:styleId="Poprawka">
    <w:name w:val="Revision"/>
    <w:hidden/>
    <w:uiPriority w:val="99"/>
    <w:semiHidden/>
    <w:rsid w:val="009B5F0F"/>
    <w:pPr>
      <w:spacing w:after="0" w:line="240" w:lineRule="auto"/>
    </w:pPr>
  </w:style>
  <w:style w:type="paragraph" w:customStyle="1" w:styleId="irzymskie">
    <w:name w:val="i. rzymskie"/>
    <w:basedOn w:val="Tekstpodstawowy"/>
    <w:link w:val="irzymskieZnak"/>
    <w:qFormat/>
    <w:rsid w:val="0093359E"/>
    <w:pPr>
      <w:numPr>
        <w:numId w:val="20"/>
      </w:numPr>
      <w:tabs>
        <w:tab w:val="left" w:pos="0"/>
      </w:tabs>
      <w:spacing w:after="0" w:line="276" w:lineRule="auto"/>
      <w:ind w:left="1134" w:right="-108" w:hanging="28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irzymskieZnak">
    <w:name w:val="i. rzymskie Znak"/>
    <w:link w:val="irzymskie"/>
    <w:rsid w:val="009335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litera">
    <w:name w:val="a) litera"/>
    <w:basedOn w:val="Akapitzlist"/>
    <w:link w:val="aliteraZnak"/>
    <w:qFormat/>
    <w:rsid w:val="009A2BE0"/>
    <w:pPr>
      <w:numPr>
        <w:ilvl w:val="1"/>
        <w:numId w:val="23"/>
      </w:numPr>
      <w:spacing w:after="0" w:line="276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iteraZnak">
    <w:name w:val="a) litera Znak"/>
    <w:basedOn w:val="Domylnaczcionkaakapitu"/>
    <w:link w:val="alitera"/>
    <w:rsid w:val="009A2B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4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4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mel.pl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047B-6BF0-4AC0-904F-15B54947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4884</Words>
  <Characters>29307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Koziol</dc:creator>
  <cp:lastModifiedBy>Użytkownik</cp:lastModifiedBy>
  <cp:revision>32</cp:revision>
  <cp:lastPrinted>2021-09-10T05:18:00Z</cp:lastPrinted>
  <dcterms:created xsi:type="dcterms:W3CDTF">2021-08-25T07:53:00Z</dcterms:created>
  <dcterms:modified xsi:type="dcterms:W3CDTF">2022-01-19T10:17:00Z</dcterms:modified>
</cp:coreProperties>
</file>