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78" w:rsidRPr="00062578" w:rsidRDefault="00062578" w:rsidP="00062578">
      <w:pPr>
        <w:tabs>
          <w:tab w:val="center" w:pos="1134"/>
        </w:tabs>
        <w:suppressAutoHyphens/>
        <w:overflowPunct w:val="0"/>
        <w:autoSpaceDE w:val="0"/>
        <w:spacing w:after="0" w:line="240" w:lineRule="auto"/>
        <w:ind w:right="5652"/>
        <w:jc w:val="both"/>
        <w:textAlignment w:val="baseline"/>
        <w:rPr>
          <w:rFonts w:ascii="Times New Roman" w:eastAsia="Times New Roman" w:hAnsi="Times New Roman" w:cs="Times New Roman"/>
          <w:color w:val="999999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noProof/>
          <w:color w:val="999999"/>
          <w:kern w:val="1"/>
          <w:sz w:val="24"/>
          <w:szCs w:val="24"/>
          <w:lang w:eastAsia="pl-PL"/>
        </w:rPr>
        <w:drawing>
          <wp:inline distT="0" distB="0" distL="0" distR="0">
            <wp:extent cx="5724525" cy="952500"/>
            <wp:effectExtent l="19050" t="19050" r="28575" b="190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52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62578" w:rsidRPr="00062578" w:rsidRDefault="00062578" w:rsidP="00062578">
      <w:pPr>
        <w:suppressAutoHyphens/>
        <w:spacing w:after="0" w:line="240" w:lineRule="auto"/>
        <w:rPr>
          <w:rFonts w:ascii="Arial" w:eastAsia="Times New Roman" w:hAnsi="Arial" w:cs="Times New Roman"/>
          <w:b/>
          <w:color w:val="999999"/>
          <w:kern w:val="1"/>
          <w:sz w:val="32"/>
          <w:szCs w:val="24"/>
          <w:lang w:eastAsia="ar-SA"/>
        </w:rPr>
      </w:pPr>
      <w:r w:rsidRPr="00062578">
        <w:rPr>
          <w:rFonts w:ascii="Arial" w:eastAsia="Times New Roman" w:hAnsi="Arial" w:cs="Times New Roman"/>
          <w:b/>
          <w:color w:val="999999"/>
          <w:kern w:val="1"/>
          <w:sz w:val="32"/>
          <w:szCs w:val="24"/>
          <w:lang w:eastAsia="ar-SA"/>
        </w:rPr>
        <w:tab/>
      </w:r>
      <w:r w:rsidRPr="00062578">
        <w:rPr>
          <w:rFonts w:ascii="Arial" w:eastAsia="Times New Roman" w:hAnsi="Arial" w:cs="Times New Roman"/>
          <w:b/>
          <w:color w:val="999999"/>
          <w:kern w:val="1"/>
          <w:sz w:val="32"/>
          <w:szCs w:val="24"/>
          <w:lang w:eastAsia="ar-SA"/>
        </w:rPr>
        <w:tab/>
      </w:r>
      <w:r w:rsidRPr="00062578">
        <w:rPr>
          <w:rFonts w:ascii="Arial" w:eastAsia="Times New Roman" w:hAnsi="Arial" w:cs="Times New Roman"/>
          <w:b/>
          <w:color w:val="999999"/>
          <w:kern w:val="1"/>
          <w:sz w:val="32"/>
          <w:szCs w:val="24"/>
          <w:lang w:eastAsia="ar-SA"/>
        </w:rPr>
        <w:tab/>
      </w:r>
      <w:r w:rsidRPr="00062578">
        <w:rPr>
          <w:rFonts w:ascii="Arial" w:eastAsia="Times New Roman" w:hAnsi="Arial" w:cs="Times New Roman"/>
          <w:b/>
          <w:color w:val="999999"/>
          <w:kern w:val="1"/>
          <w:sz w:val="32"/>
          <w:szCs w:val="24"/>
          <w:lang w:eastAsia="ar-SA"/>
        </w:rPr>
        <w:tab/>
      </w:r>
      <w:r w:rsidRPr="00062578">
        <w:rPr>
          <w:rFonts w:ascii="Arial" w:eastAsia="Times New Roman" w:hAnsi="Arial" w:cs="Times New Roman"/>
          <w:b/>
          <w:color w:val="999999"/>
          <w:kern w:val="1"/>
          <w:sz w:val="32"/>
          <w:szCs w:val="24"/>
          <w:lang w:eastAsia="ar-SA"/>
        </w:rPr>
        <w:tab/>
      </w:r>
      <w:r w:rsidRPr="00062578">
        <w:rPr>
          <w:rFonts w:ascii="Arial" w:eastAsia="Times New Roman" w:hAnsi="Arial" w:cs="Times New Roman"/>
          <w:b/>
          <w:color w:val="999999"/>
          <w:kern w:val="1"/>
          <w:sz w:val="32"/>
          <w:szCs w:val="24"/>
          <w:lang w:eastAsia="ar-SA"/>
        </w:rPr>
        <w:tab/>
      </w:r>
      <w:r w:rsidRPr="00062578">
        <w:rPr>
          <w:rFonts w:ascii="Arial" w:eastAsia="Times New Roman" w:hAnsi="Arial" w:cs="Times New Roman"/>
          <w:b/>
          <w:color w:val="999999"/>
          <w:kern w:val="1"/>
          <w:sz w:val="32"/>
          <w:szCs w:val="24"/>
          <w:lang w:eastAsia="ar-SA"/>
        </w:rPr>
        <w:tab/>
      </w:r>
      <w:r w:rsidRPr="00062578">
        <w:rPr>
          <w:rFonts w:ascii="Arial" w:eastAsia="Times New Roman" w:hAnsi="Arial" w:cs="Times New Roman"/>
          <w:b/>
          <w:color w:val="999999"/>
          <w:kern w:val="1"/>
          <w:sz w:val="32"/>
          <w:szCs w:val="24"/>
          <w:lang w:eastAsia="ar-SA"/>
        </w:rPr>
        <w:tab/>
      </w:r>
      <w:r w:rsidRPr="00062578">
        <w:rPr>
          <w:rFonts w:ascii="Arial" w:eastAsia="Times New Roman" w:hAnsi="Arial" w:cs="Times New Roman"/>
          <w:b/>
          <w:color w:val="999999"/>
          <w:kern w:val="1"/>
          <w:sz w:val="32"/>
          <w:szCs w:val="24"/>
          <w:lang w:eastAsia="ar-SA"/>
        </w:rPr>
        <w:tab/>
      </w:r>
      <w:r w:rsidRPr="00062578">
        <w:rPr>
          <w:rFonts w:ascii="Arial" w:eastAsia="Times New Roman" w:hAnsi="Arial" w:cs="Times New Roman"/>
          <w:b/>
          <w:color w:val="999999"/>
          <w:kern w:val="1"/>
          <w:sz w:val="32"/>
          <w:szCs w:val="24"/>
          <w:lang w:eastAsia="ar-SA"/>
        </w:rPr>
        <w:tab/>
      </w:r>
    </w:p>
    <w:p w:rsidR="00062578" w:rsidRPr="00062578" w:rsidRDefault="00062578" w:rsidP="00062578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kern w:val="1"/>
          <w:sz w:val="32"/>
          <w:szCs w:val="20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Wrocław 15.02.2019 r.</w:t>
      </w: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ISTOTNE  WARUNKI  ZAMÓWIENIA</w:t>
      </w: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dotyczy postępowania prowadzonego zgodnie z art. 4 ust. 8 ustawy z dnia 29 stycznia 2004 r.</w:t>
      </w: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 Prawo Zamówień Publicznych (j.t. Dz. U. z 2017 poz. 1579) na zadanie pn.:</w:t>
      </w:r>
    </w:p>
    <w:p w:rsidR="00062578" w:rsidRPr="00062578" w:rsidRDefault="00062578" w:rsidP="00062578">
      <w:pPr>
        <w:suppressAutoHyphens/>
        <w:overflowPunct w:val="0"/>
        <w:autoSpaceDE w:val="0"/>
        <w:spacing w:before="28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„</w:t>
      </w:r>
      <w:r w:rsidRPr="0006257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pl-PL"/>
        </w:rPr>
        <w:t>Dostawa gazów medycznych wraz z najmem butli i zbiorników oraz serwisem”</w:t>
      </w: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62578" w:rsidRPr="00062578" w:rsidRDefault="00062578" w:rsidP="00062578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OPIS PRZEDMIOTU ZAMÓWIENIA</w:t>
      </w: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Przedmiotem zamówienia jest dostawa </w:t>
      </w:r>
      <w:bookmarkStart w:id="0" w:name="_Hlk478728455"/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gazów medycznych wraz z najmem butli i zbiorników oraz serwisem</w:t>
      </w:r>
      <w:r w:rsidRPr="00062578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- </w:t>
      </w:r>
      <w:bookmarkEnd w:id="0"/>
      <w:r w:rsidRPr="0006257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na użytek  4 WSK z Polikliniką SP ZOZ </w:t>
      </w:r>
      <w:bookmarkStart w:id="1" w:name="_Hlk478727729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zgodnie z wykazem asortymentowym oraz opisem przedmiotu zamówienia </w:t>
      </w:r>
      <w:r w:rsidRPr="0006257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zawartym </w:t>
      </w:r>
      <w:r w:rsidRPr="0006257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w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załączniku nr 2</w:t>
      </w:r>
    </w:p>
    <w:p w:rsidR="00062578" w:rsidRPr="00062578" w:rsidRDefault="00062578" w:rsidP="000625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bookmarkEnd w:id="1"/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x-none"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x-none" w:eastAsia="ar-SA"/>
        </w:rPr>
        <w:t>Dodatkowe wymagania:</w:t>
      </w:r>
    </w:p>
    <w:p w:rsidR="00062578" w:rsidRPr="00062578" w:rsidRDefault="00062578" w:rsidP="00062578">
      <w:pPr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dostawa </w:t>
      </w:r>
      <w:proofErr w:type="spellStart"/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loco</w:t>
      </w:r>
      <w:proofErr w:type="spellEnd"/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4 Wojskowy Szpital Kliniczny z Poliklinika SP ZOZ ul Weigla 5, </w:t>
      </w: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50-981 Wrocław </w:t>
      </w:r>
    </w:p>
    <w:p w:rsidR="00062578" w:rsidRPr="00062578" w:rsidRDefault="00062578" w:rsidP="00062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062578" w:rsidRPr="00062578" w:rsidRDefault="00062578" w:rsidP="00062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UWAGA</w:t>
      </w:r>
      <w:r w:rsidRPr="0006257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  <w:t>:</w:t>
      </w:r>
    </w:p>
    <w:p w:rsidR="00062578" w:rsidRPr="00062578" w:rsidRDefault="00062578" w:rsidP="0006257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Jeżeli w Istotnych Warunkach Zamówienia opisano materiały mogące wskazywać na produkty konkretnych producentów. Wszystkie te wskazania należy rozumieć w ramach niniejszego postępowania jak i w procesie realizacji, jako przykładowe. Zamawiający dopuszcza rozwiązania równoważne tj. o podobnych parametrach, nie gorszych od przedstawionych w dokumentacji powyżej.</w:t>
      </w:r>
    </w:p>
    <w:p w:rsidR="004F4239" w:rsidRPr="00062578" w:rsidRDefault="00062578" w:rsidP="004F4239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POZYCJA WE WSPÓLNYM SŁOWNIKU ZAMÓWIEŃ PUBLICZNYCH: </w:t>
      </w:r>
    </w:p>
    <w:p w:rsidR="004F4239" w:rsidRDefault="004F4239" w:rsidP="004F423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4F4239" w:rsidRPr="004F4239" w:rsidRDefault="004F4239" w:rsidP="004F423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4F4239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24111500-0  Gazy medyczne</w:t>
      </w:r>
    </w:p>
    <w:p w:rsidR="004F4239" w:rsidRPr="004F4239" w:rsidRDefault="004F4239" w:rsidP="004F423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4F4239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PA01-7         Wynajem</w:t>
      </w:r>
    </w:p>
    <w:p w:rsidR="004F4239" w:rsidRPr="004F4239" w:rsidRDefault="004F4239" w:rsidP="004F423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4F4239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60000000-8 Usługi transportowe ( z wyłączeniem transportu odpadów )</w:t>
      </w:r>
    </w:p>
    <w:p w:rsidR="00062578" w:rsidRPr="00062578" w:rsidRDefault="004F4239" w:rsidP="004F423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4F4239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50421000-0 Usługi w zakresie napraw i konserwacji sprzętu medycznego</w:t>
      </w:r>
    </w:p>
    <w:p w:rsidR="004F4239" w:rsidRDefault="004F4239" w:rsidP="000625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3.WYMAGANIA DOTYCZĄCE DOKUMENTÓW SKŁADANYCH PRZEZ WYKONAWCÓW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062578" w:rsidRPr="00062578" w:rsidRDefault="00062578" w:rsidP="00062578">
      <w:pPr>
        <w:spacing w:before="120"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62578">
        <w:rPr>
          <w:rFonts w:ascii="Times New Roman" w:eastAsia="Calibri" w:hAnsi="Times New Roman" w:cs="Times New Roman"/>
          <w:sz w:val="24"/>
          <w:szCs w:val="24"/>
        </w:rPr>
        <w:t xml:space="preserve">.Wykonawca zobowiązany jest przedłożyć za pośrednictwem platformy zakupowej w formie elektronicznej (skan podpisanych dokumentów lub w postaci elektronicznej opatrzoną kwalifikowanym podpisem elektronicznym przez osoby uprawnione do reprezentacji). </w:t>
      </w:r>
    </w:p>
    <w:p w:rsidR="00062578" w:rsidRPr="00062578" w:rsidRDefault="00062578" w:rsidP="00062578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78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062578">
        <w:rPr>
          <w:rFonts w:ascii="Times New Roman" w:eastAsia="Calibri" w:hAnsi="Times New Roman" w:cs="Times New Roman"/>
          <w:sz w:val="24"/>
          <w:szCs w:val="24"/>
        </w:rPr>
        <w:t xml:space="preserve">wypełniony formularz oferty - </w:t>
      </w:r>
      <w:r w:rsidRPr="00062578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</w:t>
      </w:r>
    </w:p>
    <w:p w:rsidR="00062578" w:rsidRPr="00062578" w:rsidRDefault="009F2216" w:rsidP="00062578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78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wykaz asortymentowy wraz opisem przedmiotu zamówienia</w:t>
      </w:r>
      <w:r w:rsidRPr="00062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2578" w:rsidRPr="0006257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062578" w:rsidRPr="00062578"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</w:p>
    <w:p w:rsidR="00062578" w:rsidRPr="00062578" w:rsidRDefault="00062578" w:rsidP="00062578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78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062578">
        <w:rPr>
          <w:rFonts w:ascii="Times New Roman" w:eastAsia="Calibri" w:hAnsi="Times New Roman" w:cs="Times New Roman"/>
          <w:bCs/>
          <w:sz w:val="24"/>
          <w:szCs w:val="24"/>
        </w:rPr>
        <w:t xml:space="preserve">zaakceptowany i wypełniony wzór umowy  – </w:t>
      </w:r>
      <w:r w:rsidRPr="00062578">
        <w:rPr>
          <w:rFonts w:ascii="Times New Roman" w:eastAsia="Calibri" w:hAnsi="Times New Roman" w:cs="Times New Roman"/>
          <w:b/>
          <w:bCs/>
          <w:sz w:val="24"/>
          <w:szCs w:val="24"/>
        </w:rPr>
        <w:t>załącznik nr 3</w:t>
      </w:r>
    </w:p>
    <w:p w:rsidR="00062578" w:rsidRPr="00062578" w:rsidRDefault="00062578" w:rsidP="00062578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78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062578">
        <w:rPr>
          <w:rFonts w:ascii="Times New Roman" w:eastAsia="Calibri" w:hAnsi="Times New Roman" w:cs="Times New Roman"/>
          <w:sz w:val="24"/>
          <w:szCs w:val="24"/>
        </w:rPr>
        <w:t>Dokumenty  dopuszczające  do  obrotu</w:t>
      </w:r>
      <w:r w:rsidRPr="00062578">
        <w:rPr>
          <w:rFonts w:ascii="Times New Roman" w:eastAsia="CenturyGothic" w:hAnsi="Times New Roman" w:cs="Times New Roman"/>
          <w:color w:val="000000"/>
          <w:sz w:val="24"/>
          <w:szCs w:val="24"/>
        </w:rPr>
        <w:t>- aktualne na dzień składania oferty</w:t>
      </w:r>
      <w:r w:rsidRPr="00062578">
        <w:rPr>
          <w:rFonts w:ascii="Times New Roman" w:eastAsia="Calibri" w:hAnsi="Times New Roman" w:cs="Times New Roman"/>
          <w:sz w:val="24"/>
          <w:szCs w:val="24"/>
        </w:rPr>
        <w:t xml:space="preserve">. Zgodnie </w:t>
      </w:r>
      <w:r w:rsidRPr="00062578">
        <w:rPr>
          <w:rFonts w:ascii="Times New Roman" w:eastAsia="Calibri" w:hAnsi="Times New Roman" w:cs="Times New Roman"/>
          <w:sz w:val="24"/>
          <w:szCs w:val="24"/>
        </w:rPr>
        <w:br/>
        <w:t xml:space="preserve">z  obowiązującą  Ustawą  z dnia 20 maja 2010r. o  Wyrobach  Medycznych (Dz. U. z 2017r. poz. 211 j.t.) świadectwami dopuszczającymi do obrotu są: </w:t>
      </w:r>
    </w:p>
    <w:p w:rsidR="00062578" w:rsidRPr="00062578" w:rsidRDefault="00062578" w:rsidP="00062578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deklaracja zgodności CE producenta (dla wszystkich klas wyrobu medycznego), </w:t>
      </w:r>
    </w:p>
    <w:p w:rsidR="00062578" w:rsidRPr="00062578" w:rsidRDefault="00062578" w:rsidP="00062578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certyfikat zgodności jednostki notyfikującej (dotyczy klas wyrobu medycznego określonych </w:t>
      </w: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art. 29 ust. 5 ustawy o Wyrobach Medycznych), </w:t>
      </w:r>
    </w:p>
    <w:p w:rsidR="00062578" w:rsidRPr="00062578" w:rsidRDefault="00062578" w:rsidP="00062578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zgłoszenie wyrobu do Prezesa Urzędu Rejestracji Wyrobów Leczniczych, Wyrobów Medycznych zgodnie z art. 58 ust.1 ustawy o Wyrobach Medycznych.</w:t>
      </w:r>
    </w:p>
    <w:p w:rsidR="004F4239" w:rsidRDefault="00062578" w:rsidP="00062578">
      <w:pPr>
        <w:suppressAutoHyphens/>
        <w:overflowPunct w:val="0"/>
        <w:autoSpaceDE w:val="0"/>
        <w:spacing w:after="0" w:line="240" w:lineRule="auto"/>
        <w:ind w:left="92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Uwaga:</w:t>
      </w: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jeśli przedmiot zamówienia nie podlega rejestracji w/w Urzędzie należy dostarczyć oświadczenie o braku obowiązku rejestracji wyrobu wraz z podaniem podstawy prawnej. </w:t>
      </w:r>
    </w:p>
    <w:p w:rsidR="00062578" w:rsidRPr="00B81687" w:rsidRDefault="00B81687" w:rsidP="00B81687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816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Ważny dokument potwierdzający dopuszczenie do obrotu i stosowania w jednostkach ochrony zdrowia produktu leczniczego na terytorium Rzeczypospolitej Polskiej zgodnie z ustawą z dnia 6 września 2001 r. Prawo Farmaceutyczne  – dotyczy tlenu medycznego i podtlenku azotu medycznego ( Dz. U. z 2008 r. nr 45, poz. 271 z późniejszymi zmianami)</w:t>
      </w:r>
    </w:p>
    <w:p w:rsidR="00B81687" w:rsidRDefault="00B81687" w:rsidP="00B81687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816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Deklaracja zgodności producenta, aktualne Certyfikaty i zgłoszenie/powiadomienie lub wpis do Rejestru Wyrobów Medycznych stwierdzające dopuszczenie oferowanego przedmiotu zamówienia do obrotu i stosowania w Polsce zgodnie z ustawą o Wyrobach Medycznych z dnia 20 maja 2010 r. (Dz. U. z 2010 r. Nr 107 poz. 679 z późniejszymi zmianami)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816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dot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yczy medycznego dwutlenku węgla </w:t>
      </w:r>
    </w:p>
    <w:p w:rsidR="00B81687" w:rsidRPr="00B81687" w:rsidRDefault="00B81687" w:rsidP="00B81687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816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karty charakterystyki produktu leczniczego;</w:t>
      </w:r>
    </w:p>
    <w:p w:rsidR="00B81687" w:rsidRPr="00B81687" w:rsidRDefault="00B81687" w:rsidP="00B81687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816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karty charakterystyki substancji niebezpiecznych;</w:t>
      </w:r>
    </w:p>
    <w:p w:rsidR="00B81687" w:rsidRPr="00B81687" w:rsidRDefault="00B81687" w:rsidP="00B81687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816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oświadczenie Wykonawcy, że wraz z każdą dostawą tlenu medycznego ciekłego będą dołączane wyniki badań czystości gazu – świadectwo kontroli jakości.</w:t>
      </w: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ind w:left="539" w:hanging="53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</w:t>
      </w:r>
      <w:r w:rsidRPr="0006257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. Uwaga w/w dokumenty winny potwierdzać spełnianie poszczególnych warunków na dzień składania ofert.</w:t>
      </w:r>
    </w:p>
    <w:p w:rsidR="00062578" w:rsidRPr="00062578" w:rsidRDefault="00062578" w:rsidP="00062578">
      <w:pPr>
        <w:tabs>
          <w:tab w:val="num" w:pos="900"/>
        </w:tabs>
        <w:suppressAutoHyphens/>
        <w:overflowPunct w:val="0"/>
        <w:autoSpaceDE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Pr="0006257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. Dokumenty, o których mowa wyżej przedstawione w formie kserokopii winny być poświadczone i opatrzone klauzulą „za zgodność z oryginałem” przez osoby do tego uprawnione. </w:t>
      </w:r>
      <w:r w:rsidRPr="0006257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 xml:space="preserve">Dokument wielostronicowy przedłożony w formie kserokopii winien być potwierdzony za zgodność z oryginałem na każdej stronie. </w:t>
      </w:r>
    </w:p>
    <w:p w:rsidR="00062578" w:rsidRPr="00062578" w:rsidRDefault="00062578" w:rsidP="00062578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4.Złożenie dokumentu w niewłaściwej formie (np. niepoświadczone przez wykonawcę za zgodność z oryginałem odpisy lub kopie) traktowane będzie jak jego brak. 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4.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OPIS SPOSOBU OBLICZANIA CENY OFERTY</w:t>
      </w:r>
    </w:p>
    <w:p w:rsidR="00062578" w:rsidRPr="00062578" w:rsidRDefault="00062578" w:rsidP="00062578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Cena podana w ofercie powinna zawierać wszystkie koszty związane z realizacją przedmiotu zamówienia, uwzględniając wszystkie pozycje zawarte w opisie przedmiotu zamówienia </w:t>
      </w:r>
    </w:p>
    <w:p w:rsidR="00062578" w:rsidRPr="00062578" w:rsidRDefault="00062578" w:rsidP="00062578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Cenę końcową należy podać w zaokrągleniu do 1 grosza.</w:t>
      </w:r>
    </w:p>
    <w:p w:rsidR="00062578" w:rsidRPr="00062578" w:rsidRDefault="00062578" w:rsidP="00062578">
      <w:pPr>
        <w:numPr>
          <w:ilvl w:val="0"/>
          <w:numId w:val="11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Wszystkie wartości cenowe w ramach postępowania będą określone w złotych polskich (zł). Wszystkie płatności będą realizowane wyłącznie w złotych polskich, zgodnie z obowiązującymi przepisami. </w:t>
      </w:r>
    </w:p>
    <w:p w:rsidR="00062578" w:rsidRPr="00062578" w:rsidRDefault="00062578" w:rsidP="00062578">
      <w:pPr>
        <w:numPr>
          <w:ilvl w:val="0"/>
          <w:numId w:val="11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Cena ofertowa winna być podana cyfrowo i słownie. Za cenę ofert przyjmuje się </w:t>
      </w:r>
      <w:r w:rsidRPr="000625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cenę brutto </w:t>
      </w: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(tj. z podatkiem VAT).</w:t>
      </w:r>
    </w:p>
    <w:p w:rsidR="00062578" w:rsidRPr="00062578" w:rsidRDefault="00062578" w:rsidP="00062578">
      <w:pPr>
        <w:numPr>
          <w:ilvl w:val="0"/>
          <w:numId w:val="11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rozbieżności pomiędzy ceną podaną cyfrowo a słownie, za prawidłową przyjmuje się cenę podaną słownie.</w:t>
      </w:r>
    </w:p>
    <w:p w:rsidR="00062578" w:rsidRPr="00062578" w:rsidRDefault="00062578" w:rsidP="00062578">
      <w:pPr>
        <w:numPr>
          <w:ilvl w:val="0"/>
          <w:numId w:val="11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Cena podana w ofercie może podlegać negocjacji. </w:t>
      </w:r>
    </w:p>
    <w:p w:rsidR="00062578" w:rsidRPr="00062578" w:rsidRDefault="00062578" w:rsidP="00062578">
      <w:pPr>
        <w:tabs>
          <w:tab w:val="num" w:pos="720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62578" w:rsidRPr="00062578" w:rsidRDefault="00062578" w:rsidP="00D736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2578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0625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KRYTERIA OCENY OFERT ORAZ ICH ZNACZENIE </w:t>
      </w:r>
    </w:p>
    <w:p w:rsidR="00062578" w:rsidRDefault="00062578" w:rsidP="00062578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36A5" w:rsidRPr="00D736A5" w:rsidRDefault="00D736A5" w:rsidP="00D736A5">
      <w:pPr>
        <w:spacing w:after="0" w:line="240" w:lineRule="auto"/>
        <w:ind w:left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36A5">
        <w:rPr>
          <w:rFonts w:ascii="Times New Roman" w:eastAsia="Calibri" w:hAnsi="Times New Roman" w:cs="Times New Roman"/>
          <w:color w:val="000000"/>
          <w:sz w:val="24"/>
          <w:szCs w:val="24"/>
        </w:rPr>
        <w:t>Oferty będą oceniane w odniesieniu do najkorzystniejszych warunków przedstawionych przez Wykonawców w zakresie poniższych kryteriów. Oferta wypełniająca w najwyższym stopniu wymagania określonych kryteriów, otrzyma maksymalną ilość punktów. Pozostałym wykonawcom, spełniającym wymagania kryterialne przypisana zostanie odpowiednio mniejsza liczba punktów.</w:t>
      </w:r>
    </w:p>
    <w:p w:rsidR="00D736A5" w:rsidRPr="00D736A5" w:rsidRDefault="00D736A5" w:rsidP="00D736A5">
      <w:pPr>
        <w:spacing w:after="0" w:line="240" w:lineRule="auto"/>
        <w:ind w:left="142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D736A5" w:rsidRPr="00D736A5" w:rsidRDefault="00D736A5" w:rsidP="00D736A5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36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 wyborze oferty Zamawiający kierować się będzie następującym kryterium  </w:t>
      </w:r>
      <w:r w:rsidRPr="00D736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cena brutto – 80%</w:t>
      </w:r>
      <w:r w:rsidRPr="00D736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736A5" w:rsidRPr="00D736A5" w:rsidRDefault="00D736A5" w:rsidP="00D736A5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36A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Punkty za oferowaną cenę</w:t>
      </w:r>
      <w:r w:rsidRPr="00D736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(wartość brutto ) wyliczamy wg wzoru:</w:t>
      </w:r>
    </w:p>
    <w:p w:rsidR="00D736A5" w:rsidRDefault="00D736A5" w:rsidP="00D736A5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36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</w:t>
      </w:r>
    </w:p>
    <w:p w:rsidR="00D736A5" w:rsidRPr="00D736A5" w:rsidRDefault="00D736A5" w:rsidP="00D736A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36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Wart. punktowa = W x  C min / </w:t>
      </w:r>
      <w:proofErr w:type="spellStart"/>
      <w:r w:rsidRPr="00D736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Cn</w:t>
      </w:r>
      <w:proofErr w:type="spellEnd"/>
      <w:r w:rsidRPr="00D736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x 100 pkt</w:t>
      </w:r>
    </w:p>
    <w:p w:rsidR="00D736A5" w:rsidRPr="00D736A5" w:rsidRDefault="00D736A5" w:rsidP="00D736A5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36A5">
        <w:rPr>
          <w:rFonts w:ascii="Times New Roman" w:eastAsia="Calibri" w:hAnsi="Times New Roman" w:cs="Times New Roman"/>
          <w:color w:val="000000"/>
          <w:sz w:val="24"/>
          <w:szCs w:val="24"/>
        </w:rPr>
        <w:t>W – waga kryterium,</w:t>
      </w:r>
    </w:p>
    <w:p w:rsidR="00D736A5" w:rsidRPr="00D736A5" w:rsidRDefault="00D736A5" w:rsidP="00D736A5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736A5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D736A5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min</w:t>
      </w:r>
      <w:proofErr w:type="spellEnd"/>
      <w:r w:rsidRPr="00D736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cena minimalna w zbiorze ofert,</w:t>
      </w:r>
    </w:p>
    <w:p w:rsidR="00D736A5" w:rsidRPr="00D736A5" w:rsidRDefault="00D736A5" w:rsidP="00D736A5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736A5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D736A5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n</w:t>
      </w:r>
      <w:proofErr w:type="spellEnd"/>
      <w:r w:rsidRPr="00D736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– cena danej oferty,</w:t>
      </w:r>
    </w:p>
    <w:p w:rsidR="00D736A5" w:rsidRPr="00D736A5" w:rsidRDefault="00D736A5" w:rsidP="00D736A5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36A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Opis kryterium „cena brutto”                             </w:t>
      </w:r>
    </w:p>
    <w:p w:rsidR="00D736A5" w:rsidRPr="00D736A5" w:rsidRDefault="00D736A5" w:rsidP="00D736A5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36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tym kryterium można uzyskać maksymalnie 80 punktów. Przyznane punkty zostaną zaokrąglone do dwóch miejsc po przecinku. </w:t>
      </w:r>
    </w:p>
    <w:p w:rsidR="00D736A5" w:rsidRPr="00D736A5" w:rsidRDefault="00D736A5" w:rsidP="00D736A5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36A5" w:rsidRPr="00D736A5" w:rsidRDefault="00D736A5" w:rsidP="00D736A5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36A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Punkty za warunki płatności</w:t>
      </w:r>
      <w:r w:rsidRPr="00D736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przyznawane są według następującego klucza:</w:t>
      </w:r>
    </w:p>
    <w:p w:rsidR="00D736A5" w:rsidRPr="00D736A5" w:rsidRDefault="00D736A5" w:rsidP="00D736A5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36A5">
        <w:rPr>
          <w:rFonts w:ascii="Times New Roman" w:eastAsia="Calibri" w:hAnsi="Times New Roman" w:cs="Times New Roman"/>
          <w:color w:val="000000"/>
          <w:sz w:val="24"/>
          <w:szCs w:val="24"/>
        </w:rPr>
        <w:t>- przelew mniej niż 60 dni – 0 pkt.</w:t>
      </w:r>
    </w:p>
    <w:p w:rsidR="00D736A5" w:rsidRPr="00D736A5" w:rsidRDefault="00D736A5" w:rsidP="00D736A5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36A5">
        <w:rPr>
          <w:rFonts w:ascii="Times New Roman" w:eastAsia="Calibri" w:hAnsi="Times New Roman" w:cs="Times New Roman"/>
          <w:color w:val="000000"/>
          <w:sz w:val="24"/>
          <w:szCs w:val="24"/>
        </w:rPr>
        <w:t>- przelew 60 dni i więcej – 10 pkt.</w:t>
      </w:r>
    </w:p>
    <w:p w:rsidR="00D736A5" w:rsidRPr="00D736A5" w:rsidRDefault="00D736A5" w:rsidP="00D736A5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331B" w:rsidRPr="00B8331B" w:rsidRDefault="00B8331B" w:rsidP="00B8331B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331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Punkty za termin wykonania naprawy najmowanych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urządzeń </w:t>
      </w:r>
      <w:r w:rsidRPr="00B8331B">
        <w:rPr>
          <w:rFonts w:ascii="Times New Roman" w:eastAsia="Calibri" w:hAnsi="Times New Roman" w:cs="Times New Roman"/>
          <w:color w:val="000000"/>
          <w:sz w:val="24"/>
          <w:szCs w:val="24"/>
        </w:rPr>
        <w:t>-  (max. termin  realizacji zlecenia wynosi 3 dni) przyznawane są według następującego klucza (należy podać jeden z terminów):</w:t>
      </w:r>
    </w:p>
    <w:p w:rsidR="00B8331B" w:rsidRPr="00B8331B" w:rsidRDefault="00B8331B" w:rsidP="00B8331B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8331B">
        <w:rPr>
          <w:rFonts w:ascii="Times New Roman" w:eastAsia="Calibri" w:hAnsi="Times New Roman" w:cs="Times New Roman"/>
          <w:color w:val="000000"/>
          <w:sz w:val="24"/>
          <w:szCs w:val="24"/>
        </w:rPr>
        <w:t>3dni  –  0 pkt.</w:t>
      </w:r>
    </w:p>
    <w:p w:rsidR="00B8331B" w:rsidRPr="00B8331B" w:rsidRDefault="00B8331B" w:rsidP="00B8331B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8331B">
        <w:rPr>
          <w:rFonts w:ascii="Times New Roman" w:eastAsia="Calibri" w:hAnsi="Times New Roman" w:cs="Times New Roman"/>
          <w:color w:val="000000"/>
          <w:sz w:val="24"/>
          <w:szCs w:val="24"/>
        </w:rPr>
        <w:t>2 dni -   5 pkt.</w:t>
      </w:r>
    </w:p>
    <w:p w:rsidR="00D736A5" w:rsidRPr="00062578" w:rsidRDefault="00B8331B" w:rsidP="00B8331B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8331B">
        <w:rPr>
          <w:rFonts w:ascii="Times New Roman" w:eastAsia="Calibri" w:hAnsi="Times New Roman" w:cs="Times New Roman"/>
          <w:color w:val="000000"/>
          <w:sz w:val="24"/>
          <w:szCs w:val="24"/>
        </w:rPr>
        <w:t>1 dzień - 10 pkt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6.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INFORMACJE O SPOSOBIE POROZUMIEWANIA SIĘ ZAMAWIAJĄCEGO Z WYKONAWCAMI </w:t>
      </w:r>
    </w:p>
    <w:p w:rsidR="00062578" w:rsidRPr="00062578" w:rsidRDefault="00062578" w:rsidP="00062578">
      <w:pPr>
        <w:numPr>
          <w:ilvl w:val="1"/>
          <w:numId w:val="3"/>
        </w:numPr>
        <w:tabs>
          <w:tab w:val="left" w:pos="360"/>
        </w:tabs>
        <w:suppressAutoHyphens/>
        <w:overflowPunct w:val="0"/>
        <w:autoSpaceDE w:val="0"/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Oświadczenia, wnioski, zawiadomienia oraz wszelkie informacje Zamawiający i Wykonawcy przekazują za pośrednictwem platformy zakupowe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j</w:t>
      </w: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7.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OSOBY UPRAWNIONE DO POROZUMIEWANIA SIĘ Z WYKONAWCAMI </w:t>
      </w:r>
    </w:p>
    <w:p w:rsidR="00062578" w:rsidRPr="00062578" w:rsidRDefault="00062578" w:rsidP="00062578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062578" w:rsidRPr="00062578" w:rsidRDefault="00062578" w:rsidP="00062578">
      <w:pPr>
        <w:tabs>
          <w:tab w:val="left" w:pos="360"/>
          <w:tab w:val="left" w:pos="288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Agnieszka Mikulska - Sekcja Sprzętu Medycznego tel. 261 660 128, </w:t>
      </w:r>
    </w:p>
    <w:p w:rsidR="00062578" w:rsidRPr="00062578" w:rsidRDefault="00062578" w:rsidP="00062578">
      <w:pPr>
        <w:tabs>
          <w:tab w:val="left" w:pos="360"/>
          <w:tab w:val="left" w:pos="288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Edyta Janicka - - Sekcja Sprzętu Medycznego tel. 261 660 468, </w:t>
      </w:r>
    </w:p>
    <w:p w:rsidR="00062578" w:rsidRPr="00062578" w:rsidRDefault="00062578" w:rsidP="0004065A">
      <w:pPr>
        <w:tabs>
          <w:tab w:val="left" w:pos="360"/>
          <w:tab w:val="left" w:pos="288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8.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TRYB UDZIELANIA WYJAŚNIEŃ DOTYCZĄCYCH TREŚCI ISTOTNYCH WARUNKÓW ZAMÓWIENIA</w:t>
      </w:r>
    </w:p>
    <w:p w:rsidR="00062578" w:rsidRPr="00062578" w:rsidRDefault="00062578" w:rsidP="0004065A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 może zwrócić się do Zamawiającego o wyjaśnienie treśc</w:t>
      </w:r>
      <w:r w:rsidR="0004065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i istotnych warunków zamówienia do </w:t>
      </w:r>
      <w:r w:rsidR="0003183D" w:rsidRPr="0003183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16.07.2019r.</w:t>
      </w:r>
      <w:r w:rsidR="0004065A" w:rsidRPr="0003183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04065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 godz. </w:t>
      </w:r>
      <w:r w:rsidR="0003183D" w:rsidRPr="0003183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10.30</w:t>
      </w:r>
      <w:r w:rsidRPr="000318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 zobowiązany jest niezwłocznie udzielić wyjaśnień</w:t>
      </w:r>
      <w:r w:rsidR="0004065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 w:rsidR="0004065A" w:rsidRPr="0004065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Zapytania, które wpłyną po upływie terminu przewidzianego  na ich wniesienie pozostaną bez odpowiedzi.</w:t>
      </w:r>
    </w:p>
    <w:p w:rsidR="00062578" w:rsidRPr="00062578" w:rsidRDefault="00062578" w:rsidP="00062578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Treść zapytań wraz z wyjaśnieniami Zamawiający przekazuje Wykonawcom, za pośrednictwem platformy zakupowej, bez ujawniania źródła zapytania.</w:t>
      </w:r>
    </w:p>
    <w:p w:rsidR="00062578" w:rsidRPr="00062578" w:rsidRDefault="00062578" w:rsidP="00062578">
      <w:pPr>
        <w:numPr>
          <w:ilvl w:val="0"/>
          <w:numId w:val="2"/>
        </w:numPr>
        <w:tabs>
          <w:tab w:val="clear" w:pos="720"/>
          <w:tab w:val="left" w:pos="360"/>
          <w:tab w:val="left" w:pos="709"/>
        </w:tabs>
        <w:suppressAutoHyphens/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uzasadnionych przypadkach Zamawiający może w każdym czasie, przed upływem terminu do składania ofert, zmienić istotne warunki zamówienia. Dokonaną zmianę Zamawiający przekazuje niezwłocznie za pośrednictwem platformy zakupowej.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9.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POSTAĆ OFERTY</w:t>
      </w:r>
      <w:bookmarkStart w:id="2" w:name="_GoBack"/>
      <w:bookmarkEnd w:id="2"/>
    </w:p>
    <w:p w:rsidR="00062578" w:rsidRPr="00062578" w:rsidRDefault="00062578" w:rsidP="00062578">
      <w:pPr>
        <w:numPr>
          <w:ilvl w:val="0"/>
          <w:numId w:val="12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Oferta musi być napisana w języku polskim pismem czytelnym. </w:t>
      </w:r>
    </w:p>
    <w:p w:rsidR="00062578" w:rsidRPr="00062578" w:rsidRDefault="00062578" w:rsidP="00062578">
      <w:pPr>
        <w:numPr>
          <w:ilvl w:val="0"/>
          <w:numId w:val="12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Wszystkie dokumenty składające się na ofertę</w:t>
      </w: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za wyjątkiem oryginału dokumentu, który nie jest wystawiony przez Wykonawcę, a stanowi część składową oferty, powinny być opatrzone podpisem wraz z pieczątką osoby lub osób uprawnionych do występowania w obrocie prawnym w imieniu Wykonawcy, bądź przez upoważnionego przedstawiciela Wykonawcy</w:t>
      </w: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(w tym przypadku upoważnienie do podpisywania dokumentów musi być dołączone do oferty). </w:t>
      </w:r>
    </w:p>
    <w:p w:rsidR="00062578" w:rsidRPr="00062578" w:rsidRDefault="00062578" w:rsidP="00062578">
      <w:pPr>
        <w:numPr>
          <w:ilvl w:val="0"/>
          <w:numId w:val="12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Wszelkie poprawki lub zmiany w tekście oferty powinny być naniesione czytelnie oraz opatrzone podpisem wraz z pieczątką osoby uprawnionej i dodatkowo opatrzone datą dokonania poprawki.</w:t>
      </w:r>
    </w:p>
    <w:p w:rsidR="00062578" w:rsidRPr="00062578" w:rsidRDefault="00062578" w:rsidP="00062578">
      <w:pPr>
        <w:numPr>
          <w:ilvl w:val="0"/>
          <w:numId w:val="12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Złożenie oferty zawierającej rozwiązania alternatywne spowoduje odrzucenie oferty.</w:t>
      </w:r>
    </w:p>
    <w:p w:rsidR="00062578" w:rsidRPr="00062578" w:rsidRDefault="00062578" w:rsidP="00062578">
      <w:pPr>
        <w:numPr>
          <w:ilvl w:val="0"/>
          <w:numId w:val="12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Każdy Wykonawca może złożyć w niniejszym postępowaniu tylko jedną ofertę. 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10.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TERMIN I MIEJSCE SKŁADANIA OFERT 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Oferty składane są za pośrednictwem platformy zakupowej, </w:t>
      </w:r>
      <w:r w:rsidRPr="00062578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na zadanie</w:t>
      </w:r>
      <w:r w:rsidRPr="00DD2DD3">
        <w:rPr>
          <w:rFonts w:ascii="Times New Roman" w:eastAsia="Times New Roman" w:hAnsi="Times New Roman" w:cs="Times New Roman"/>
          <w:b/>
          <w:i/>
          <w:color w:val="FF0000"/>
          <w:kern w:val="1"/>
          <w:sz w:val="24"/>
          <w:szCs w:val="24"/>
          <w:lang w:eastAsia="ar-SA"/>
        </w:rPr>
        <w:t xml:space="preserve">:  </w:t>
      </w:r>
      <w:r w:rsidR="00DD2DD3" w:rsidRPr="00DD2DD3">
        <w:rPr>
          <w:rFonts w:ascii="Times New Roman" w:hAnsi="Times New Roman" w:cs="Times New Roman"/>
          <w:b/>
        </w:rPr>
        <w:t>„Dostawa gazów medycznych wraz z najmem butli i zbiorników oraz serwisem”</w:t>
      </w:r>
      <w:r w:rsidRPr="00062578">
        <w:rPr>
          <w:rFonts w:ascii="Times New Roman" w:eastAsia="Times New Roman" w:hAnsi="Times New Roman" w:cs="Times New Roman"/>
          <w:b/>
          <w:bCs/>
          <w:iCs/>
          <w:color w:val="FF0000"/>
          <w:kern w:val="1"/>
          <w:sz w:val="24"/>
          <w:szCs w:val="24"/>
          <w:lang w:eastAsia="ar-SA"/>
        </w:rPr>
        <w:t xml:space="preserve">– </w:t>
      </w:r>
      <w:r w:rsidRPr="00062578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ar-SA"/>
        </w:rPr>
        <w:t xml:space="preserve">do </w:t>
      </w:r>
      <w:r w:rsidR="00DD2DD3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u w:val="single"/>
          <w:lang w:eastAsia="ar-SA"/>
        </w:rPr>
        <w:t>17.07</w:t>
      </w:r>
      <w:r w:rsidRPr="00062578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u w:val="single"/>
          <w:lang w:eastAsia="ar-SA"/>
        </w:rPr>
        <w:t>.2019r</w:t>
      </w:r>
      <w:r w:rsidRPr="0003183D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ar-SA"/>
        </w:rPr>
        <w:t>. do godz. 10.30 ”</w:t>
      </w:r>
    </w:p>
    <w:p w:rsidR="00062578" w:rsidRPr="00062578" w:rsidRDefault="00062578" w:rsidP="00062578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Oferty złożone po terminie nie będą podlegały ocenie i zostaną odrzucone.</w:t>
      </w:r>
    </w:p>
    <w:p w:rsidR="00062578" w:rsidRPr="00062578" w:rsidRDefault="00062578" w:rsidP="00062578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konsekwencje złożenia oferty niezgodne z w/w opisem ponosi Wykonawca.</w:t>
      </w: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62578" w:rsidRPr="00062578" w:rsidRDefault="00062578" w:rsidP="00062578">
      <w:pPr>
        <w:tabs>
          <w:tab w:val="left" w:pos="50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11.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OTWARCIE OFERT</w:t>
      </w:r>
    </w:p>
    <w:p w:rsidR="00062578" w:rsidRPr="0003183D" w:rsidRDefault="00062578" w:rsidP="00062578">
      <w:pPr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318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Otwarcie  złożonych ofert nastąpi w </w:t>
      </w:r>
      <w:r w:rsidRPr="0003183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dniu </w:t>
      </w:r>
      <w:r w:rsidR="0003183D" w:rsidRPr="0003183D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u w:val="single"/>
          <w:lang w:eastAsia="ar-SA"/>
        </w:rPr>
        <w:t>17.07</w:t>
      </w:r>
      <w:r w:rsidRPr="0003183D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u w:val="single"/>
          <w:lang w:eastAsia="ar-SA"/>
        </w:rPr>
        <w:t>.2019r</w:t>
      </w:r>
      <w:r w:rsidRPr="0003183D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ar-SA"/>
        </w:rPr>
        <w:t>. godz. 11.00</w:t>
      </w:r>
      <w:r w:rsidRPr="0003183D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vertAlign w:val="superscript"/>
          <w:lang w:eastAsia="ar-SA"/>
        </w:rPr>
        <w:t xml:space="preserve"> </w:t>
      </w:r>
      <w:r w:rsidRPr="0003183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 Sekcji Sprzętu Medycznego budynek nr 3, pokój nr 2, na terenie kompleksu 4WSKzP SP ZOZ we Wrocławiu przy ul. Weigla 5. </w:t>
      </w:r>
    </w:p>
    <w:p w:rsidR="00062578" w:rsidRPr="00062578" w:rsidRDefault="00062578" w:rsidP="00062578">
      <w:pPr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 na wniosek Wykonawcy może przekazać informację z oceny ofert.</w:t>
      </w:r>
    </w:p>
    <w:p w:rsidR="00062578" w:rsidRPr="00062578" w:rsidRDefault="00062578" w:rsidP="00062578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12.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WYJAŚNIENIE BADANYCH OFERT, POPRAWIANIE OCZYWISTYCH OMYŁEK PISARSKICH I RACHUNKOWYCH </w:t>
      </w:r>
    </w:p>
    <w:p w:rsidR="00062578" w:rsidRPr="00062578" w:rsidRDefault="00062578" w:rsidP="00062578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toku dokonywania oceny złożonych ofert Zamawiający może żądać udzielenia przez Wykonawców wyjaśnień dotyczących treści złożonych przez nich ofert.  </w:t>
      </w:r>
    </w:p>
    <w:p w:rsidR="00062578" w:rsidRPr="00062578" w:rsidRDefault="00062578" w:rsidP="00062578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Od Wykonawców oczekuje się gotowości udzielenia wszelkich żądanych wyjaśnień.  </w:t>
      </w: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13.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UNIEWAŻNIENIE POSTĘPOWANIA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Zamawiający zastrzega sobie prawo do unieważnienia postępowanie o udzielenie zamówienia bez podania przyczyny. 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14.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WYBÓR WYKONAWCY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Zamawiający udzieli zamówienia Wykonawcy, którego oferta odpowiada wszystkim wymaganiom przedstawionym istotnych warunkach postępowania i została oceniona, jako najkorzystniejsza.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15.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OGŁOSZENIE WYNIKÓW  POSTĘPOWANIA </w:t>
      </w:r>
    </w:p>
    <w:p w:rsidR="00062578" w:rsidRPr="00062578" w:rsidRDefault="00062578" w:rsidP="0006257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8">
        <w:rPr>
          <w:rFonts w:ascii="Times New Roman" w:eastAsia="Calibri" w:hAnsi="Times New Roman" w:cs="Times New Roman"/>
          <w:sz w:val="24"/>
          <w:szCs w:val="24"/>
        </w:rPr>
        <w:t>O wyniku postępowania i wyborze oferty zostaną powiadomieni wszyscy Wykonawcy, którzy zostali zaproszeni do złożenia oferty cenowej.</w:t>
      </w:r>
    </w:p>
    <w:p w:rsidR="00062578" w:rsidRPr="00062578" w:rsidRDefault="00062578" w:rsidP="0006257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578" w:rsidRPr="00062578" w:rsidRDefault="00062578" w:rsidP="0006257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62578">
        <w:rPr>
          <w:rFonts w:ascii="Times New Roman" w:eastAsia="Calibri" w:hAnsi="Times New Roman" w:cs="Times New Roman"/>
          <w:b/>
          <w:sz w:val="24"/>
          <w:szCs w:val="24"/>
        </w:rPr>
        <w:t xml:space="preserve">16. </w:t>
      </w:r>
      <w:r w:rsidRPr="00062578">
        <w:rPr>
          <w:rFonts w:ascii="Times New Roman" w:eastAsia="Calibri" w:hAnsi="Times New Roman" w:cs="Times New Roman"/>
          <w:b/>
          <w:sz w:val="24"/>
          <w:szCs w:val="24"/>
          <w:u w:val="single"/>
        </w:rPr>
        <w:t>POWIADOMIENIE WYKONAWCY O WYGRANIU POSTĘPOWANIA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Wykonawca, którego oferta została wybrana, zostanie powiadomiony o decyzji Zamawiającego. Informacja zostanie wysłana za pośrednictwem platformy zakupowej bezzwłocznie po zatwierdzeniu wyników postępowania i nie później niż w czasie umożliwiającym podpisanie umowy.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17.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WARUNKI UMOWY O WYKONANIE ZAMÓWIENIA</w:t>
      </w:r>
    </w:p>
    <w:p w:rsidR="00062578" w:rsidRPr="00062578" w:rsidRDefault="00062578" w:rsidP="00062578">
      <w:pPr>
        <w:numPr>
          <w:ilvl w:val="1"/>
          <w:numId w:val="10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Ogólne i szczegółowe warunki umowy, które uwzględnione będą w przyszłej umowie</w:t>
      </w: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z wybranym w wyniku postępowania Wykonawcą zamieszczone są w projekcie umowy –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3.</w:t>
      </w:r>
    </w:p>
    <w:p w:rsidR="00062578" w:rsidRPr="00062578" w:rsidRDefault="00062578" w:rsidP="00062578">
      <w:pPr>
        <w:numPr>
          <w:ilvl w:val="1"/>
          <w:numId w:val="10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Przyjmuje się, że zapisy umowy, niezakwestionowane przed złożeniem oferty, zostaną przyjęte przez Wykonawcę bez zastrzeżeń w chwili jej podpisania. 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18.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POSTANOWIENIA KOŃCOWE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 spraw nieuregulowanych w niniejszych istotnych warunkach zamówienia mają zastosowanie przepisy Kodeksu Cywilnego.</w:t>
      </w: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51E7D" w:rsidRDefault="00951E7D"/>
    <w:sectPr w:rsidR="00951E7D" w:rsidSect="00B03806">
      <w:headerReference w:type="even" r:id="rId8"/>
      <w:footerReference w:type="even" r:id="rId9"/>
      <w:footerReference w:type="default" r:id="rId10"/>
      <w:footnotePr>
        <w:pos w:val="beneathText"/>
      </w:footnotePr>
      <w:pgSz w:w="11905" w:h="16837"/>
      <w:pgMar w:top="993" w:right="706" w:bottom="851" w:left="1276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6D" w:rsidRDefault="009F2216">
      <w:pPr>
        <w:spacing w:after="0" w:line="240" w:lineRule="auto"/>
      </w:pPr>
      <w:r>
        <w:separator/>
      </w:r>
    </w:p>
  </w:endnote>
  <w:endnote w:type="continuationSeparator" w:id="0">
    <w:p w:rsidR="00F6536D" w:rsidRDefault="009F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A5" w:rsidRDefault="006C4317" w:rsidP="006A5C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7A5" w:rsidRDefault="006C4317" w:rsidP="00D37C35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------------------------------------------------------------------------------------------------------------------------------------------</w:t>
    </w:r>
  </w:p>
  <w:p w:rsidR="004D77A5" w:rsidRPr="000D50EB" w:rsidRDefault="006C4317" w:rsidP="00441251">
    <w:pPr>
      <w:pStyle w:val="Stopka"/>
      <w:jc w:val="center"/>
      <w:rPr>
        <w:rFonts w:ascii="Arial" w:hAnsi="Arial" w:cs="Arial"/>
      </w:rPr>
    </w:pPr>
    <w:r w:rsidRPr="000D50EB">
      <w:rPr>
        <w:rFonts w:ascii="Arial" w:hAnsi="Arial" w:cs="Arial"/>
      </w:rPr>
      <w:t xml:space="preserve">Projekt współfinansowany przez Unię Europejską z Europejskiego Funduszu Społecznego </w:t>
    </w:r>
  </w:p>
  <w:p w:rsidR="004D77A5" w:rsidRPr="000D50EB" w:rsidRDefault="006C4317" w:rsidP="00441251">
    <w:pPr>
      <w:pStyle w:val="Stopka"/>
      <w:jc w:val="center"/>
      <w:rPr>
        <w:rFonts w:ascii="Arial" w:hAnsi="Arial" w:cs="Arial"/>
      </w:rPr>
    </w:pPr>
    <w:r w:rsidRPr="000D50EB">
      <w:rPr>
        <w:rFonts w:ascii="Arial" w:hAnsi="Arial" w:cs="Arial"/>
      </w:rPr>
      <w:t>w ramach Programu Operacyjnego Kapitał Ludzki oraz Budżetu Państwa</w:t>
    </w:r>
  </w:p>
  <w:p w:rsidR="004D77A5" w:rsidRPr="00FA3C35" w:rsidRDefault="0003183D" w:rsidP="00441251">
    <w:pPr>
      <w:pStyle w:val="Stopka"/>
      <w:jc w:val="center"/>
      <w:rPr>
        <w:rFonts w:ascii="Arial" w:hAnsi="Arial" w:cs="Arial"/>
      </w:rPr>
    </w:pPr>
  </w:p>
  <w:p w:rsidR="004D77A5" w:rsidRPr="00FA3C35" w:rsidRDefault="006C4317" w:rsidP="00441251">
    <w:pPr>
      <w:pStyle w:val="Stopka"/>
      <w:jc w:val="center"/>
      <w:rPr>
        <w:rFonts w:ascii="Arial" w:hAnsi="Arial" w:cs="Arial"/>
      </w:rPr>
    </w:pPr>
    <w:r w:rsidRPr="00FA3C35">
      <w:rPr>
        <w:rFonts w:ascii="Arial" w:hAnsi="Arial" w:cs="Arial"/>
      </w:rPr>
      <w:t>Człowiek – najlepsza inwestycja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6F" w:rsidRDefault="006C431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183D">
      <w:rPr>
        <w:noProof/>
      </w:rPr>
      <w:t>2</w:t>
    </w:r>
    <w:r>
      <w:fldChar w:fldCharType="end"/>
    </w:r>
  </w:p>
  <w:p w:rsidR="004D77A5" w:rsidRDefault="0003183D" w:rsidP="004E08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6D" w:rsidRDefault="009F2216">
      <w:pPr>
        <w:spacing w:after="0" w:line="240" w:lineRule="auto"/>
      </w:pPr>
      <w:r>
        <w:separator/>
      </w:r>
    </w:p>
  </w:footnote>
  <w:footnote w:type="continuationSeparator" w:id="0">
    <w:p w:rsidR="00F6536D" w:rsidRDefault="009F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A5" w:rsidRPr="008B4F70" w:rsidRDefault="0003183D" w:rsidP="00441251">
    <w:pPr>
      <w:pStyle w:val="Nagwek1"/>
      <w:ind w:right="36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4B827D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D0EED74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C7B68"/>
    <w:multiLevelType w:val="hybridMultilevel"/>
    <w:tmpl w:val="C9BCDB94"/>
    <w:lvl w:ilvl="0" w:tplc="519A1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13E1"/>
    <w:multiLevelType w:val="hybridMultilevel"/>
    <w:tmpl w:val="2A5A0C70"/>
    <w:lvl w:ilvl="0" w:tplc="684217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62CDE"/>
    <w:multiLevelType w:val="hybridMultilevel"/>
    <w:tmpl w:val="82BCCF3C"/>
    <w:name w:val="WW8Num422"/>
    <w:lvl w:ilvl="0" w:tplc="E8664F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62AA"/>
    <w:multiLevelType w:val="hybridMultilevel"/>
    <w:tmpl w:val="DF7E84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C53B17"/>
    <w:multiLevelType w:val="hybridMultilevel"/>
    <w:tmpl w:val="FA60BBE2"/>
    <w:lvl w:ilvl="0" w:tplc="4244A6C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B136E4D"/>
    <w:multiLevelType w:val="hybridMultilevel"/>
    <w:tmpl w:val="9D0A18F2"/>
    <w:name w:val="WW8Num4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9D10107"/>
    <w:multiLevelType w:val="multilevel"/>
    <w:tmpl w:val="E4B82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45311FE"/>
    <w:multiLevelType w:val="hybridMultilevel"/>
    <w:tmpl w:val="E7403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F2E4A"/>
    <w:multiLevelType w:val="hybridMultilevel"/>
    <w:tmpl w:val="23B4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E190C"/>
    <w:multiLevelType w:val="hybridMultilevel"/>
    <w:tmpl w:val="BEE01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8EA0C8">
      <w:start w:val="1"/>
      <w:numFmt w:val="decimal"/>
      <w:lvlText w:val="%2)"/>
      <w:lvlJc w:val="left"/>
      <w:pPr>
        <w:ind w:left="5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94220"/>
    <w:multiLevelType w:val="hybridMultilevel"/>
    <w:tmpl w:val="C3F8AF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4CA3080"/>
    <w:multiLevelType w:val="hybridMultilevel"/>
    <w:tmpl w:val="E51C18E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B016D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3"/>
  </w:num>
  <w:num w:numId="6">
    <w:abstractNumId w:val="12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78"/>
    <w:rsid w:val="0003183D"/>
    <w:rsid w:val="0004065A"/>
    <w:rsid w:val="00062578"/>
    <w:rsid w:val="00252AAE"/>
    <w:rsid w:val="00444F09"/>
    <w:rsid w:val="004F4239"/>
    <w:rsid w:val="006C4317"/>
    <w:rsid w:val="00951E7D"/>
    <w:rsid w:val="00993ED6"/>
    <w:rsid w:val="009F2216"/>
    <w:rsid w:val="00A75578"/>
    <w:rsid w:val="00B81687"/>
    <w:rsid w:val="00B8331B"/>
    <w:rsid w:val="00D736A5"/>
    <w:rsid w:val="00DD2DD3"/>
    <w:rsid w:val="00F6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8F4B"/>
  <w15:chartTrackingRefBased/>
  <w15:docId w15:val="{1DEAEB72-F863-4672-83EA-85418B07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2578"/>
  </w:style>
  <w:style w:type="paragraph" w:customStyle="1" w:styleId="Nagwek1">
    <w:name w:val="Nagłówek1"/>
    <w:basedOn w:val="Normalny"/>
    <w:next w:val="Tekstpodstawowy"/>
    <w:rsid w:val="00062578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styleId="Numerstrony">
    <w:name w:val="page number"/>
    <w:basedOn w:val="Domylnaczcionkaakapitu"/>
    <w:rsid w:val="0006257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25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2578"/>
  </w:style>
  <w:style w:type="paragraph" w:styleId="Akapitzlist">
    <w:name w:val="List Paragraph"/>
    <w:basedOn w:val="Normalny"/>
    <w:uiPriority w:val="34"/>
    <w:qFormat/>
    <w:rsid w:val="00B8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1482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5</cp:revision>
  <dcterms:created xsi:type="dcterms:W3CDTF">2019-07-10T11:10:00Z</dcterms:created>
  <dcterms:modified xsi:type="dcterms:W3CDTF">2019-07-12T08:53:00Z</dcterms:modified>
</cp:coreProperties>
</file>