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8BC928" w14:textId="77777777" w:rsidR="00F72D89" w:rsidRDefault="00F72D89" w:rsidP="00CF371E">
      <w:pPr>
        <w:spacing w:after="0" w:line="276" w:lineRule="auto"/>
        <w:jc w:val="right"/>
        <w:outlineLvl w:val="0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</w:rPr>
      </w:pPr>
    </w:p>
    <w:p w14:paraId="14631947" w14:textId="753A39D6" w:rsidR="00CF371E" w:rsidRDefault="00F72D89" w:rsidP="00F72D89">
      <w:pPr>
        <w:spacing w:after="0" w:line="276" w:lineRule="auto"/>
        <w:outlineLvl w:val="0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</w:rPr>
      </w:pPr>
      <w:r w:rsidRPr="00845760">
        <w:rPr>
          <w:rFonts w:asciiTheme="majorHAnsi" w:hAnsiTheme="majorHAnsi" w:cstheme="majorHAnsi"/>
          <w:b/>
          <w:bCs/>
          <w:sz w:val="24"/>
          <w:szCs w:val="24"/>
        </w:rPr>
        <w:t>Numer referencyjny: ZŚ.I.271.</w:t>
      </w:r>
      <w:r w:rsidR="003D6739">
        <w:rPr>
          <w:rFonts w:asciiTheme="majorHAnsi" w:hAnsiTheme="majorHAnsi" w:cstheme="majorHAnsi"/>
          <w:b/>
          <w:bCs/>
          <w:sz w:val="24"/>
          <w:szCs w:val="24"/>
        </w:rPr>
        <w:t>9</w:t>
      </w:r>
      <w:r w:rsidRPr="00845760">
        <w:rPr>
          <w:rFonts w:asciiTheme="majorHAnsi" w:hAnsiTheme="majorHAnsi" w:cstheme="majorHAnsi"/>
          <w:b/>
          <w:bCs/>
          <w:sz w:val="24"/>
          <w:szCs w:val="24"/>
        </w:rPr>
        <w:t>.2024</w:t>
      </w:r>
      <w:r>
        <w:rPr>
          <w:rFonts w:asciiTheme="majorHAnsi" w:hAnsiTheme="majorHAnsi" w:cstheme="majorHAnsi"/>
          <w:b/>
          <w:bCs/>
          <w:sz w:val="24"/>
          <w:szCs w:val="24"/>
        </w:rPr>
        <w:tab/>
      </w:r>
      <w:r>
        <w:rPr>
          <w:rFonts w:asciiTheme="majorHAnsi" w:hAnsiTheme="majorHAnsi" w:cstheme="majorHAnsi"/>
          <w:b/>
          <w:bCs/>
          <w:sz w:val="24"/>
          <w:szCs w:val="24"/>
        </w:rPr>
        <w:tab/>
      </w:r>
      <w:r>
        <w:rPr>
          <w:rFonts w:asciiTheme="majorHAnsi" w:hAnsiTheme="majorHAnsi" w:cstheme="majorHAnsi"/>
          <w:b/>
          <w:bCs/>
          <w:sz w:val="24"/>
          <w:szCs w:val="24"/>
        </w:rPr>
        <w:tab/>
      </w:r>
      <w:r>
        <w:rPr>
          <w:rFonts w:asciiTheme="majorHAnsi" w:hAnsiTheme="majorHAnsi" w:cstheme="majorHAnsi"/>
          <w:b/>
          <w:bCs/>
          <w:sz w:val="24"/>
          <w:szCs w:val="24"/>
        </w:rPr>
        <w:tab/>
      </w:r>
      <w:r>
        <w:rPr>
          <w:rFonts w:asciiTheme="majorHAnsi" w:hAnsiTheme="majorHAnsi" w:cstheme="majorHAnsi"/>
          <w:b/>
          <w:bCs/>
          <w:sz w:val="24"/>
          <w:szCs w:val="24"/>
        </w:rPr>
        <w:tab/>
      </w:r>
      <w:r w:rsidR="00CF371E" w:rsidRPr="00CF371E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</w:rPr>
        <w:t xml:space="preserve">Załącznik nr </w:t>
      </w:r>
      <w:r w:rsidR="00F1700D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</w:rPr>
        <w:t>6</w:t>
      </w:r>
      <w:r w:rsidR="00CF371E" w:rsidRPr="00CF371E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</w:rPr>
        <w:t xml:space="preserve"> do SWZ </w:t>
      </w:r>
    </w:p>
    <w:p w14:paraId="38CD8752" w14:textId="77777777" w:rsidR="00CF371E" w:rsidRPr="00CF371E" w:rsidRDefault="00CF371E" w:rsidP="00CF371E">
      <w:pPr>
        <w:spacing w:after="0" w:line="276" w:lineRule="auto"/>
        <w:jc w:val="right"/>
        <w:outlineLvl w:val="0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</w:rPr>
      </w:pPr>
    </w:p>
    <w:p w14:paraId="3FCD160D" w14:textId="77777777" w:rsidR="00CF371E" w:rsidRPr="00D51ECD" w:rsidRDefault="00CF371E" w:rsidP="00CF371E">
      <w:pPr>
        <w:tabs>
          <w:tab w:val="num" w:pos="2340"/>
        </w:tabs>
        <w:spacing w:after="0" w:line="276" w:lineRule="auto"/>
        <w:jc w:val="both"/>
        <w:rPr>
          <w:rFonts w:ascii="Arial" w:eastAsia="Times New Roman" w:hAnsi="Arial" w:cs="Arial"/>
          <w:bCs/>
          <w:kern w:val="0"/>
          <w:sz w:val="24"/>
          <w:szCs w:val="24"/>
          <w:u w:val="single"/>
          <w:lang w:eastAsia="pl-PL"/>
        </w:rPr>
      </w:pPr>
    </w:p>
    <w:p w14:paraId="39D3D294" w14:textId="77777777" w:rsidR="00CF371E" w:rsidRPr="00D51ECD" w:rsidRDefault="00CF371E" w:rsidP="00CF371E">
      <w:pPr>
        <w:tabs>
          <w:tab w:val="num" w:pos="2340"/>
        </w:tabs>
        <w:spacing w:after="0" w:line="276" w:lineRule="auto"/>
        <w:jc w:val="center"/>
        <w:rPr>
          <w:rFonts w:ascii="Arial" w:eastAsia="Times New Roman" w:hAnsi="Arial" w:cs="Arial"/>
          <w:b/>
          <w:kern w:val="0"/>
          <w:sz w:val="24"/>
          <w:szCs w:val="24"/>
          <w:u w:val="single"/>
          <w:lang w:eastAsia="pl-PL"/>
        </w:rPr>
      </w:pPr>
      <w:r w:rsidRPr="00D51ECD">
        <w:rPr>
          <w:rFonts w:ascii="Arial" w:eastAsia="Times New Roman" w:hAnsi="Arial" w:cs="Arial"/>
          <w:b/>
          <w:kern w:val="0"/>
          <w:sz w:val="24"/>
          <w:szCs w:val="24"/>
          <w:u w:val="single"/>
          <w:lang w:eastAsia="pl-PL"/>
        </w:rPr>
        <w:t>Oświadczenie o aktualności informacji w zakresie podstaw wykluczenia</w:t>
      </w:r>
      <w:r w:rsidR="00D51ECD">
        <w:rPr>
          <w:rFonts w:ascii="Arial" w:eastAsia="Times New Roman" w:hAnsi="Arial" w:cs="Arial"/>
          <w:b/>
          <w:kern w:val="0"/>
          <w:sz w:val="24"/>
          <w:szCs w:val="24"/>
          <w:u w:val="single"/>
          <w:lang w:eastAsia="pl-PL"/>
        </w:rPr>
        <w:br/>
      </w:r>
      <w:r w:rsidRPr="00D51ECD">
        <w:rPr>
          <w:rFonts w:ascii="Arial" w:eastAsia="Times New Roman" w:hAnsi="Arial" w:cs="Arial"/>
          <w:b/>
          <w:kern w:val="0"/>
          <w:sz w:val="24"/>
          <w:szCs w:val="24"/>
          <w:u w:val="single"/>
          <w:lang w:eastAsia="pl-PL"/>
        </w:rPr>
        <w:t>z postępowania</w:t>
      </w:r>
    </w:p>
    <w:p w14:paraId="0E425A26" w14:textId="77777777" w:rsidR="00CF371E" w:rsidRPr="00CF371E" w:rsidRDefault="00CF371E" w:rsidP="00CF371E">
      <w:pPr>
        <w:tabs>
          <w:tab w:val="num" w:pos="2340"/>
        </w:tabs>
        <w:spacing w:after="0" w:line="276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pl-PL"/>
        </w:rPr>
      </w:pPr>
    </w:p>
    <w:p w14:paraId="22892A3D" w14:textId="77777777" w:rsidR="00CF371E" w:rsidRPr="00CF371E" w:rsidRDefault="00CF371E" w:rsidP="00CF371E">
      <w:pPr>
        <w:tabs>
          <w:tab w:val="num" w:pos="2340"/>
        </w:tabs>
        <w:spacing w:after="0" w:line="276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pl-PL"/>
        </w:rPr>
      </w:pPr>
      <w:r w:rsidRPr="00CF371E">
        <w:rPr>
          <w:rFonts w:ascii="Arial" w:eastAsia="Times New Roman" w:hAnsi="Arial" w:cs="Arial"/>
          <w:bCs/>
          <w:kern w:val="0"/>
          <w:sz w:val="20"/>
          <w:szCs w:val="20"/>
          <w:lang w:eastAsia="pl-PL"/>
        </w:rPr>
        <w:t xml:space="preserve">w odpowiedzi na ogłoszenie o zamówieniu prowadzonym w trybie podstawowym na: </w:t>
      </w:r>
    </w:p>
    <w:p w14:paraId="0326361D" w14:textId="2B37BA56" w:rsidR="00CF371E" w:rsidRPr="00CF371E" w:rsidRDefault="00F72D89" w:rsidP="00CF371E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kern w:val="0"/>
          <w:lang w:eastAsia="pl-PL"/>
        </w:rPr>
      </w:pPr>
      <w:r w:rsidRPr="00F72D89">
        <w:rPr>
          <w:rFonts w:ascii="Arial" w:eastAsia="Times New Roman" w:hAnsi="Arial" w:cs="Arial"/>
          <w:b/>
          <w:bCs/>
          <w:i/>
          <w:iCs/>
          <w:kern w:val="0"/>
          <w:lang w:eastAsia="pl-PL"/>
        </w:rPr>
        <w:t>„Rozbudowa i modernizacja infrastruktury wodno-kanalizacyjnej, w tym oczyszczalni ścieków na terenie gminy Bierzwnik</w:t>
      </w:r>
      <w:r w:rsidR="00CF371E" w:rsidRPr="00CF371E">
        <w:rPr>
          <w:rFonts w:ascii="Arial" w:eastAsia="Times New Roman" w:hAnsi="Arial" w:cs="Arial"/>
          <w:b/>
          <w:bCs/>
          <w:i/>
          <w:iCs/>
          <w:kern w:val="0"/>
          <w:lang w:eastAsia="pl-PL"/>
        </w:rPr>
        <w:t>”</w:t>
      </w:r>
    </w:p>
    <w:p w14:paraId="6BF6A2BE" w14:textId="77777777" w:rsidR="00CF371E" w:rsidRPr="00CF371E" w:rsidRDefault="00CF371E" w:rsidP="00CF371E">
      <w:pPr>
        <w:spacing w:after="0" w:line="240" w:lineRule="auto"/>
        <w:jc w:val="both"/>
        <w:rPr>
          <w:rFonts w:ascii="Arial" w:eastAsia="Times New Roman" w:hAnsi="Arial" w:cs="Arial"/>
          <w:kern w:val="0"/>
          <w:sz w:val="21"/>
          <w:szCs w:val="21"/>
          <w:lang w:eastAsia="pl-PL"/>
        </w:rPr>
      </w:pPr>
    </w:p>
    <w:p w14:paraId="6FCE334E" w14:textId="77777777" w:rsidR="00CF371E" w:rsidRPr="00CF371E" w:rsidRDefault="00CF371E" w:rsidP="00CF371E">
      <w:pPr>
        <w:autoSpaceDE w:val="0"/>
        <w:autoSpaceDN w:val="0"/>
        <w:spacing w:before="120" w:after="120" w:line="300" w:lineRule="exact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CF371E">
        <w:rPr>
          <w:rFonts w:ascii="Arial" w:eastAsia="Times New Roman" w:hAnsi="Arial" w:cs="Arial"/>
          <w:kern w:val="0"/>
          <w:sz w:val="20"/>
          <w:szCs w:val="20"/>
          <w:lang w:eastAsia="pl-PL"/>
        </w:rPr>
        <w:t>Oświadczam(-y), że informacje zawarte w złożonym w przedmiotowym postępowaniu oświadczeniu</w:t>
      </w:r>
      <w:r w:rsidR="00D51ECD">
        <w:rPr>
          <w:rFonts w:ascii="Arial" w:eastAsia="Times New Roman" w:hAnsi="Arial" w:cs="Arial"/>
          <w:kern w:val="0"/>
          <w:sz w:val="20"/>
          <w:szCs w:val="20"/>
          <w:lang w:eastAsia="pl-PL"/>
        </w:rPr>
        <w:br/>
      </w:r>
      <w:r w:rsidRPr="00CF371E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o niepodleganiu wykluczeniu oraz spełnianiu warunków udziału w postępowaniu </w:t>
      </w:r>
      <w:r w:rsidRPr="00D51ECD"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pl-PL"/>
        </w:rPr>
        <w:t xml:space="preserve">(Załącznik nr </w:t>
      </w:r>
      <w:r w:rsidR="00D51ECD" w:rsidRPr="00D51ECD"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pl-PL"/>
        </w:rPr>
        <w:t>4</w:t>
      </w:r>
      <w:r w:rsidRPr="00D51ECD"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pl-PL"/>
        </w:rPr>
        <w:t xml:space="preserve"> do SWZ), </w:t>
      </w:r>
      <w:r w:rsidRPr="00CF371E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w zakresie niżej wskazanych podstaw wykluczenia z postępowania, pozostają aktualne, tj. oświadczam(-y), że nie podlegamy wykluczeniu z postępowania o udzielenie zamówienia publicznego na podstawie: </w:t>
      </w:r>
    </w:p>
    <w:p w14:paraId="549337D6" w14:textId="564C85DD" w:rsidR="00CF371E" w:rsidRPr="00CF371E" w:rsidRDefault="00CF371E" w:rsidP="00CF371E">
      <w:pPr>
        <w:numPr>
          <w:ilvl w:val="0"/>
          <w:numId w:val="1"/>
        </w:numPr>
        <w:autoSpaceDE w:val="0"/>
        <w:autoSpaceDN w:val="0"/>
        <w:spacing w:before="120" w:after="120" w:line="300" w:lineRule="exact"/>
        <w:ind w:left="567" w:hanging="283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CF371E">
        <w:rPr>
          <w:rFonts w:ascii="Arial" w:eastAsia="Times New Roman" w:hAnsi="Arial" w:cs="Arial"/>
          <w:kern w:val="0"/>
          <w:sz w:val="20"/>
          <w:szCs w:val="20"/>
          <w:lang w:eastAsia="pl-PL"/>
        </w:rPr>
        <w:t>art. 108 ust. 1 pkt 1</w:t>
      </w:r>
      <w:r w:rsidR="003D6739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 </w:t>
      </w:r>
      <w:proofErr w:type="spellStart"/>
      <w:r w:rsidR="003D6739">
        <w:rPr>
          <w:rFonts w:ascii="Arial" w:eastAsia="Times New Roman" w:hAnsi="Arial" w:cs="Arial"/>
          <w:kern w:val="0"/>
          <w:sz w:val="20"/>
          <w:szCs w:val="20"/>
          <w:lang w:eastAsia="pl-PL"/>
        </w:rPr>
        <w:t>p.z.p</w:t>
      </w:r>
      <w:proofErr w:type="spellEnd"/>
      <w:r w:rsidR="003D6739">
        <w:rPr>
          <w:rFonts w:ascii="Arial" w:eastAsia="Times New Roman" w:hAnsi="Arial" w:cs="Arial"/>
          <w:kern w:val="0"/>
          <w:sz w:val="20"/>
          <w:szCs w:val="20"/>
          <w:lang w:eastAsia="pl-PL"/>
        </w:rPr>
        <w:t>.</w:t>
      </w:r>
      <w:r w:rsidRPr="00CF371E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; </w:t>
      </w:r>
    </w:p>
    <w:p w14:paraId="2ED1FA5D" w14:textId="77777777" w:rsidR="00CF371E" w:rsidRPr="00CF371E" w:rsidRDefault="00CF371E" w:rsidP="00CF371E">
      <w:pPr>
        <w:numPr>
          <w:ilvl w:val="0"/>
          <w:numId w:val="1"/>
        </w:numPr>
        <w:autoSpaceDE w:val="0"/>
        <w:autoSpaceDN w:val="0"/>
        <w:spacing w:before="120" w:after="120" w:line="300" w:lineRule="exact"/>
        <w:ind w:left="567" w:hanging="283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CF371E">
        <w:rPr>
          <w:rFonts w:ascii="Arial" w:eastAsia="Times New Roman" w:hAnsi="Arial" w:cs="Arial"/>
          <w:kern w:val="0"/>
          <w:sz w:val="20"/>
          <w:szCs w:val="20"/>
          <w:lang w:eastAsia="pl-PL"/>
        </w:rPr>
        <w:t>art. 108 ust. 1 pkt 2 ustawy Prawo zamówień publicznych;</w:t>
      </w:r>
    </w:p>
    <w:p w14:paraId="487E91A9" w14:textId="77777777" w:rsidR="00CF371E" w:rsidRPr="00CF371E" w:rsidRDefault="00CF371E" w:rsidP="00CF371E">
      <w:pPr>
        <w:numPr>
          <w:ilvl w:val="0"/>
          <w:numId w:val="1"/>
        </w:numPr>
        <w:autoSpaceDE w:val="0"/>
        <w:autoSpaceDN w:val="0"/>
        <w:spacing w:before="120" w:after="120" w:line="300" w:lineRule="exact"/>
        <w:ind w:left="567" w:hanging="283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CF371E">
        <w:rPr>
          <w:rFonts w:ascii="Arial" w:eastAsia="Times New Roman" w:hAnsi="Arial" w:cs="Arial"/>
          <w:kern w:val="0"/>
          <w:sz w:val="20"/>
          <w:szCs w:val="20"/>
          <w:lang w:eastAsia="pl-PL"/>
        </w:rPr>
        <w:t>art. 108 ust. 1 pkt 3 ustawy Prawo zamówień publicznych;</w:t>
      </w:r>
    </w:p>
    <w:p w14:paraId="3AA6CBFF" w14:textId="77777777" w:rsidR="00CF371E" w:rsidRPr="00CF371E" w:rsidRDefault="00CF371E" w:rsidP="00CF371E">
      <w:pPr>
        <w:numPr>
          <w:ilvl w:val="0"/>
          <w:numId w:val="1"/>
        </w:numPr>
        <w:autoSpaceDE w:val="0"/>
        <w:autoSpaceDN w:val="0"/>
        <w:spacing w:before="120" w:after="120" w:line="300" w:lineRule="exact"/>
        <w:ind w:left="567" w:hanging="283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CF371E">
        <w:rPr>
          <w:rFonts w:ascii="Arial" w:eastAsia="Times New Roman" w:hAnsi="Arial" w:cs="Arial"/>
          <w:kern w:val="0"/>
          <w:sz w:val="20"/>
          <w:szCs w:val="20"/>
          <w:lang w:eastAsia="pl-PL"/>
        </w:rPr>
        <w:t>art. 108 ust. 1 pkt 4 ustawy Prawo zamówień publicznych;</w:t>
      </w:r>
    </w:p>
    <w:p w14:paraId="2BECDA0B" w14:textId="77777777" w:rsidR="00CF371E" w:rsidRPr="00CF371E" w:rsidRDefault="00CF371E" w:rsidP="00CF371E">
      <w:pPr>
        <w:numPr>
          <w:ilvl w:val="0"/>
          <w:numId w:val="1"/>
        </w:numPr>
        <w:autoSpaceDE w:val="0"/>
        <w:autoSpaceDN w:val="0"/>
        <w:spacing w:before="120" w:after="120" w:line="300" w:lineRule="exact"/>
        <w:ind w:left="567" w:hanging="283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CF371E">
        <w:rPr>
          <w:rFonts w:ascii="Arial" w:eastAsia="Times New Roman" w:hAnsi="Arial" w:cs="Arial"/>
          <w:kern w:val="0"/>
          <w:sz w:val="20"/>
          <w:szCs w:val="20"/>
          <w:lang w:eastAsia="pl-PL"/>
        </w:rPr>
        <w:t>art. 108 ust. 1 pkt 5 ustawy Prawo zamówień publicznych, w zakresie dotyczącym zawarcia z innymi Wykonawcami porozumienia mającego na celu zakłócenie konkurencji;</w:t>
      </w:r>
    </w:p>
    <w:p w14:paraId="38759AC2" w14:textId="77777777" w:rsidR="00CF371E" w:rsidRPr="00CF371E" w:rsidRDefault="00CF371E" w:rsidP="00CF371E">
      <w:pPr>
        <w:numPr>
          <w:ilvl w:val="0"/>
          <w:numId w:val="1"/>
        </w:numPr>
        <w:autoSpaceDE w:val="0"/>
        <w:autoSpaceDN w:val="0"/>
        <w:spacing w:before="120" w:after="120" w:line="300" w:lineRule="exact"/>
        <w:ind w:left="567" w:hanging="283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CF371E">
        <w:rPr>
          <w:rFonts w:ascii="Arial" w:eastAsia="Times New Roman" w:hAnsi="Arial" w:cs="Arial"/>
          <w:kern w:val="0"/>
          <w:sz w:val="20"/>
          <w:szCs w:val="20"/>
          <w:lang w:eastAsia="pl-PL"/>
        </w:rPr>
        <w:t>art. 108 ust. 1 pkt 6 ustawy Prawo zamówień publicznych;</w:t>
      </w:r>
    </w:p>
    <w:p w14:paraId="12BED840" w14:textId="77777777" w:rsidR="00CF371E" w:rsidRPr="00CF371E" w:rsidRDefault="00CF371E" w:rsidP="00CF371E">
      <w:pPr>
        <w:numPr>
          <w:ilvl w:val="0"/>
          <w:numId w:val="1"/>
        </w:numPr>
        <w:autoSpaceDE w:val="0"/>
        <w:autoSpaceDN w:val="0"/>
        <w:spacing w:before="120" w:after="120" w:line="300" w:lineRule="exact"/>
        <w:ind w:left="567" w:hanging="283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CF371E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art. 109 ust. 1 pkt </w:t>
      </w:r>
      <w:r w:rsidR="00406456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4, </w:t>
      </w:r>
      <w:r w:rsidRPr="00CF371E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5, 7 ustawy Prawo zamówień publicznych. </w:t>
      </w:r>
    </w:p>
    <w:p w14:paraId="3E7AC593" w14:textId="77777777" w:rsidR="00CF371E" w:rsidRPr="00CF371E" w:rsidRDefault="00CF371E" w:rsidP="00CF371E">
      <w:pPr>
        <w:autoSpaceDE w:val="0"/>
        <w:autoSpaceDN w:val="0"/>
        <w:spacing w:before="120" w:after="120" w:line="300" w:lineRule="exact"/>
        <w:ind w:left="1139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</w:p>
    <w:p w14:paraId="06FA6655" w14:textId="08429F8D" w:rsidR="00CF371E" w:rsidRPr="00CF371E" w:rsidRDefault="00CF371E" w:rsidP="00CF371E">
      <w:pPr>
        <w:autoSpaceDE w:val="0"/>
        <w:autoSpaceDN w:val="0"/>
        <w:spacing w:before="120" w:after="120" w:line="300" w:lineRule="exact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CF371E">
        <w:rPr>
          <w:rFonts w:ascii="Arial" w:eastAsia="Times New Roman" w:hAnsi="Arial" w:cs="Arial"/>
          <w:kern w:val="0"/>
          <w:sz w:val="20"/>
          <w:szCs w:val="20"/>
          <w:lang w:eastAsia="pl-PL"/>
        </w:rPr>
        <w:t>Oświadczam, że aktualne pozostają także informacje dotyczące braku przesłanek wykluczenia o jakich mowa w ustawie z dnia 13 kwietnia 2022 r. o szczególnych rozwiązaniach w zakresie przeciwdziałania wspieraniu agresji na Ukrainę oraz służących ochronie bezpieczeństwa narodowego (</w:t>
      </w:r>
      <w:r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t. j.: </w:t>
      </w:r>
      <w:r w:rsidRPr="00CF371E">
        <w:rPr>
          <w:rFonts w:ascii="Arial" w:eastAsia="Times New Roman" w:hAnsi="Arial" w:cs="Arial"/>
          <w:kern w:val="0"/>
          <w:sz w:val="20"/>
          <w:szCs w:val="20"/>
          <w:lang w:eastAsia="pl-PL"/>
        </w:rPr>
        <w:t>Dz.U.202</w:t>
      </w:r>
      <w:r w:rsidR="00F72D89">
        <w:rPr>
          <w:rFonts w:ascii="Arial" w:eastAsia="Times New Roman" w:hAnsi="Arial" w:cs="Arial"/>
          <w:kern w:val="0"/>
          <w:sz w:val="20"/>
          <w:szCs w:val="20"/>
          <w:lang w:eastAsia="pl-PL"/>
        </w:rPr>
        <w:t>4</w:t>
      </w:r>
      <w:r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 r., poz. </w:t>
      </w:r>
      <w:r w:rsidR="00F72D89">
        <w:rPr>
          <w:rFonts w:ascii="Arial" w:eastAsia="Times New Roman" w:hAnsi="Arial" w:cs="Arial"/>
          <w:kern w:val="0"/>
          <w:sz w:val="20"/>
          <w:szCs w:val="20"/>
          <w:lang w:eastAsia="pl-PL"/>
        </w:rPr>
        <w:t>50</w:t>
      </w:r>
      <w:r>
        <w:rPr>
          <w:rFonts w:ascii="Arial" w:eastAsia="Times New Roman" w:hAnsi="Arial" w:cs="Arial"/>
          <w:kern w:val="0"/>
          <w:sz w:val="20"/>
          <w:szCs w:val="20"/>
          <w:lang w:eastAsia="pl-PL"/>
        </w:rPr>
        <w:t>7 ze zm.</w:t>
      </w:r>
      <w:r w:rsidRPr="00CF371E">
        <w:rPr>
          <w:rFonts w:ascii="Arial" w:eastAsia="Times New Roman" w:hAnsi="Arial" w:cs="Arial"/>
          <w:kern w:val="0"/>
          <w:sz w:val="20"/>
          <w:szCs w:val="20"/>
          <w:lang w:eastAsia="pl-PL"/>
        </w:rPr>
        <w:t>) w zakresie podstaw wykluczenia z postępowania wskazanych w art. 7 ust. 1 przywołanej ustawy.</w:t>
      </w:r>
    </w:p>
    <w:p w14:paraId="4F347AC2" w14:textId="77777777" w:rsidR="00CF371E" w:rsidRPr="00CF371E" w:rsidRDefault="00CF371E" w:rsidP="00CF371E">
      <w:pPr>
        <w:autoSpaceDE w:val="0"/>
        <w:autoSpaceDN w:val="0"/>
        <w:spacing w:before="120" w:after="120" w:line="300" w:lineRule="exact"/>
        <w:ind w:left="1139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</w:p>
    <w:p w14:paraId="2B5640F1" w14:textId="77777777" w:rsidR="00CF371E" w:rsidRDefault="00CF371E" w:rsidP="00CF371E">
      <w:pPr>
        <w:tabs>
          <w:tab w:val="left" w:pos="540"/>
        </w:tabs>
        <w:autoSpaceDE w:val="0"/>
        <w:autoSpaceDN w:val="0"/>
        <w:spacing w:before="120" w:after="120" w:line="300" w:lineRule="exact"/>
        <w:ind w:left="360"/>
        <w:contextualSpacing/>
        <w:jc w:val="both"/>
        <w:rPr>
          <w:rFonts w:ascii="Arial" w:eastAsia="Times New Roman" w:hAnsi="Arial" w:cs="Arial"/>
          <w:b/>
          <w:kern w:val="0"/>
          <w:sz w:val="16"/>
          <w:szCs w:val="16"/>
          <w:lang w:eastAsia="pl-PL"/>
        </w:rPr>
      </w:pPr>
      <w:r w:rsidRPr="00CF371E">
        <w:rPr>
          <w:rFonts w:ascii="Arial" w:eastAsia="Times New Roman" w:hAnsi="Arial" w:cs="Arial"/>
          <w:b/>
          <w:kern w:val="0"/>
          <w:sz w:val="16"/>
          <w:szCs w:val="16"/>
          <w:lang w:eastAsia="pl-PL"/>
        </w:rPr>
        <w:t>*przekreślić gdy nie dotyczy</w:t>
      </w:r>
    </w:p>
    <w:p w14:paraId="27061693" w14:textId="77777777" w:rsidR="00CF371E" w:rsidRPr="00CF371E" w:rsidRDefault="00CF371E" w:rsidP="00CF371E">
      <w:pPr>
        <w:tabs>
          <w:tab w:val="left" w:pos="540"/>
        </w:tabs>
        <w:autoSpaceDE w:val="0"/>
        <w:autoSpaceDN w:val="0"/>
        <w:spacing w:before="120" w:after="120" w:line="300" w:lineRule="exact"/>
        <w:ind w:left="360"/>
        <w:contextualSpacing/>
        <w:jc w:val="both"/>
        <w:rPr>
          <w:rFonts w:ascii="Arial" w:eastAsia="Times New Roman" w:hAnsi="Arial" w:cs="Arial"/>
          <w:b/>
          <w:kern w:val="0"/>
          <w:sz w:val="16"/>
          <w:szCs w:val="16"/>
          <w:lang w:eastAsia="pl-PL"/>
        </w:rPr>
      </w:pPr>
    </w:p>
    <w:p w14:paraId="2F9CC1A5" w14:textId="77777777" w:rsidR="00CF371E" w:rsidRPr="00CF371E" w:rsidRDefault="00CF371E" w:rsidP="00CF371E">
      <w:pPr>
        <w:spacing w:before="120" w:after="0" w:line="240" w:lineRule="auto"/>
        <w:ind w:firstLine="5220"/>
        <w:jc w:val="center"/>
        <w:rPr>
          <w:rFonts w:ascii="Arial" w:eastAsia="Times New Roman" w:hAnsi="Arial" w:cs="Arial"/>
          <w:i/>
          <w:kern w:val="0"/>
          <w:sz w:val="20"/>
          <w:szCs w:val="20"/>
          <w:lang w:eastAsia="pl-PL"/>
        </w:rPr>
      </w:pPr>
      <w:r w:rsidRPr="00CF371E">
        <w:rPr>
          <w:rFonts w:ascii="Arial" w:eastAsia="Times New Roman" w:hAnsi="Arial" w:cs="Arial"/>
          <w:i/>
          <w:kern w:val="0"/>
          <w:sz w:val="20"/>
          <w:szCs w:val="20"/>
          <w:lang w:eastAsia="pl-PL"/>
        </w:rPr>
        <w:t>______________________________</w:t>
      </w:r>
    </w:p>
    <w:p w14:paraId="2BBDB248" w14:textId="77777777" w:rsidR="00CF371E" w:rsidRPr="00063686" w:rsidRDefault="00CF371E" w:rsidP="00CF371E">
      <w:pPr>
        <w:tabs>
          <w:tab w:val="left" w:pos="1800"/>
        </w:tabs>
        <w:spacing w:before="120" w:after="120" w:line="240" w:lineRule="auto"/>
        <w:ind w:left="708"/>
        <w:jc w:val="right"/>
        <w:rPr>
          <w:rFonts w:ascii="Arial" w:eastAsia="Times New Roman" w:hAnsi="Arial" w:cs="Arial"/>
          <w:i/>
          <w:iCs/>
          <w:color w:val="000000" w:themeColor="text1"/>
          <w:kern w:val="0"/>
          <w:sz w:val="20"/>
          <w:szCs w:val="20"/>
          <w:vertAlign w:val="superscript"/>
          <w:lang w:eastAsia="pl-PL"/>
        </w:rPr>
      </w:pPr>
      <w:r w:rsidRPr="00063686">
        <w:rPr>
          <w:rFonts w:ascii="Arial" w:eastAsia="Times New Roman" w:hAnsi="Arial" w:cs="Arial"/>
          <w:i/>
          <w:iCs/>
          <w:color w:val="000000" w:themeColor="text1"/>
          <w:kern w:val="0"/>
          <w:sz w:val="20"/>
          <w:szCs w:val="20"/>
          <w:vertAlign w:val="superscript"/>
          <w:lang w:eastAsia="pl-PL"/>
        </w:rPr>
        <w:t>elektroniczny podpis kwalifikowany, podpis zaufany lub podpis osobisty</w:t>
      </w:r>
    </w:p>
    <w:p w14:paraId="276D37BE" w14:textId="77777777" w:rsidR="00CF371E" w:rsidRPr="00CF371E" w:rsidRDefault="00CF371E" w:rsidP="00CF371E">
      <w:pPr>
        <w:tabs>
          <w:tab w:val="left" w:pos="540"/>
        </w:tabs>
        <w:autoSpaceDE w:val="0"/>
        <w:autoSpaceDN w:val="0"/>
        <w:spacing w:before="120" w:after="120" w:line="300" w:lineRule="exact"/>
        <w:ind w:left="360"/>
        <w:contextualSpacing/>
        <w:jc w:val="both"/>
        <w:rPr>
          <w:rFonts w:ascii="Arial" w:eastAsia="Times New Roman" w:hAnsi="Arial" w:cs="Arial"/>
          <w:b/>
          <w:kern w:val="0"/>
          <w:sz w:val="16"/>
          <w:szCs w:val="16"/>
          <w:lang w:eastAsia="pl-PL"/>
        </w:rPr>
      </w:pPr>
    </w:p>
    <w:p w14:paraId="240047B8" w14:textId="77777777" w:rsidR="004858EA" w:rsidRPr="00CF371E" w:rsidRDefault="00CF371E" w:rsidP="00CF371E">
      <w:pPr>
        <w:tabs>
          <w:tab w:val="left" w:pos="540"/>
        </w:tabs>
        <w:autoSpaceDE w:val="0"/>
        <w:autoSpaceDN w:val="0"/>
        <w:spacing w:before="120" w:after="120" w:line="300" w:lineRule="exact"/>
        <w:ind w:left="360"/>
        <w:contextualSpacing/>
        <w:jc w:val="both"/>
        <w:rPr>
          <w:rFonts w:ascii="Arial" w:eastAsia="Times New Roman" w:hAnsi="Arial" w:cs="Arial"/>
          <w:kern w:val="0"/>
          <w:sz w:val="16"/>
          <w:szCs w:val="16"/>
          <w:lang w:eastAsia="pl-PL"/>
        </w:rPr>
      </w:pPr>
      <w:r w:rsidRPr="00CF371E">
        <w:rPr>
          <w:rFonts w:ascii="Arial" w:eastAsia="Times New Roman" w:hAnsi="Arial" w:cs="Arial"/>
          <w:b/>
          <w:kern w:val="0"/>
          <w:sz w:val="16"/>
          <w:szCs w:val="16"/>
          <w:lang w:eastAsia="pl-PL"/>
        </w:rPr>
        <w:t xml:space="preserve">UWAGA: </w:t>
      </w:r>
      <w:r w:rsidRPr="00CF371E">
        <w:rPr>
          <w:rFonts w:ascii="Arial" w:eastAsia="Times New Roman" w:hAnsi="Arial" w:cs="Arial"/>
          <w:kern w:val="0"/>
          <w:sz w:val="16"/>
          <w:szCs w:val="16"/>
          <w:lang w:eastAsia="pl-PL"/>
        </w:rPr>
        <w:t>W przypadku Wykonawców wspólnie ubiegających się o udzielenie zamówienia każdy z Wykonawców składa odrębne oświadczenie</w:t>
      </w:r>
    </w:p>
    <w:sectPr w:rsidR="004858EA" w:rsidRPr="00CF371E" w:rsidSect="00CB35D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8D05B2" w14:textId="77777777" w:rsidR="002D4483" w:rsidRDefault="002D4483" w:rsidP="00CF371E">
      <w:pPr>
        <w:spacing w:after="0" w:line="240" w:lineRule="auto"/>
      </w:pPr>
      <w:r>
        <w:separator/>
      </w:r>
    </w:p>
  </w:endnote>
  <w:endnote w:type="continuationSeparator" w:id="0">
    <w:p w14:paraId="3823B714" w14:textId="77777777" w:rsidR="002D4483" w:rsidRDefault="002D4483" w:rsidP="00CF3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F889FE" w14:textId="77777777" w:rsidR="002D4483" w:rsidRDefault="002D4483" w:rsidP="00CF371E">
      <w:pPr>
        <w:spacing w:after="0" w:line="240" w:lineRule="auto"/>
      </w:pPr>
      <w:r>
        <w:separator/>
      </w:r>
    </w:p>
  </w:footnote>
  <w:footnote w:type="continuationSeparator" w:id="0">
    <w:p w14:paraId="7BA1163D" w14:textId="77777777" w:rsidR="002D4483" w:rsidRDefault="002D4483" w:rsidP="00CF3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0A7C85" w14:textId="0A003007" w:rsidR="00CF371E" w:rsidRDefault="00F72D89" w:rsidP="00F72D89">
    <w:pPr>
      <w:pStyle w:val="Nagwek"/>
      <w:tabs>
        <w:tab w:val="clear" w:pos="4536"/>
        <w:tab w:val="clear" w:pos="9072"/>
        <w:tab w:val="left" w:pos="3615"/>
      </w:tabs>
      <w:jc w:val="center"/>
    </w:pPr>
    <w:r>
      <w:rPr>
        <w:noProof/>
      </w:rPr>
      <w:drawing>
        <wp:inline distT="0" distB="0" distL="0" distR="0" wp14:anchorId="51E1669F" wp14:editId="368D8212">
          <wp:extent cx="6206490" cy="829310"/>
          <wp:effectExtent l="0" t="0" r="0" b="0"/>
          <wp:docPr id="165152351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649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9E3D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92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num w:numId="1" w16cid:durableId="62290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71E"/>
    <w:rsid w:val="00063686"/>
    <w:rsid w:val="000E5BBB"/>
    <w:rsid w:val="001174E8"/>
    <w:rsid w:val="002D4483"/>
    <w:rsid w:val="003D6739"/>
    <w:rsid w:val="00406456"/>
    <w:rsid w:val="004858EA"/>
    <w:rsid w:val="005014A6"/>
    <w:rsid w:val="005C12E1"/>
    <w:rsid w:val="006B1483"/>
    <w:rsid w:val="00B631CE"/>
    <w:rsid w:val="00B63FC5"/>
    <w:rsid w:val="00CB35DD"/>
    <w:rsid w:val="00CF371E"/>
    <w:rsid w:val="00D51ECD"/>
    <w:rsid w:val="00F1700D"/>
    <w:rsid w:val="00F72D89"/>
    <w:rsid w:val="00F97F2A"/>
    <w:rsid w:val="00FC7F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033CC11"/>
  <w15:docId w15:val="{AF3C8B3D-A233-4FBD-967F-F8EC38D82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35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3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371E"/>
  </w:style>
  <w:style w:type="paragraph" w:styleId="Stopka">
    <w:name w:val="footer"/>
    <w:basedOn w:val="Normalny"/>
    <w:link w:val="StopkaZnak"/>
    <w:uiPriority w:val="99"/>
    <w:unhideWhenUsed/>
    <w:rsid w:val="00CF3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371E"/>
  </w:style>
  <w:style w:type="paragraph" w:styleId="Tekstdymka">
    <w:name w:val="Balloon Text"/>
    <w:basedOn w:val="Normalny"/>
    <w:link w:val="TekstdymkaZnak"/>
    <w:uiPriority w:val="99"/>
    <w:semiHidden/>
    <w:unhideWhenUsed/>
    <w:rsid w:val="00406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45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64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64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64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64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645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E5B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 Gminy HOST</dc:creator>
  <cp:keywords/>
  <dc:description/>
  <cp:lastModifiedBy>Rada Gminy HOST</cp:lastModifiedBy>
  <cp:revision>3</cp:revision>
  <dcterms:created xsi:type="dcterms:W3CDTF">2024-05-13T12:31:00Z</dcterms:created>
  <dcterms:modified xsi:type="dcterms:W3CDTF">2024-06-05T08:26:00Z</dcterms:modified>
</cp:coreProperties>
</file>