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B022" w14:textId="77777777" w:rsidR="004F3B4C" w:rsidRPr="00B95053" w:rsidRDefault="004F3B4C" w:rsidP="00B95053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2B226E47" w:rsidR="00C216DE" w:rsidRPr="00B95053" w:rsidRDefault="00C216DE" w:rsidP="00B95053">
      <w:pPr>
        <w:pStyle w:val="right"/>
        <w:spacing w:line="276" w:lineRule="auto"/>
        <w:rPr>
          <w:rFonts w:ascii="Nunito Sans" w:hAnsi="Nunito Sans" w:cs="Arial"/>
        </w:rPr>
      </w:pPr>
      <w:r w:rsidRPr="00B95053">
        <w:rPr>
          <w:rFonts w:ascii="Nunito Sans" w:hAnsi="Nunito Sans" w:cs="Arial"/>
        </w:rPr>
        <w:t xml:space="preserve">Poznań, dnia </w:t>
      </w:r>
      <w:r w:rsidR="00C62B76">
        <w:rPr>
          <w:rFonts w:ascii="Nunito Sans" w:hAnsi="Nunito Sans" w:cs="Arial"/>
        </w:rPr>
        <w:t>17 maja</w:t>
      </w:r>
      <w:r w:rsidR="0015556B" w:rsidRPr="00B95053">
        <w:rPr>
          <w:rFonts w:ascii="Nunito Sans" w:hAnsi="Nunito Sans" w:cs="Arial"/>
        </w:rPr>
        <w:t xml:space="preserve"> 202</w:t>
      </w:r>
      <w:r w:rsidR="00CD467A" w:rsidRPr="00B95053">
        <w:rPr>
          <w:rFonts w:ascii="Nunito Sans" w:hAnsi="Nunito Sans" w:cs="Arial"/>
        </w:rPr>
        <w:t>4</w:t>
      </w:r>
      <w:r w:rsidRPr="00B95053">
        <w:rPr>
          <w:rFonts w:ascii="Nunito Sans" w:hAnsi="Nunito Sans" w:cs="Arial"/>
        </w:rPr>
        <w:t xml:space="preserve"> roku</w:t>
      </w:r>
    </w:p>
    <w:p w14:paraId="79DCB413" w14:textId="77777777" w:rsidR="00C216DE" w:rsidRPr="00B95053" w:rsidRDefault="00C216DE" w:rsidP="00B95053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B95053" w:rsidRDefault="00C216DE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B95053" w:rsidRDefault="0015556B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B95053" w:rsidRDefault="0015556B" w:rsidP="00B95053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3CA803C4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B95053">
        <w:rPr>
          <w:rStyle w:val="bold"/>
          <w:rFonts w:ascii="Nunito Sans" w:hAnsi="Nunito Sans" w:cs="Arial"/>
        </w:rPr>
        <w:t xml:space="preserve">Znak sprawy: </w:t>
      </w:r>
      <w:r w:rsidRPr="00B95053">
        <w:rPr>
          <w:rFonts w:ascii="Nunito Sans" w:eastAsia="Times New Roman" w:hAnsi="Nunito Sans" w:cs="Arial"/>
          <w:b/>
        </w:rPr>
        <w:t>DA.272.</w:t>
      </w:r>
      <w:r w:rsidR="00C62B76">
        <w:rPr>
          <w:rFonts w:ascii="Nunito Sans" w:eastAsia="Times New Roman" w:hAnsi="Nunito Sans" w:cs="Arial"/>
          <w:b/>
        </w:rPr>
        <w:t>8</w:t>
      </w:r>
      <w:r w:rsidRPr="00B95053">
        <w:rPr>
          <w:rFonts w:ascii="Nunito Sans" w:eastAsia="Times New Roman" w:hAnsi="Nunito Sans" w:cs="Arial"/>
          <w:b/>
        </w:rPr>
        <w:t>.202</w:t>
      </w:r>
      <w:r w:rsidR="00CD467A" w:rsidRPr="00B95053">
        <w:rPr>
          <w:rFonts w:ascii="Nunito Sans" w:eastAsia="Times New Roman" w:hAnsi="Nunito Sans" w:cs="Arial"/>
          <w:b/>
        </w:rPr>
        <w:t>4</w:t>
      </w:r>
    </w:p>
    <w:p w14:paraId="59D2DCED" w14:textId="77777777" w:rsidR="0015556B" w:rsidRPr="00B95053" w:rsidRDefault="0015556B" w:rsidP="00A07F18">
      <w:pPr>
        <w:pStyle w:val="p"/>
        <w:spacing w:line="276" w:lineRule="auto"/>
        <w:rPr>
          <w:rFonts w:ascii="Nunito Sans" w:hAnsi="Nunito Sans" w:cs="Arial"/>
        </w:rPr>
      </w:pPr>
    </w:p>
    <w:p w14:paraId="09724718" w14:textId="77777777" w:rsidR="0015556B" w:rsidRPr="00B95053" w:rsidRDefault="0015556B" w:rsidP="00B95053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5454BA22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51759EDD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 xml:space="preserve">INFORMACJA </w:t>
      </w:r>
    </w:p>
    <w:p w14:paraId="285C6F6F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>O WYBORZE NAJKORZYSTNIEJSZEJ OFERTY</w:t>
      </w:r>
    </w:p>
    <w:p w14:paraId="7559ADF9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08F99A6F" w14:textId="77777777" w:rsidR="00C62B76" w:rsidRPr="000F3FDA" w:rsidRDefault="00C62B76" w:rsidP="00C62B76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6AA6555C" w14:textId="77777777" w:rsidR="00C62B76" w:rsidRPr="00857E30" w:rsidRDefault="00C62B76" w:rsidP="00C62B76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857E30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692112A9" w14:textId="77777777" w:rsidR="00383550" w:rsidRPr="00B95053" w:rsidRDefault="00383550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4FC71FEB" w14:textId="0EBBEDB8" w:rsidR="0047463F" w:rsidRPr="00B95053" w:rsidRDefault="00383550" w:rsidP="0047463F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  <w:r w:rsidRPr="00B95053">
        <w:rPr>
          <w:rFonts w:ascii="Nunito Sans" w:hAnsi="Nunito Sans" w:cs="Arial"/>
        </w:rPr>
        <w:t>Działając na podstawie art. 253 ust. 1 ustawy z dnia 11 września 2019 r. Prawo zamówień publicznych, zwanej dalej „</w:t>
      </w:r>
      <w:proofErr w:type="spellStart"/>
      <w:r w:rsidRPr="00B95053">
        <w:rPr>
          <w:rFonts w:ascii="Nunito Sans" w:hAnsi="Nunito Sans" w:cs="Arial"/>
        </w:rPr>
        <w:t>Pzp</w:t>
      </w:r>
      <w:proofErr w:type="spellEnd"/>
      <w:r w:rsidRPr="00B95053">
        <w:rPr>
          <w:rFonts w:ascii="Nunito Sans" w:hAnsi="Nunito Sans" w:cs="Arial"/>
        </w:rPr>
        <w:t>” (</w:t>
      </w:r>
      <w:proofErr w:type="spellStart"/>
      <w:r w:rsidRPr="00B95053">
        <w:rPr>
          <w:rFonts w:ascii="Nunito Sans" w:hAnsi="Nunito Sans" w:cs="Arial"/>
        </w:rPr>
        <w:t>t.j</w:t>
      </w:r>
      <w:proofErr w:type="spellEnd"/>
      <w:r w:rsidRPr="00B95053">
        <w:rPr>
          <w:rFonts w:ascii="Nunito Sans" w:hAnsi="Nunito Sans" w:cs="Arial"/>
        </w:rPr>
        <w:t>. Dz. U. 202</w:t>
      </w:r>
      <w:r w:rsidR="00CD467A" w:rsidRPr="00B95053">
        <w:rPr>
          <w:rFonts w:ascii="Nunito Sans" w:hAnsi="Nunito Sans" w:cs="Arial"/>
        </w:rPr>
        <w:t xml:space="preserve">3 </w:t>
      </w:r>
      <w:r w:rsidRPr="00B95053">
        <w:rPr>
          <w:rFonts w:ascii="Nunito Sans" w:hAnsi="Nunito Sans" w:cs="Arial"/>
        </w:rPr>
        <w:t>poz. 1</w:t>
      </w:r>
      <w:r w:rsidR="00CD467A" w:rsidRPr="00B95053">
        <w:rPr>
          <w:rFonts w:ascii="Nunito Sans" w:hAnsi="Nunito Sans" w:cs="Arial"/>
        </w:rPr>
        <w:t>605</w:t>
      </w:r>
      <w:r w:rsidRPr="00B95053">
        <w:rPr>
          <w:rFonts w:ascii="Nunito Sans" w:hAnsi="Nunito Sans" w:cs="Arial"/>
        </w:rPr>
        <w:t xml:space="preserve"> z późn.zm), Zamawiający zawiadamia, iż na podstawie kryteriów oceny ofert określonych w Specyfikacji Warunków Zamówienia (dalej jako „SWZ”), w przedmiotowym postępowaniu </w:t>
      </w:r>
      <w:r w:rsidRPr="00B95053">
        <w:rPr>
          <w:rFonts w:ascii="Nunito Sans" w:hAnsi="Nunito Sans" w:cs="Arial"/>
          <w:b/>
          <w:bCs/>
        </w:rPr>
        <w:t xml:space="preserve">wybrano jako najkorzystniejszą ofertę złożoną przez Wykonawcę </w:t>
      </w:r>
      <w:proofErr w:type="spellStart"/>
      <w:r w:rsidR="00C62B76" w:rsidRPr="00C62B76">
        <w:rPr>
          <w:rFonts w:ascii="Nunito Sans" w:eastAsiaTheme="minorHAnsi" w:hAnsi="Nunito Sans" w:cs="Arial"/>
          <w:b/>
          <w:bCs/>
          <w:lang w:eastAsia="en-US"/>
        </w:rPr>
        <w:t>Elecpol</w:t>
      </w:r>
      <w:proofErr w:type="spellEnd"/>
      <w:r w:rsidR="00C62B76" w:rsidRPr="00C62B76">
        <w:rPr>
          <w:rFonts w:ascii="Nunito Sans" w:eastAsiaTheme="minorHAnsi" w:hAnsi="Nunito Sans" w:cs="Arial"/>
          <w:b/>
          <w:bCs/>
          <w:lang w:eastAsia="en-US"/>
        </w:rPr>
        <w:t xml:space="preserve"> Sp. z o.o. ul. Łużycka 34a, 61-614 Poznań</w:t>
      </w:r>
      <w:r w:rsidR="00C62B76">
        <w:rPr>
          <w:rFonts w:ascii="Nunito Sans" w:eastAsiaTheme="minorHAnsi" w:hAnsi="Nunito Sans" w:cs="Arial"/>
          <w:b/>
          <w:bCs/>
          <w:lang w:eastAsia="en-US"/>
        </w:rPr>
        <w:t>.</w:t>
      </w:r>
    </w:p>
    <w:p w14:paraId="0A3038F1" w14:textId="77777777" w:rsidR="00383550" w:rsidRPr="00B95053" w:rsidRDefault="00383550" w:rsidP="00B95053">
      <w:pPr>
        <w:autoSpaceDE w:val="0"/>
        <w:spacing w:after="0" w:line="276" w:lineRule="auto"/>
        <w:jc w:val="both"/>
        <w:rPr>
          <w:rFonts w:ascii="Nunito Sans" w:hAnsi="Nunito Sans" w:cs="Arial"/>
          <w:b/>
          <w:bCs/>
          <w:color w:val="000000"/>
        </w:rPr>
      </w:pPr>
    </w:p>
    <w:p w14:paraId="7705231B" w14:textId="338CB10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 xml:space="preserve">Oferta złożona przez w/w Wykonawcę uzyskała najwyższą liczbę punktów, tj. </w:t>
      </w:r>
      <w:r w:rsidR="00C62B76">
        <w:rPr>
          <w:rFonts w:ascii="Nunito Sans" w:hAnsi="Nunito Sans" w:cs="Arial"/>
          <w:b/>
          <w:color w:val="000000"/>
        </w:rPr>
        <w:t>95,69</w:t>
      </w:r>
      <w:r w:rsidRPr="00B95053">
        <w:rPr>
          <w:rFonts w:ascii="Nunito Sans" w:hAnsi="Nunito Sans" w:cs="Arial"/>
          <w:b/>
          <w:color w:val="000000"/>
        </w:rPr>
        <w:t xml:space="preserve"> pkt</w:t>
      </w:r>
      <w:r w:rsidRPr="00B95053">
        <w:rPr>
          <w:rFonts w:ascii="Nunito Sans" w:hAnsi="Nunito Sans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47463F">
        <w:rPr>
          <w:rFonts w:ascii="Nunito Sans" w:hAnsi="Nunito Sans" w:cs="Arial"/>
          <w:color w:val="000000"/>
        </w:rPr>
        <w:t>8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%, „</w:t>
      </w:r>
      <w:r w:rsidR="0047463F">
        <w:rPr>
          <w:rFonts w:ascii="Nunito Sans" w:hAnsi="Nunito Sans" w:cs="Arial"/>
          <w:sz w:val="20"/>
          <w:szCs w:val="20"/>
        </w:rPr>
        <w:t>Wydłużenie okresu gwarancji jakości i rękojmi za wady</w:t>
      </w:r>
      <w:r w:rsidRPr="00B95053">
        <w:rPr>
          <w:rFonts w:ascii="Nunito Sans" w:hAnsi="Nunito Sans" w:cs="Arial"/>
          <w:color w:val="000000"/>
        </w:rPr>
        <w:t xml:space="preserve">” – </w:t>
      </w:r>
      <w:r w:rsidR="0047463F">
        <w:rPr>
          <w:rFonts w:ascii="Nunito Sans" w:hAnsi="Nunito Sans" w:cs="Arial"/>
          <w:color w:val="000000"/>
        </w:rPr>
        <w:t>2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%).</w:t>
      </w:r>
    </w:p>
    <w:p w14:paraId="1B20AD6F" w14:textId="777777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FAA4115" w14:textId="48C9F820" w:rsidR="00383550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Jednocześnie Zamawiający informuje, iż w przedmiotowym postępowaniu wpłynęł</w:t>
      </w:r>
      <w:r w:rsidR="00C62B76">
        <w:rPr>
          <w:rFonts w:ascii="Nunito Sans" w:hAnsi="Nunito Sans" w:cs="Arial"/>
          <w:color w:val="000000"/>
        </w:rPr>
        <w:t>y trzy oferty, tj. od Wykonawców:</w:t>
      </w:r>
    </w:p>
    <w:p w14:paraId="5B048C1B" w14:textId="77777777" w:rsidR="00C62B76" w:rsidRDefault="00C62B76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C62B76" w:rsidRPr="007D6691" w14:paraId="6C1EA1D1" w14:textId="77777777" w:rsidTr="00C62B76">
        <w:tc>
          <w:tcPr>
            <w:tcW w:w="562" w:type="dxa"/>
          </w:tcPr>
          <w:p w14:paraId="7AE179FD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lastRenderedPageBreak/>
              <w:t>1.</w:t>
            </w:r>
          </w:p>
        </w:tc>
        <w:tc>
          <w:tcPr>
            <w:tcW w:w="8647" w:type="dxa"/>
            <w:vAlign w:val="center"/>
          </w:tcPr>
          <w:p w14:paraId="415EC7AA" w14:textId="7347608B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Ronomed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 Sp. z o.o. Sp. k.</w:t>
            </w:r>
            <w:r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sz w:val="22"/>
                <w:szCs w:val="22"/>
                <w:lang w:eastAsia="en-US"/>
              </w:rPr>
              <w:t>ul. Przyjaźni 52/1U, 53-030 Wrocław</w:t>
            </w:r>
          </w:p>
        </w:tc>
      </w:tr>
      <w:tr w:rsidR="00C62B76" w:rsidRPr="007D6691" w14:paraId="3A10CF3D" w14:textId="77777777" w:rsidTr="00C62B76">
        <w:tc>
          <w:tcPr>
            <w:tcW w:w="562" w:type="dxa"/>
          </w:tcPr>
          <w:p w14:paraId="6E32BFB1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2.</w:t>
            </w:r>
          </w:p>
        </w:tc>
        <w:tc>
          <w:tcPr>
            <w:tcW w:w="8647" w:type="dxa"/>
            <w:vAlign w:val="center"/>
          </w:tcPr>
          <w:p w14:paraId="509D3541" w14:textId="179BD2E8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Elecpol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</w:t>
            </w: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lang w:eastAsia="en-US"/>
              </w:rPr>
              <w:t>ul. Łużycka 34a, 61-614 Poznań</w:t>
            </w:r>
          </w:p>
        </w:tc>
      </w:tr>
      <w:tr w:rsidR="00C62B76" w:rsidRPr="007D6691" w14:paraId="48643704" w14:textId="77777777" w:rsidTr="00C62B76">
        <w:tc>
          <w:tcPr>
            <w:tcW w:w="562" w:type="dxa"/>
          </w:tcPr>
          <w:p w14:paraId="31EB1BB9" w14:textId="77777777" w:rsidR="00C62B76" w:rsidRPr="007D6691" w:rsidRDefault="00C62B76" w:rsidP="009D4516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3.</w:t>
            </w:r>
          </w:p>
        </w:tc>
        <w:tc>
          <w:tcPr>
            <w:tcW w:w="8647" w:type="dxa"/>
            <w:vAlign w:val="center"/>
          </w:tcPr>
          <w:p w14:paraId="638D8CEC" w14:textId="35741DCC" w:rsidR="00C62B76" w:rsidRPr="007D6691" w:rsidRDefault="00C62B76" w:rsidP="009D451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NETMED Joanna Kraińska</w:t>
            </w: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, </w:t>
            </w:r>
            <w:r w:rsidRPr="00C62B76">
              <w:rPr>
                <w:rFonts w:ascii="Nunito Sans" w:eastAsiaTheme="minorHAnsi" w:hAnsi="Nunito Sans" w:cs="Arial"/>
                <w:lang w:eastAsia="en-US"/>
              </w:rPr>
              <w:t>ul. Agrestowa 5, 53-006 Wrocław</w:t>
            </w:r>
          </w:p>
        </w:tc>
      </w:tr>
    </w:tbl>
    <w:p w14:paraId="1F7587A5" w14:textId="77777777" w:rsidR="00C62B76" w:rsidRPr="00B95053" w:rsidRDefault="00C62B76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0D03F69" w14:textId="77777777" w:rsidR="0047463F" w:rsidRDefault="0047463F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0E109228" w14:textId="2CA254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Zamawiający przedstawia punktację przyznaną ofer</w:t>
      </w:r>
      <w:r w:rsidR="00C62B76">
        <w:rPr>
          <w:rFonts w:ascii="Nunito Sans" w:hAnsi="Nunito Sans" w:cs="Arial"/>
          <w:color w:val="000000"/>
        </w:rPr>
        <w:t>tom</w:t>
      </w:r>
      <w:r w:rsidRPr="00B95053">
        <w:rPr>
          <w:rFonts w:ascii="Nunito Sans" w:hAnsi="Nunito Sans" w:cs="Arial"/>
          <w:color w:val="000000"/>
        </w:rPr>
        <w:t xml:space="preserve"> niepodlegając</w:t>
      </w:r>
      <w:r w:rsidR="00C62B76">
        <w:rPr>
          <w:rFonts w:ascii="Nunito Sans" w:hAnsi="Nunito Sans" w:cs="Arial"/>
          <w:color w:val="000000"/>
        </w:rPr>
        <w:t xml:space="preserve">ym </w:t>
      </w:r>
      <w:r w:rsidRPr="00B95053">
        <w:rPr>
          <w:rFonts w:ascii="Nunito Sans" w:hAnsi="Nunito Sans" w:cs="Arial"/>
          <w:color w:val="000000"/>
        </w:rPr>
        <w:t>odrzuceniu:</w:t>
      </w:r>
    </w:p>
    <w:p w14:paraId="42714705" w14:textId="77777777" w:rsidR="00C46E45" w:rsidRPr="00B95053" w:rsidRDefault="00C46E4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B95053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4E6527FD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</w:t>
            </w:r>
            <w:r w:rsidR="0047463F" w:rsidRPr="0047463F">
              <w:rPr>
                <w:rFonts w:ascii="Nunito Sans" w:hAnsi="Nunito Sans" w:cs="Arial"/>
                <w:b/>
                <w:bCs/>
                <w:sz w:val="20"/>
                <w:szCs w:val="20"/>
              </w:rPr>
              <w:t>Wydłużenie okresu gwarancji jakości i rękojmi za wady</w:t>
            </w: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C62B76" w:rsidRPr="00B95053" w14:paraId="7E5937C0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FED12" w14:textId="77777777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Ronomed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 Sp. k.</w:t>
            </w:r>
          </w:p>
          <w:p w14:paraId="17EA4564" w14:textId="60359708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Przyjaźni 52/1U, 53-030 Wrocław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4C9B9" w14:textId="16C9D307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811E" w14:textId="459F3450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53D9A" w14:textId="5913E3AF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</w:tr>
      <w:tr w:rsidR="00C62B76" w:rsidRPr="00B95053" w14:paraId="09FF3205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D7B9B" w14:textId="092E1032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C8E47" w14:textId="77777777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proofErr w:type="spellStart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Elecpol</w:t>
            </w:r>
            <w:proofErr w:type="spellEnd"/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 Sp. z o.o.</w:t>
            </w:r>
          </w:p>
          <w:p w14:paraId="0A0BCE8A" w14:textId="32814FBB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Łużycka 34a, 61-614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F46E6" w14:textId="79A9220D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75,69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92F6" w14:textId="5B0CEFD0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20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C5C40E" w14:textId="45BA4A52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95,69 pkt</w:t>
            </w:r>
          </w:p>
        </w:tc>
      </w:tr>
      <w:tr w:rsidR="00C62B76" w:rsidRPr="00B95053" w14:paraId="2608AC74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15C1F" w14:textId="192E9192" w:rsidR="00C62B76" w:rsidRPr="00B95053" w:rsidRDefault="00C62B76" w:rsidP="00C62B76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926E4" w14:textId="06835236" w:rsidR="00C62B76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NETMED Joanna Kraińska</w:t>
            </w:r>
          </w:p>
          <w:p w14:paraId="27B7E482" w14:textId="194B0F5D" w:rsidR="00C62B76" w:rsidRPr="0047463F" w:rsidRDefault="00C62B76" w:rsidP="00C62B76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C62B76">
              <w:rPr>
                <w:rFonts w:ascii="Nunito Sans" w:eastAsiaTheme="minorHAnsi" w:hAnsi="Nunito Sans" w:cs="Arial"/>
                <w:lang w:eastAsia="en-US"/>
              </w:rPr>
              <w:t>ul. Agrestowa 5, 53-006 Wrocław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6217F" w14:textId="225D5F51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67,59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EFE9" w14:textId="4E816169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39144" w14:textId="3B888C56" w:rsidR="00C62B76" w:rsidRDefault="00C62B76" w:rsidP="00C62B76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</w:rPr>
            </w:pPr>
            <w:r>
              <w:rPr>
                <w:rFonts w:ascii="Nunito Sans" w:hAnsi="Nunito Sans" w:cs="Arial"/>
                <w:b/>
                <w:bCs/>
              </w:rPr>
              <w:t>67,59 pkt</w:t>
            </w:r>
          </w:p>
        </w:tc>
      </w:tr>
    </w:tbl>
    <w:p w14:paraId="2D5DC036" w14:textId="568B5637" w:rsidR="00664AC5" w:rsidRPr="00B95053" w:rsidRDefault="00664AC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</w:rPr>
      </w:pPr>
    </w:p>
    <w:sectPr w:rsidR="00664AC5" w:rsidRPr="00B95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E524F" w14:textId="77777777" w:rsidR="00D108F1" w:rsidRDefault="00D108F1" w:rsidP="004F3B4C">
      <w:pPr>
        <w:spacing w:after="0" w:line="240" w:lineRule="auto"/>
      </w:pPr>
      <w:r>
        <w:separator/>
      </w:r>
    </w:p>
  </w:endnote>
  <w:endnote w:type="continuationSeparator" w:id="0">
    <w:p w14:paraId="62AFCB7B" w14:textId="77777777" w:rsidR="00D108F1" w:rsidRDefault="00D108F1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FBE3" w14:textId="56CB6999" w:rsidR="00B95053" w:rsidRDefault="00B95053">
    <w:pPr>
      <w:pStyle w:val="Stopka"/>
    </w:pPr>
    <w:r w:rsidRPr="007C5ABB">
      <w:rPr>
        <w:noProof/>
      </w:rPr>
      <w:drawing>
        <wp:inline distT="0" distB="0" distL="0" distR="0" wp14:anchorId="549EE454" wp14:editId="6EAA4AD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EDBF8" w14:textId="77777777" w:rsidR="00D108F1" w:rsidRDefault="00D108F1" w:rsidP="004F3B4C">
      <w:pPr>
        <w:spacing w:after="0" w:line="240" w:lineRule="auto"/>
      </w:pPr>
      <w:r>
        <w:separator/>
      </w:r>
    </w:p>
  </w:footnote>
  <w:footnote w:type="continuationSeparator" w:id="0">
    <w:p w14:paraId="441CD810" w14:textId="77777777" w:rsidR="00D108F1" w:rsidRDefault="00D108F1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204F" w14:textId="2AF2A803" w:rsidR="004F3B4C" w:rsidRDefault="00B95053">
    <w:pPr>
      <w:pStyle w:val="Nagwek"/>
    </w:pPr>
    <w:r w:rsidRPr="007C5ABB">
      <w:rPr>
        <w:noProof/>
      </w:rPr>
      <w:drawing>
        <wp:inline distT="0" distB="0" distL="0" distR="0" wp14:anchorId="3A243F33" wp14:editId="1B9965A4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55967"/>
    <w:multiLevelType w:val="hybridMultilevel"/>
    <w:tmpl w:val="7CF07A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7CF0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38"/>
    <w:multiLevelType w:val="hybridMultilevel"/>
    <w:tmpl w:val="A2E6F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B"/>
    <w:multiLevelType w:val="hybridMultilevel"/>
    <w:tmpl w:val="AB26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8446">
    <w:abstractNumId w:val="1"/>
  </w:num>
  <w:num w:numId="2" w16cid:durableId="1221863278">
    <w:abstractNumId w:val="4"/>
  </w:num>
  <w:num w:numId="3" w16cid:durableId="704521103">
    <w:abstractNumId w:val="5"/>
  </w:num>
  <w:num w:numId="4" w16cid:durableId="2127845306">
    <w:abstractNumId w:val="0"/>
  </w:num>
  <w:num w:numId="5" w16cid:durableId="1743332232">
    <w:abstractNumId w:val="3"/>
  </w:num>
  <w:num w:numId="6" w16cid:durableId="14488134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D501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32BBC"/>
    <w:rsid w:val="00466BC6"/>
    <w:rsid w:val="0047463F"/>
    <w:rsid w:val="00490C92"/>
    <w:rsid w:val="004E4255"/>
    <w:rsid w:val="004F3B4C"/>
    <w:rsid w:val="00570789"/>
    <w:rsid w:val="00586C2E"/>
    <w:rsid w:val="005A1261"/>
    <w:rsid w:val="005A76CA"/>
    <w:rsid w:val="00611D26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90426D"/>
    <w:rsid w:val="009569A6"/>
    <w:rsid w:val="00966C76"/>
    <w:rsid w:val="009E0C60"/>
    <w:rsid w:val="00A07F18"/>
    <w:rsid w:val="00A251D0"/>
    <w:rsid w:val="00AD7289"/>
    <w:rsid w:val="00AE49FB"/>
    <w:rsid w:val="00AF119B"/>
    <w:rsid w:val="00B43EDC"/>
    <w:rsid w:val="00B64DFB"/>
    <w:rsid w:val="00B95053"/>
    <w:rsid w:val="00BA2E7E"/>
    <w:rsid w:val="00BD5158"/>
    <w:rsid w:val="00C216DE"/>
    <w:rsid w:val="00C25C78"/>
    <w:rsid w:val="00C46E45"/>
    <w:rsid w:val="00C62B76"/>
    <w:rsid w:val="00CB1CD3"/>
    <w:rsid w:val="00CD467A"/>
    <w:rsid w:val="00CE36F4"/>
    <w:rsid w:val="00D108F1"/>
    <w:rsid w:val="00D20E0E"/>
    <w:rsid w:val="00DD708F"/>
    <w:rsid w:val="00DE5CE5"/>
    <w:rsid w:val="00E129C4"/>
    <w:rsid w:val="00E17681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48</cp:revision>
  <dcterms:created xsi:type="dcterms:W3CDTF">2022-04-12T08:30:00Z</dcterms:created>
  <dcterms:modified xsi:type="dcterms:W3CDTF">2024-05-17T08:41:00Z</dcterms:modified>
</cp:coreProperties>
</file>