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53F8A">
        <w:rPr>
          <w:rFonts w:ascii="Cambria" w:hAnsi="Cambria" w:cs="Arial"/>
          <w:b/>
          <w:sz w:val="21"/>
          <w:szCs w:val="21"/>
        </w:rPr>
        <w:t>68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066BA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2F29D0">
        <w:rPr>
          <w:rFonts w:ascii="Cambria" w:hAnsi="Cambria" w:cs="Tahoma"/>
          <w:b/>
          <w:sz w:val="24"/>
          <w:szCs w:val="24"/>
        </w:rPr>
        <w:t>artykułów spożywczych</w:t>
      </w:r>
      <w:r w:rsidR="005B2B43">
        <w:rPr>
          <w:rFonts w:ascii="Cambria" w:hAnsi="Cambria" w:cs="Tahoma"/>
          <w:b/>
          <w:sz w:val="24"/>
          <w:szCs w:val="24"/>
        </w:rPr>
        <w:t xml:space="preserve"> uzupełnienie I</w:t>
      </w:r>
      <w:r w:rsidR="00A53F8A">
        <w:rPr>
          <w:rFonts w:ascii="Cambria" w:hAnsi="Cambria" w:cs="Tahoma"/>
          <w:b/>
          <w:sz w:val="24"/>
          <w:szCs w:val="24"/>
        </w:rPr>
        <w:t>II</w:t>
      </w:r>
      <w:bookmarkStart w:id="0" w:name="_GoBack"/>
      <w:bookmarkEnd w:id="0"/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B2B43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53F8A"/>
    <w:rsid w:val="00A65BD7"/>
    <w:rsid w:val="00AA7072"/>
    <w:rsid w:val="00AB690D"/>
    <w:rsid w:val="00AC4FA6"/>
    <w:rsid w:val="00AE6FF2"/>
    <w:rsid w:val="00B0088C"/>
    <w:rsid w:val="00B066BA"/>
    <w:rsid w:val="00B15219"/>
    <w:rsid w:val="00B15FD3"/>
    <w:rsid w:val="00B34079"/>
    <w:rsid w:val="00B53838"/>
    <w:rsid w:val="00B8005E"/>
    <w:rsid w:val="00B90E42"/>
    <w:rsid w:val="00BB0C3C"/>
    <w:rsid w:val="00BD48AF"/>
    <w:rsid w:val="00BF4A78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A24E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F3BC-13BC-4268-9189-058D3A8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12</cp:revision>
  <cp:lastPrinted>2021-04-21T08:20:00Z</cp:lastPrinted>
  <dcterms:created xsi:type="dcterms:W3CDTF">2021-01-08T16:51:00Z</dcterms:created>
  <dcterms:modified xsi:type="dcterms:W3CDTF">2022-07-14T09:03:00Z</dcterms:modified>
</cp:coreProperties>
</file>