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FC" w:rsidRDefault="002677E3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="007D7BDD">
        <w:rPr>
          <w:rFonts w:ascii="Arial" w:hAnsi="Arial" w:cs="Arial"/>
          <w:b/>
          <w:sz w:val="20"/>
          <w:szCs w:val="20"/>
        </w:rPr>
        <w:t>.2</w:t>
      </w:r>
    </w:p>
    <w:p w:rsidR="00271CFC" w:rsidRDefault="002677E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</w:p>
    <w:p w:rsidR="00BE4E60" w:rsidRDefault="002677E3" w:rsidP="00792060">
      <w:pPr>
        <w:spacing w:after="0"/>
        <w:ind w:left="4956" w:firstLine="709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117E74">
        <w:rPr>
          <w:rFonts w:ascii="Arial" w:hAnsi="Arial" w:cs="Arial"/>
          <w:i/>
          <w:iCs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nios</w:t>
      </w:r>
      <w:r w:rsidR="00117E74">
        <w:rPr>
          <w:rFonts w:ascii="Arial" w:hAnsi="Arial" w:cs="Arial"/>
          <w:i/>
          <w:iCs/>
          <w:sz w:val="20"/>
          <w:szCs w:val="20"/>
        </w:rPr>
        <w:t>ek nr</w:t>
      </w:r>
      <w:r w:rsidR="00687298">
        <w:rPr>
          <w:rFonts w:ascii="Arial" w:hAnsi="Arial" w:cs="Arial"/>
          <w:i/>
          <w:iCs/>
          <w:sz w:val="20"/>
          <w:szCs w:val="20"/>
        </w:rPr>
        <w:t xml:space="preserve"> 39/112/24; 39/114/24</w:t>
      </w:r>
      <w:r w:rsidR="0020363E">
        <w:rPr>
          <w:rFonts w:ascii="Arial" w:hAnsi="Arial" w:cs="Arial"/>
          <w:i/>
          <w:iCs/>
          <w:sz w:val="20"/>
          <w:szCs w:val="20"/>
        </w:rPr>
        <w:t xml:space="preserve">; </w:t>
      </w:r>
    </w:p>
    <w:p w:rsidR="00E73651" w:rsidRPr="00436186" w:rsidRDefault="00E73651" w:rsidP="00E73651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Składając ofertę w postępowaniu o udzielenie zamówienia publicznego pn. </w:t>
      </w:r>
      <w:r w:rsidRPr="00436186">
        <w:rPr>
          <w:rFonts w:ascii="Arial" w:hAnsi="Arial" w:cs="Arial"/>
          <w:b/>
          <w:sz w:val="20"/>
          <w:szCs w:val="20"/>
          <w:lang w:eastAsia="x-none"/>
        </w:rPr>
        <w:t xml:space="preserve">Dostawa sprzętu komputerowego w podziale na części dla Wydziału Matematyki </w:t>
      </w:r>
      <w:r w:rsidR="001E41B2">
        <w:rPr>
          <w:rFonts w:ascii="Arial" w:hAnsi="Arial" w:cs="Arial"/>
          <w:b/>
          <w:sz w:val="20"/>
          <w:szCs w:val="20"/>
          <w:lang w:eastAsia="x-none"/>
        </w:rPr>
        <w:br/>
      </w:r>
      <w:r w:rsidRPr="00436186">
        <w:rPr>
          <w:rFonts w:ascii="Arial" w:hAnsi="Arial" w:cs="Arial"/>
          <w:b/>
          <w:sz w:val="20"/>
          <w:szCs w:val="20"/>
          <w:lang w:eastAsia="x-none"/>
        </w:rPr>
        <w:t xml:space="preserve">i Nauk Informacyjnych, </w:t>
      </w:r>
      <w:bookmarkStart w:id="0" w:name="_Hlk83723942"/>
      <w:r w:rsidRPr="00436186">
        <w:rPr>
          <w:rFonts w:ascii="Arial" w:hAnsi="Arial" w:cs="Arial"/>
          <w:b/>
          <w:sz w:val="20"/>
        </w:rPr>
        <w:t xml:space="preserve">znak sprawy </w:t>
      </w:r>
      <w:bookmarkStart w:id="1" w:name="_Hlk83723884"/>
      <w:bookmarkEnd w:id="0"/>
      <w:proofErr w:type="spellStart"/>
      <w:r w:rsidRPr="00436186">
        <w:rPr>
          <w:rFonts w:ascii="Arial" w:hAnsi="Arial" w:cs="Arial"/>
          <w:b/>
          <w:sz w:val="20"/>
        </w:rPr>
        <w:t>WMiNI</w:t>
      </w:r>
      <w:proofErr w:type="spellEnd"/>
      <w:r w:rsidRPr="00436186">
        <w:rPr>
          <w:rFonts w:ascii="Arial" w:hAnsi="Arial" w:cs="Arial"/>
          <w:b/>
          <w:sz w:val="20"/>
        </w:rPr>
        <w:t>/PP-</w:t>
      </w:r>
      <w:bookmarkEnd w:id="1"/>
      <w:r w:rsidR="003F4C33">
        <w:rPr>
          <w:rFonts w:ascii="Arial" w:hAnsi="Arial" w:cs="Arial"/>
          <w:b/>
          <w:sz w:val="20"/>
        </w:rPr>
        <w:t>03/2024</w:t>
      </w:r>
    </w:p>
    <w:p w:rsidR="00271CFC" w:rsidRPr="0038324B" w:rsidRDefault="002677E3">
      <w:pPr>
        <w:tabs>
          <w:tab w:val="left" w:pos="54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D7BDD">
        <w:rPr>
          <w:rFonts w:ascii="Arial" w:hAnsi="Arial" w:cs="Arial"/>
          <w:b/>
          <w:sz w:val="20"/>
          <w:szCs w:val="20"/>
        </w:rPr>
        <w:t>Część</w:t>
      </w:r>
      <w:r w:rsidR="007D7BDD">
        <w:rPr>
          <w:rFonts w:ascii="Arial" w:hAnsi="Arial" w:cs="Arial"/>
          <w:b/>
          <w:sz w:val="20"/>
          <w:szCs w:val="20"/>
        </w:rPr>
        <w:t xml:space="preserve"> 2</w:t>
      </w:r>
      <w:r w:rsidR="0020363E" w:rsidRPr="007D7BDD">
        <w:rPr>
          <w:rFonts w:ascii="Arial" w:hAnsi="Arial" w:cs="Arial"/>
          <w:b/>
          <w:sz w:val="20"/>
          <w:szCs w:val="20"/>
        </w:rPr>
        <w:t>:</w:t>
      </w:r>
      <w:r w:rsidR="007D7BDD">
        <w:rPr>
          <w:rFonts w:ascii="Arial" w:hAnsi="Arial" w:cs="Arial"/>
          <w:b/>
          <w:sz w:val="20"/>
          <w:szCs w:val="20"/>
        </w:rPr>
        <w:t xml:space="preserve"> Dostawa komputerów stacjonarnych</w:t>
      </w:r>
    </w:p>
    <w:p w:rsidR="00271CFC" w:rsidRDefault="002677E3">
      <w:pPr>
        <w:tabs>
          <w:tab w:val="left" w:pos="54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 wykonanie zamówienia, spełniającego poniższe wymagania:</w:t>
      </w:r>
    </w:p>
    <w:tbl>
      <w:tblPr>
        <w:tblStyle w:val="Tabela-Siatka"/>
        <w:tblW w:w="14444" w:type="dxa"/>
        <w:tblInd w:w="-260" w:type="dxa"/>
        <w:tblLayout w:type="fixed"/>
        <w:tblLook w:val="04A0" w:firstRow="1" w:lastRow="0" w:firstColumn="1" w:lastColumn="0" w:noHBand="0" w:noVBand="1"/>
      </w:tblPr>
      <w:tblGrid>
        <w:gridCol w:w="643"/>
        <w:gridCol w:w="2770"/>
        <w:gridCol w:w="6198"/>
        <w:gridCol w:w="4833"/>
      </w:tblGrid>
      <w:tr w:rsidR="00271CFC" w:rsidTr="00997C14">
        <w:tc>
          <w:tcPr>
            <w:tcW w:w="643" w:type="dxa"/>
            <w:vAlign w:val="center"/>
          </w:tcPr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70" w:type="dxa"/>
            <w:vAlign w:val="center"/>
          </w:tcPr>
          <w:p w:rsidR="00271CFC" w:rsidRDefault="002677E3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6198" w:type="dxa"/>
            <w:vAlign w:val="center"/>
          </w:tcPr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833" w:type="dxa"/>
            <w:vAlign w:val="center"/>
          </w:tcPr>
          <w:p w:rsidR="00271CFC" w:rsidRDefault="00271CFC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</w:p>
          <w:p w:rsidR="00271CFC" w:rsidRDefault="002677E3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Parametry techniczne oferowane</w:t>
            </w:r>
          </w:p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(wypełnia Wykonawca)</w:t>
            </w:r>
          </w:p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:rsidR="00271CFC" w:rsidRDefault="00271CFC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CFC" w:rsidTr="00997C14">
        <w:tc>
          <w:tcPr>
            <w:tcW w:w="643" w:type="dxa"/>
            <w:vAlign w:val="center"/>
          </w:tcPr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center"/>
          </w:tcPr>
          <w:p w:rsidR="00271CFC" w:rsidRDefault="002677E3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6198" w:type="dxa"/>
            <w:vAlign w:val="center"/>
          </w:tcPr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33" w:type="dxa"/>
            <w:vAlign w:val="center"/>
          </w:tcPr>
          <w:p w:rsidR="00271CFC" w:rsidRDefault="002677E3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4</w:t>
            </w:r>
          </w:p>
        </w:tc>
      </w:tr>
      <w:tr w:rsidR="00FC31A5" w:rsidRPr="00AB47FB" w:rsidTr="00997C14">
        <w:tc>
          <w:tcPr>
            <w:tcW w:w="643" w:type="dxa"/>
            <w:shd w:val="clear" w:color="auto" w:fill="D9D9D9" w:themeFill="background1" w:themeFillShade="D9"/>
            <w:vAlign w:val="center"/>
          </w:tcPr>
          <w:p w:rsidR="00FC31A5" w:rsidRPr="008D7806" w:rsidRDefault="00FC31A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1" w:type="dxa"/>
            <w:gridSpan w:val="3"/>
            <w:shd w:val="clear" w:color="auto" w:fill="D9D9D9" w:themeFill="background1" w:themeFillShade="D9"/>
            <w:vAlign w:val="center"/>
          </w:tcPr>
          <w:p w:rsidR="0094455B" w:rsidRPr="008D7806" w:rsidRDefault="0094455B" w:rsidP="0020363E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bCs/>
                <w:iCs/>
                <w:sz w:val="20"/>
              </w:rPr>
            </w:pPr>
          </w:p>
          <w:p w:rsidR="0038324B" w:rsidRDefault="00687298" w:rsidP="0038324B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7298">
              <w:rPr>
                <w:rFonts w:ascii="Arial" w:hAnsi="Arial" w:cs="Arial"/>
                <w:b/>
                <w:bCs/>
                <w:iCs/>
                <w:sz w:val="20"/>
              </w:rPr>
              <w:t>Komputer K1,</w:t>
            </w:r>
            <w:r w:rsidR="0038324B" w:rsidRPr="006872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ilość </w:t>
            </w:r>
            <w:r w:rsidRPr="006872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</w:t>
            </w:r>
            <w:r w:rsidR="0038324B" w:rsidRPr="006872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szt.</w:t>
            </w:r>
          </w:p>
          <w:p w:rsidR="0020363E" w:rsidRPr="008D7806" w:rsidRDefault="0020363E" w:rsidP="00CD4288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i/>
                <w:iCs/>
                <w:sz w:val="20"/>
                <w:lang w:val="en-US"/>
              </w:rPr>
            </w:pPr>
          </w:p>
        </w:tc>
      </w:tr>
      <w:tr w:rsidR="00FC31A5" w:rsidTr="00997C14">
        <w:tc>
          <w:tcPr>
            <w:tcW w:w="14444" w:type="dxa"/>
            <w:gridSpan w:val="4"/>
            <w:shd w:val="clear" w:color="auto" w:fill="D9D9D9" w:themeFill="background1" w:themeFillShade="D9"/>
            <w:vAlign w:val="center"/>
          </w:tcPr>
          <w:p w:rsidR="00FC31A5" w:rsidRPr="008B1B80" w:rsidRDefault="00FC31A5" w:rsidP="00FC31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 w:rsidRPr="008B1B8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8B1B80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FC31A5" w:rsidRPr="008B1B80" w:rsidRDefault="00FC31A5" w:rsidP="00FC31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 w:rsidRPr="008B1B80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C31A5" w:rsidRPr="008B1B80" w:rsidRDefault="00FC31A5" w:rsidP="00FC31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687298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8B1B80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                                         …………………...…….. </w:t>
            </w:r>
            <w:r w:rsidRPr="008B1B80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C31A5" w:rsidRPr="008B1B80" w:rsidRDefault="00FC31A5" w:rsidP="00FC31A5">
            <w:pPr>
              <w:pStyle w:val="StandardowyZadanie"/>
              <w:spacing w:before="120" w:after="1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Fabrycznie nowe urządzenie</w:t>
            </w:r>
          </w:p>
        </w:tc>
      </w:tr>
      <w:tr w:rsidR="00626EEF" w:rsidTr="0040044F">
        <w:tc>
          <w:tcPr>
            <w:tcW w:w="643" w:type="dxa"/>
            <w:vAlign w:val="center"/>
          </w:tcPr>
          <w:p w:rsidR="00626EEF" w:rsidRPr="008B1B80" w:rsidRDefault="00626EEF" w:rsidP="002B76C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6EEF" w:rsidRPr="002B76CE" w:rsidRDefault="00626EEF" w:rsidP="002B76CE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Zastosowanie</w:t>
            </w:r>
          </w:p>
        </w:tc>
        <w:tc>
          <w:tcPr>
            <w:tcW w:w="1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6EEF" w:rsidRDefault="00626EEF" w:rsidP="00626EEF">
            <w:pPr>
              <w:pStyle w:val="StandardowyZadanie"/>
              <w:spacing w:before="120" w:line="240" w:lineRule="auto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Na-biurkowy komputer stacjonarny do komputerowego laboratorium informatycznego, musi zapewniać dużą uniwersalność i wydajność zastosowań obliczeniowych w szczególności wielowątkowych CPU ze względu na wymogi prowadzonych zajęć. Musi oferować wysoką niezawodność i długi czas eksploatacji. Musi umożliwiać rozbudowę</w:t>
            </w:r>
          </w:p>
          <w:p w:rsidR="00626EEF" w:rsidRDefault="00626EEF" w:rsidP="002B76CE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2B76CE" w:rsidTr="00997C14">
        <w:tc>
          <w:tcPr>
            <w:tcW w:w="643" w:type="dxa"/>
            <w:vAlign w:val="center"/>
          </w:tcPr>
          <w:p w:rsidR="002B76CE" w:rsidRPr="008B1B80" w:rsidRDefault="002B76CE" w:rsidP="002B76C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76CE" w:rsidRPr="002B76CE" w:rsidRDefault="00626EEF" w:rsidP="002B76CE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Procesor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6C92" w:rsidRDefault="00626EEF" w:rsidP="00626EE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klasy x86,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minimum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24 wątki, </w:t>
            </w:r>
          </w:p>
          <w:p w:rsidR="00626EEF" w:rsidRDefault="00626EEF" w:rsidP="00626EE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64-bitowy z funkcją wirtualizacji.</w:t>
            </w:r>
          </w:p>
          <w:p w:rsidR="00736C92" w:rsidRDefault="00736C92" w:rsidP="00626EE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26EEF" w:rsidRDefault="00626EEF" w:rsidP="00626EEF">
            <w:pPr>
              <w:widowControl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Oferowany procesor musi osiągać w teście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 „CPU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Benchmarks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” co najmniej  37400 punktów w</w:t>
            </w:r>
          </w:p>
          <w:p w:rsidR="00626EEF" w:rsidRDefault="00626EEF" w:rsidP="00626EEF">
            <w:pPr>
              <w:widowControl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kategorii „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Average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CPU Mark” </w:t>
            </w:r>
          </w:p>
          <w:p w:rsidR="00626EEF" w:rsidRDefault="00626EEF" w:rsidP="00626EEF">
            <w:pPr>
              <w:widowControl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 w kategorii „single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thread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” nie mniej niż 4000 punktów. </w:t>
            </w:r>
          </w:p>
          <w:p w:rsidR="00736C92" w:rsidRDefault="00736C92" w:rsidP="00626EEF">
            <w:pPr>
              <w:widowControl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36C92" w:rsidRDefault="00736C92" w:rsidP="00736C92">
            <w:pPr>
              <w:widowControl w:val="0"/>
              <w:spacing w:before="120"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2" w:name="_Hlk166748578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AB6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dołączyć do oferty </w:t>
            </w:r>
            <w:bookmarkStart w:id="3" w:name="_Hlk166748184"/>
            <w:r w:rsidRPr="00AB6D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wydruk</w:t>
            </w:r>
            <w:r w:rsidRPr="00DC0B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C0B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PassMark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11A6A">
              <w:rPr>
                <w:rFonts w:ascii="Arial" w:eastAsia="Calibri" w:hAnsi="Arial" w:cs="Arial"/>
                <w:color w:val="000000"/>
                <w:sz w:val="20"/>
                <w:szCs w:val="20"/>
              </w:rPr>
              <w:t>Average</w:t>
            </w:r>
            <w:proofErr w:type="spellEnd"/>
            <w:r w:rsidRPr="00611A6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CPU Mark</w:t>
            </w:r>
            <w:r w:rsidRPr="00DC0B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dla oferowanego procesora</w:t>
            </w:r>
          </w:p>
          <w:bookmarkEnd w:id="3"/>
          <w:p w:rsidR="00736C92" w:rsidRDefault="00736C92" w:rsidP="00736C92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36C92" w:rsidRDefault="00736C92" w:rsidP="00736C92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B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Wynik zaoferowanego procesora musi znajdować się na stronie </w:t>
            </w:r>
            <w:hyperlink r:id="rId7" w:history="1">
              <w:r w:rsidRPr="00524313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http://www.cpubenchmark.net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C0B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 dnia publikacji ogłoszenia do dnia otwarcia ofert </w:t>
            </w:r>
          </w:p>
          <w:bookmarkEnd w:id="2"/>
          <w:p w:rsidR="00736C92" w:rsidRDefault="00736C92" w:rsidP="00626EEF">
            <w:pPr>
              <w:widowControl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F13BF" w:rsidRPr="002B76CE" w:rsidRDefault="003F13BF" w:rsidP="00736C92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33" w:type="dxa"/>
            <w:vAlign w:val="center"/>
          </w:tcPr>
          <w:p w:rsidR="005E0422" w:rsidRDefault="005E0422" w:rsidP="00626EEF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5E0422" w:rsidRDefault="005E0422" w:rsidP="00626EEF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5E0422" w:rsidRDefault="005E0422" w:rsidP="00626EEF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5E0422" w:rsidRDefault="005E0422" w:rsidP="00626EEF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5E0422" w:rsidRDefault="005E0422" w:rsidP="00626EEF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626EEF" w:rsidRDefault="00626EEF" w:rsidP="00626EEF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2B76CE" w:rsidRDefault="00626EEF" w:rsidP="00626EE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 producenta i model CPU</w:t>
            </w:r>
          </w:p>
        </w:tc>
      </w:tr>
      <w:tr w:rsidR="0040044F" w:rsidTr="0040044F">
        <w:tc>
          <w:tcPr>
            <w:tcW w:w="643" w:type="dxa"/>
            <w:vAlign w:val="center"/>
          </w:tcPr>
          <w:p w:rsidR="0040044F" w:rsidRPr="008B1B80" w:rsidRDefault="0040044F" w:rsidP="0040044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40044F" w:rsidRDefault="0040044F" w:rsidP="0040044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RAM</w:t>
            </w:r>
          </w:p>
        </w:tc>
        <w:tc>
          <w:tcPr>
            <w:tcW w:w="6198" w:type="dxa"/>
            <w:vAlign w:val="center"/>
          </w:tcPr>
          <w:p w:rsidR="0040044F" w:rsidRDefault="0040044F" w:rsidP="0040044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Przynajmniej 32GB oferująca szybkość transferu co najmniej 4000 MT/s, możliwość rozbudowy do 64GB, co najmniej 1 wolny slot pamięci.</w:t>
            </w:r>
          </w:p>
        </w:tc>
        <w:tc>
          <w:tcPr>
            <w:tcW w:w="4833" w:type="dxa"/>
            <w:vAlign w:val="center"/>
          </w:tcPr>
          <w:p w:rsidR="00CC56D4" w:rsidRDefault="00CC56D4" w:rsidP="0040044F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CC56D4" w:rsidRDefault="00CC56D4" w:rsidP="0040044F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0044F" w:rsidRDefault="0040044F" w:rsidP="0040044F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044F" w:rsidRDefault="0040044F" w:rsidP="0040044F">
            <w:pPr>
              <w:pStyle w:val="StandardowyZadanie"/>
              <w:overflowPunct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 producenta, model, ilość i rozmiar kości RAM lub numer katalogowy kości i ich ilość lub numer katalogowy całego zestawu kości i ilość zestawów</w:t>
            </w:r>
          </w:p>
          <w:p w:rsidR="0040044F" w:rsidRDefault="0040044F" w:rsidP="0040044F">
            <w:pPr>
              <w:pStyle w:val="Listapunktowana4"/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044F" w:rsidTr="0040044F">
        <w:tc>
          <w:tcPr>
            <w:tcW w:w="643" w:type="dxa"/>
            <w:vAlign w:val="center"/>
          </w:tcPr>
          <w:p w:rsidR="0040044F" w:rsidRPr="008B1B80" w:rsidRDefault="0040044F" w:rsidP="0040044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40044F" w:rsidRDefault="0040044F" w:rsidP="0040044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Dysk</w:t>
            </w:r>
          </w:p>
        </w:tc>
        <w:tc>
          <w:tcPr>
            <w:tcW w:w="6198" w:type="dxa"/>
            <w:vAlign w:val="center"/>
          </w:tcPr>
          <w:p w:rsidR="0040044F" w:rsidRDefault="0040044F" w:rsidP="00400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Dysk 1 TB SSD o szybkościach odczytu i zapisu na poziomie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technologi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NVMe</w:t>
            </w:r>
            <w:proofErr w:type="spellEnd"/>
          </w:p>
          <w:p w:rsidR="0040044F" w:rsidRDefault="0040044F" w:rsidP="00400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Kontroler RAID 0/1, możliwość rozbudowy od dodatkowy dysk SSD</w:t>
            </w:r>
          </w:p>
        </w:tc>
        <w:tc>
          <w:tcPr>
            <w:tcW w:w="4833" w:type="dxa"/>
            <w:vAlign w:val="center"/>
          </w:tcPr>
          <w:p w:rsidR="00CC56D4" w:rsidRDefault="00CC56D4" w:rsidP="005379EF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CC56D4" w:rsidRDefault="00CC56D4" w:rsidP="005E0422">
            <w:pPr>
              <w:pStyle w:val="StandardowyZadanie"/>
              <w:spacing w:before="120" w:after="160" w:line="240" w:lineRule="auto"/>
              <w:rPr>
                <w:rFonts w:ascii="Arial" w:hAnsi="Arial" w:cs="Arial"/>
                <w:i/>
                <w:iCs/>
                <w:sz w:val="16"/>
              </w:rPr>
            </w:pPr>
          </w:p>
          <w:p w:rsidR="005379EF" w:rsidRDefault="005379EF" w:rsidP="005379EF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044F" w:rsidRDefault="005379EF" w:rsidP="005379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 producenta i model dysku SSD</w:t>
            </w:r>
          </w:p>
          <w:p w:rsidR="005E0422" w:rsidRDefault="005E0422" w:rsidP="005379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0044F" w:rsidTr="00CC56D4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40044F" w:rsidRPr="008B1B80" w:rsidRDefault="0040044F" w:rsidP="0040044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:rsidR="0040044F" w:rsidRDefault="0040044F" w:rsidP="0040044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Karta graficzna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vAlign w:val="center"/>
          </w:tcPr>
          <w:p w:rsidR="00736C92" w:rsidRDefault="00736C92" w:rsidP="00400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6C92" w:rsidRDefault="0040044F" w:rsidP="00400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Zintegrowana karta graficzna osiągająca w teście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G3D Mark, w kategorii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Average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G3D Mark wynik co najmniej 1800 pkt. </w:t>
            </w:r>
          </w:p>
          <w:p w:rsidR="00736C92" w:rsidRDefault="00736C92" w:rsidP="00400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6C92" w:rsidRPr="00514012" w:rsidRDefault="00736C92" w:rsidP="00736C92">
            <w:pPr>
              <w:widowControl w:val="0"/>
              <w:spacing w:before="120"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140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- dołączyć do </w:t>
            </w:r>
            <w:bookmarkStart w:id="4" w:name="_Hlk166749220"/>
            <w:r w:rsidRPr="005140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oferty wydruk</w:t>
            </w:r>
            <w:r w:rsidRPr="00514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14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PassMark</w:t>
            </w:r>
            <w:proofErr w:type="spellEnd"/>
            <w:r w:rsidRPr="00514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14012">
              <w:rPr>
                <w:rFonts w:ascii="Arial" w:eastAsia="Calibri" w:hAnsi="Arial" w:cs="Arial"/>
                <w:color w:val="000000"/>
                <w:sz w:val="20"/>
                <w:szCs w:val="20"/>
              </w:rPr>
              <w:t>Average</w:t>
            </w:r>
            <w:proofErr w:type="spellEnd"/>
            <w:r w:rsidRPr="0051401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Mark</w:t>
            </w:r>
            <w:r w:rsidRPr="00514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dla oferowane</w:t>
            </w:r>
            <w:r w:rsidR="003F5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Pr="00514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karty graficznej</w:t>
            </w:r>
          </w:p>
          <w:bookmarkEnd w:id="4"/>
          <w:p w:rsidR="00736C92" w:rsidRPr="00514012" w:rsidRDefault="00736C92" w:rsidP="00736C92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36C92" w:rsidRDefault="00736C92" w:rsidP="00736C92">
            <w:pPr>
              <w:widowControl w:val="0"/>
              <w:spacing w:after="0" w:line="240" w:lineRule="auto"/>
              <w:textAlignment w:val="baseline"/>
              <w:rPr>
                <w:rStyle w:val="Hipercze1"/>
                <w:rFonts w:ascii="Arial" w:hAnsi="Arial" w:cs="Arial"/>
                <w:sz w:val="20"/>
                <w:szCs w:val="20"/>
              </w:rPr>
            </w:pPr>
            <w:r w:rsidRPr="00514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Wynik zaofer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owanej</w:t>
            </w:r>
            <w:r w:rsidRPr="00514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karty graficznej  </w:t>
            </w:r>
            <w:r w:rsidRPr="00514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musi znajdować się na stronie </w:t>
            </w:r>
            <w:hyperlink r:id="rId8">
              <w:r w:rsidRPr="00514012">
                <w:rPr>
                  <w:rStyle w:val="Hipercze1"/>
                  <w:rFonts w:ascii="Arial" w:hAnsi="Arial" w:cs="Arial"/>
                  <w:sz w:val="20"/>
                  <w:szCs w:val="20"/>
                </w:rPr>
                <w:t>https://www.videocardbenchmark.net</w:t>
              </w:r>
            </w:hyperlink>
            <w:r w:rsidRPr="00514012">
              <w:rPr>
                <w:rStyle w:val="Hipercze1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36C92" w:rsidRPr="00514012" w:rsidRDefault="00736C92" w:rsidP="00736C92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4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 dnia publikacji ogłoszenia do dnia otwarcia ofert </w:t>
            </w:r>
          </w:p>
          <w:p w:rsidR="003F13BF" w:rsidRDefault="003F13BF" w:rsidP="00736C92">
            <w:pPr>
              <w:spacing w:after="0" w:line="240" w:lineRule="auto"/>
              <w:jc w:val="both"/>
            </w:pPr>
          </w:p>
        </w:tc>
        <w:tc>
          <w:tcPr>
            <w:tcW w:w="4833" w:type="dxa"/>
            <w:tcBorders>
              <w:bottom w:val="single" w:sz="4" w:space="0" w:color="auto"/>
            </w:tcBorders>
            <w:vAlign w:val="center"/>
          </w:tcPr>
          <w:p w:rsidR="0040044F" w:rsidRDefault="0040044F" w:rsidP="0040044F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044F" w:rsidRDefault="0040044F" w:rsidP="0040044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0044F" w:rsidTr="00CC56D4"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:rsidR="0040044F" w:rsidRPr="008B1B80" w:rsidRDefault="0040044F" w:rsidP="0040044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</w:tcBorders>
            <w:vAlign w:val="center"/>
          </w:tcPr>
          <w:p w:rsidR="0040044F" w:rsidRDefault="0040044F" w:rsidP="0040044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Obudowa i Zasilanie</w:t>
            </w:r>
          </w:p>
        </w:tc>
        <w:tc>
          <w:tcPr>
            <w:tcW w:w="6198" w:type="dxa"/>
            <w:tcBorders>
              <w:top w:val="single" w:sz="4" w:space="0" w:color="auto"/>
            </w:tcBorders>
            <w:vAlign w:val="center"/>
          </w:tcPr>
          <w:p w:rsidR="00CC56D4" w:rsidRDefault="0040044F" w:rsidP="00400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Typu Small Form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Factor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obudowa fabrycznie przystosowana do pracy w orientacji poziomej  i pionowej.  </w:t>
            </w:r>
          </w:p>
          <w:p w:rsidR="0040044F" w:rsidRDefault="0040044F" w:rsidP="00400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Zamontowany filtr powietrza chroniący wnętrze przed kurzem, pyłem itp.</w:t>
            </w:r>
          </w:p>
          <w:p w:rsidR="0040044F" w:rsidRDefault="0040044F" w:rsidP="00400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44F" w:rsidRDefault="0040044F" w:rsidP="0040044F">
            <w:pPr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Zasilacz o mocy min. 250W z certyfikacją wydajności 80+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Bronze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lub lepszą.</w:t>
            </w:r>
          </w:p>
        </w:tc>
        <w:tc>
          <w:tcPr>
            <w:tcW w:w="4833" w:type="dxa"/>
            <w:tcBorders>
              <w:top w:val="single" w:sz="4" w:space="0" w:color="auto"/>
            </w:tcBorders>
            <w:vAlign w:val="center"/>
          </w:tcPr>
          <w:p w:rsidR="0040044F" w:rsidRDefault="0040044F" w:rsidP="0040044F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044F" w:rsidRDefault="0040044F" w:rsidP="0040044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0044F" w:rsidTr="0040044F">
        <w:tc>
          <w:tcPr>
            <w:tcW w:w="643" w:type="dxa"/>
            <w:vAlign w:val="center"/>
          </w:tcPr>
          <w:p w:rsidR="0040044F" w:rsidRPr="008B1B80" w:rsidRDefault="0040044F" w:rsidP="0040044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</w:tcBorders>
            <w:vAlign w:val="center"/>
          </w:tcPr>
          <w:p w:rsidR="0040044F" w:rsidRDefault="0040044F" w:rsidP="0040044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Porty i komunikacja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044F" w:rsidRDefault="0040044F" w:rsidP="0040044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 słuchawek i mikrofonu na przednim panelu, dopuszcza się rozwiązanie port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0044F" w:rsidRDefault="0040044F" w:rsidP="0040044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Porty USB na panelu przednim min: 1 x USB 3.2 gen 2 Typu A, 1 x USB 3.2 gen 2x2 Typu C oraz 2 x USB 2.0, na panelu tylnym min:  2 x USB 3.2 gen 1 Typu A oraz 2 x USB 2.0 Typu A</w:t>
            </w:r>
          </w:p>
          <w:p w:rsidR="0040044F" w:rsidRDefault="0040044F" w:rsidP="0040044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podłączenia jednocześnie 2 monitorów w tym jednego przez złącze DVI a drugiego przez złącze HDMI, dopuszcza się zewnętrzne przejściówki w celu spełnienia tego wymogu o ile stanowią cześć oferowanego zestawu.</w:t>
            </w:r>
          </w:p>
          <w:p w:rsidR="0040044F" w:rsidRDefault="0040044F" w:rsidP="0040044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044F">
              <w:rPr>
                <w:rFonts w:ascii="Arial" w:hAnsi="Arial" w:cs="Arial"/>
                <w:sz w:val="20"/>
                <w:szCs w:val="20"/>
              </w:rPr>
              <w:t>Port RJ45</w:t>
            </w:r>
          </w:p>
          <w:p w:rsidR="0040044F" w:rsidRPr="0040044F" w:rsidRDefault="0040044F" w:rsidP="0040044F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40044F" w:rsidRDefault="0040044F" w:rsidP="0040044F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044F" w:rsidRDefault="0040044F" w:rsidP="0040044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B90E30" w:rsidTr="0096065B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B90E30" w:rsidRPr="008B1B80" w:rsidRDefault="00B90E30" w:rsidP="0040044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:rsidR="00B90E30" w:rsidRPr="002B76CE" w:rsidRDefault="00B90E30" w:rsidP="0040044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11031" w:type="dxa"/>
            <w:gridSpan w:val="2"/>
            <w:tcBorders>
              <w:bottom w:val="single" w:sz="4" w:space="0" w:color="auto"/>
            </w:tcBorders>
            <w:vAlign w:val="center"/>
          </w:tcPr>
          <w:p w:rsidR="003F13BF" w:rsidRPr="00490FBC" w:rsidRDefault="00B90E30" w:rsidP="00490FBC">
            <w:pPr>
              <w:pStyle w:val="StandardowyZadanie"/>
              <w:spacing w:before="24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Bez oprogramowania</w:t>
            </w:r>
          </w:p>
        </w:tc>
      </w:tr>
      <w:tr w:rsidR="0040044F" w:rsidTr="008D78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F" w:rsidRPr="008B1B80" w:rsidRDefault="0040044F" w:rsidP="0040044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F" w:rsidRPr="002B76CE" w:rsidRDefault="00156292" w:rsidP="0040044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Dodatkowe wyposażenie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2" w:rsidRDefault="00156292" w:rsidP="001562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Karta sieciowa 10/100/1000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WoL</w:t>
            </w:r>
            <w:proofErr w:type="spellEnd"/>
          </w:p>
          <w:p w:rsidR="00156292" w:rsidRDefault="00156292" w:rsidP="001562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Zintegrowana karta dźwiękowa</w:t>
            </w:r>
          </w:p>
          <w:p w:rsidR="00156292" w:rsidRDefault="00156292" w:rsidP="001562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TPM,  Bios UEFI</w:t>
            </w:r>
          </w:p>
          <w:p w:rsidR="00156292" w:rsidRDefault="00156292" w:rsidP="001562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diagnostyczny dostępny z poziomu szybkiego menu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lub BIOS, umożliwiający przetestowanie komputera a w szczególności jego składowych. Działający w pełni, bez okrojonych funkcjonalności nawet w przypadku uszkodzonego dysku, braku dysku lub sformatowanym dysku, dostępu do sieci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internetu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oraz bez konieczności podłączenia urządzeń wewnętrznych i zewnętrznych oraz bez konieczności pobierania i instalowania oprogramowania.</w:t>
            </w:r>
          </w:p>
          <w:p w:rsidR="00156292" w:rsidRDefault="00156292" w:rsidP="001562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Dostępne wolne złącze 1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x16 Gen.3 dla kart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niskoprofilowych</w:t>
            </w:r>
            <w:proofErr w:type="spellEnd"/>
          </w:p>
          <w:p w:rsidR="00156292" w:rsidRDefault="00156292" w:rsidP="001562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Klawiatura USB w układzie polski programisty</w:t>
            </w:r>
          </w:p>
          <w:p w:rsidR="00156292" w:rsidRDefault="00156292" w:rsidP="001562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Mysz optyczna USB z dwoma klawiszami oraz rolką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scroll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0044F" w:rsidRDefault="00156292" w:rsidP="001562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292">
              <w:rPr>
                <w:rFonts w:ascii="Arial" w:hAnsi="Arial" w:cs="Arial"/>
                <w:sz w:val="20"/>
                <w:szCs w:val="20"/>
              </w:rPr>
              <w:t>Kabel Ethernet kat 6, 2m</w:t>
            </w:r>
          </w:p>
          <w:p w:rsidR="00156292" w:rsidRPr="00156292" w:rsidRDefault="00156292" w:rsidP="00156292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F" w:rsidRDefault="0040044F" w:rsidP="0040044F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0044F" w:rsidRDefault="0040044F" w:rsidP="0040044F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90A23" w:rsidTr="008D78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23" w:rsidRPr="008B1B80" w:rsidRDefault="00490A23" w:rsidP="0040044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23" w:rsidRPr="002B76CE" w:rsidRDefault="004E2D0C" w:rsidP="0040044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Certyfikaty i standardy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BF" w:rsidRDefault="004E2D0C" w:rsidP="004E2D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_Hlk166749337"/>
            <w:r>
              <w:rPr>
                <w:rFonts w:ascii="Arial" w:hAnsi="Arial" w:cs="Arial"/>
                <w:sz w:val="20"/>
                <w:szCs w:val="20"/>
              </w:rPr>
              <w:t>Certyfikat ISO9001 dla producenta sprzętu</w:t>
            </w:r>
          </w:p>
          <w:p w:rsidR="004E2D0C" w:rsidRPr="003F13BF" w:rsidRDefault="004E2D0C" w:rsidP="003F13BF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F13BF">
              <w:rPr>
                <w:rFonts w:ascii="Arial" w:hAnsi="Arial" w:cs="Arial"/>
                <w:sz w:val="20"/>
                <w:szCs w:val="20"/>
                <w:u w:val="single"/>
              </w:rPr>
              <w:t xml:space="preserve"> (</w:t>
            </w:r>
            <w:r w:rsidRPr="003F13BF">
              <w:rPr>
                <w:rFonts w:ascii="Arial" w:hAnsi="Arial" w:cs="Arial"/>
                <w:b/>
                <w:sz w:val="20"/>
                <w:szCs w:val="20"/>
                <w:u w:val="single"/>
              </w:rPr>
              <w:t>załączyć dokument potwierdzający spełnianie wymogu)</w:t>
            </w:r>
          </w:p>
          <w:p w:rsidR="004E2D0C" w:rsidRDefault="004E2D0C" w:rsidP="004E2D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Deklaracja zgodności CE </w:t>
            </w:r>
          </w:p>
          <w:p w:rsidR="004E2D0C" w:rsidRPr="003D38BE" w:rsidRDefault="004E2D0C" w:rsidP="004E2D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Hipercze1"/>
                <w:b/>
                <w:color w:val="auto"/>
                <w:u w:val="none"/>
              </w:rPr>
            </w:pPr>
            <w:r w:rsidRPr="003D38BE">
              <w:rPr>
                <w:rFonts w:ascii="Arial" w:hAnsi="Arial" w:cs="Arial"/>
                <w:sz w:val="20"/>
                <w:szCs w:val="20"/>
              </w:rPr>
              <w:t xml:space="preserve">Certyfikat EPEAT – </w:t>
            </w:r>
            <w:r w:rsidRPr="003D38BE">
              <w:rPr>
                <w:rFonts w:ascii="Arial" w:hAnsi="Arial" w:cs="Arial"/>
                <w:b/>
                <w:sz w:val="20"/>
                <w:szCs w:val="20"/>
              </w:rPr>
              <w:t xml:space="preserve">do oferty należy załączyć wydruk ze strony </w:t>
            </w:r>
            <w:hyperlink r:id="rId9">
              <w:r w:rsidRPr="003D38BE">
                <w:rPr>
                  <w:rStyle w:val="Hipercze1"/>
                  <w:rFonts w:ascii="Arial" w:hAnsi="Arial" w:cs="Arial"/>
                  <w:b/>
                  <w:sz w:val="20"/>
                  <w:szCs w:val="20"/>
                </w:rPr>
                <w:t>https://epeat.net/</w:t>
              </w:r>
            </w:hyperlink>
          </w:p>
          <w:p w:rsidR="00490A23" w:rsidRPr="00DA3CA5" w:rsidRDefault="004E2D0C" w:rsidP="004E2D0C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4E2D0C">
              <w:rPr>
                <w:rFonts w:ascii="Arial" w:hAnsi="Arial" w:cs="Arial"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4E2D0C">
              <w:rPr>
                <w:rFonts w:ascii="Arial" w:hAnsi="Arial" w:cs="Arial"/>
                <w:sz w:val="20"/>
                <w:szCs w:val="20"/>
              </w:rPr>
              <w:t>RoHS</w:t>
            </w:r>
            <w:proofErr w:type="spellEnd"/>
            <w:r w:rsidRPr="004E2D0C">
              <w:rPr>
                <w:rFonts w:ascii="Arial" w:hAnsi="Arial" w:cs="Arial"/>
                <w:sz w:val="20"/>
                <w:szCs w:val="20"/>
              </w:rPr>
              <w:t xml:space="preserve"> Unii Europejskiej o eliminacji substancji niebezpiecznych w postaci oświadczenia producenta jednostki</w:t>
            </w:r>
            <w:r w:rsidR="003F13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13BF" w:rsidRPr="003F13BF">
              <w:rPr>
                <w:rFonts w:ascii="Arial" w:hAnsi="Arial" w:cs="Arial"/>
                <w:b/>
                <w:sz w:val="20"/>
                <w:szCs w:val="20"/>
                <w:u w:val="single"/>
              </w:rPr>
              <w:t>(załączyć do oferty)</w:t>
            </w:r>
          </w:p>
          <w:p w:rsidR="00DA3CA5" w:rsidRPr="003F13BF" w:rsidRDefault="00DA3CA5" w:rsidP="00DA3CA5">
            <w:pPr>
              <w:spacing w:after="0" w:line="240" w:lineRule="auto"/>
              <w:ind w:left="720"/>
              <w:jc w:val="both"/>
            </w:pPr>
          </w:p>
          <w:bookmarkEnd w:id="5"/>
          <w:p w:rsidR="003F13BF" w:rsidRPr="004E2D0C" w:rsidRDefault="003F13BF" w:rsidP="003F13BF">
            <w:pPr>
              <w:spacing w:after="0" w:line="240" w:lineRule="auto"/>
              <w:ind w:left="720"/>
              <w:jc w:val="both"/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BF" w:rsidRDefault="003F13BF" w:rsidP="003F13BF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3F13BF" w:rsidRDefault="003F13BF" w:rsidP="003F13BF">
            <w:pPr>
              <w:pStyle w:val="StandardowyZadanie"/>
              <w:overflowPunct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90A23" w:rsidRDefault="00490A23" w:rsidP="0040044F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AC148C" w:rsidTr="008D78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8C" w:rsidRPr="008B1B80" w:rsidRDefault="00AC148C" w:rsidP="0040044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8C" w:rsidRDefault="00AC148C" w:rsidP="0040044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Warunki gwarancji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8C" w:rsidRDefault="00AC148C" w:rsidP="00AC1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serwisująca posiada certyfikat ISO9001 na świadczenie usług serwisowych oraz posiada autoryzacj</w:t>
            </w:r>
            <w:r w:rsidR="00015644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producenta urządzeń </w:t>
            </w:r>
          </w:p>
          <w:p w:rsidR="00015644" w:rsidRDefault="00015644" w:rsidP="00AC1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148C" w:rsidRPr="000E116E" w:rsidRDefault="00015644" w:rsidP="00AC14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- </w:t>
            </w:r>
            <w:r w:rsidR="00AC148C" w:rsidRPr="000E116E">
              <w:rPr>
                <w:rFonts w:ascii="Arial" w:hAnsi="Arial" w:cs="Arial"/>
                <w:b/>
                <w:sz w:val="20"/>
                <w:szCs w:val="20"/>
                <w:u w:val="single"/>
              </w:rPr>
              <w:t>dokumenty potwierdzające należy załączyć do oferty.</w:t>
            </w:r>
          </w:p>
          <w:p w:rsidR="00AC148C" w:rsidRDefault="00AC148C" w:rsidP="00AC1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148C" w:rsidRDefault="00AC148C" w:rsidP="00AC14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 dołączenie do oferty oświadczenia Producenta potwierdzające, że serwis urządzeń będzie realizowany bezpośrednio przez producenta i/lub we współpracy z autoryzowanym partnerem serwisowym producenta.</w:t>
            </w:r>
          </w:p>
          <w:p w:rsidR="00AC148C" w:rsidRDefault="00AC148C" w:rsidP="00AC14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148C" w:rsidRPr="000E116E" w:rsidRDefault="00AC148C" w:rsidP="000E116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Parametr nie jest obligatoryjny do spełnienia:</w:t>
            </w:r>
          </w:p>
          <w:p w:rsidR="00AC148C" w:rsidRDefault="00AC148C" w:rsidP="00AC148C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1746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Parametr punktowany</w:t>
            </w:r>
            <w:r w:rsidR="00A27CC4" w:rsidRPr="0061746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A27CC4" w:rsidRPr="00617461">
              <w:rPr>
                <w:rFonts w:ascii="Arial" w:hAnsi="Arial" w:cs="Arial"/>
                <w:b/>
                <w:sz w:val="20"/>
                <w:szCs w:val="20"/>
                <w:u w:val="single"/>
              </w:rPr>
              <w:t>K</w:t>
            </w:r>
            <w:r w:rsidR="00A27CC4" w:rsidRPr="00617461">
              <w:rPr>
                <w:rFonts w:ascii="Arial" w:hAnsi="Arial" w:cs="Arial"/>
                <w:b/>
                <w:sz w:val="20"/>
                <w:szCs w:val="20"/>
                <w:u w:val="single"/>
                <w:vertAlign w:val="subscript"/>
              </w:rPr>
              <w:t>T</w:t>
            </w:r>
            <w:r w:rsidR="00A27CC4">
              <w:rPr>
                <w:rFonts w:ascii="Arial" w:hAnsi="Arial" w:cs="Arial"/>
                <w:b/>
                <w:sz w:val="20"/>
                <w:szCs w:val="20"/>
                <w:u w:val="single"/>
                <w:vertAlign w:val="subscript"/>
              </w:rPr>
              <w:t>2</w:t>
            </w:r>
          </w:p>
          <w:p w:rsidR="00AC148C" w:rsidRPr="000E116E" w:rsidRDefault="000E116E" w:rsidP="00AC148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E116E">
              <w:rPr>
                <w:rFonts w:ascii="Arial" w:hAnsi="Arial" w:cs="Arial"/>
                <w:b/>
                <w:sz w:val="20"/>
                <w:szCs w:val="20"/>
              </w:rPr>
              <w:t>Tak  - 10 pkt</w:t>
            </w:r>
          </w:p>
          <w:p w:rsidR="000E116E" w:rsidRPr="000E116E" w:rsidRDefault="00015644" w:rsidP="000156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</w:t>
            </w:r>
            <w:r w:rsidR="000E116E" w:rsidRPr="000E116E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ie</w:t>
            </w:r>
            <w:r w:rsidR="000E116E" w:rsidRPr="000E116E">
              <w:rPr>
                <w:rFonts w:ascii="Arial" w:hAnsi="Arial" w:cs="Arial"/>
                <w:b/>
                <w:sz w:val="20"/>
                <w:szCs w:val="20"/>
              </w:rPr>
              <w:t xml:space="preserve"> – 0 </w:t>
            </w:r>
            <w:r w:rsidR="000E116E">
              <w:rPr>
                <w:rFonts w:ascii="Arial" w:hAnsi="Arial" w:cs="Arial"/>
                <w:b/>
                <w:sz w:val="20"/>
                <w:szCs w:val="20"/>
              </w:rPr>
              <w:t>pkt</w:t>
            </w:r>
          </w:p>
          <w:p w:rsidR="00AC148C" w:rsidRDefault="00AC148C" w:rsidP="00AC14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6E" w:rsidRPr="000E116E" w:rsidRDefault="000E116E" w:rsidP="000E116E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0E116E">
              <w:rPr>
                <w:rFonts w:ascii="Arial" w:hAnsi="Arial" w:cs="Arial"/>
                <w:b/>
                <w:i/>
                <w:iCs/>
                <w:sz w:val="16"/>
              </w:rPr>
              <w:t>.............................</w:t>
            </w:r>
          </w:p>
          <w:p w:rsidR="00AC148C" w:rsidRPr="00A810C6" w:rsidRDefault="000E116E" w:rsidP="000E116E">
            <w:pPr>
              <w:pStyle w:val="StandardowyZadanie"/>
              <w:overflowPunct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6" w:name="_GoBack"/>
            <w:bookmarkEnd w:id="6"/>
            <w:r w:rsidRPr="00A810C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Tak/Nie</w:t>
            </w:r>
            <w:r w:rsidRPr="00A810C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90A23" w:rsidTr="008D78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23" w:rsidRPr="008B1B80" w:rsidRDefault="00490A23" w:rsidP="0040044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23" w:rsidRPr="002B76CE" w:rsidRDefault="008D2C2C" w:rsidP="0040044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Gwarancja na zestaw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C" w:rsidRDefault="008D2C2C" w:rsidP="008D2C2C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7561F">
              <w:rPr>
                <w:rFonts w:ascii="Arial" w:eastAsia="Calibri" w:hAnsi="Arial" w:cs="Arial"/>
                <w:color w:val="000000"/>
                <w:sz w:val="20"/>
                <w:szCs w:val="20"/>
              </w:rPr>
              <w:t>min.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36</w:t>
            </w:r>
            <w:r w:rsidRPr="0017561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miesięcy</w:t>
            </w:r>
          </w:p>
          <w:p w:rsidR="008D2C2C" w:rsidRPr="00617461" w:rsidRDefault="008D2C2C" w:rsidP="008D2C2C">
            <w:pPr>
              <w:widowControl w:val="0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1746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Parametr punktowany </w:t>
            </w:r>
            <w:r w:rsidRPr="00617461">
              <w:rPr>
                <w:rFonts w:ascii="Arial" w:hAnsi="Arial" w:cs="Arial"/>
                <w:b/>
                <w:sz w:val="20"/>
                <w:szCs w:val="20"/>
                <w:u w:val="single"/>
              </w:rPr>
              <w:t>K</w:t>
            </w:r>
            <w:r w:rsidRPr="00617461">
              <w:rPr>
                <w:rFonts w:ascii="Arial" w:hAnsi="Arial" w:cs="Arial"/>
                <w:b/>
                <w:sz w:val="20"/>
                <w:szCs w:val="20"/>
                <w:u w:val="single"/>
                <w:vertAlign w:val="subscript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vertAlign w:val="subscript"/>
              </w:rPr>
              <w:t>1</w:t>
            </w:r>
          </w:p>
          <w:p w:rsidR="008D2C2C" w:rsidRPr="00617461" w:rsidRDefault="008D2C2C" w:rsidP="008D2C2C">
            <w:pPr>
              <w:widowControl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Pr="00617461">
              <w:rPr>
                <w:rFonts w:ascii="Arial" w:hAnsi="Arial" w:cs="Arial"/>
                <w:b/>
                <w:sz w:val="20"/>
                <w:szCs w:val="20"/>
              </w:rPr>
              <w:t xml:space="preserve"> miesięcy – 0 pkt – </w:t>
            </w:r>
            <w:r w:rsidRPr="00617461">
              <w:rPr>
                <w:rFonts w:ascii="Arial" w:hAnsi="Arial" w:cs="Arial"/>
                <w:i/>
                <w:sz w:val="20"/>
                <w:szCs w:val="20"/>
              </w:rPr>
              <w:t>minimalny wymagany</w:t>
            </w:r>
          </w:p>
          <w:p w:rsidR="008D2C2C" w:rsidRPr="00617461" w:rsidRDefault="008D2C2C" w:rsidP="008D2C2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  <w:r w:rsidRPr="00617461">
              <w:rPr>
                <w:rFonts w:ascii="Arial" w:hAnsi="Arial" w:cs="Arial"/>
                <w:b/>
                <w:sz w:val="20"/>
                <w:szCs w:val="20"/>
              </w:rPr>
              <w:t xml:space="preserve"> miesięcy – 10 pkt</w:t>
            </w:r>
          </w:p>
          <w:p w:rsidR="008D2C2C" w:rsidRDefault="008D2C2C" w:rsidP="008D2C2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Pr="00617461">
              <w:rPr>
                <w:rFonts w:ascii="Arial" w:hAnsi="Arial" w:cs="Arial"/>
                <w:b/>
                <w:sz w:val="20"/>
                <w:szCs w:val="20"/>
              </w:rPr>
              <w:t xml:space="preserve"> miesięcy – 20 pkt</w:t>
            </w:r>
          </w:p>
          <w:p w:rsidR="00490A23" w:rsidRPr="002B76CE" w:rsidRDefault="00490A23" w:rsidP="004004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C" w:rsidRDefault="008D2C2C" w:rsidP="008D2C2C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8D2C2C" w:rsidRDefault="008D2C2C" w:rsidP="008D2C2C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8D2C2C" w:rsidRDefault="008D2C2C" w:rsidP="008D2C2C">
            <w:pPr>
              <w:pStyle w:val="StandardowyZadanie"/>
              <w:overflowPunct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90A23" w:rsidRDefault="00490A23" w:rsidP="0040044F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</w:tbl>
    <w:p w:rsidR="000D028E" w:rsidRDefault="000D028E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F60EC9" w:rsidRDefault="00F60EC9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15644" w:rsidRDefault="00015644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15644" w:rsidRDefault="00015644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15644" w:rsidRDefault="00015644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15644" w:rsidRDefault="00015644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F60EC9" w:rsidRPr="00800F41" w:rsidRDefault="00F60EC9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C94BFC" w:rsidRDefault="00C94BFC" w:rsidP="000D028E">
      <w:pPr>
        <w:spacing w:after="0" w:line="240" w:lineRule="auto"/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</w:t>
      </w:r>
      <w:r w:rsidR="00F60EC9"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:rsidR="00C94BFC" w:rsidRDefault="00C94BFC" w:rsidP="00C94BFC">
      <w:pPr>
        <w:pStyle w:val="Tekstpodstawowy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    </w:t>
      </w:r>
      <w:r>
        <w:rPr>
          <w:rFonts w:ascii="Arial" w:hAnsi="Arial" w:cs="Arial"/>
          <w:sz w:val="20"/>
          <w:szCs w:val="20"/>
          <w:vertAlign w:val="superscript"/>
        </w:rPr>
        <w:t xml:space="preserve">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</w:t>
      </w:r>
    </w:p>
    <w:p w:rsidR="00C94BFC" w:rsidRDefault="00C94BFC" w:rsidP="00C94BFC">
      <w:pPr>
        <w:pStyle w:val="Tekstpodstawowy"/>
        <w:spacing w:line="240" w:lineRule="auto"/>
        <w:ind w:left="4248"/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kwalifikowany </w:t>
      </w:r>
      <w:r>
        <w:rPr>
          <w:rFonts w:ascii="Arial" w:hAnsi="Arial" w:cs="Arial"/>
          <w:bCs w:val="0"/>
          <w:i w:val="0"/>
          <w:sz w:val="18"/>
          <w:szCs w:val="18"/>
          <w:vertAlign w:val="superscript"/>
        </w:rPr>
        <w:t xml:space="preserve">elektroniczny podpis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osoby/ osób</w:t>
      </w:r>
    </w:p>
    <w:p w:rsidR="00C94BFC" w:rsidRDefault="00C94BFC" w:rsidP="000D028E">
      <w:pPr>
        <w:pStyle w:val="Tekstpodstawowy"/>
        <w:spacing w:line="240" w:lineRule="auto"/>
        <w:ind w:left="4248"/>
        <w:jc w:val="center"/>
      </w:pPr>
      <w:r>
        <w:rPr>
          <w:rFonts w:ascii="Arial" w:eastAsia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 w:val="0"/>
          <w:iCs w:val="0"/>
          <w:sz w:val="20"/>
          <w:vertAlign w:val="superscript"/>
        </w:rPr>
        <w:t>do występowania  w imieniu Wykonawc</w:t>
      </w:r>
      <w:r w:rsidR="000714BA">
        <w:rPr>
          <w:rFonts w:ascii="Arial" w:hAnsi="Arial" w:cs="Arial"/>
          <w:b w:val="0"/>
          <w:bCs w:val="0"/>
          <w:iCs w:val="0"/>
          <w:sz w:val="20"/>
          <w:vertAlign w:val="superscript"/>
        </w:rPr>
        <w:t>y</w:t>
      </w:r>
    </w:p>
    <w:sectPr w:rsidR="00C94BFC">
      <w:headerReference w:type="default" r:id="rId10"/>
      <w:footerReference w:type="default" r:id="rId11"/>
      <w:pgSz w:w="16838" w:h="11906" w:orient="landscape"/>
      <w:pgMar w:top="1134" w:right="1134" w:bottom="1134" w:left="1134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CA5" w:rsidRDefault="00DA3CA5">
      <w:pPr>
        <w:spacing w:after="0" w:line="240" w:lineRule="auto"/>
      </w:pPr>
      <w:r>
        <w:separator/>
      </w:r>
    </w:p>
  </w:endnote>
  <w:endnote w:type="continuationSeparator" w:id="0">
    <w:p w:rsidR="00DA3CA5" w:rsidRDefault="00DA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12539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A3CA5" w:rsidRDefault="00DA3CA5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DA3CA5" w:rsidRDefault="00DA3CA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CA5" w:rsidRDefault="00DA3CA5">
      <w:pPr>
        <w:spacing w:after="0" w:line="240" w:lineRule="auto"/>
      </w:pPr>
      <w:r>
        <w:separator/>
      </w:r>
    </w:p>
  </w:footnote>
  <w:footnote w:type="continuationSeparator" w:id="0">
    <w:p w:rsidR="00DA3CA5" w:rsidRDefault="00DA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CA5" w:rsidRPr="00687298" w:rsidRDefault="00DA3CA5" w:rsidP="00E73651">
    <w:pPr>
      <w:pStyle w:val="Nagwek"/>
      <w:rPr>
        <w:sz w:val="18"/>
        <w:szCs w:val="18"/>
      </w:rPr>
    </w:pPr>
    <w:r w:rsidRPr="00687298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Pr="00687298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Pr="00687298">
      <w:rPr>
        <w:rFonts w:ascii="Arial" w:hAnsi="Arial" w:cs="Arial"/>
        <w:bCs/>
        <w:i/>
        <w:iCs/>
        <w:sz w:val="18"/>
        <w:szCs w:val="18"/>
      </w:rPr>
      <w:t>/PP-03/2024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3F1F"/>
    <w:multiLevelType w:val="multilevel"/>
    <w:tmpl w:val="81CE5D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E47C0B"/>
    <w:multiLevelType w:val="multilevel"/>
    <w:tmpl w:val="FE8247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E16785"/>
    <w:multiLevelType w:val="multilevel"/>
    <w:tmpl w:val="5668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B783C95"/>
    <w:multiLevelType w:val="multilevel"/>
    <w:tmpl w:val="B3E4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7CD52D9"/>
    <w:multiLevelType w:val="multilevel"/>
    <w:tmpl w:val="4D58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6B65334"/>
    <w:multiLevelType w:val="multilevel"/>
    <w:tmpl w:val="851297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7B5222B"/>
    <w:multiLevelType w:val="multilevel"/>
    <w:tmpl w:val="173001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Umowy.dbo.Arkusz1$"/>
  </w:mailMerge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FC"/>
    <w:rsid w:val="000000F4"/>
    <w:rsid w:val="00015644"/>
    <w:rsid w:val="00017EE7"/>
    <w:rsid w:val="00030938"/>
    <w:rsid w:val="000714BA"/>
    <w:rsid w:val="000922D7"/>
    <w:rsid w:val="000D028E"/>
    <w:rsid w:val="000D5967"/>
    <w:rsid w:val="000E116E"/>
    <w:rsid w:val="000E7A0A"/>
    <w:rsid w:val="000F6D6B"/>
    <w:rsid w:val="001040B4"/>
    <w:rsid w:val="0011160C"/>
    <w:rsid w:val="0011725A"/>
    <w:rsid w:val="00117D6A"/>
    <w:rsid w:val="00117E74"/>
    <w:rsid w:val="001379E1"/>
    <w:rsid w:val="00156292"/>
    <w:rsid w:val="001608DB"/>
    <w:rsid w:val="001862F5"/>
    <w:rsid w:val="001B025C"/>
    <w:rsid w:val="001C6886"/>
    <w:rsid w:val="001D0D93"/>
    <w:rsid w:val="001D1BE5"/>
    <w:rsid w:val="001E02D7"/>
    <w:rsid w:val="001E41B2"/>
    <w:rsid w:val="001E56B1"/>
    <w:rsid w:val="00201D4D"/>
    <w:rsid w:val="0020363E"/>
    <w:rsid w:val="00205829"/>
    <w:rsid w:val="002140AA"/>
    <w:rsid w:val="00241DFD"/>
    <w:rsid w:val="00257888"/>
    <w:rsid w:val="00263479"/>
    <w:rsid w:val="002677E3"/>
    <w:rsid w:val="00267BFF"/>
    <w:rsid w:val="002719C3"/>
    <w:rsid w:val="00271CFC"/>
    <w:rsid w:val="00272BEF"/>
    <w:rsid w:val="00285D95"/>
    <w:rsid w:val="002A0967"/>
    <w:rsid w:val="002B76CE"/>
    <w:rsid w:val="002D1496"/>
    <w:rsid w:val="002D40FF"/>
    <w:rsid w:val="00316CCC"/>
    <w:rsid w:val="003307AB"/>
    <w:rsid w:val="00380C3B"/>
    <w:rsid w:val="0038324B"/>
    <w:rsid w:val="003B0CC5"/>
    <w:rsid w:val="003D38BE"/>
    <w:rsid w:val="003E1CAD"/>
    <w:rsid w:val="003E5C13"/>
    <w:rsid w:val="003F13BF"/>
    <w:rsid w:val="003F4C33"/>
    <w:rsid w:val="003F51F3"/>
    <w:rsid w:val="0040044F"/>
    <w:rsid w:val="00405777"/>
    <w:rsid w:val="0043020E"/>
    <w:rsid w:val="00457168"/>
    <w:rsid w:val="00473218"/>
    <w:rsid w:val="00490A23"/>
    <w:rsid w:val="00490FBC"/>
    <w:rsid w:val="004B160E"/>
    <w:rsid w:val="004E2D0C"/>
    <w:rsid w:val="004F1942"/>
    <w:rsid w:val="004F1D7C"/>
    <w:rsid w:val="00501604"/>
    <w:rsid w:val="00506A32"/>
    <w:rsid w:val="005247EC"/>
    <w:rsid w:val="00527329"/>
    <w:rsid w:val="005356CD"/>
    <w:rsid w:val="00536004"/>
    <w:rsid w:val="005379EF"/>
    <w:rsid w:val="00555854"/>
    <w:rsid w:val="00562FE3"/>
    <w:rsid w:val="00566607"/>
    <w:rsid w:val="005724AC"/>
    <w:rsid w:val="005A5ECA"/>
    <w:rsid w:val="005C5DB8"/>
    <w:rsid w:val="005D55D4"/>
    <w:rsid w:val="005E0422"/>
    <w:rsid w:val="006236E7"/>
    <w:rsid w:val="00626EEF"/>
    <w:rsid w:val="00635FB2"/>
    <w:rsid w:val="0064797F"/>
    <w:rsid w:val="00663B08"/>
    <w:rsid w:val="00665336"/>
    <w:rsid w:val="00687298"/>
    <w:rsid w:val="00687787"/>
    <w:rsid w:val="00692208"/>
    <w:rsid w:val="006A1AAB"/>
    <w:rsid w:val="006A4E8E"/>
    <w:rsid w:val="006B13DE"/>
    <w:rsid w:val="006E39DC"/>
    <w:rsid w:val="006F49B7"/>
    <w:rsid w:val="00711731"/>
    <w:rsid w:val="0071414B"/>
    <w:rsid w:val="00736C92"/>
    <w:rsid w:val="00747179"/>
    <w:rsid w:val="007740D6"/>
    <w:rsid w:val="00775D9F"/>
    <w:rsid w:val="00792060"/>
    <w:rsid w:val="00796ECF"/>
    <w:rsid w:val="007B2887"/>
    <w:rsid w:val="007B2A02"/>
    <w:rsid w:val="007B50C2"/>
    <w:rsid w:val="007B72DF"/>
    <w:rsid w:val="007C096C"/>
    <w:rsid w:val="007C4571"/>
    <w:rsid w:val="007D53BA"/>
    <w:rsid w:val="007D7BDD"/>
    <w:rsid w:val="007F02F9"/>
    <w:rsid w:val="00800F41"/>
    <w:rsid w:val="00822779"/>
    <w:rsid w:val="0084257E"/>
    <w:rsid w:val="00845CCB"/>
    <w:rsid w:val="0085201A"/>
    <w:rsid w:val="00852CFD"/>
    <w:rsid w:val="008611E4"/>
    <w:rsid w:val="00867858"/>
    <w:rsid w:val="008725C6"/>
    <w:rsid w:val="00890452"/>
    <w:rsid w:val="008B0CE2"/>
    <w:rsid w:val="008B1B80"/>
    <w:rsid w:val="008D2574"/>
    <w:rsid w:val="008D2C2C"/>
    <w:rsid w:val="008D7806"/>
    <w:rsid w:val="008E02B1"/>
    <w:rsid w:val="008E1F9B"/>
    <w:rsid w:val="008E4588"/>
    <w:rsid w:val="00925028"/>
    <w:rsid w:val="0094455B"/>
    <w:rsid w:val="0096065B"/>
    <w:rsid w:val="00965504"/>
    <w:rsid w:val="009663AA"/>
    <w:rsid w:val="00976EB1"/>
    <w:rsid w:val="00987DDB"/>
    <w:rsid w:val="00993D9D"/>
    <w:rsid w:val="00997C14"/>
    <w:rsid w:val="009A6382"/>
    <w:rsid w:val="009B4E31"/>
    <w:rsid w:val="009D46D8"/>
    <w:rsid w:val="009F09B7"/>
    <w:rsid w:val="009F6728"/>
    <w:rsid w:val="00A06369"/>
    <w:rsid w:val="00A1116D"/>
    <w:rsid w:val="00A1234A"/>
    <w:rsid w:val="00A17AC9"/>
    <w:rsid w:val="00A27CC4"/>
    <w:rsid w:val="00A31601"/>
    <w:rsid w:val="00A519F3"/>
    <w:rsid w:val="00A54529"/>
    <w:rsid w:val="00A61568"/>
    <w:rsid w:val="00A655DC"/>
    <w:rsid w:val="00A810C6"/>
    <w:rsid w:val="00A8434D"/>
    <w:rsid w:val="00A85800"/>
    <w:rsid w:val="00A8583D"/>
    <w:rsid w:val="00A96760"/>
    <w:rsid w:val="00AA11E6"/>
    <w:rsid w:val="00AB47FB"/>
    <w:rsid w:val="00AC148C"/>
    <w:rsid w:val="00AE3A8B"/>
    <w:rsid w:val="00AE3C6F"/>
    <w:rsid w:val="00AE487C"/>
    <w:rsid w:val="00AE56F7"/>
    <w:rsid w:val="00AF6FD6"/>
    <w:rsid w:val="00AF7253"/>
    <w:rsid w:val="00B14328"/>
    <w:rsid w:val="00B15509"/>
    <w:rsid w:val="00B276CA"/>
    <w:rsid w:val="00B278DF"/>
    <w:rsid w:val="00B32EEB"/>
    <w:rsid w:val="00B347F0"/>
    <w:rsid w:val="00B42E34"/>
    <w:rsid w:val="00B43648"/>
    <w:rsid w:val="00B442DD"/>
    <w:rsid w:val="00B52C06"/>
    <w:rsid w:val="00B754E1"/>
    <w:rsid w:val="00B77BC0"/>
    <w:rsid w:val="00B90E30"/>
    <w:rsid w:val="00BA26DA"/>
    <w:rsid w:val="00BA3663"/>
    <w:rsid w:val="00BA3B33"/>
    <w:rsid w:val="00BA5975"/>
    <w:rsid w:val="00BC1AE7"/>
    <w:rsid w:val="00BC4F8F"/>
    <w:rsid w:val="00BE4E60"/>
    <w:rsid w:val="00BF0197"/>
    <w:rsid w:val="00C30BAD"/>
    <w:rsid w:val="00C943D2"/>
    <w:rsid w:val="00C94BFC"/>
    <w:rsid w:val="00C96DDD"/>
    <w:rsid w:val="00CB07A5"/>
    <w:rsid w:val="00CC06A8"/>
    <w:rsid w:val="00CC4736"/>
    <w:rsid w:val="00CC56D4"/>
    <w:rsid w:val="00CD09A0"/>
    <w:rsid w:val="00CD4288"/>
    <w:rsid w:val="00D32F17"/>
    <w:rsid w:val="00D432F6"/>
    <w:rsid w:val="00D4541D"/>
    <w:rsid w:val="00D4625E"/>
    <w:rsid w:val="00D51903"/>
    <w:rsid w:val="00D63D04"/>
    <w:rsid w:val="00D93B6A"/>
    <w:rsid w:val="00D9764C"/>
    <w:rsid w:val="00DA2285"/>
    <w:rsid w:val="00DA3CA5"/>
    <w:rsid w:val="00DD0CED"/>
    <w:rsid w:val="00DF27E1"/>
    <w:rsid w:val="00E00D7C"/>
    <w:rsid w:val="00E05433"/>
    <w:rsid w:val="00E35B4A"/>
    <w:rsid w:val="00E61EA8"/>
    <w:rsid w:val="00E73651"/>
    <w:rsid w:val="00E9331C"/>
    <w:rsid w:val="00E95347"/>
    <w:rsid w:val="00E97662"/>
    <w:rsid w:val="00EA5BC1"/>
    <w:rsid w:val="00EB5B3F"/>
    <w:rsid w:val="00F21F90"/>
    <w:rsid w:val="00F22139"/>
    <w:rsid w:val="00F27584"/>
    <w:rsid w:val="00F32836"/>
    <w:rsid w:val="00F4003D"/>
    <w:rsid w:val="00F42B17"/>
    <w:rsid w:val="00F60EC9"/>
    <w:rsid w:val="00F96BA5"/>
    <w:rsid w:val="00FB6B31"/>
    <w:rsid w:val="00FC31A5"/>
    <w:rsid w:val="00FD01AA"/>
    <w:rsid w:val="00FE75E6"/>
    <w:rsid w:val="00FF26DA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DB21"/>
  <w15:docId w15:val="{290DBA58-D095-4FA1-BC98-6B996436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02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20195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1201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120195"/>
  </w:style>
  <w:style w:type="character" w:customStyle="1" w:styleId="Hipercze1">
    <w:name w:val="Hiperłącze1"/>
    <w:rsid w:val="00120195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0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ttribute-values">
    <w:name w:val="attribute-values"/>
    <w:basedOn w:val="Domylnaczcionkaakapitu"/>
    <w:qFormat/>
    <w:rsid w:val="00FB6158"/>
  </w:style>
  <w:style w:type="character" w:customStyle="1" w:styleId="TekstpodstawowyZnak">
    <w:name w:val="Tekst podstawowy Znak"/>
    <w:basedOn w:val="Domylnaczcionkaakapitu"/>
    <w:link w:val="Tekstpodstawowy"/>
    <w:qFormat/>
    <w:rsid w:val="00FB615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FB6158"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B6158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Akapitzlist">
    <w:name w:val="List Paragraph"/>
    <w:basedOn w:val="Normalny"/>
    <w:uiPriority w:val="34"/>
    <w:qFormat/>
    <w:rsid w:val="00120195"/>
    <w:pPr>
      <w:ind w:left="720"/>
      <w:contextualSpacing/>
    </w:pPr>
  </w:style>
  <w:style w:type="paragraph" w:customStyle="1" w:styleId="A-nagtabeli">
    <w:name w:val="A- nag tabeli"/>
    <w:basedOn w:val="Normalny"/>
    <w:next w:val="Normalny"/>
    <w:qFormat/>
    <w:rsid w:val="00120195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120195"/>
    <w:pPr>
      <w:widowControl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qFormat/>
    <w:rsid w:val="00120195"/>
    <w:pPr>
      <w:tabs>
        <w:tab w:val="left" w:pos="1209"/>
      </w:tabs>
      <w:ind w:left="1209" w:hanging="36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6979"/>
        <w:tab w:val="right" w:pos="13958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12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677E3"/>
    <w:rPr>
      <w:color w:val="0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AE3C6F"/>
  </w:style>
  <w:style w:type="character" w:customStyle="1" w:styleId="normaltextrun">
    <w:name w:val="normaltextrun"/>
    <w:basedOn w:val="Domylnaczcionkaakapitu"/>
    <w:qFormat/>
    <w:rsid w:val="00B43648"/>
  </w:style>
  <w:style w:type="character" w:customStyle="1" w:styleId="eop">
    <w:name w:val="eop"/>
    <w:basedOn w:val="Domylnaczcionkaakapitu"/>
    <w:qFormat/>
    <w:rsid w:val="00B43648"/>
  </w:style>
  <w:style w:type="paragraph" w:customStyle="1" w:styleId="Nagwektabeli">
    <w:name w:val="Nagłówek tabeli"/>
    <w:basedOn w:val="Normalny"/>
    <w:qFormat/>
    <w:rsid w:val="001379E1"/>
    <w:pPr>
      <w:widowControl w:val="0"/>
      <w:suppressLineNumbers/>
      <w:jc w:val="center"/>
    </w:pPr>
    <w:rPr>
      <w:b/>
      <w:bCs/>
    </w:rPr>
  </w:style>
  <w:style w:type="paragraph" w:customStyle="1" w:styleId="Zawartotabeli">
    <w:name w:val="Zawartość tabeli"/>
    <w:basedOn w:val="Normalny"/>
    <w:qFormat/>
    <w:rsid w:val="001862F5"/>
    <w:pPr>
      <w:widowControl w:val="0"/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EE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qFormat/>
    <w:rsid w:val="002B76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36C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ardbenchmark.net/gpu_list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peat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Świderek Adrian</dc:creator>
  <dc:description/>
  <cp:lastModifiedBy>Anucińska Agnieszka</cp:lastModifiedBy>
  <cp:revision>36</cp:revision>
  <cp:lastPrinted>2023-09-29T13:47:00Z</cp:lastPrinted>
  <dcterms:created xsi:type="dcterms:W3CDTF">2024-05-13T11:55:00Z</dcterms:created>
  <dcterms:modified xsi:type="dcterms:W3CDTF">2024-05-22T12:30:00Z</dcterms:modified>
  <dc:language>pl-PL</dc:language>
</cp:coreProperties>
</file>