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9863D7">
        <w:rPr>
          <w:b/>
          <w:bCs/>
          <w:kern w:val="36"/>
          <w:sz w:val="48"/>
          <w:szCs w:val="48"/>
          <w:lang w:eastAsia="pl-PL"/>
        </w:rPr>
        <w:t xml:space="preserve">Dostawę odczynników do diagnostyki wraz z dzierżawą automatycznego systemu do identyfikacji i oznaczania </w:t>
      </w:r>
      <w:proofErr w:type="spellStart"/>
      <w:r w:rsidRPr="009863D7">
        <w:rPr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9863D7">
        <w:rPr>
          <w:b/>
          <w:bCs/>
          <w:kern w:val="36"/>
          <w:sz w:val="48"/>
          <w:szCs w:val="48"/>
          <w:lang w:eastAsia="pl-PL"/>
        </w:rPr>
        <w:t xml:space="preserve"> drobnoustrojów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Ogłoszenie o zamówieniu z dnia 2021-04-09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9863D7">
        <w:rPr>
          <w:b/>
          <w:bCs/>
          <w:kern w:val="36"/>
          <w:sz w:val="48"/>
          <w:szCs w:val="48"/>
          <w:lang w:eastAsia="pl-PL"/>
        </w:rPr>
        <w:t>Ogłoszenie o zamówieniu</w:t>
      </w:r>
      <w:r w:rsidRPr="009863D7">
        <w:rPr>
          <w:b/>
          <w:bCs/>
          <w:kern w:val="36"/>
          <w:sz w:val="48"/>
          <w:szCs w:val="48"/>
          <w:lang w:eastAsia="pl-PL"/>
        </w:rPr>
        <w:br/>
        <w:t>Dostawy</w:t>
      </w:r>
      <w:r w:rsidRPr="009863D7">
        <w:rPr>
          <w:b/>
          <w:bCs/>
          <w:kern w:val="36"/>
          <w:sz w:val="48"/>
          <w:szCs w:val="48"/>
          <w:lang w:eastAsia="pl-PL"/>
        </w:rPr>
        <w:br/>
        <w:t xml:space="preserve">Dostawę odczynników do diagnostyki wraz z dzierżawą automatycznego systemu do identyfikacji i oznaczania </w:t>
      </w:r>
      <w:proofErr w:type="spellStart"/>
      <w:r w:rsidRPr="009863D7">
        <w:rPr>
          <w:b/>
          <w:bCs/>
          <w:kern w:val="36"/>
          <w:sz w:val="48"/>
          <w:szCs w:val="48"/>
          <w:lang w:eastAsia="pl-PL"/>
        </w:rPr>
        <w:t>lekowrażliwości</w:t>
      </w:r>
      <w:proofErr w:type="spellEnd"/>
      <w:r w:rsidRPr="009863D7">
        <w:rPr>
          <w:b/>
          <w:bCs/>
          <w:kern w:val="36"/>
          <w:sz w:val="48"/>
          <w:szCs w:val="48"/>
          <w:lang w:eastAsia="pl-PL"/>
        </w:rPr>
        <w:t xml:space="preserve"> drobnoustrojów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I - ZAMAWIAJĄCY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1.1.) Rola zamawiającego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>Postępowanie prowadzone jest samodzielnie przez zamawiającego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1.2.) Nazwa zamawiającego: Szpital Wielospecjalistyczny im. </w:t>
      </w:r>
      <w:proofErr w:type="spellStart"/>
      <w:r w:rsidRPr="009863D7">
        <w:rPr>
          <w:b/>
          <w:bCs/>
          <w:sz w:val="27"/>
          <w:szCs w:val="27"/>
          <w:lang w:eastAsia="pl-PL"/>
        </w:rPr>
        <w:t>dr.L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9863D7">
        <w:rPr>
          <w:b/>
          <w:bCs/>
          <w:sz w:val="27"/>
          <w:szCs w:val="27"/>
          <w:lang w:eastAsia="pl-PL"/>
        </w:rPr>
        <w:t>udwika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1.4) Krajowy Numer Identyfikacyjny: REGON 092358780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1.5) Adres zamawiającego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1.5.1.) Ulica: Poznańska 97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1.5.2.) Miejscowość: Inowrocław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1.5.3.) Kod pocztowy: 88-100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1.5.4.) Województwo: kujawsko-pomorskie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1.5.5.) Kraj: Polska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1.5.6.) Lokalizacja NUTS 3: PL617 - Inowrocławski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lastRenderedPageBreak/>
        <w:t>1.5.9.) Adres poczty elektronicznej: www.zam.pub2@szpitalino.pl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1.5.10.) Adres strony internetowej zamawiającego: www.bip.pszozino.pl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1.6.) Rodzaj zamawiającego: Zamawiający publiczny - jednostka sektora finansów publicznych - samodzielny publiczny zakład opieki zdrowotnej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1.7.) Przedmiot działalności zamawiającego: Zdrowie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II – INFORMACJE PODSTAWOWE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2.1.) Ogłoszenie dotyczy: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 xml:space="preserve">Zamówienia publicznego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2.3.) Nazwa zamówienia albo umowy ramowej: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 xml:space="preserve">Dostawę odczynników do diagnostyki wraz z dzierżawą automatycznego systemu do identyfikacji i oznaczania </w:t>
      </w:r>
      <w:proofErr w:type="spellStart"/>
      <w:r w:rsidRPr="009863D7">
        <w:rPr>
          <w:lang w:eastAsia="pl-PL"/>
        </w:rPr>
        <w:t>lekowrażliwości</w:t>
      </w:r>
      <w:proofErr w:type="spellEnd"/>
      <w:r w:rsidRPr="009863D7">
        <w:rPr>
          <w:lang w:eastAsia="pl-PL"/>
        </w:rPr>
        <w:t xml:space="preserve"> drobnoustrojów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2.4.) Identyfikator postępowania: ocds-148610-9589f1e7-98ff-11eb-90e5-2aec432e2be5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2.5.) Numer ogłoszenia: 2021/BZP 00029983/01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2.6.) Wersja ogłoszenia: 01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2.7.) Data ogłoszenia: 2021-04-09 09:36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2.9.) Numer planu postępowań w BZP: 2021/BZP 00014305/02/P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2.10.) Identyfikator pozycji planu postępowań: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>1.2.8 Odczynniki dla ZAP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2.16.) Tryb udzielenia zamówienia wraz z podstawą prawną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lastRenderedPageBreak/>
        <w:t xml:space="preserve">Zamówienie udzielane jest w trybie podstawowym na podstawie: art. 275 </w:t>
      </w:r>
      <w:proofErr w:type="spellStart"/>
      <w:r w:rsidRPr="009863D7">
        <w:rPr>
          <w:lang w:eastAsia="pl-PL"/>
        </w:rPr>
        <w:t>pkt</w:t>
      </w:r>
      <w:proofErr w:type="spellEnd"/>
      <w:r w:rsidRPr="009863D7">
        <w:rPr>
          <w:lang w:eastAsia="pl-PL"/>
        </w:rPr>
        <w:t xml:space="preserve"> 1 ustawy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III – UDOSTĘPNIANIE DOKUMENTÓW ZAMÓWIENIA I KOMUNIKACJA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3.1.) Adres strony internetowej prowadzonego postępowania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www.platformazakupowa.pl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3.2.) Zamawiający zastrzega dostęp do dokumentów zamówienia: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https://platformazakupowa.pl/pn/szpital_inowroclawhttps://platformazakupowa.pl/pn/szpital_inowroclaw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3.6.) Wymagania techniczne i organizacyjne dotyczące korespondencji elektronicznej: Sposób rejestracji znajduje się na stronie: https://platformazakupowa.pl/strona/45-instrukcje4) Maksymalny rozmiar plików przesyłanych za pośrednictwem dedykowanych formularzy do: złożenia, zmiany, wycofania oferty lub wniosku oraz do komunikacji wynosi 1GB przy max ilości 20 plików lub spakowanych katalogów.5) 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,.Rozporządzenie w sprawie środków komunikacji"), określa niezbędne wymagania sprzętowo - aplikacyjne umożliwiające pracę na Platformie Zakupowej, </w:t>
      </w:r>
      <w:proofErr w:type="spellStart"/>
      <w:r w:rsidRPr="009863D7">
        <w:rPr>
          <w:b/>
          <w:bCs/>
          <w:sz w:val="27"/>
          <w:szCs w:val="27"/>
          <w:lang w:eastAsia="pl-PL"/>
        </w:rPr>
        <w:t>tj.:a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stały dostęp do sieci Internet o gwarantowanej przepustowości nie mniejszej niż 512 </w:t>
      </w:r>
      <w:proofErr w:type="spellStart"/>
      <w:r w:rsidRPr="009863D7">
        <w:rPr>
          <w:b/>
          <w:bCs/>
          <w:sz w:val="27"/>
          <w:szCs w:val="27"/>
          <w:lang w:eastAsia="pl-PL"/>
        </w:rPr>
        <w:t>kb</w:t>
      </w:r>
      <w:proofErr w:type="spellEnd"/>
      <w:r w:rsidRPr="009863D7">
        <w:rPr>
          <w:b/>
          <w:bCs/>
          <w:sz w:val="27"/>
          <w:szCs w:val="27"/>
          <w:lang w:eastAsia="pl-PL"/>
        </w:rPr>
        <w:t>/</w:t>
      </w:r>
      <w:proofErr w:type="spellStart"/>
      <w:r w:rsidRPr="009863D7">
        <w:rPr>
          <w:b/>
          <w:bCs/>
          <w:sz w:val="27"/>
          <w:szCs w:val="27"/>
          <w:lang w:eastAsia="pl-PL"/>
        </w:rPr>
        <w:t>s,b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komputer klasy PC lub MAC, o następującej konfiguracji: pamięć min. 2 GB Ram, procesor Intel IV 2 GHZ lub jego nowsza wersja, jeden z systemów operacyjnych - MS Windows 7, Mac Os x 10 4, Linux, lub ich nowsze </w:t>
      </w:r>
      <w:proofErr w:type="spellStart"/>
      <w:r w:rsidRPr="009863D7">
        <w:rPr>
          <w:b/>
          <w:bCs/>
          <w:sz w:val="27"/>
          <w:szCs w:val="27"/>
          <w:lang w:eastAsia="pl-PL"/>
        </w:rPr>
        <w:t>wersje.c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zainstalowana dowolna przeglądarka internetowa, w przypadku Internet Explorer minimalnie wersja 10 0.,d) włączona obsługa </w:t>
      </w:r>
      <w:proofErr w:type="spellStart"/>
      <w:r w:rsidRPr="009863D7">
        <w:rPr>
          <w:b/>
          <w:bCs/>
          <w:sz w:val="27"/>
          <w:szCs w:val="27"/>
          <w:lang w:eastAsia="pl-PL"/>
        </w:rPr>
        <w:t>JavaScript,e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zainstalowany program </w:t>
      </w:r>
      <w:proofErr w:type="spellStart"/>
      <w:r w:rsidRPr="009863D7">
        <w:rPr>
          <w:b/>
          <w:bCs/>
          <w:sz w:val="27"/>
          <w:szCs w:val="27"/>
          <w:lang w:eastAsia="pl-PL"/>
        </w:rPr>
        <w:t>Adobe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9863D7">
        <w:rPr>
          <w:b/>
          <w:bCs/>
          <w:sz w:val="27"/>
          <w:szCs w:val="27"/>
          <w:lang w:eastAsia="pl-PL"/>
        </w:rPr>
        <w:t>Acrobat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9863D7">
        <w:rPr>
          <w:b/>
          <w:bCs/>
          <w:sz w:val="27"/>
          <w:szCs w:val="27"/>
          <w:lang w:eastAsia="pl-PL"/>
        </w:rPr>
        <w:t>Reader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, lub inny obsługujący format plików PDF.7) Zalecane formaty przesyłanych danych, tj. plików o wielkości do 75 MB. - Zalecany format: .pdf.8) Zalecany format kwalifikowanego podpisu </w:t>
      </w:r>
      <w:proofErr w:type="spellStart"/>
      <w:r w:rsidRPr="009863D7">
        <w:rPr>
          <w:b/>
          <w:bCs/>
          <w:sz w:val="27"/>
          <w:szCs w:val="27"/>
          <w:lang w:eastAsia="pl-PL"/>
        </w:rPr>
        <w:t>elektronicznego:a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dokumenty w formacie </w:t>
      </w:r>
      <w:proofErr w:type="spellStart"/>
      <w:r w:rsidRPr="009863D7">
        <w:rPr>
          <w:b/>
          <w:bCs/>
          <w:sz w:val="27"/>
          <w:szCs w:val="27"/>
          <w:lang w:eastAsia="pl-PL"/>
        </w:rPr>
        <w:t>pdf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zaleca się podpisywać formatem </w:t>
      </w:r>
      <w:proofErr w:type="spellStart"/>
      <w:r w:rsidRPr="009863D7">
        <w:rPr>
          <w:b/>
          <w:bCs/>
          <w:sz w:val="27"/>
          <w:szCs w:val="27"/>
          <w:lang w:eastAsia="pl-PL"/>
        </w:rPr>
        <w:t>PAdES;b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) dopuszcza się podpisanie dokumentów w formacie innym niż </w:t>
      </w:r>
      <w:proofErr w:type="spellStart"/>
      <w:r w:rsidRPr="009863D7">
        <w:rPr>
          <w:b/>
          <w:bCs/>
          <w:sz w:val="27"/>
          <w:szCs w:val="27"/>
          <w:lang w:eastAsia="pl-PL"/>
        </w:rPr>
        <w:t>.pd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f, wtedy zaleca się użyć formatu XAdES.9) Wykonawca przystępując do </w:t>
      </w:r>
      <w:r w:rsidRPr="009863D7">
        <w:rPr>
          <w:b/>
          <w:bCs/>
          <w:sz w:val="27"/>
          <w:szCs w:val="27"/>
          <w:lang w:eastAsia="pl-PL"/>
        </w:rPr>
        <w:lastRenderedPageBreak/>
        <w:t xml:space="preserve">niniejszego postępowania o udzielenie zamówienia publicznego, akceptuje warunki korzystania z Platformy Zakupowej, określone w Regulaminie zamieszczonym na stronie internetowej pod adresem https://platformazakupowa.pl/strona/1-regulamin w zakładce „Regulamin" oraz uznaje go za wiążący.10) Zamawiający informuje, że instrukcje korzystania z Platformy Zakupowej dotyczące w szczególności logowania, pobrania dokumentacji, składania wniosków o wyjaśnienie treści SWZ, składania ofert oraz innych czynności podejmowanych w niniejszym postępowaniu przy użyciu Platformy Zakupowej znajdują się w zakładce: „Instrukcje dla Wykonawców" na stronie internetowej pod adresem https://platformazakupowa.pl/strona/45-instrukcjeUwaga: W przypadku przekazywania przez wykonawcę dokumentu elektronicznego w formacie poddającym dane kompresji, opatrzenie pliku zawierającego skompresowane dane kwalifikowanym podpisem elektronicznym jest równoznaczne z poświadczeniem przez wykonawcę za zgodność z oryginałem wszystkich elektronicznych kopii dokumentów zawartych w tym pliku, z wyjątkiem kopii poświadczonych odpowiednio przez innego wykonawcę ubiegającego się wspólnie z nim o udzielenie zamówienia, przez podmiot, na którego zdolnościach lub sytuacji polega wykonawca, albo przez podwykonawcę.11)W przypadku problemów technicznych w związku z przekazywaniem dokumentów na platformę zakupową </w:t>
      </w:r>
      <w:proofErr w:type="spellStart"/>
      <w:r w:rsidRPr="009863D7">
        <w:rPr>
          <w:b/>
          <w:bCs/>
          <w:sz w:val="27"/>
          <w:szCs w:val="27"/>
          <w:lang w:eastAsia="pl-PL"/>
        </w:rPr>
        <w:t>Open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9863D7">
        <w:rPr>
          <w:b/>
          <w:bCs/>
          <w:sz w:val="27"/>
          <w:szCs w:val="27"/>
          <w:lang w:eastAsia="pl-PL"/>
        </w:rPr>
        <w:t>Nexus</w:t>
      </w:r>
      <w:proofErr w:type="spellEnd"/>
      <w:r w:rsidRPr="009863D7">
        <w:rPr>
          <w:b/>
          <w:bCs/>
          <w:sz w:val="27"/>
          <w:szCs w:val="27"/>
          <w:lang w:eastAsia="pl-PL"/>
        </w:rPr>
        <w:t xml:space="preserve"> należy kontaktować się z Centrum Wsparcia Klienta pod adresem CWK@platformazakupowa.pl , tel. 22 101 02 </w:t>
      </w:r>
      <w:proofErr w:type="spellStart"/>
      <w:r w:rsidRPr="009863D7">
        <w:rPr>
          <w:b/>
          <w:bCs/>
          <w:sz w:val="27"/>
          <w:szCs w:val="27"/>
          <w:lang w:eastAsia="pl-PL"/>
        </w:rPr>
        <w:t>02</w:t>
      </w:r>
      <w:proofErr w:type="spellEnd"/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3.7.) Adres strony internetowej, pod którym są dostępne narzędzia, urządzenia lub formaty plików, które nie są ogólnie dostępne: https://platformazakupowa.pl/pn/szpital_inowroclaw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3.12.) Oferta - katalog elektroniczny: Nie dotyczy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>polski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IV – PRZEDMIOT ZAMÓWIENIA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4.1.2.) Numer referencyjny: M-10/2021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lastRenderedPageBreak/>
        <w:t>4.1.3.) Rodzaj zamówienia: Dostawy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4.1.8.) Możliwe jest składanie ofert częściowych: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4.2.2.) Krótki opis przedmiotu zamówienia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 xml:space="preserve">1) Przedmiot zamówienia stanowi dostawę odczynników do diagnostyki wraz z dzierżawą automatycznego systemu do identyfikacji i oznaczania </w:t>
      </w:r>
      <w:proofErr w:type="spellStart"/>
      <w:r w:rsidRPr="009863D7">
        <w:rPr>
          <w:lang w:eastAsia="pl-PL"/>
        </w:rPr>
        <w:t>lekowrażliwości</w:t>
      </w:r>
      <w:proofErr w:type="spellEnd"/>
      <w:r w:rsidRPr="009863D7">
        <w:rPr>
          <w:lang w:eastAsia="pl-PL"/>
        </w:rPr>
        <w:t xml:space="preserve"> drobnoustrojów dla Szpitala Wielospecjalistycznego w Inowrocławiu, w okresie 36 miesięcy od dnia podpisania umowy.2) Czas trwania realizacji zamówienia określony na 36 miesięcy może ulec przedłużeniu przez Zamawiającego w przypadku, gdy Zamawiający nie wykorzystał ilości asortymentu określonego przedmiotem umowy.3) Zamawiający nie dopuszcza możliwości składania ofert częściowych4) Miejsce realizacji zamówienia: Szpital Wielospecjalistyczny im. </w:t>
      </w:r>
      <w:proofErr w:type="spellStart"/>
      <w:r w:rsidRPr="009863D7">
        <w:rPr>
          <w:lang w:eastAsia="pl-PL"/>
        </w:rPr>
        <w:t>dr</w:t>
      </w:r>
      <w:proofErr w:type="spellEnd"/>
      <w:r w:rsidRPr="009863D7">
        <w:rPr>
          <w:lang w:eastAsia="pl-PL"/>
        </w:rPr>
        <w:t xml:space="preserve">. Ludwika Błażka, ul. Poznańska 97, 88-100 Inowrocław.5) Wspólny Słownik Zamówień: CPV: 33696500-06) Szczegółowy opis przedmiotu zamówienia zawiera Załącznik Nr 2 i 2A do SWZ,7) Projektowane postanowienia umowy – Załącznik nr 5 i 6 do SWZ.8) Gwarancja i </w:t>
      </w:r>
      <w:proofErr w:type="spellStart"/>
      <w:r w:rsidRPr="009863D7">
        <w:rPr>
          <w:lang w:eastAsia="pl-PL"/>
        </w:rPr>
        <w:t>rękojmiaa</w:t>
      </w:r>
      <w:proofErr w:type="spellEnd"/>
      <w:r w:rsidRPr="009863D7">
        <w:rPr>
          <w:lang w:eastAsia="pl-PL"/>
        </w:rPr>
        <w:t xml:space="preserve">) Wymagany termin ważności przedmiotu umowy – min. 36 miesięcy (analizatory)b) Wymagany termin ważności przedmiotu umowy – min. 6 </w:t>
      </w:r>
      <w:proofErr w:type="spellStart"/>
      <w:r w:rsidRPr="009863D7">
        <w:rPr>
          <w:lang w:eastAsia="pl-PL"/>
        </w:rPr>
        <w:t>m-cy</w:t>
      </w:r>
      <w:proofErr w:type="spellEnd"/>
      <w:r w:rsidRPr="009863D7">
        <w:rPr>
          <w:lang w:eastAsia="pl-PL"/>
        </w:rPr>
        <w:t xml:space="preserve"> (odczynniki) c) Wymagany okres rękojmi na wykonany przedmiot umowy – 24 miesiące.9) Termin realizacji bieżącego zamówienia – maksymalnie do 72 </w:t>
      </w:r>
      <w:proofErr w:type="spellStart"/>
      <w:r w:rsidRPr="009863D7">
        <w:rPr>
          <w:lang w:eastAsia="pl-PL"/>
        </w:rPr>
        <w:t>godzinUWAGA</w:t>
      </w:r>
      <w:proofErr w:type="spellEnd"/>
      <w:r w:rsidRPr="009863D7">
        <w:rPr>
          <w:lang w:eastAsia="pl-PL"/>
        </w:rPr>
        <w:t xml:space="preserve">!! </w:t>
      </w:r>
      <w:r w:rsidRPr="009863D7">
        <w:rPr>
          <w:lang w:eastAsia="pl-PL"/>
        </w:rPr>
        <w:sym w:font="Symbol" w:char="F0D8"/>
      </w:r>
      <w:r w:rsidRPr="009863D7">
        <w:rPr>
          <w:lang w:eastAsia="pl-PL"/>
        </w:rPr>
        <w:t xml:space="preserve"> Termin realizacji zamówienia jest jednym z kryterium oceny ofert.10) Termin dostawy analizatorów – 14 </w:t>
      </w:r>
      <w:proofErr w:type="spellStart"/>
      <w:r w:rsidRPr="009863D7">
        <w:rPr>
          <w:lang w:eastAsia="pl-PL"/>
        </w:rPr>
        <w:t>dni.Zgodnie</w:t>
      </w:r>
      <w:proofErr w:type="spellEnd"/>
      <w:r w:rsidRPr="009863D7">
        <w:rPr>
          <w:lang w:eastAsia="pl-PL"/>
        </w:rPr>
        <w:t xml:space="preserve"> z SWZ i załącznikami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4.2.6.) Główny kod CPV: 33696500-0 - Odczynniki laboratoryjne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4.2.8.) Zamówienie obejmuje opcje: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4.2.10.) Okres realizacji zamówienia albo umowy ramowej: 12 miesiące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4.2.11.) Zamawiający przewiduje wznowienia: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4.3.) Kryteria oceny ofert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4.3.1.) Sposób oceny ofert: zgodnie z SWZ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lastRenderedPageBreak/>
        <w:t xml:space="preserve">4.3.3.) Stosowane kryteria oceny ofert: Kryterium ceny oraz kryteria jakościowe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Kryterium 1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4.3.5.) Nazwa kryterium: Cena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4.3.6.) Waga: 60,00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Kryterium 2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4.3.4.) Rodzaj kryterium: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serwis posprzedażny, pomoc techniczna, warunki dostawy takich jak termin, sposób lub czas dostawy, oraz okresu realizacji.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4.3.5.) Nazwa kryterium: Termin dostawy odczynników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4.3.6.) Waga: 40,00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V - KWALIFIKACJA WYKONAWCÓW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5.1.) Zamawiający przewiduje fakultatywne podstawy wykluczenia: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5.2.) Fakultatywne podstawy wykluczenia: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 xml:space="preserve">Art. 109 ust. 1 </w:t>
      </w:r>
      <w:proofErr w:type="spellStart"/>
      <w:r w:rsidRPr="009863D7">
        <w:rPr>
          <w:lang w:eastAsia="pl-PL"/>
        </w:rPr>
        <w:t>pkt</w:t>
      </w:r>
      <w:proofErr w:type="spellEnd"/>
      <w:r w:rsidRPr="009863D7">
        <w:rPr>
          <w:lang w:eastAsia="pl-PL"/>
        </w:rPr>
        <w:t xml:space="preserve"> 1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 xml:space="preserve">Art. 109 ust. 1 </w:t>
      </w:r>
      <w:proofErr w:type="spellStart"/>
      <w:r w:rsidRPr="009863D7">
        <w:rPr>
          <w:lang w:eastAsia="pl-PL"/>
        </w:rPr>
        <w:t>pkt</w:t>
      </w:r>
      <w:proofErr w:type="spellEnd"/>
      <w:r w:rsidRPr="009863D7">
        <w:rPr>
          <w:lang w:eastAsia="pl-PL"/>
        </w:rPr>
        <w:t xml:space="preserve"> 4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5.3.) Warunki udziału w postępowaniu: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5.4.) Nazwa i opis warunków udziału w postępowaniu.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5.6.) Wykaz podmiotowych środków dowodowych na potwierdzenie niepodlegania wykluczeniu: 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lastRenderedPageBreak/>
        <w:t xml:space="preserve">5.7.) Wykaz podmiotowych środków dowodowych na potwierdzenie spełniania warunków udziału w postępowaniu: 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5.8.) Wykaz przedmiotowych środków dowodowych: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5.9.) Zamawiający przewiduje uzupełnienie przedmiotowych środków dowodowych: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5.10.) Przedmiotowe środki dowodowe podlegające uzupełnieniu po złożeniu oferty: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5.11.) Wykaz innych wymaganych oświadczeń lub dokumentów: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VI - WARUNKI ZAMÓWIENIA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6.1.) Zamawiający wymaga albo dopuszcza oferty wariantowe: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6.3.) Zamawiający przewiduje aukcję elektroniczną: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6.4.) Zamawiający wymaga wadium: Tak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6.4.1) Informacje dotyczące wadium: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1) Wykonawca przystępujący do postępowania jest zobowiązany, przed upływem terminu składania ofert, wnieść wadium w kwocie:3.500,00 zł2) Wadium musi obejmować pełen okres związania ofertą tj. do dnia 16.05.2021r.3) Wadium może być wniesione w jednej lub kilku formach wskazanych w art. 97 ust. 7 ustawy Pzp.4) Wadium wnoszone w pieniądzu należy wpłacić przelewem na rachunek bankowy w banku Bank PKO BP, numer rachunku 43102014620000730203589496. Wadium musi wpłynąć na wskazany rachunek bankowy zamawiającego najpóźniej przed upływem terminu składania ofert (decyduje data wpływu na rachunek bankowy zamawiającego).5) Wadium wnoszone w poręczeniach lub gwarancjach należy załączyć do oferty w oryginale w postaci dokumentu elektronicznego podpisanego kwalifikowanym podpisem elektronicznym przez wystawcę dokumentu i powinno zawierać następujące </w:t>
      </w:r>
      <w:proofErr w:type="spellStart"/>
      <w:r w:rsidRPr="009863D7">
        <w:rPr>
          <w:lang w:eastAsia="pl-PL"/>
        </w:rPr>
        <w:t>elementy:a</w:t>
      </w:r>
      <w:proofErr w:type="spellEnd"/>
      <w:r w:rsidRPr="009863D7">
        <w:rPr>
          <w:lang w:eastAsia="pl-PL"/>
        </w:rPr>
        <w:t xml:space="preserve">) nazwę dającego zlecenie (wykonawcy), beneficjenta gwarancji (zamawiającego), gwaranta/poręczyciela oraz wskazanie ich siedzib. Beneficjentem wskazanym w gwarancji lub poręczeniu musi być Szpital Wielospecjalistyczny im. </w:t>
      </w:r>
      <w:proofErr w:type="spellStart"/>
      <w:r w:rsidRPr="009863D7">
        <w:rPr>
          <w:lang w:eastAsia="pl-PL"/>
        </w:rPr>
        <w:t>dr</w:t>
      </w:r>
      <w:proofErr w:type="spellEnd"/>
      <w:r w:rsidRPr="009863D7">
        <w:rPr>
          <w:lang w:eastAsia="pl-PL"/>
        </w:rPr>
        <w:t xml:space="preserve">. Ludwika Błażka w </w:t>
      </w:r>
      <w:proofErr w:type="spellStart"/>
      <w:r w:rsidRPr="009863D7">
        <w:rPr>
          <w:lang w:eastAsia="pl-PL"/>
        </w:rPr>
        <w:t>Inowrocławiu,b</w:t>
      </w:r>
      <w:proofErr w:type="spellEnd"/>
      <w:r w:rsidRPr="009863D7">
        <w:rPr>
          <w:lang w:eastAsia="pl-PL"/>
        </w:rPr>
        <w:t>) określenie wierzytelności, która ma być zabezpieczona gwarancją/</w:t>
      </w:r>
      <w:proofErr w:type="spellStart"/>
      <w:r w:rsidRPr="009863D7">
        <w:rPr>
          <w:lang w:eastAsia="pl-PL"/>
        </w:rPr>
        <w:t>poręczeniem,c</w:t>
      </w:r>
      <w:proofErr w:type="spellEnd"/>
      <w:r w:rsidRPr="009863D7">
        <w:rPr>
          <w:lang w:eastAsia="pl-PL"/>
        </w:rPr>
        <w:t>) kwotę gwarancji/</w:t>
      </w:r>
      <w:proofErr w:type="spellStart"/>
      <w:r w:rsidRPr="009863D7">
        <w:rPr>
          <w:lang w:eastAsia="pl-PL"/>
        </w:rPr>
        <w:t>poręczenia,d</w:t>
      </w:r>
      <w:proofErr w:type="spellEnd"/>
      <w:r w:rsidRPr="009863D7">
        <w:rPr>
          <w:lang w:eastAsia="pl-PL"/>
        </w:rPr>
        <w:t>) termin ważności gwarancji/</w:t>
      </w:r>
      <w:proofErr w:type="spellStart"/>
      <w:r w:rsidRPr="009863D7">
        <w:rPr>
          <w:lang w:eastAsia="pl-PL"/>
        </w:rPr>
        <w:t>poręczenia,e</w:t>
      </w:r>
      <w:proofErr w:type="spellEnd"/>
      <w:r w:rsidRPr="009863D7">
        <w:rPr>
          <w:lang w:eastAsia="pl-PL"/>
        </w:rPr>
        <w:t xml:space="preserve">) zobowiązanie gwaranta do zapłacenia kwoty gwarancji/poręczenia bezwarunkowo, na pierwsze pisemne żądanie zamawiającego, w sytuacjach określonych w art. 98 ust. 6 ustawy Pzp.6) W przypadku, gdy wykonawca nie wniósł wadium lub wniósł w sposób nieprawidłowy lub nie utrzymywał wadium nieprzerwanie do upływu terminu </w:t>
      </w:r>
      <w:r w:rsidRPr="009863D7">
        <w:rPr>
          <w:lang w:eastAsia="pl-PL"/>
        </w:rPr>
        <w:lastRenderedPageBreak/>
        <w:t xml:space="preserve">związania ofertą lub złożył wniosek o zwrot wadium, w przypadku o którym mowa w art. 98 ust. 2 </w:t>
      </w:r>
      <w:proofErr w:type="spellStart"/>
      <w:r w:rsidRPr="009863D7">
        <w:rPr>
          <w:lang w:eastAsia="pl-PL"/>
        </w:rPr>
        <w:t>pkt</w:t>
      </w:r>
      <w:proofErr w:type="spellEnd"/>
      <w:r w:rsidRPr="009863D7">
        <w:rPr>
          <w:lang w:eastAsia="pl-PL"/>
        </w:rPr>
        <w:t xml:space="preserve"> 3 ustawy </w:t>
      </w:r>
      <w:proofErr w:type="spellStart"/>
      <w:r w:rsidRPr="009863D7">
        <w:rPr>
          <w:lang w:eastAsia="pl-PL"/>
        </w:rPr>
        <w:t>Pzp</w:t>
      </w:r>
      <w:proofErr w:type="spellEnd"/>
      <w:r w:rsidRPr="009863D7">
        <w:rPr>
          <w:lang w:eastAsia="pl-PL"/>
        </w:rPr>
        <w:t xml:space="preserve">, zamawiający odrzuci ofertę na podstawie art. 226 ust. 1 </w:t>
      </w:r>
      <w:proofErr w:type="spellStart"/>
      <w:r w:rsidRPr="009863D7">
        <w:rPr>
          <w:lang w:eastAsia="pl-PL"/>
        </w:rPr>
        <w:t>pkt</w:t>
      </w:r>
      <w:proofErr w:type="spellEnd"/>
      <w:r w:rsidRPr="009863D7">
        <w:rPr>
          <w:lang w:eastAsia="pl-PL"/>
        </w:rPr>
        <w:t xml:space="preserve"> 14 ustawy Pzp.7) Zamawiający dokona zwrotu wadium na zasadach określonych w art. 98 ust. 1–5 ustawy Pzp.8) Zamawiający zatrzymuje wadium wraz z odsetkami na podstawie art. 98 ust. 6 ustawy </w:t>
      </w:r>
      <w:proofErr w:type="spellStart"/>
      <w:r w:rsidRPr="009863D7">
        <w:rPr>
          <w:lang w:eastAsia="pl-PL"/>
        </w:rPr>
        <w:t>Pzp</w:t>
      </w:r>
      <w:proofErr w:type="spellEnd"/>
      <w:r w:rsidRPr="009863D7">
        <w:rPr>
          <w:lang w:eastAsia="pl-PL"/>
        </w:rPr>
        <w:t xml:space="preserve">.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 w:rsidRPr="009863D7">
        <w:rPr>
          <w:lang w:eastAsia="pl-PL"/>
        </w:rPr>
        <w:t xml:space="preserve">zgodnie z SWZ 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VII - PROJEKTOWANE POSTANOWIENIA UMOWY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7.1.) Zamawiający przewiduje udzielenia zaliczek: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7.3.) Zamawiający przewiduje zmiany umowy: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9863D7">
        <w:rPr>
          <w:b/>
          <w:bCs/>
          <w:sz w:val="36"/>
          <w:szCs w:val="36"/>
          <w:lang w:eastAsia="pl-PL"/>
        </w:rPr>
        <w:t>SEKCJA VIII – PROCEDURA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8.1.) Termin składania ofert: 2021-04-16 10:00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8.2.) Miejsce składania ofert: www.platformazakupowa.pl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8.3.) Termin otwarcia ofert: 2021-04-16 10:05</w:t>
      </w:r>
    </w:p>
    <w:p w:rsidR="009863D7" w:rsidRPr="009863D7" w:rsidRDefault="009863D7" w:rsidP="009863D7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9863D7">
        <w:rPr>
          <w:b/>
          <w:bCs/>
          <w:sz w:val="27"/>
          <w:szCs w:val="27"/>
          <w:lang w:eastAsia="pl-PL"/>
        </w:rPr>
        <w:t>8.4.) Termin związania ofertą: do 2021-05-16</w:t>
      </w:r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9863D7">
          <w:rPr>
            <w:color w:val="0000FF"/>
            <w:u w:val="single"/>
            <w:lang w:eastAsia="pl-PL"/>
          </w:rPr>
          <w:t>Strona główna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tgtFrame="_blank" w:history="1">
        <w:r w:rsidRPr="009863D7">
          <w:rPr>
            <w:color w:val="0000FF"/>
            <w:u w:val="single"/>
            <w:lang w:eastAsia="pl-PL"/>
          </w:rPr>
          <w:t>Urząd Zamówień Publicznych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tgtFrame="_blank" w:history="1">
        <w:r w:rsidRPr="009863D7">
          <w:rPr>
            <w:color w:val="0000FF"/>
            <w:u w:val="single"/>
            <w:lang w:eastAsia="pl-PL"/>
          </w:rPr>
          <w:t>Ministerstwo Rozwoju, Pracy i Technologii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8" w:anchor="regulamin-serwisu" w:tgtFrame="_blank" w:history="1">
        <w:r w:rsidRPr="009863D7">
          <w:rPr>
            <w:color w:val="0000FF"/>
            <w:u w:val="single"/>
            <w:lang w:eastAsia="pl-PL"/>
          </w:rPr>
          <w:t>Regulamin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9" w:tgtFrame="_blank" w:history="1">
        <w:r w:rsidRPr="009863D7">
          <w:rPr>
            <w:color w:val="0000FF"/>
            <w:u w:val="single"/>
            <w:lang w:eastAsia="pl-PL"/>
          </w:rPr>
          <w:t>Polityka prywatności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0" w:history="1">
        <w:r w:rsidRPr="009863D7">
          <w:rPr>
            <w:color w:val="0000FF"/>
            <w:u w:val="single"/>
            <w:lang w:eastAsia="pl-PL"/>
          </w:rPr>
          <w:t>FAQ</w:t>
        </w:r>
      </w:hyperlink>
    </w:p>
    <w:p w:rsidR="009863D7" w:rsidRPr="009863D7" w:rsidRDefault="009863D7" w:rsidP="009863D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11" w:history="1">
        <w:r w:rsidRPr="009863D7">
          <w:rPr>
            <w:color w:val="0000FF"/>
            <w:u w:val="single"/>
            <w:lang w:eastAsia="pl-PL"/>
          </w:rPr>
          <w:t>Zgłoś problem</w:t>
        </w:r>
      </w:hyperlink>
    </w:p>
    <w:p w:rsidR="009863D7" w:rsidRPr="009863D7" w:rsidRDefault="009863D7" w:rsidP="009863D7">
      <w:pPr>
        <w:suppressAutoHyphens w:val="0"/>
        <w:rPr>
          <w:lang w:eastAsia="pl-PL"/>
        </w:rPr>
      </w:pPr>
      <w:hyperlink r:id="rId12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219200" cy="561975"/>
              <wp:effectExtent l="19050" t="0" r="0" b="0"/>
              <wp:docPr id="1" name="Obraz 1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181100" cy="542925"/>
              <wp:effectExtent l="19050" t="0" r="0" b="0"/>
              <wp:docPr id="2" name="Obraz 2" descr="Logo Funduszy Europejskich Polska Cyfrowa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 Funduszy Europejskich Polska Cyfrowa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811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863D7" w:rsidRPr="009863D7" w:rsidRDefault="009863D7" w:rsidP="009863D7">
      <w:pPr>
        <w:suppressAutoHyphens w:val="0"/>
        <w:rPr>
          <w:lang w:eastAsia="pl-PL"/>
        </w:rPr>
      </w:pPr>
      <w:hyperlink r:id="rId15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57375" cy="428625"/>
              <wp:effectExtent l="19050" t="0" r="9525" b="0"/>
              <wp:docPr id="3" name="Obraz 3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1857375" cy="428625"/>
              <wp:effectExtent l="19050" t="0" r="9525" b="0"/>
              <wp:docPr id="4" name="Obraz 4" descr="Flaga Rzeczpospolitej Polskiej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laga Rzeczpospolitej Polskiej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573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863D7" w:rsidRPr="009863D7" w:rsidRDefault="009863D7" w:rsidP="009863D7">
      <w:pPr>
        <w:suppressAutoHyphens w:val="0"/>
        <w:rPr>
          <w:lang w:eastAsia="pl-PL"/>
        </w:rPr>
      </w:pPr>
      <w:hyperlink r:id="rId18" w:tgtFrame="_blank" w:history="1">
        <w:r>
          <w:rPr>
            <w:noProof/>
            <w:color w:val="0000FF"/>
            <w:lang w:eastAsia="pl-PL"/>
          </w:rPr>
          <w:drawing>
            <wp:inline distT="0" distB="0" distL="0" distR="0">
              <wp:extent cx="1866900" cy="419100"/>
              <wp:effectExtent l="19050" t="0" r="0" b="0"/>
              <wp:docPr id="5" name="Obraz 5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0000FF"/>
            <w:lang w:eastAsia="pl-PL"/>
          </w:rPr>
          <w:drawing>
            <wp:inline distT="0" distB="0" distL="0" distR="0">
              <wp:extent cx="2124075" cy="485775"/>
              <wp:effectExtent l="19050" t="0" r="9525" b="0"/>
              <wp:docPr id="6" name="Obraz 6" descr="Logo Europejskiego Funduszu Rozwoju Regionalnego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Logo Europejskiego Funduszu Rozwoju Regionalnego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40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863D7" w:rsidRPr="009863D7" w:rsidRDefault="009863D7" w:rsidP="009863D7">
      <w:pPr>
        <w:suppressAutoHyphens w:val="0"/>
        <w:spacing w:before="100" w:beforeAutospacing="1" w:after="100" w:afterAutospacing="1"/>
        <w:rPr>
          <w:lang w:eastAsia="pl-PL"/>
        </w:rPr>
      </w:pPr>
      <w:r w:rsidRPr="009863D7">
        <w:rPr>
          <w:lang w:eastAsia="pl-PL"/>
        </w:rPr>
        <w:t>Projekt współfinansowany ze środków Europejskiego Funduszu Rozwoju Regionalnego w ramach Programu Operacyjnego Polska Cyfrowa, II oś priorytetowa E-administracja i otwarty rząd, działanie 2.1 „Wysoka dostępność i jakość e-usług publicznych”. Projekt jest realizowany przez Urząd Zamówień Publicznych w partnerstwie z Ministerstwem Cyfryzacji.</w:t>
      </w:r>
    </w:p>
    <w:p w:rsidR="009863D7" w:rsidRPr="009863D7" w:rsidRDefault="009863D7" w:rsidP="009863D7">
      <w:pPr>
        <w:suppressAutoHyphens w:val="0"/>
        <w:rPr>
          <w:lang w:eastAsia="pl-PL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1419225" cy="533400"/>
            <wp:effectExtent l="19050" t="0" r="9525" b="0"/>
            <wp:docPr id="7" name="Obraz 7" descr="Logo Urzędu Zamówień Publiczny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Urzędu Zamówień Publiczny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360FB8"/>
    <w:multiLevelType w:val="multilevel"/>
    <w:tmpl w:val="7660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3D7"/>
    <w:rsid w:val="00190051"/>
    <w:rsid w:val="005F7275"/>
    <w:rsid w:val="007C0D49"/>
    <w:rsid w:val="009863D7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9863D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63D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863D7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863D7"/>
    <w:rPr>
      <w:b/>
      <w:bCs/>
      <w:sz w:val="27"/>
      <w:szCs w:val="27"/>
    </w:rPr>
  </w:style>
  <w:style w:type="paragraph" w:customStyle="1" w:styleId="mb-0">
    <w:name w:val="mb-0"/>
    <w:basedOn w:val="Normalny"/>
    <w:rsid w:val="009863D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">
    <w:name w:val="normal"/>
    <w:basedOn w:val="Domylnaczcionkaakapitu"/>
    <w:rsid w:val="009863D7"/>
  </w:style>
  <w:style w:type="character" w:styleId="Hipercze">
    <w:name w:val="Hyperlink"/>
    <w:basedOn w:val="Domylnaczcionkaakapitu"/>
    <w:uiPriority w:val="99"/>
    <w:semiHidden/>
    <w:unhideWhenUsed/>
    <w:rsid w:val="009863D7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9863D7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3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regulamin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c.europa.eu/info/index_p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gov.pl/web/rozwoj" TargetMode="External"/><Relationship Id="rId12" Type="http://schemas.openxmlformats.org/officeDocument/2006/relationships/hyperlink" Target="https://www.funduszeeuropejskie.gov.pl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11" Type="http://schemas.openxmlformats.org/officeDocument/2006/relationships/hyperlink" Target="https://ezamowienia.gov.pl/soz/latest-faq" TargetMode="External"/><Relationship Id="rId5" Type="http://schemas.openxmlformats.org/officeDocument/2006/relationships/hyperlink" Target="https://ezamowienia.gov.pl/" TargetMode="External"/><Relationship Id="rId15" Type="http://schemas.openxmlformats.org/officeDocument/2006/relationships/hyperlink" Target="https://ezamowienia.gov.pl/mo-cli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mowienia.gov.pl/soz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polityka-prywatnosci-2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2021-04-09T07:36:00Z</dcterms:created>
  <dcterms:modified xsi:type="dcterms:W3CDTF">2021-04-09T07:36:00Z</dcterms:modified>
</cp:coreProperties>
</file>