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0F5" w14:textId="77777777" w:rsidR="00295635" w:rsidRPr="00295635" w:rsidRDefault="00295635" w:rsidP="00295635">
      <w:pPr>
        <w:ind w:left="6946"/>
        <w:jc w:val="both"/>
        <w:rPr>
          <w:rFonts w:ascii="Arial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Załącznik Nr 1 do SWZ</w:t>
      </w:r>
    </w:p>
    <w:p w14:paraId="56AB6352" w14:textId="77777777" w:rsidR="00295635" w:rsidRPr="00295635" w:rsidRDefault="00295635" w:rsidP="00295635">
      <w:pPr>
        <w:ind w:left="1418"/>
        <w:rPr>
          <w:rFonts w:ascii="Arial" w:hAnsi="Arial" w:cs="Arial"/>
          <w:sz w:val="20"/>
          <w:szCs w:val="20"/>
        </w:rPr>
      </w:pPr>
    </w:p>
    <w:p w14:paraId="080E2319" w14:textId="77777777" w:rsidR="00295635" w:rsidRPr="00295635" w:rsidRDefault="00295635" w:rsidP="00295635">
      <w:pPr>
        <w:ind w:left="1418"/>
        <w:rPr>
          <w:rFonts w:ascii="Arial" w:hAnsi="Arial" w:cs="Arial"/>
          <w:sz w:val="20"/>
          <w:szCs w:val="20"/>
        </w:rPr>
      </w:pPr>
    </w:p>
    <w:p w14:paraId="2165358C" w14:textId="77777777" w:rsidR="00295635" w:rsidRPr="00295635" w:rsidRDefault="00295635" w:rsidP="00295635">
      <w:pPr>
        <w:numPr>
          <w:ilvl w:val="0"/>
          <w:numId w:val="9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295635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42C40FEE" w14:textId="77777777" w:rsidR="00295635" w:rsidRPr="00295635" w:rsidRDefault="00295635" w:rsidP="00295635">
      <w:pPr>
        <w:rPr>
          <w:rFonts w:ascii="Arial" w:hAnsi="Arial" w:cs="Arial"/>
          <w:b/>
          <w:bCs/>
          <w:sz w:val="20"/>
          <w:szCs w:val="20"/>
        </w:rPr>
      </w:pPr>
    </w:p>
    <w:p w14:paraId="76A3EFA7" w14:textId="77777777" w:rsidR="00295635" w:rsidRPr="00295635" w:rsidRDefault="00295635" w:rsidP="00295635">
      <w:pPr>
        <w:rPr>
          <w:rFonts w:ascii="Arial" w:hAnsi="Arial" w:cs="Arial"/>
          <w:b/>
          <w:bCs/>
          <w:sz w:val="20"/>
          <w:szCs w:val="20"/>
        </w:rPr>
      </w:pPr>
    </w:p>
    <w:p w14:paraId="0A2DE3D7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Przedmiotem zamówienia jest świadczenie usług pocztowych w obrocie krajowym, polegających na codziennym odbieraniu korespondencji z siedziby Powiatowego Urzędu Pracy w Ostrołęce, przemieszczaniu i doręczaniu przesyłek listowych oraz paczek na terenie całego kraju zwane dalej usługami. </w:t>
      </w:r>
    </w:p>
    <w:p w14:paraId="1D8A607C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92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 </w:t>
      </w:r>
    </w:p>
    <w:p w14:paraId="60A4436C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Zamawiający powierza, a Wykonawca zobowiązuje się do wykonywania usług pocztowych polegających na odbieraniu, przemieszczaniu i doręczaniu w obrocie krajowym - przesyłek listowych nierejestrowanych (w tym priorytetowych i ekonomicznych), przesyłek rejestrowanych, to jest przesyłek poleconych w tym przesyłek wynikających z przepisów Kodeksu postępowania administracyjnego (w tym priorytetowych i ekonomicznych), usług komplementarnych, paczek oraz zwrot do Zamawiającego przesyłek listowych nie doręczonych z przyczyn niezależnych od Wykonawcy, zwanych dalej przesyłkami. </w:t>
      </w:r>
    </w:p>
    <w:p w14:paraId="18BB5FED" w14:textId="77777777" w:rsidR="00295635" w:rsidRPr="00295635" w:rsidRDefault="00295635" w:rsidP="00295635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75BCAD5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Przez przesyłki będące przedmiotem zamówienia rozumie się przesyłki: </w:t>
      </w:r>
    </w:p>
    <w:p w14:paraId="47812F03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1) zwykła ekonomiczna – przesyłka listowa, nierejestrowana, nie będąca przesyłką najszybszej kategorii, </w:t>
      </w:r>
    </w:p>
    <w:p w14:paraId="41F55391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2) zwykła priorytetowa – przesyłka listowa, nierejestrowana, będąca przesyłką najszybszej  kategorii, </w:t>
      </w:r>
    </w:p>
    <w:p w14:paraId="7B93B478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3) polecona priorytetowa – przesyłka rejestrowana, będąca przesyłką przemieszczaną </w:t>
      </w:r>
      <w:r w:rsidRPr="00295635">
        <w:rPr>
          <w:rFonts w:ascii="Arial" w:eastAsia="Calibri" w:hAnsi="Arial" w:cs="Arial"/>
          <w:sz w:val="20"/>
          <w:szCs w:val="20"/>
        </w:rPr>
        <w:br/>
        <w:t xml:space="preserve">i doręczaną w sposób zabezpieczający ją przed utratą, ubytkiem zawartości lub uszkodzeniem, najszybszej kategorii, </w:t>
      </w:r>
    </w:p>
    <w:p w14:paraId="6C7F54C7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4) polecona ekonomiczna ze zwrotnym potwierdzeniem odbioru – przesyłka listowa, rejestrowana, przyjęta za potwierdzeniem nadania i doręczona za pokwitowaniem odbioru, </w:t>
      </w:r>
    </w:p>
    <w:p w14:paraId="6BE459CA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5) polecona priorytetowa ze zwrotnym potwierdzeniem odbioru – przesyłka listowa, rejestrowana, najszybszej kategorii, przyjęta za potwierdzeniem nadania i doręczona za pokwitowaniem odbioru. </w:t>
      </w:r>
    </w:p>
    <w:p w14:paraId="32559232" w14:textId="77777777" w:rsidR="00295635" w:rsidRPr="00295635" w:rsidRDefault="00295635" w:rsidP="00295635">
      <w:pPr>
        <w:tabs>
          <w:tab w:val="num" w:pos="567"/>
        </w:tabs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7D64CBA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Przy realizacji zamówienia Wykonawca zobligowany jest do przestrzegania niżej wymienionych aktów prawnych:</w:t>
      </w:r>
    </w:p>
    <w:p w14:paraId="134A36C4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23C3B6" w14:textId="77777777" w:rsidR="00295635" w:rsidRPr="00295635" w:rsidRDefault="00295635" w:rsidP="002956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23 listopada 2012 r. – Prawo pocztowe </w:t>
      </w:r>
      <w:r w:rsidRPr="00295635">
        <w:rPr>
          <w:rFonts w:ascii="Arial" w:eastAsia="Times New Roman" w:hAnsi="Arial" w:cs="Arial"/>
          <w:sz w:val="20"/>
          <w:szCs w:val="20"/>
          <w:lang w:eastAsia="pl-PL"/>
        </w:rPr>
        <w:t>(Dz.U. z 2020 r. poz. 1041 ze zm.).</w:t>
      </w:r>
    </w:p>
    <w:p w14:paraId="7417F408" w14:textId="77777777" w:rsidR="00295635" w:rsidRPr="00295635" w:rsidRDefault="00295635" w:rsidP="002956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innych aktów prawnych związanych z realizacją usług będących przedmiotem zamówienia.</w:t>
      </w:r>
    </w:p>
    <w:p w14:paraId="55F9CBB8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093293" w14:textId="71A63B08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będzie do świadczenia usług doręczenia PO (potwierdzenia odbioru)</w:t>
      </w:r>
      <w:r w:rsidR="001876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i zwrotów niedoręczonych przesyłek pocztowych do Zamawiającego.</w:t>
      </w:r>
    </w:p>
    <w:p w14:paraId="5AE61E59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271A5E" w14:textId="77777777" w:rsidR="00295635" w:rsidRPr="00295635" w:rsidRDefault="00295635" w:rsidP="002956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29563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Zamawiający będzie korzystał z własnych wzorów druków potwierdzenia odbioru.</w:t>
      </w:r>
    </w:p>
    <w:p w14:paraId="7C2B6069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1E9B4D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dokonuje zwrotu niedostarczonych przesyłek, paczek i innych druków oraz potwierdzeń odbioru do Powiatowego Urzędu Pracy w Ostrołęce, ul. 11 Listopada 68.</w:t>
      </w:r>
    </w:p>
    <w:p w14:paraId="5C3895E3" w14:textId="77777777" w:rsidR="00295635" w:rsidRPr="00295635" w:rsidRDefault="00295635" w:rsidP="00295635">
      <w:pPr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1DB1929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zwraca Zamawiającemu pokwitowane przez adresata ,,potwierdzenie odbioru’’ niezwłocznie po dokonaniu doręczenia przesyłki.</w:t>
      </w:r>
    </w:p>
    <w:p w14:paraId="4D60D864" w14:textId="77777777" w:rsidR="00295635" w:rsidRPr="00295635" w:rsidRDefault="00295635" w:rsidP="00295635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5A4B66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Zamawiający nie dopuszcza stosowania przez Wykonawcę własnych opakowań na listy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przesyłki.</w:t>
      </w:r>
    </w:p>
    <w:p w14:paraId="7E0B5514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CBD5FB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Opakowanie przesyłek listowych stanowi koperta z pieczątką Zamawiającego, odpowiednio zabezpieczona (zaklejona lub zalakowana) wg zaleceń Wykonawcy. </w:t>
      </w:r>
    </w:p>
    <w:p w14:paraId="0DDCBF73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A95A45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zobowiązuje się do przygotowania przesyłek do wyekspediowania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stanie uporządkowanym, przez co należy rozumieć:</w:t>
      </w:r>
    </w:p>
    <w:p w14:paraId="43F8EB73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6D6136" w14:textId="77777777" w:rsidR="00295635" w:rsidRPr="00295635" w:rsidRDefault="00295635" w:rsidP="00295635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</w:t>
      </w:r>
    </w:p>
    <w:p w14:paraId="62372490" w14:textId="77777777" w:rsidR="00295635" w:rsidRPr="00295635" w:rsidRDefault="00295635" w:rsidP="00295635">
      <w:p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82A13E" w14:textId="77777777" w:rsidR="00295635" w:rsidRPr="00295635" w:rsidRDefault="00295635" w:rsidP="00295635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dla przesyłek zwykłych – zestawienie ilościowe przesyłek (dla których kategorie wagowe uzupełnia na zestawieniu Wykonawca), sporządzone w dwóch egzemplarzach, z których oryginał będzie przeznaczony dla Wykonawcy w celach rozliczeniowych, a kopia stanowić będzie dla Zamawiającego potwierdzenie nadania danej partii przesyłek</w:t>
      </w:r>
    </w:p>
    <w:p w14:paraId="4670CE2B" w14:textId="77777777" w:rsidR="00295635" w:rsidRPr="00295635" w:rsidRDefault="00295635" w:rsidP="00295635">
      <w:pPr>
        <w:tabs>
          <w:tab w:val="num" w:pos="567"/>
        </w:tabs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0A23131" w14:textId="77777777" w:rsidR="00295635" w:rsidRPr="00295635" w:rsidRDefault="00295635" w:rsidP="00295635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95635">
        <w:rPr>
          <w:rFonts w:ascii="Arial" w:eastAsia="Calibri" w:hAnsi="Arial" w:cs="Arial"/>
          <w:sz w:val="20"/>
          <w:szCs w:val="20"/>
          <w:u w:val="single"/>
        </w:rPr>
        <w:t>Wzory pocztowej książki nadawczej oraz zestawienia ilościowo</w:t>
      </w:r>
      <w:r w:rsidRPr="00295635">
        <w:rPr>
          <w:rFonts w:ascii="Cambria Math" w:eastAsia="Calibri" w:hAnsi="Cambria Math" w:cs="Cambria Math"/>
          <w:sz w:val="20"/>
          <w:szCs w:val="20"/>
          <w:u w:val="single"/>
        </w:rPr>
        <w:t>‐</w:t>
      </w:r>
      <w:r w:rsidRPr="00295635">
        <w:rPr>
          <w:rFonts w:ascii="Arial" w:eastAsia="Calibri" w:hAnsi="Arial" w:cs="Arial"/>
          <w:sz w:val="20"/>
          <w:szCs w:val="20"/>
          <w:u w:val="single"/>
        </w:rPr>
        <w:t>wartościowego zostaną uzgodnione z Wykonawcą.</w:t>
      </w:r>
    </w:p>
    <w:p w14:paraId="19462262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A1CD90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Zamawiający zobowiązuje się do umieszczenia na przesyłce nazwy odbiorcy wraz z jego adresem (podany jednocześnie w pocztowej książce nadawczej dla przesyłek rejestrowanych), określając rodzaj przesyłki: (zwykła, polecona, priorytet, ekonomiczna czy ze zwrotnym potwierdzeniem odbioru – ZPO), umieszczenia nadruku (pieczątki) określającej pełną nazwę i adres Zamawiającego na stronie adresowej każdej nadawanej przesyłki oraz oznaczenie potwierdzające wniesienie opłaty za usługę zgodnie z wymogami Wykonawcy.</w:t>
      </w:r>
    </w:p>
    <w:p w14:paraId="0457DD7D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Zamawiający jest odpowiedzialny za nadawanie przesyłek listowych w stanie umożliwiającym Wykonawcy doręczenie ich bez ubytku i uszkodzenia, do miejsca zgodnie z adresem </w:t>
      </w:r>
    </w:p>
    <w:p w14:paraId="39D8C586" w14:textId="11F5848E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Nadanie przesyłek objętych przedmiotem zamówienia następować będzie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w dniu ich przyjęcia. Jednak w przypadku uzasadnionych zastrzeżeń ze strony Wykonawcy , np. brak adresu, błąd w wypełnieniu książki nadawczej itp.  oraz braku możliwości ich usunięcia w dniu nadania – nadanie następuje w dniu następnym po wcześniejszym usunięciu zastrzeżeń ze strony Zamawiającego</w:t>
      </w:r>
    </w:p>
    <w:p w14:paraId="4C1E7999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82BCD34" w14:textId="77777777" w:rsidR="00295635" w:rsidRPr="00295635" w:rsidRDefault="00295635" w:rsidP="00295635">
      <w:pPr>
        <w:numPr>
          <w:ilvl w:val="0"/>
          <w:numId w:val="4"/>
        </w:numPr>
        <w:spacing w:line="23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Wykonawca zobowiązuje się :</w:t>
      </w:r>
    </w:p>
    <w:p w14:paraId="536C2FF0" w14:textId="77777777" w:rsidR="00295635" w:rsidRPr="00295635" w:rsidRDefault="00295635" w:rsidP="00295635">
      <w:pPr>
        <w:spacing w:line="23" w:lineRule="atLeast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877E12D" w14:textId="77777777" w:rsidR="00295635" w:rsidRPr="00295635" w:rsidRDefault="00295635" w:rsidP="00295635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w przypadku nieobecności adresata- doręczenia przesyłek poleconych za pokwitowaniem, dorosłemu domownikowi, pełnomocnikowi adresata, przedstawicielowi ustawowemu, sąsiadowi lub dozorcy domu, jeżeli osoby te podjęły się oddania przesyłki adresatowi.</w:t>
      </w:r>
      <w:r w:rsidRPr="00295635">
        <w:rPr>
          <w:rFonts w:ascii="Arial" w:hAnsi="Arial" w:cs="Arial"/>
          <w:sz w:val="20"/>
          <w:szCs w:val="20"/>
        </w:rPr>
        <w:br/>
        <w:t xml:space="preserve"> O doręczeniu pisma sąsiadowi lub dozorcy Wykonawca zawiadomi adresata, umieszczając zawiadomienie w oddawczej skrzynce pocztowej lub, gdy to nie jest możliwe, w drzwiach mieszkania;</w:t>
      </w:r>
    </w:p>
    <w:p w14:paraId="2A067721" w14:textId="77777777" w:rsidR="00295635" w:rsidRPr="00295635" w:rsidRDefault="00295635" w:rsidP="00295635">
      <w:pPr>
        <w:spacing w:line="23" w:lineRule="atLeast"/>
        <w:ind w:left="567"/>
        <w:contextualSpacing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55150986" w14:textId="77777777" w:rsidR="00295635" w:rsidRPr="00295635" w:rsidRDefault="00295635" w:rsidP="00295635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 xml:space="preserve">w przypadku nie doręczenia przesyłki poleconej adresatowi bądź osobie wskazanej w pkt 14- przechowywania przesyłek przez okres 14 dni w swojej placówce pocztowej. Zawiadomienie </w:t>
      </w:r>
      <w:r w:rsidRPr="00295635">
        <w:rPr>
          <w:rFonts w:ascii="Arial" w:hAnsi="Arial" w:cs="Arial"/>
          <w:sz w:val="20"/>
          <w:szCs w:val="20"/>
        </w:rPr>
        <w:br/>
        <w:t>o pozostawieniu pisma wraz z informacją o możliwości jego odbioru w terminie siedmiu dni, licząc od dnia pozostawienia zawiadomienia w miejscu określonym w zdaniu poprzednim, Wykonawca umieści w oddawczej skrzynce pocztowej lub, gdy nie jest to możliwe, na drzwiach mieszkania adresata, jego biura lub innego pomieszczenia, 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zawiadomienia;</w:t>
      </w:r>
    </w:p>
    <w:p w14:paraId="231B4009" w14:textId="77777777" w:rsidR="00295635" w:rsidRPr="00295635" w:rsidRDefault="00295635" w:rsidP="00295635">
      <w:pPr>
        <w:autoSpaceDE w:val="0"/>
        <w:autoSpaceDN w:val="0"/>
        <w:adjustRightInd w:val="0"/>
        <w:spacing w:line="23" w:lineRule="atLeast"/>
        <w:ind w:left="426"/>
        <w:jc w:val="both"/>
        <w:rPr>
          <w:rFonts w:ascii="Arial" w:hAnsi="Arial" w:cs="Arial"/>
          <w:snapToGrid w:val="0"/>
          <w:sz w:val="20"/>
          <w:szCs w:val="20"/>
        </w:rPr>
      </w:pPr>
    </w:p>
    <w:p w14:paraId="67745164" w14:textId="77777777" w:rsidR="00295635" w:rsidRPr="00295635" w:rsidRDefault="00295635" w:rsidP="00295635">
      <w:pPr>
        <w:widowControl w:val="0"/>
        <w:numPr>
          <w:ilvl w:val="0"/>
          <w:numId w:val="8"/>
        </w:numPr>
        <w:autoSpaceDN w:val="0"/>
        <w:spacing w:after="0" w:line="23" w:lineRule="atLeast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napToGrid w:val="0"/>
          <w:sz w:val="20"/>
          <w:szCs w:val="20"/>
        </w:rPr>
        <w:t>każdorazowego udokumentowania odbioru od Zamawiającego przesyłek do nadania, poprzez naniesienie pieczęci, podpisu i daty na dokumentach nadawczych;</w:t>
      </w:r>
    </w:p>
    <w:p w14:paraId="7463450A" w14:textId="77777777" w:rsidR="00295635" w:rsidRPr="00295635" w:rsidRDefault="00295635" w:rsidP="00295635">
      <w:pPr>
        <w:widowControl w:val="0"/>
        <w:autoSpaceDN w:val="0"/>
        <w:spacing w:after="0" w:line="23" w:lineRule="atLeast"/>
        <w:jc w:val="both"/>
        <w:rPr>
          <w:rFonts w:ascii="Arial" w:hAnsi="Arial" w:cs="Arial"/>
          <w:snapToGrid w:val="0"/>
          <w:sz w:val="20"/>
          <w:szCs w:val="20"/>
        </w:rPr>
      </w:pPr>
    </w:p>
    <w:p w14:paraId="1F5C7710" w14:textId="77777777" w:rsidR="00295635" w:rsidRPr="00295635" w:rsidRDefault="00295635" w:rsidP="00295635">
      <w:pPr>
        <w:widowControl w:val="0"/>
        <w:numPr>
          <w:ilvl w:val="0"/>
          <w:numId w:val="8"/>
        </w:numPr>
        <w:autoSpaceDN w:val="0"/>
        <w:spacing w:after="0" w:line="23" w:lineRule="atLeast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napToGrid w:val="0"/>
          <w:sz w:val="20"/>
          <w:szCs w:val="20"/>
        </w:rPr>
        <w:t>doręczenia do siedziby Powiatowego Urzędu Pracy w Ostrołęce, pokwitowanych przez odbiorcę potwierdzeń odbioru przesyłek rejestrowanych ze zwrotnym potwierdzeniem odbioru, niezwłocznie po doręczeniu przesyłki.</w:t>
      </w:r>
    </w:p>
    <w:p w14:paraId="39505FFA" w14:textId="77777777" w:rsidR="00295635" w:rsidRPr="00295635" w:rsidRDefault="00295635" w:rsidP="00295635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 </w:t>
      </w:r>
    </w:p>
    <w:p w14:paraId="5B7ED861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Formularz cenowy zawiera wyszczególnione rodzaje przesyłek jakie będą zlecane Wykonawcy oraz orientacyjne ilości danej korespondencji w skali roku. Zestawienie to daje podstawę do wyliczenia ceny oferty. Zamawiający nie jest zobowiązany do zrealizowania </w:t>
      </w:r>
      <w:r w:rsidRPr="00295635">
        <w:rPr>
          <w:rFonts w:ascii="Arial" w:eastAsia="Calibri" w:hAnsi="Arial" w:cs="Arial"/>
          <w:sz w:val="20"/>
          <w:szCs w:val="20"/>
        </w:rPr>
        <w:br/>
        <w:t xml:space="preserve">w 100% podanych ilości przesyłek. Rodzaje i ilości przesyłek w ramach świadczonych usług są szacunkowe i będą ulegały zmianie w zależności od potrzeb Zamawiającego na co Wykonawca wyraża zgodę i nie będzie dochodził roszczeń z tytułu zmian ilościowych </w:t>
      </w:r>
      <w:r w:rsidRPr="00295635">
        <w:rPr>
          <w:rFonts w:ascii="Arial" w:eastAsia="Calibri" w:hAnsi="Arial" w:cs="Arial"/>
          <w:sz w:val="20"/>
          <w:szCs w:val="20"/>
        </w:rPr>
        <w:br/>
        <w:t>i rodzajowych w trakcie realizacji przedmiotu zamówienia. Faktyczne ilości realizowanych przesyłek mogą odbiegać od podanych ilości, zaś każda z usług wskazanych w tabeli musi być dostępna.</w:t>
      </w:r>
    </w:p>
    <w:p w14:paraId="2C3FE3EC" w14:textId="77777777" w:rsidR="00295635" w:rsidRPr="00295635" w:rsidRDefault="00295635" w:rsidP="00295635">
      <w:pPr>
        <w:autoSpaceDE w:val="0"/>
        <w:autoSpaceDN w:val="0"/>
        <w:adjustRightInd w:val="0"/>
        <w:spacing w:after="186" w:line="276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A1790AE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Zamawiający dokonuje rozliczeń z Wykonawcą zgodnie z cenami podanymi w formularzu cenowym.</w:t>
      </w:r>
    </w:p>
    <w:p w14:paraId="651622AC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D3D1AEB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Ceny jednostkowe przez cały okres trwania umowy nie mogą ulec zmianie z zastrzeżeniem: </w:t>
      </w:r>
    </w:p>
    <w:p w14:paraId="4C3E7B91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4174D7C" w14:textId="77777777" w:rsidR="00295635" w:rsidRPr="00295635" w:rsidRDefault="00295635" w:rsidP="0029563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18" w:hanging="426"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ustawowej zmiany stawki podatku VAT na usługi pocztowe w trakcie obowiązywania niniejszej umowy,</w:t>
      </w:r>
    </w:p>
    <w:p w14:paraId="5D043F6C" w14:textId="77777777" w:rsidR="00295635" w:rsidRPr="00295635" w:rsidRDefault="00295635" w:rsidP="00295635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autoSpaceDN w:val="0"/>
        <w:spacing w:after="0" w:line="276" w:lineRule="auto"/>
        <w:ind w:left="1418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 xml:space="preserve">  zmiany cennika opłat za usługi pocztowe  </w:t>
      </w:r>
      <w:r w:rsidRPr="00295635">
        <w:rPr>
          <w:rFonts w:ascii="Arial" w:hAnsi="Arial" w:cs="Arial"/>
          <w:snapToGrid w:val="0"/>
          <w:sz w:val="20"/>
          <w:szCs w:val="20"/>
        </w:rPr>
        <w:t>pod warunkiem zatwierdzenia ich przez Prezesa Urzędu Komunikacji Elektronicznej lub w sposób dopuszczony przez obowiązujące Prawo pocztowe.</w:t>
      </w:r>
    </w:p>
    <w:p w14:paraId="070206FA" w14:textId="77777777" w:rsidR="00295635" w:rsidRPr="00295635" w:rsidRDefault="00295635" w:rsidP="00295635">
      <w:pPr>
        <w:widowControl w:val="0"/>
        <w:tabs>
          <w:tab w:val="left" w:pos="709"/>
          <w:tab w:val="left" w:pos="851"/>
          <w:tab w:val="left" w:pos="1134"/>
        </w:tabs>
        <w:autoSpaceDN w:val="0"/>
        <w:spacing w:after="0" w:line="276" w:lineRule="auto"/>
        <w:contextualSpacing/>
        <w:jc w:val="both"/>
        <w:rPr>
          <w:rFonts w:ascii="Arial" w:hAnsi="Arial" w:cs="Arial"/>
          <w:snapToGrid w:val="0"/>
          <w:sz w:val="20"/>
          <w:szCs w:val="20"/>
        </w:rPr>
      </w:pPr>
    </w:p>
    <w:p w14:paraId="73D25825" w14:textId="77777777" w:rsidR="00295635" w:rsidRPr="00295635" w:rsidRDefault="00295635" w:rsidP="00295635">
      <w:pPr>
        <w:widowControl w:val="0"/>
        <w:tabs>
          <w:tab w:val="left" w:pos="709"/>
          <w:tab w:val="left" w:pos="851"/>
          <w:tab w:val="left" w:pos="1134"/>
        </w:tabs>
        <w:autoSpaceDN w:val="0"/>
        <w:spacing w:after="0" w:line="276" w:lineRule="auto"/>
        <w:contextualSpacing/>
        <w:jc w:val="both"/>
        <w:rPr>
          <w:rFonts w:ascii="Arial" w:hAnsi="Arial" w:cs="Arial"/>
          <w:snapToGrid w:val="0"/>
          <w:sz w:val="20"/>
          <w:szCs w:val="20"/>
        </w:rPr>
      </w:pPr>
    </w:p>
    <w:p w14:paraId="678C6D8A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W przypadku usługi nie wykazanej w formularzu cenowym a przy konieczności wykonania takiej usługi,  Zamawiający zostanie obciążony za rzeczoną usługę zgodnie z taryfikatorem cenowym danego Wykonawcy na dzień zlecenia w/w usługi.</w:t>
      </w:r>
      <w:r w:rsidRPr="00295635">
        <w:rPr>
          <w:rFonts w:ascii="Arial" w:hAnsi="Arial" w:cs="Arial"/>
          <w:b/>
          <w:sz w:val="20"/>
          <w:szCs w:val="20"/>
        </w:rPr>
        <w:t xml:space="preserve"> </w:t>
      </w:r>
    </w:p>
    <w:p w14:paraId="115328C4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4FB4AE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5635">
        <w:rPr>
          <w:rFonts w:ascii="Arial" w:hAnsi="Arial" w:cs="Arial"/>
          <w:b/>
          <w:bCs/>
          <w:sz w:val="20"/>
          <w:szCs w:val="20"/>
        </w:rPr>
        <w:t>II . Orientacyjne ilości i rodzaj przesyłek.</w:t>
      </w:r>
    </w:p>
    <w:p w14:paraId="12D34A03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CAFD8D" w14:textId="77777777" w:rsidR="00295635" w:rsidRPr="00295635" w:rsidRDefault="00295635" w:rsidP="00295635">
      <w:pPr>
        <w:numPr>
          <w:ilvl w:val="3"/>
          <w:numId w:val="7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Zamawiający przyjął ilość przesyłek/usług każdego rodzaju w oparciu o analizę swoich potrzeb.</w:t>
      </w:r>
    </w:p>
    <w:p w14:paraId="5C6DE75B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F5185CA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"/>
        <w:gridCol w:w="4730"/>
        <w:gridCol w:w="1440"/>
        <w:gridCol w:w="2397"/>
      </w:tblGrid>
      <w:tr w:rsidR="00295635" w:rsidRPr="00295635" w14:paraId="514F0EB2" w14:textId="77777777" w:rsidTr="000F3E65">
        <w:trPr>
          <w:trHeight w:val="1256"/>
        </w:trPr>
        <w:tc>
          <w:tcPr>
            <w:tcW w:w="0" w:type="auto"/>
            <w:vAlign w:val="center"/>
          </w:tcPr>
          <w:p w14:paraId="7586A09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Lp</w:t>
            </w:r>
          </w:p>
        </w:tc>
        <w:tc>
          <w:tcPr>
            <w:tcW w:w="0" w:type="auto"/>
            <w:vAlign w:val="center"/>
          </w:tcPr>
          <w:p w14:paraId="48CCF8E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Rodzaj przesyłki</w:t>
            </w:r>
          </w:p>
        </w:tc>
        <w:tc>
          <w:tcPr>
            <w:tcW w:w="0" w:type="auto"/>
            <w:vAlign w:val="center"/>
          </w:tcPr>
          <w:p w14:paraId="7A75D3F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295635">
              <w:rPr>
                <w:rFonts w:ascii="Arial" w:hAnsi="Arial" w:cs="Arial"/>
                <w:color w:val="000000"/>
              </w:rPr>
              <w:t>Gabaryt przesyłki</w:t>
            </w:r>
            <w:r w:rsidRPr="00295635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397" w:type="dxa"/>
            <w:vAlign w:val="center"/>
          </w:tcPr>
          <w:p w14:paraId="1550A177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 xml:space="preserve">Przewidywana liczba przesyłek </w:t>
            </w:r>
            <w:r w:rsidRPr="00295635">
              <w:rPr>
                <w:rFonts w:ascii="Arial" w:hAnsi="Arial" w:cs="Arial"/>
                <w:color w:val="000000"/>
              </w:rPr>
              <w:br/>
              <w:t>w skali 12 miesięcy</w:t>
            </w:r>
          </w:p>
        </w:tc>
      </w:tr>
      <w:tr w:rsidR="00295635" w:rsidRPr="00295635" w14:paraId="71AA94BA" w14:textId="77777777" w:rsidTr="000F3E65">
        <w:tc>
          <w:tcPr>
            <w:tcW w:w="0" w:type="auto"/>
          </w:tcPr>
          <w:p w14:paraId="60F3B2E8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00234BD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65225877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397" w:type="dxa"/>
          </w:tcPr>
          <w:p w14:paraId="71A8BEB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295635" w:rsidRPr="00295635" w14:paraId="31AB5E6C" w14:textId="77777777" w:rsidTr="000F3E65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18A0C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23DCB9D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zwykły</w:t>
            </w:r>
          </w:p>
          <w:p w14:paraId="65D2A59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ekonomiczny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27003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3C4156CA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3020</w:t>
            </w:r>
          </w:p>
        </w:tc>
      </w:tr>
      <w:tr w:rsidR="00295635" w:rsidRPr="00295635" w14:paraId="0D994D48" w14:textId="77777777" w:rsidTr="000F3E6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235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14:paraId="682171E0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98F5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ACF2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71773250" w14:textId="77777777" w:rsidTr="000F3E65">
        <w:trPr>
          <w:trHeight w:val="41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367548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vMerge/>
            <w:vAlign w:val="center"/>
          </w:tcPr>
          <w:p w14:paraId="3D3E38DA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17DA0A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0914791E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5728114B" w14:textId="77777777" w:rsidTr="000F3E65">
        <w:trPr>
          <w:trHeight w:val="566"/>
        </w:trPr>
        <w:tc>
          <w:tcPr>
            <w:tcW w:w="0" w:type="auto"/>
            <w:vAlign w:val="center"/>
          </w:tcPr>
          <w:p w14:paraId="04D20CA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vAlign w:val="center"/>
          </w:tcPr>
          <w:p w14:paraId="093CBB4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zwykły priorytet</w:t>
            </w:r>
          </w:p>
        </w:tc>
        <w:tc>
          <w:tcPr>
            <w:tcW w:w="0" w:type="auto"/>
            <w:vAlign w:val="center"/>
          </w:tcPr>
          <w:p w14:paraId="79E9BE13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vAlign w:val="center"/>
          </w:tcPr>
          <w:p w14:paraId="172DE7F3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25919704" w14:textId="77777777" w:rsidTr="000F3E65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2C570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3B1410F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polecony priorytet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DAE67D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7C9035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AD3B7B3" w14:textId="77777777" w:rsidTr="000F3E65">
        <w:trPr>
          <w:trHeight w:val="41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5B44B3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vMerge/>
            <w:vAlign w:val="center"/>
          </w:tcPr>
          <w:p w14:paraId="1167757A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1272C1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3C9411C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49ED87AF" w14:textId="77777777" w:rsidTr="000F3E65">
        <w:trPr>
          <w:trHeight w:hRule="exact" w:val="510"/>
        </w:trPr>
        <w:tc>
          <w:tcPr>
            <w:tcW w:w="0" w:type="auto"/>
            <w:vAlign w:val="center"/>
          </w:tcPr>
          <w:p w14:paraId="673B1069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lastRenderedPageBreak/>
              <w:t>7.</w:t>
            </w:r>
          </w:p>
          <w:p w14:paraId="5FF189CC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404866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  <w:p w14:paraId="4D266378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List polecony ekonomiczny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  <w:p w14:paraId="54C2DA72" w14:textId="77777777" w:rsidR="00295635" w:rsidRPr="00295635" w:rsidRDefault="00295635" w:rsidP="00295635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4317D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5C9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23000</w:t>
            </w:r>
          </w:p>
        </w:tc>
      </w:tr>
      <w:tr w:rsidR="00295635" w:rsidRPr="00295635" w14:paraId="6F1EB1CB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3066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14:paraId="68FC7B24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F5DC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D456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90170F0" w14:textId="77777777" w:rsidTr="000F3E65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97AEB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11545D1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243F64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1A09859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CCE49CB" w14:textId="77777777" w:rsidTr="000F3E6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56828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CDA38A1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List polecony priorytetowy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B4C2E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7E667CCA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75</w:t>
            </w:r>
          </w:p>
        </w:tc>
      </w:tr>
      <w:tr w:rsidR="00295635" w:rsidRPr="00295635" w14:paraId="53514DF8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C6B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0" w:type="auto"/>
            <w:vMerge/>
          </w:tcPr>
          <w:p w14:paraId="666034E3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D856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15FD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750A3116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912BC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FC0A8DD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AF5C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3EF2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25AB0037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005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1BB0FD9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polecony priorytet z potwierdzeniem odbioru – zagraniczny: Cała Europa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CB4E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do 50 gram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3027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6</w:t>
            </w:r>
          </w:p>
        </w:tc>
      </w:tr>
      <w:tr w:rsidR="00295635" w:rsidRPr="00295635" w14:paraId="7CF80A0C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3412B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0" w:type="auto"/>
            <w:vMerge/>
          </w:tcPr>
          <w:p w14:paraId="64BF2DC1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4B2A32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do 100 gram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F9E74E9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5AC37D75" w14:textId="77777777" w:rsidTr="000F3E65">
        <w:trPr>
          <w:trHeight w:val="900"/>
        </w:trPr>
        <w:tc>
          <w:tcPr>
            <w:tcW w:w="0" w:type="auto"/>
            <w:vMerge w:val="restart"/>
            <w:vAlign w:val="center"/>
          </w:tcPr>
          <w:p w14:paraId="52A674D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14:paraId="56DDD13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Zwroty przesyłek listowych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AF4AA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5DCE9F56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1100</w:t>
            </w:r>
          </w:p>
        </w:tc>
      </w:tr>
      <w:tr w:rsidR="00295635" w:rsidRPr="00295635" w14:paraId="73B3CEB8" w14:textId="77777777" w:rsidTr="000F3E65">
        <w:trPr>
          <w:trHeight w:val="10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8B0DBD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3EE243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2CE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E0ED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10</w:t>
            </w:r>
          </w:p>
        </w:tc>
      </w:tr>
      <w:tr w:rsidR="00295635" w:rsidRPr="00295635" w14:paraId="66C6BECE" w14:textId="77777777" w:rsidTr="000F3E65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54F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65C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Odbiór korespondencji z siedziby Zamawiającego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 xml:space="preserve"> do nadania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E87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1C62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  <w:color w:val="000000"/>
              </w:rPr>
              <w:t>Codziennie w dni robocze od poniedziałku do piątku</w:t>
            </w:r>
          </w:p>
        </w:tc>
      </w:tr>
    </w:tbl>
    <w:p w14:paraId="7192D18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87E23E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A35384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6BDCFD2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ADA69B5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S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– Minimum: wymiary strony adresowej nie mogą być mniejsze niż 90x140 mm</w:t>
      </w:r>
    </w:p>
    <w:p w14:paraId="181603FF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>Maksimum: żaden z wymiarów nie może przekroczyć: wysokość 20 mm, długość 230 mm, szerokość 160 mm., waga: do 500 gram.</w:t>
      </w:r>
    </w:p>
    <w:p w14:paraId="1FA40CC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38BF308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M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– Minimum: wymiary strony adresowej nie mogą być mniejsze niż 90x140 mm</w:t>
      </w:r>
    </w:p>
    <w:p w14:paraId="5AF75C96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>Maksimum: żaden z wymiarów nie może przekroczyć: wysokość 20 mm, długość 325mm, szerokość 230 mm., waga do 1000 gram</w:t>
      </w:r>
    </w:p>
    <w:p w14:paraId="5EA7C8DF" w14:textId="77777777" w:rsidR="00295635" w:rsidRPr="00295635" w:rsidRDefault="00295635" w:rsidP="00295635">
      <w:pPr>
        <w:spacing w:after="0" w:line="240" w:lineRule="auto"/>
        <w:ind w:left="1134" w:hanging="1134"/>
        <w:rPr>
          <w:rFonts w:ascii="Arial" w:eastAsia="Calibri" w:hAnsi="Arial" w:cs="Arial"/>
          <w:sz w:val="20"/>
          <w:szCs w:val="20"/>
          <w:lang w:eastAsia="pl-PL"/>
        </w:rPr>
      </w:pPr>
    </w:p>
    <w:p w14:paraId="65D1FFCE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L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- Minimum: wymiary strony adresowej nie mogą być mniejsze niż 90x140 mm</w:t>
      </w:r>
    </w:p>
    <w:p w14:paraId="444F7826" w14:textId="77777777" w:rsidR="00295635" w:rsidRPr="00295635" w:rsidRDefault="00295635" w:rsidP="00295635">
      <w:pPr>
        <w:spacing w:after="0" w:line="240" w:lineRule="auto"/>
        <w:ind w:left="993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 xml:space="preserve">  Maksimum: suma długości, szerokości i wysokości 900 mm, przy czym największy z tych       wymiarów (długość) nie może przekroczyć 600 mm., waga do 2000 gram</w:t>
      </w:r>
    </w:p>
    <w:p w14:paraId="4C2C08D2" w14:textId="77777777" w:rsidR="00285C71" w:rsidRPr="00295635" w:rsidRDefault="00285C71" w:rsidP="00295635"/>
    <w:sectPr w:rsidR="00285C71" w:rsidRPr="0029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490"/>
    <w:multiLevelType w:val="hybridMultilevel"/>
    <w:tmpl w:val="0A8AA474"/>
    <w:lvl w:ilvl="0" w:tplc="49547EC6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75FD8"/>
    <w:multiLevelType w:val="hybridMultilevel"/>
    <w:tmpl w:val="26C00B88"/>
    <w:lvl w:ilvl="0" w:tplc="4B0A3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045"/>
    <w:multiLevelType w:val="hybridMultilevel"/>
    <w:tmpl w:val="2766BDFE"/>
    <w:lvl w:ilvl="0" w:tplc="CFDA8872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DA38EE"/>
    <w:multiLevelType w:val="hybridMultilevel"/>
    <w:tmpl w:val="A55EB468"/>
    <w:lvl w:ilvl="0" w:tplc="A4F8487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1A1D5B"/>
    <w:multiLevelType w:val="hybridMultilevel"/>
    <w:tmpl w:val="B7ACD2A2"/>
    <w:lvl w:ilvl="0" w:tplc="8C38A66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B12B03"/>
    <w:multiLevelType w:val="multilevel"/>
    <w:tmpl w:val="10B2D1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6" w15:restartNumberingAfterBreak="0">
    <w:nsid w:val="693868B2"/>
    <w:multiLevelType w:val="hybridMultilevel"/>
    <w:tmpl w:val="EAD0C6A4"/>
    <w:lvl w:ilvl="0" w:tplc="6DEEB89C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D3E7713"/>
    <w:multiLevelType w:val="hybridMultilevel"/>
    <w:tmpl w:val="6E0C607C"/>
    <w:lvl w:ilvl="0" w:tplc="C0C603A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C25AF2"/>
    <w:multiLevelType w:val="hybridMultilevel"/>
    <w:tmpl w:val="06DEDD38"/>
    <w:lvl w:ilvl="0" w:tplc="59A0D2D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5"/>
    <w:rsid w:val="001876CC"/>
    <w:rsid w:val="00285C71"/>
    <w:rsid w:val="00295635"/>
    <w:rsid w:val="003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70C"/>
  <w15:chartTrackingRefBased/>
  <w15:docId w15:val="{0C980BF0-835B-4059-8D37-72A767B5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6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5635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295635"/>
  </w:style>
  <w:style w:type="table" w:customStyle="1" w:styleId="Tabela-Siatka1">
    <w:name w:val="Tabela - Siatka1"/>
    <w:basedOn w:val="Standardowy"/>
    <w:next w:val="Tabela-Siatka"/>
    <w:uiPriority w:val="59"/>
    <w:rsid w:val="00295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29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3</cp:revision>
  <dcterms:created xsi:type="dcterms:W3CDTF">2021-10-26T11:03:00Z</dcterms:created>
  <dcterms:modified xsi:type="dcterms:W3CDTF">2021-10-27T06:49:00Z</dcterms:modified>
</cp:coreProperties>
</file>